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C74B4" w14:textId="12D73ADB" w:rsidR="0095127E" w:rsidRPr="00B1235C" w:rsidRDefault="007555AE">
      <w:pPr>
        <w:rPr>
          <w:rFonts w:ascii="Arial" w:hAnsi="Arial" w:cs="Arial"/>
        </w:rPr>
      </w:pPr>
      <w:r>
        <w:rPr>
          <w:rFonts w:ascii="Arial Narrow" w:hAnsi="Arial Narrow"/>
          <w:b/>
          <w:bCs/>
          <w:noProof/>
          <w:color w:val="3366FF"/>
          <w:sz w:val="40"/>
          <w:szCs w:val="40"/>
        </w:rPr>
        <mc:AlternateContent>
          <mc:Choice Requires="wps">
            <w:drawing>
              <wp:anchor distT="0" distB="0" distL="114300" distR="114300" simplePos="0" relativeHeight="251802624" behindDoc="0" locked="0" layoutInCell="1" allowOverlap="1" wp14:anchorId="0C0925F9" wp14:editId="65F9AC03">
                <wp:simplePos x="0" y="0"/>
                <wp:positionH relativeFrom="column">
                  <wp:posOffset>-501650</wp:posOffset>
                </wp:positionH>
                <wp:positionV relativeFrom="paragraph">
                  <wp:posOffset>-700639</wp:posOffset>
                </wp:positionV>
                <wp:extent cx="6839585" cy="1081405"/>
                <wp:effectExtent l="0" t="0" r="18415" b="13335"/>
                <wp:wrapNone/>
                <wp:docPr id="1787112384" name="Text Box 178711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081405"/>
                        </a:xfrm>
                        <a:prstGeom prst="rect">
                          <a:avLst/>
                        </a:prstGeom>
                        <a:noFill/>
                        <a:ln w="952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4ADB4B" w14:textId="77777777" w:rsidR="007555AE" w:rsidRDefault="007555AE" w:rsidP="007555AE">
                            <w:pPr>
                              <w:jc w:val="center"/>
                            </w:pPr>
                            <w:r>
                              <w:rPr>
                                <w:noProof/>
                              </w:rPr>
                              <w:drawing>
                                <wp:inline distT="0" distB="0" distL="0" distR="0" wp14:anchorId="726D4EA3" wp14:editId="666EAEBC">
                                  <wp:extent cx="5110591" cy="838830"/>
                                  <wp:effectExtent l="0" t="0" r="0" b="0"/>
                                  <wp:docPr id="1983627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5675" name="Picture 725825675"/>
                                          <pic:cNvPicPr/>
                                        </pic:nvPicPr>
                                        <pic:blipFill rotWithShape="1">
                                          <a:blip r:embed="rId8">
                                            <a:extLst>
                                              <a:ext uri="{28A0092B-C50C-407E-A947-70E740481C1C}">
                                                <a14:useLocalDpi xmlns:a14="http://schemas.microsoft.com/office/drawing/2010/main" val="0"/>
                                              </a:ext>
                                            </a:extLst>
                                          </a:blip>
                                          <a:srcRect t="9011" b="9909"/>
                                          <a:stretch/>
                                        </pic:blipFill>
                                        <pic:spPr bwMode="auto">
                                          <a:xfrm>
                                            <a:off x="0" y="0"/>
                                            <a:ext cx="5248282" cy="861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C0925F9" id="_x0000_t202" coordsize="21600,21600" o:spt="202" path="m,l,21600r21600,l21600,xe">
                <v:stroke joinstyle="miter"/>
                <v:path gradientshapeok="t" o:connecttype="rect"/>
              </v:shapetype>
              <v:shape id="Text Box 1787112384" o:spid="_x0000_s1026" type="#_x0000_t202" style="position:absolute;margin-left:-39.5pt;margin-top:-55.15pt;width:538.55pt;height:85.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" filled="f" strokecolor="white">
                <v:textbox style="mso-fit-shape-to-text:t">
                  <w:txbxContent>
                    <w:p w14:paraId="414ADB4B" w14:textId="77777777" w:rsidR="007555AE" w:rsidRDefault="007555AE" w:rsidP="007555AE">
                      <w:pPr>
                        <w:jc w:val="center"/>
                      </w:pPr>
                      <w:r>
                        <w:rPr>
                          <w:noProof/>
                        </w:rPr>
                        <w:drawing>
                          <wp:inline distT="0" distB="0" distL="0" distR="0" wp14:anchorId="726D4EA3" wp14:editId="666EAEBC">
                            <wp:extent cx="5110591" cy="838830"/>
                            <wp:effectExtent l="0" t="0" r="0" b="0"/>
                            <wp:docPr id="1983627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5675" name="Picture 725825675"/>
                                    <pic:cNvPicPr/>
                                  </pic:nvPicPr>
                                  <pic:blipFill rotWithShape="1">
                                    <a:blip r:embed="rId8">
                                      <a:extLst>
                                        <a:ext uri="{28A0092B-C50C-407E-A947-70E740481C1C}">
                                          <a14:useLocalDpi xmlns:a14="http://schemas.microsoft.com/office/drawing/2010/main" val="0"/>
                                        </a:ext>
                                      </a:extLst>
                                    </a:blip>
                                    <a:srcRect t="9011" b="9909"/>
                                    <a:stretch/>
                                  </pic:blipFill>
                                  <pic:spPr bwMode="auto">
                                    <a:xfrm>
                                      <a:off x="0" y="0"/>
                                      <a:ext cx="5248282" cy="8614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13754">
        <w:rPr>
          <w:rFonts w:ascii="Arial" w:hAnsi="Arial" w:cs="Arial"/>
          <w:noProof/>
        </w:rPr>
        <mc:AlternateContent>
          <mc:Choice Requires="wps">
            <w:drawing>
              <wp:anchor distT="0" distB="0" distL="114300" distR="114300" simplePos="0" relativeHeight="251798528" behindDoc="0" locked="0" layoutInCell="1" allowOverlap="1" wp14:anchorId="7CA4791B" wp14:editId="2C017967">
                <wp:simplePos x="0" y="0"/>
                <wp:positionH relativeFrom="column">
                  <wp:posOffset>-48126</wp:posOffset>
                </wp:positionH>
                <wp:positionV relativeFrom="paragraph">
                  <wp:posOffset>-344237</wp:posOffset>
                </wp:positionV>
                <wp:extent cx="5950083" cy="304800"/>
                <wp:effectExtent l="0" t="0" r="6350" b="0"/>
                <wp:wrapNone/>
                <wp:docPr id="402406734" name="Rectangle 2"/>
                <wp:cNvGraphicFramePr/>
                <a:graphic xmlns:a="http://schemas.openxmlformats.org/drawingml/2006/main">
                  <a:graphicData uri="http://schemas.microsoft.com/office/word/2010/wordprocessingShape">
                    <wps:wsp>
                      <wps:cNvSpPr/>
                      <wps:spPr>
                        <a:xfrm>
                          <a:off x="0" y="0"/>
                          <a:ext cx="5950083"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B16EA" id="Rectangle 2" o:spid="_x0000_s1026" style="position:absolute;margin-left:-3.8pt;margin-top:-27.1pt;width:468.5pt;height:2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" fillcolor="white [3212]" stroked="f" strokeweight="1pt"/>
            </w:pict>
          </mc:Fallback>
        </mc:AlternateContent>
      </w:r>
    </w:p>
    <w:p w14:paraId="5125A74B" w14:textId="6D8F38FB" w:rsidR="0095127E" w:rsidRPr="00B1235C" w:rsidRDefault="00514697">
      <w:pPr>
        <w:rPr>
          <w:rFonts w:ascii="Arial" w:hAnsi="Arial" w:cs="Arial"/>
        </w:rPr>
      </w:pPr>
      <w:r w:rsidRPr="008A22C7">
        <w:rPr>
          <w:rFonts w:ascii="Helvetica Neue" w:hAnsi="Helvetica Neue"/>
          <w:b/>
          <w:bCs/>
          <w:noProof/>
          <w:sz w:val="20"/>
          <w:szCs w:val="20"/>
        </w:rPr>
        <mc:AlternateContent>
          <mc:Choice Requires="wps">
            <w:drawing>
              <wp:anchor distT="0" distB="0" distL="114300" distR="114300" simplePos="0" relativeHeight="251801600" behindDoc="0" locked="0" layoutInCell="1" allowOverlap="1" wp14:anchorId="5A260469" wp14:editId="070692F4">
                <wp:simplePos x="0" y="0"/>
                <wp:positionH relativeFrom="column">
                  <wp:posOffset>-304800</wp:posOffset>
                </wp:positionH>
                <wp:positionV relativeFrom="paragraph">
                  <wp:posOffset>117876</wp:posOffset>
                </wp:positionV>
                <wp:extent cx="6309995" cy="1724526"/>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7245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732BEA" w14:textId="1AF8E1EB" w:rsidR="007555AE" w:rsidRPr="00514697" w:rsidRDefault="003B0BEA" w:rsidP="003B0BEA">
                            <w:pPr>
                              <w:rPr>
                                <w:rFonts w:ascii="Arial Narrow" w:hAnsi="Arial Narrow"/>
                                <w:color w:val="7F7F7F" w:themeColor="text1" w:themeTint="80"/>
                                <w:sz w:val="48"/>
                                <w:szCs w:val="48"/>
                              </w:rPr>
                            </w:pPr>
                            <w:r>
                              <w:rPr>
                                <w:rFonts w:ascii="Arial Narrow" w:hAnsi="Arial Narrow"/>
                                <w:color w:val="7F7F7F" w:themeColor="text1" w:themeTint="80"/>
                                <w:sz w:val="48"/>
                                <w:szCs w:val="48"/>
                              </w:rPr>
                              <w:t xml:space="preserve">      </w:t>
                            </w:r>
                            <w:r w:rsidR="007555AE" w:rsidRPr="00514697">
                              <w:rPr>
                                <w:rFonts w:ascii="Arial Narrow" w:hAnsi="Arial Narrow"/>
                                <w:color w:val="7F7F7F" w:themeColor="text1" w:themeTint="80"/>
                                <w:sz w:val="48"/>
                                <w:szCs w:val="48"/>
                              </w:rPr>
                              <w:t xml:space="preserve">Final Draft </w:t>
                            </w:r>
                            <w:r w:rsidR="00514697" w:rsidRPr="00514697">
                              <w:rPr>
                                <w:rFonts w:ascii="Arial Narrow" w:hAnsi="Arial Narrow"/>
                                <w:color w:val="7F7F7F" w:themeColor="text1" w:themeTint="80"/>
                                <w:sz w:val="48"/>
                                <w:szCs w:val="48"/>
                              </w:rPr>
                              <w:t>Report</w:t>
                            </w:r>
                          </w:p>
                          <w:p w14:paraId="1268A58B" w14:textId="23D97F66" w:rsidR="007555AE" w:rsidRPr="007555AE" w:rsidRDefault="007555AE" w:rsidP="004567D7">
                            <w:pPr>
                              <w:spacing w:after="0" w:line="216" w:lineRule="auto"/>
                              <w:jc w:val="center"/>
                              <w:rPr>
                                <w:rFonts w:ascii="Arial Narrow" w:hAnsi="Arial Narrow"/>
                                <w:bCs/>
                                <w:color w:val="4472C4" w:themeColor="accent1"/>
                                <w:sz w:val="88"/>
                                <w:szCs w:val="88"/>
                              </w:rPr>
                            </w:pPr>
                            <w:r w:rsidRPr="007555AE">
                              <w:rPr>
                                <w:rFonts w:ascii="Arial Narrow" w:hAnsi="Arial Narrow"/>
                                <w:bCs/>
                                <w:color w:val="4472C4" w:themeColor="accent1"/>
                                <w:sz w:val="88"/>
                                <w:szCs w:val="88"/>
                              </w:rPr>
                              <w:t xml:space="preserve">Assessment of Mangroves </w:t>
                            </w:r>
                            <w:r>
                              <w:rPr>
                                <w:rFonts w:ascii="Arial Narrow" w:hAnsi="Arial Narrow"/>
                                <w:bCs/>
                                <w:color w:val="4472C4" w:themeColor="accent1"/>
                                <w:sz w:val="88"/>
                                <w:szCs w:val="88"/>
                              </w:rPr>
                              <w:br/>
                            </w:r>
                            <w:r w:rsidRPr="007555AE">
                              <w:rPr>
                                <w:rFonts w:ascii="Arial Narrow" w:hAnsi="Arial Narrow"/>
                                <w:bCs/>
                                <w:color w:val="4472C4" w:themeColor="accent1"/>
                                <w:sz w:val="88"/>
                                <w:szCs w:val="88"/>
                              </w:rPr>
                              <w:t>in Pakistan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60469" id="Text Box 38" o:spid="_x0000_s1027" type="#_x0000_t202" style="position:absolute;margin-left:-24pt;margin-top:9.3pt;width:496.85pt;height:135.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" filled="f" stroked="f">
                <v:textbox>
                  <w:txbxContent>
                    <w:p w14:paraId="72732BEA" w14:textId="1AF8E1EB" w:rsidR="007555AE" w:rsidRPr="00514697" w:rsidRDefault="003B0BEA" w:rsidP="003B0BEA">
                      <w:pPr>
                        <w:rPr>
                          <w:rFonts w:ascii="Arial Narrow" w:hAnsi="Arial Narrow"/>
                          <w:color w:val="7F7F7F" w:themeColor="text1" w:themeTint="80"/>
                          <w:sz w:val="48"/>
                          <w:szCs w:val="48"/>
                        </w:rPr>
                      </w:pPr>
                      <w:r>
                        <w:rPr>
                          <w:rFonts w:ascii="Arial Narrow" w:hAnsi="Arial Narrow"/>
                          <w:color w:val="7F7F7F" w:themeColor="text1" w:themeTint="80"/>
                          <w:sz w:val="48"/>
                          <w:szCs w:val="48"/>
                        </w:rPr>
                        <w:t xml:space="preserve">      </w:t>
                      </w:r>
                      <w:r w:rsidR="007555AE" w:rsidRPr="00514697">
                        <w:rPr>
                          <w:rFonts w:ascii="Arial Narrow" w:hAnsi="Arial Narrow"/>
                          <w:color w:val="7F7F7F" w:themeColor="text1" w:themeTint="80"/>
                          <w:sz w:val="48"/>
                          <w:szCs w:val="48"/>
                        </w:rPr>
                        <w:t xml:space="preserve">Final Draft </w:t>
                      </w:r>
                      <w:r w:rsidR="00514697" w:rsidRPr="00514697">
                        <w:rPr>
                          <w:rFonts w:ascii="Arial Narrow" w:hAnsi="Arial Narrow"/>
                          <w:color w:val="7F7F7F" w:themeColor="text1" w:themeTint="80"/>
                          <w:sz w:val="48"/>
                          <w:szCs w:val="48"/>
                        </w:rPr>
                        <w:t>Report</w:t>
                      </w:r>
                    </w:p>
                    <w:p w14:paraId="1268A58B" w14:textId="23D97F66" w:rsidR="007555AE" w:rsidRPr="007555AE" w:rsidRDefault="007555AE" w:rsidP="004567D7">
                      <w:pPr>
                        <w:spacing w:after="0" w:line="216" w:lineRule="auto"/>
                        <w:jc w:val="center"/>
                        <w:rPr>
                          <w:rFonts w:ascii="Arial Narrow" w:hAnsi="Arial Narrow"/>
                          <w:bCs/>
                          <w:color w:val="4472C4" w:themeColor="accent1"/>
                          <w:sz w:val="88"/>
                          <w:szCs w:val="88"/>
                        </w:rPr>
                      </w:pPr>
                      <w:r w:rsidRPr="007555AE">
                        <w:rPr>
                          <w:rFonts w:ascii="Arial Narrow" w:hAnsi="Arial Narrow"/>
                          <w:bCs/>
                          <w:color w:val="4472C4" w:themeColor="accent1"/>
                          <w:sz w:val="88"/>
                          <w:szCs w:val="88"/>
                        </w:rPr>
                        <w:t xml:space="preserve">Assessment of Mangroves </w:t>
                      </w:r>
                      <w:r>
                        <w:rPr>
                          <w:rFonts w:ascii="Arial Narrow" w:hAnsi="Arial Narrow"/>
                          <w:bCs/>
                          <w:color w:val="4472C4" w:themeColor="accent1"/>
                          <w:sz w:val="88"/>
                          <w:szCs w:val="88"/>
                        </w:rPr>
                        <w:br/>
                      </w:r>
                      <w:r w:rsidRPr="007555AE">
                        <w:rPr>
                          <w:rFonts w:ascii="Arial Narrow" w:hAnsi="Arial Narrow"/>
                          <w:bCs/>
                          <w:color w:val="4472C4" w:themeColor="accent1"/>
                          <w:sz w:val="88"/>
                          <w:szCs w:val="88"/>
                        </w:rPr>
                        <w:t>in Pakistan</w:t>
                      </w:r>
                    </w:p>
                  </w:txbxContent>
                </v:textbox>
              </v:shape>
            </w:pict>
          </mc:Fallback>
        </mc:AlternateContent>
      </w:r>
    </w:p>
    <w:p w14:paraId="58FED320" w14:textId="150B4CD5" w:rsidR="0095127E" w:rsidRPr="00B1235C" w:rsidRDefault="0095127E" w:rsidP="0095127E">
      <w:pPr>
        <w:rPr>
          <w:rFonts w:ascii="Arial" w:hAnsi="Arial" w:cs="Arial"/>
        </w:rPr>
      </w:pPr>
    </w:p>
    <w:p w14:paraId="09CBEBC4" w14:textId="4BA05401" w:rsidR="00914B6B" w:rsidRPr="00B1235C" w:rsidRDefault="00914B6B" w:rsidP="0095127E">
      <w:pPr>
        <w:jc w:val="center"/>
        <w:rPr>
          <w:rFonts w:ascii="Arial" w:hAnsi="Arial" w:cs="Arial"/>
          <w:b/>
          <w:bCs/>
          <w:sz w:val="40"/>
          <w:szCs w:val="40"/>
        </w:rPr>
      </w:pPr>
    </w:p>
    <w:p w14:paraId="4BAA46E4" w14:textId="77777777" w:rsidR="00914B6B" w:rsidRPr="00B1235C" w:rsidRDefault="00914B6B" w:rsidP="0095127E">
      <w:pPr>
        <w:jc w:val="center"/>
        <w:rPr>
          <w:rFonts w:ascii="Arial" w:hAnsi="Arial" w:cs="Arial"/>
          <w:b/>
          <w:bCs/>
          <w:sz w:val="40"/>
          <w:szCs w:val="40"/>
        </w:rPr>
      </w:pPr>
    </w:p>
    <w:p w14:paraId="4D62E51B" w14:textId="08639C6F" w:rsidR="00914B6B" w:rsidRPr="00B1235C" w:rsidRDefault="007555AE" w:rsidP="0095127E">
      <w:pPr>
        <w:jc w:val="center"/>
        <w:rPr>
          <w:rFonts w:ascii="Arial" w:hAnsi="Arial" w:cs="Arial"/>
          <w:b/>
          <w:bCs/>
          <w:sz w:val="40"/>
          <w:szCs w:val="40"/>
        </w:rPr>
      </w:pPr>
      <w:r w:rsidRPr="008A22C7">
        <w:rPr>
          <w:rFonts w:ascii="Helvetica Neue" w:hAnsi="Helvetica Neue"/>
          <w:b/>
          <w:bCs/>
          <w:noProof/>
          <w:sz w:val="20"/>
          <w:szCs w:val="20"/>
        </w:rPr>
        <mc:AlternateContent>
          <mc:Choice Requires="wps">
            <w:drawing>
              <wp:anchor distT="0" distB="0" distL="114300" distR="114300" simplePos="0" relativeHeight="251800576" behindDoc="0" locked="0" layoutInCell="1" allowOverlap="1" wp14:anchorId="08FFB0F0" wp14:editId="42D3862F">
                <wp:simplePos x="0" y="0"/>
                <wp:positionH relativeFrom="column">
                  <wp:posOffset>-1620253</wp:posOffset>
                </wp:positionH>
                <wp:positionV relativeFrom="paragraph">
                  <wp:posOffset>403459</wp:posOffset>
                </wp:positionV>
                <wp:extent cx="9174228" cy="7708232"/>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4228" cy="77082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63CB36" w14:textId="759C2520" w:rsidR="007555AE" w:rsidRDefault="005C28EB" w:rsidP="007555AE">
                            <w:r>
                              <w:rPr>
                                <w:noProof/>
                              </w:rPr>
                              <w:drawing>
                                <wp:inline distT="0" distB="0" distL="0" distR="0" wp14:anchorId="0249368A" wp14:editId="6B0EA3A7">
                                  <wp:extent cx="8252981" cy="8015438"/>
                                  <wp:effectExtent l="0" t="0" r="2540" b="0"/>
                                  <wp:docPr id="147135453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4530" name="Picture 1471354530" descr="No photo description available."/>
                                          <pic:cNvPicPr>
                                            <a:picLocks noChangeAspect="1"/>
                                          </pic:cNvPicPr>
                                        </pic:nvPicPr>
                                        <pic:blipFill rotWithShape="1">
                                          <a:blip r:embed="rId9">
                                            <a:extLst>
                                              <a:ext uri="{28A0092B-C50C-407E-A947-70E740481C1C}">
                                                <a14:useLocalDpi xmlns:a14="http://schemas.microsoft.com/office/drawing/2010/main" val="0"/>
                                              </a:ext>
                                            </a:extLst>
                                          </a:blip>
                                          <a:srcRect t="628"/>
                                          <a:stretch/>
                                        </pic:blipFill>
                                        <pic:spPr bwMode="auto">
                                          <a:xfrm>
                                            <a:off x="0" y="0"/>
                                            <a:ext cx="8299469" cy="80605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B0F0" id="Text Box 34" o:spid="_x0000_s1028" type="#_x0000_t202" style="position:absolute;left:0;text-align:left;margin-left:-127.6pt;margin-top:31.75pt;width:722.4pt;height:606.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" filled="f" stroked="f">
                <v:textbox>
                  <w:txbxContent>
                    <w:p w14:paraId="3163CB36" w14:textId="759C2520" w:rsidR="007555AE" w:rsidRDefault="005C28EB" w:rsidP="007555AE">
                      <w:r>
                        <w:rPr>
                          <w:noProof/>
                        </w:rPr>
                        <w:drawing>
                          <wp:inline distT="0" distB="0" distL="0" distR="0" wp14:anchorId="0249368A" wp14:editId="6B0EA3A7">
                            <wp:extent cx="8252981" cy="8015438"/>
                            <wp:effectExtent l="0" t="0" r="2540" b="0"/>
                            <wp:docPr id="147135453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4530" name="Picture 1471354530" descr="No photo description available."/>
                                    <pic:cNvPicPr>
                                      <a:picLocks noChangeAspect="1"/>
                                    </pic:cNvPicPr>
                                  </pic:nvPicPr>
                                  <pic:blipFill rotWithShape="1">
                                    <a:blip r:embed="rId9">
                                      <a:extLst>
                                        <a:ext uri="{28A0092B-C50C-407E-A947-70E740481C1C}">
                                          <a14:useLocalDpi xmlns:a14="http://schemas.microsoft.com/office/drawing/2010/main" val="0"/>
                                        </a:ext>
                                      </a:extLst>
                                    </a:blip>
                                    <a:srcRect t="628"/>
                                    <a:stretch/>
                                  </pic:blipFill>
                                  <pic:spPr bwMode="auto">
                                    <a:xfrm>
                                      <a:off x="0" y="0"/>
                                      <a:ext cx="8299469" cy="80605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1658258" w14:textId="6EF35728" w:rsidR="00914B6B" w:rsidRPr="00B1235C" w:rsidRDefault="00914B6B" w:rsidP="0095127E">
      <w:pPr>
        <w:jc w:val="center"/>
        <w:rPr>
          <w:rFonts w:ascii="Arial" w:hAnsi="Arial" w:cs="Arial"/>
          <w:b/>
          <w:bCs/>
          <w:sz w:val="40"/>
          <w:szCs w:val="40"/>
        </w:rPr>
      </w:pPr>
    </w:p>
    <w:p w14:paraId="23BF0487" w14:textId="404E21D6" w:rsidR="0095127E" w:rsidRPr="00B1235C" w:rsidRDefault="0095127E">
      <w:pPr>
        <w:rPr>
          <w:rFonts w:ascii="Arial" w:hAnsi="Arial" w:cs="Arial"/>
        </w:rPr>
      </w:pPr>
    </w:p>
    <w:p w14:paraId="7F32C3AB" w14:textId="77777777" w:rsidR="00914B6B" w:rsidRPr="00B1235C" w:rsidRDefault="00914B6B">
      <w:pPr>
        <w:rPr>
          <w:rFonts w:ascii="Arial" w:hAnsi="Arial" w:cs="Arial"/>
        </w:rPr>
        <w:sectPr w:rsidR="00914B6B" w:rsidRPr="00B1235C" w:rsidSect="00D07B12">
          <w:headerReference w:type="even" r:id="rId10"/>
          <w:headerReference w:type="default" r:id="rId11"/>
          <w:headerReference w:type="first" r:id="rId12"/>
          <w:footerReference w:type="first" r:id="rId13"/>
          <w:pgSz w:w="11906" w:h="16838"/>
          <w:pgMar w:top="1440" w:right="1440" w:bottom="1440" w:left="1440" w:header="706" w:footer="706" w:gutter="0"/>
          <w:pgNumType w:fmt="lowerRoman" w:start="1"/>
          <w:cols w:space="708"/>
          <w:titlePg/>
          <w:docGrid w:linePitch="360"/>
        </w:sectPr>
      </w:pPr>
    </w:p>
    <w:p w14:paraId="6CDD9409" w14:textId="59B083CB" w:rsidR="0095127E" w:rsidRPr="00B1235C" w:rsidRDefault="00A41CC9">
      <w:pPr>
        <w:rPr>
          <w:rFonts w:ascii="Arial" w:hAnsi="Arial" w:cs="Arial"/>
        </w:rPr>
      </w:pPr>
      <w:r>
        <w:rPr>
          <w:rFonts w:ascii="Arial" w:hAnsi="Arial" w:cs="Arial"/>
          <w:noProof/>
        </w:rPr>
        <w:lastRenderedPageBreak/>
        <mc:AlternateContent>
          <mc:Choice Requires="wps">
            <w:drawing>
              <wp:anchor distT="0" distB="0" distL="114300" distR="114300" simplePos="0" relativeHeight="251795456" behindDoc="0" locked="0" layoutInCell="1" allowOverlap="1" wp14:anchorId="63BCD730" wp14:editId="0517ED40">
                <wp:simplePos x="0" y="0"/>
                <wp:positionH relativeFrom="column">
                  <wp:posOffset>-144379</wp:posOffset>
                </wp:positionH>
                <wp:positionV relativeFrom="paragraph">
                  <wp:posOffset>-344237</wp:posOffset>
                </wp:positionV>
                <wp:extent cx="6168190" cy="256674"/>
                <wp:effectExtent l="0" t="0" r="4445" b="0"/>
                <wp:wrapNone/>
                <wp:docPr id="1905872637" name="Rectangle 1"/>
                <wp:cNvGraphicFramePr/>
                <a:graphic xmlns:a="http://schemas.openxmlformats.org/drawingml/2006/main">
                  <a:graphicData uri="http://schemas.microsoft.com/office/word/2010/wordprocessingShape">
                    <wps:wsp>
                      <wps:cNvSpPr/>
                      <wps:spPr>
                        <a:xfrm>
                          <a:off x="0" y="0"/>
                          <a:ext cx="6168190" cy="25667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2A2C7" id="Rectangle 1" o:spid="_x0000_s1026" style="position:absolute;margin-left:-11.35pt;margin-top:-27.1pt;width:485.7pt;height:20.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" fillcolor="white [3212]" stroked="f" strokeweight="1pt"/>
            </w:pict>
          </mc:Fallback>
        </mc:AlternateContent>
      </w:r>
    </w:p>
    <w:p w14:paraId="64EDF98D" w14:textId="77777777" w:rsidR="002E4B56" w:rsidRDefault="002E4B56" w:rsidP="004919E5">
      <w:pPr>
        <w:rPr>
          <w:rFonts w:ascii="Calibri" w:hAnsi="Calibri" w:cs="Calibri"/>
        </w:rPr>
      </w:pPr>
    </w:p>
    <w:p w14:paraId="432F31B4" w14:textId="77777777" w:rsidR="007A42EF" w:rsidRDefault="004919E5" w:rsidP="002E4B56">
      <w:pPr>
        <w:spacing w:after="0"/>
        <w:rPr>
          <w:rFonts w:ascii="Calibri" w:hAnsi="Calibri" w:cs="Calibri"/>
        </w:rPr>
      </w:pPr>
      <w:r w:rsidRPr="004919E5">
        <w:rPr>
          <w:rFonts w:ascii="Calibri" w:hAnsi="Calibri" w:cs="Calibri"/>
        </w:rPr>
        <w:t>﻿</w:t>
      </w:r>
    </w:p>
    <w:p w14:paraId="06DD9756" w14:textId="77777777" w:rsidR="007A42EF" w:rsidRDefault="007A42EF" w:rsidP="002E4B56">
      <w:pPr>
        <w:spacing w:after="0"/>
        <w:rPr>
          <w:rFonts w:ascii="Calibri" w:hAnsi="Calibri" w:cs="Calibri"/>
        </w:rPr>
      </w:pPr>
    </w:p>
    <w:p w14:paraId="640EFE72" w14:textId="77777777" w:rsidR="007A42EF" w:rsidRDefault="007A42EF" w:rsidP="002E4B56">
      <w:pPr>
        <w:spacing w:after="0"/>
        <w:rPr>
          <w:rFonts w:ascii="Calibri" w:hAnsi="Calibri" w:cs="Calibri"/>
        </w:rPr>
      </w:pPr>
    </w:p>
    <w:p w14:paraId="0DF49FA9" w14:textId="77777777" w:rsidR="007A42EF" w:rsidRDefault="007A42EF" w:rsidP="002E4B56">
      <w:pPr>
        <w:spacing w:after="0"/>
        <w:rPr>
          <w:rFonts w:ascii="Calibri" w:hAnsi="Calibri" w:cs="Calibri"/>
        </w:rPr>
      </w:pPr>
    </w:p>
    <w:p w14:paraId="4FC5DA1C" w14:textId="77777777" w:rsidR="007A42EF" w:rsidRDefault="007A42EF" w:rsidP="002E4B56">
      <w:pPr>
        <w:spacing w:after="0"/>
        <w:rPr>
          <w:rFonts w:ascii="Calibri" w:hAnsi="Calibri" w:cs="Calibri"/>
        </w:rPr>
      </w:pPr>
    </w:p>
    <w:p w14:paraId="52FD4300" w14:textId="77777777" w:rsidR="007A42EF" w:rsidRDefault="007A42EF" w:rsidP="002E4B56">
      <w:pPr>
        <w:spacing w:after="0"/>
        <w:rPr>
          <w:rFonts w:ascii="Calibri" w:hAnsi="Calibri" w:cs="Calibri"/>
        </w:rPr>
      </w:pPr>
    </w:p>
    <w:p w14:paraId="7A835590" w14:textId="77777777" w:rsidR="007A42EF" w:rsidRDefault="007A42EF" w:rsidP="002E4B56">
      <w:pPr>
        <w:spacing w:after="0"/>
        <w:rPr>
          <w:rFonts w:ascii="Calibri" w:hAnsi="Calibri" w:cs="Calibri"/>
        </w:rPr>
      </w:pPr>
    </w:p>
    <w:p w14:paraId="2A02E0A7" w14:textId="77777777" w:rsidR="007A42EF" w:rsidRDefault="007A42EF" w:rsidP="002E4B56">
      <w:pPr>
        <w:spacing w:after="0"/>
        <w:rPr>
          <w:rFonts w:ascii="Calibri" w:hAnsi="Calibri" w:cs="Calibri"/>
        </w:rPr>
      </w:pPr>
    </w:p>
    <w:p w14:paraId="4DA8A7BE" w14:textId="77777777" w:rsidR="007A42EF" w:rsidRDefault="007A42EF" w:rsidP="002E4B56">
      <w:pPr>
        <w:spacing w:after="0"/>
        <w:rPr>
          <w:rFonts w:ascii="Calibri" w:hAnsi="Calibri" w:cs="Calibri"/>
        </w:rPr>
      </w:pPr>
    </w:p>
    <w:p w14:paraId="304C81E2" w14:textId="77777777" w:rsidR="007A42EF" w:rsidRDefault="007A42EF" w:rsidP="002E4B56">
      <w:pPr>
        <w:spacing w:after="0"/>
        <w:rPr>
          <w:rFonts w:ascii="Calibri" w:hAnsi="Calibri" w:cs="Calibri"/>
        </w:rPr>
      </w:pPr>
    </w:p>
    <w:p w14:paraId="0D2F3AEE" w14:textId="77777777" w:rsidR="007A42EF" w:rsidRDefault="007A42EF" w:rsidP="002E4B56">
      <w:pPr>
        <w:spacing w:after="0"/>
        <w:rPr>
          <w:rFonts w:ascii="Calibri" w:hAnsi="Calibri" w:cs="Calibri"/>
        </w:rPr>
      </w:pPr>
    </w:p>
    <w:p w14:paraId="2746550E" w14:textId="77777777" w:rsidR="007A42EF" w:rsidRDefault="007A42EF" w:rsidP="002E4B56">
      <w:pPr>
        <w:spacing w:after="0"/>
        <w:rPr>
          <w:rFonts w:ascii="Calibri" w:hAnsi="Calibri" w:cs="Calibri"/>
        </w:rPr>
      </w:pPr>
    </w:p>
    <w:p w14:paraId="50CCB316" w14:textId="77777777" w:rsidR="007A42EF" w:rsidRDefault="007A42EF" w:rsidP="002E4B56">
      <w:pPr>
        <w:spacing w:after="0"/>
        <w:rPr>
          <w:rFonts w:ascii="Calibri" w:hAnsi="Calibri" w:cs="Calibri"/>
        </w:rPr>
      </w:pPr>
    </w:p>
    <w:p w14:paraId="7402F210" w14:textId="77777777" w:rsidR="007A42EF" w:rsidRDefault="007A42EF" w:rsidP="002E4B56">
      <w:pPr>
        <w:spacing w:after="0"/>
        <w:rPr>
          <w:rFonts w:ascii="Calibri" w:hAnsi="Calibri" w:cs="Calibri"/>
        </w:rPr>
      </w:pPr>
    </w:p>
    <w:p w14:paraId="0AD76ECA" w14:textId="77777777" w:rsidR="007A42EF" w:rsidRDefault="007A42EF" w:rsidP="002E4B56">
      <w:pPr>
        <w:spacing w:after="0"/>
        <w:rPr>
          <w:rFonts w:ascii="Calibri" w:hAnsi="Calibri" w:cs="Calibri"/>
        </w:rPr>
      </w:pPr>
    </w:p>
    <w:p w14:paraId="13D2BB87" w14:textId="05C1E965" w:rsidR="004919E5" w:rsidRPr="004919E5" w:rsidRDefault="004919E5" w:rsidP="002E4B56">
      <w:pPr>
        <w:spacing w:after="0"/>
        <w:rPr>
          <w:rFonts w:ascii="Arial" w:hAnsi="Arial" w:cs="Arial"/>
        </w:rPr>
      </w:pPr>
      <w:r w:rsidRPr="004919E5">
        <w:rPr>
          <w:rFonts w:ascii="Arial" w:hAnsi="Arial" w:cs="Arial"/>
        </w:rPr>
        <w:t>The designation of geographical entities in this publication, and the presentation of the material, do not imply the expression of any opinion whatsoever on the part of IUCN concerning the legal status of any country, territory, or area, or of its authorities, or concerning the delimitation of its frontiers or boundaries.</w:t>
      </w:r>
    </w:p>
    <w:p w14:paraId="351CA10E" w14:textId="77777777" w:rsidR="002E4B56" w:rsidRDefault="002E4B56" w:rsidP="002E4B56">
      <w:pPr>
        <w:spacing w:after="0"/>
        <w:rPr>
          <w:rFonts w:ascii="Calibri" w:hAnsi="Calibri" w:cs="Calibri"/>
        </w:rPr>
      </w:pPr>
    </w:p>
    <w:p w14:paraId="5437D835" w14:textId="4F381223" w:rsidR="002E4B56" w:rsidRPr="002E4B56" w:rsidRDefault="002E4B56" w:rsidP="002E4B56">
      <w:pPr>
        <w:spacing w:after="0"/>
        <w:rPr>
          <w:rFonts w:ascii="Arial" w:hAnsi="Arial" w:cs="Arial"/>
        </w:rPr>
      </w:pPr>
      <w:r w:rsidRPr="002E4B56">
        <w:rPr>
          <w:rFonts w:ascii="Calibri" w:hAnsi="Calibri" w:cs="Calibri"/>
        </w:rPr>
        <w:t>﻿</w:t>
      </w:r>
      <w:r w:rsidRPr="002E4B56">
        <w:rPr>
          <w:rFonts w:ascii="Arial" w:hAnsi="Arial" w:cs="Arial"/>
        </w:rPr>
        <w:t xml:space="preserve">The views expressed in this publication do not necessarily reflect those of </w:t>
      </w:r>
      <w:r w:rsidRPr="008958F7">
        <w:rPr>
          <w:rFonts w:ascii="Arial" w:hAnsi="Arial" w:cs="Arial"/>
        </w:rPr>
        <w:t>3</w:t>
      </w:r>
      <w:r w:rsidRPr="008958F7">
        <w:rPr>
          <w:rFonts w:ascii="Arial" w:hAnsi="Arial" w:cs="Arial"/>
          <w:vertAlign w:val="superscript"/>
        </w:rPr>
        <w:t>rd</w:t>
      </w:r>
      <w:r w:rsidRPr="008958F7">
        <w:rPr>
          <w:rFonts w:ascii="Arial" w:hAnsi="Arial" w:cs="Arial"/>
        </w:rPr>
        <w:t xml:space="preserve"> Party M&amp;E Consortium of TBTTP</w:t>
      </w:r>
      <w:r w:rsidRPr="002E4B56">
        <w:rPr>
          <w:rFonts w:ascii="Arial" w:hAnsi="Arial" w:cs="Arial"/>
        </w:rPr>
        <w:t>.</w:t>
      </w:r>
    </w:p>
    <w:p w14:paraId="4389D6F5" w14:textId="77777777" w:rsidR="002E4B56" w:rsidRDefault="002E4B56" w:rsidP="002E4B56">
      <w:pPr>
        <w:spacing w:after="0"/>
        <w:rPr>
          <w:rFonts w:ascii="Arial" w:hAnsi="Arial" w:cs="Arial"/>
        </w:rPr>
      </w:pPr>
    </w:p>
    <w:p w14:paraId="6CE583CE" w14:textId="450DF557" w:rsidR="002E4B56" w:rsidRPr="002E4B56" w:rsidRDefault="002E4B56" w:rsidP="002E4B56">
      <w:pPr>
        <w:spacing w:after="0"/>
        <w:rPr>
          <w:rFonts w:ascii="Arial" w:hAnsi="Arial" w:cs="Arial"/>
        </w:rPr>
      </w:pPr>
      <w:r w:rsidRPr="002E4B56">
        <w:rPr>
          <w:rFonts w:ascii="Arial" w:hAnsi="Arial" w:cs="Arial"/>
        </w:rPr>
        <w:t xml:space="preserve">Produced by: </w:t>
      </w:r>
      <w:r w:rsidRPr="008958F7">
        <w:rPr>
          <w:rFonts w:ascii="Arial" w:hAnsi="Arial" w:cs="Arial"/>
        </w:rPr>
        <w:t>3</w:t>
      </w:r>
      <w:r w:rsidRPr="008958F7">
        <w:rPr>
          <w:rFonts w:ascii="Arial" w:hAnsi="Arial" w:cs="Arial"/>
          <w:vertAlign w:val="superscript"/>
        </w:rPr>
        <w:t>rd</w:t>
      </w:r>
      <w:r w:rsidRPr="008958F7">
        <w:rPr>
          <w:rFonts w:ascii="Arial" w:hAnsi="Arial" w:cs="Arial"/>
        </w:rPr>
        <w:t xml:space="preserve"> Party M&amp;E Consortium of TBTTP/Upscaling Green Pakistan Programme (IUCN/WWF/FAO)</w:t>
      </w:r>
    </w:p>
    <w:p w14:paraId="4C4CA010" w14:textId="77777777" w:rsidR="002E4B56" w:rsidRDefault="002E4B56" w:rsidP="002E4B56">
      <w:pPr>
        <w:spacing w:after="0"/>
        <w:rPr>
          <w:rFonts w:ascii="Arial" w:hAnsi="Arial" w:cs="Arial"/>
        </w:rPr>
      </w:pPr>
    </w:p>
    <w:p w14:paraId="3BFE604F" w14:textId="1A08525E" w:rsidR="002E4B56" w:rsidRPr="002E4B56" w:rsidRDefault="002E4B56" w:rsidP="002E4B56">
      <w:pPr>
        <w:spacing w:after="0"/>
        <w:rPr>
          <w:rFonts w:ascii="Arial" w:hAnsi="Arial" w:cs="Arial"/>
        </w:rPr>
      </w:pPr>
      <w:r w:rsidRPr="002E4B56">
        <w:rPr>
          <w:rFonts w:ascii="Arial" w:hAnsi="Arial" w:cs="Arial"/>
        </w:rPr>
        <w:t>Copyright</w:t>
      </w:r>
    </w:p>
    <w:p w14:paraId="2579884E" w14:textId="73305C41" w:rsidR="002E4B56" w:rsidRPr="002E4B56" w:rsidRDefault="002E4B56" w:rsidP="002E4B56">
      <w:pPr>
        <w:spacing w:after="0"/>
        <w:rPr>
          <w:rFonts w:ascii="Arial" w:hAnsi="Arial" w:cs="Arial"/>
        </w:rPr>
      </w:pPr>
      <w:r w:rsidRPr="002E4B56">
        <w:rPr>
          <w:rFonts w:ascii="Arial" w:hAnsi="Arial" w:cs="Arial"/>
        </w:rPr>
        <w:t xml:space="preserve">© 2024 IUCN, International Union for Conservation of </w:t>
      </w:r>
      <w:proofErr w:type="gramStart"/>
      <w:r w:rsidRPr="002E4B56">
        <w:rPr>
          <w:rFonts w:ascii="Arial" w:hAnsi="Arial" w:cs="Arial"/>
        </w:rPr>
        <w:t>Nature</w:t>
      </w:r>
      <w:proofErr w:type="gramEnd"/>
      <w:r w:rsidRPr="002E4B56">
        <w:rPr>
          <w:rFonts w:ascii="Arial" w:hAnsi="Arial" w:cs="Arial"/>
        </w:rPr>
        <w:t xml:space="preserve"> and Natural Resources</w:t>
      </w:r>
    </w:p>
    <w:p w14:paraId="0CFA3F5A" w14:textId="77777777" w:rsidR="002E4B56" w:rsidRDefault="002E4B56" w:rsidP="002E4B56">
      <w:pPr>
        <w:spacing w:after="0"/>
        <w:rPr>
          <w:rFonts w:ascii="Arial" w:hAnsi="Arial" w:cs="Arial"/>
        </w:rPr>
      </w:pPr>
    </w:p>
    <w:p w14:paraId="33E90A0F" w14:textId="32A55D54" w:rsidR="002E4B56" w:rsidRPr="002E4B56" w:rsidRDefault="002E4B56" w:rsidP="002E4B56">
      <w:pPr>
        <w:spacing w:after="0"/>
        <w:rPr>
          <w:rFonts w:ascii="Arial" w:hAnsi="Arial" w:cs="Arial"/>
        </w:rPr>
      </w:pPr>
      <w:r w:rsidRPr="002E4B56">
        <w:rPr>
          <w:rFonts w:ascii="Arial" w:hAnsi="Arial" w:cs="Arial"/>
        </w:rPr>
        <w:t>Reproduction of this publication for educational or other non-commercial purposes is authorised without prior written permission from the copyright holder provided the source is fully acknowledged. Reproduction of this publication for resale or other commercial purposes is prohibited without prior written permission of the copyright holder.</w:t>
      </w:r>
    </w:p>
    <w:p w14:paraId="4A89DB93" w14:textId="77777777" w:rsidR="002E4B56" w:rsidRDefault="002E4B56" w:rsidP="002E4B56">
      <w:pPr>
        <w:spacing w:after="0"/>
        <w:rPr>
          <w:rFonts w:ascii="Arial" w:hAnsi="Arial" w:cs="Arial"/>
        </w:rPr>
      </w:pPr>
    </w:p>
    <w:p w14:paraId="6DAB4555" w14:textId="13251D2A" w:rsidR="002E4B56" w:rsidRDefault="002E4B56" w:rsidP="002E4B56">
      <w:pPr>
        <w:spacing w:after="0"/>
        <w:rPr>
          <w:rFonts w:ascii="Arial" w:hAnsi="Arial" w:cs="Arial"/>
        </w:rPr>
      </w:pPr>
      <w:r w:rsidRPr="002E4B56">
        <w:rPr>
          <w:rFonts w:ascii="Arial" w:hAnsi="Arial" w:cs="Arial"/>
        </w:rPr>
        <w:t xml:space="preserve">Citation: </w:t>
      </w:r>
      <w:r>
        <w:rPr>
          <w:rFonts w:ascii="Arial" w:hAnsi="Arial" w:cs="Arial"/>
        </w:rPr>
        <w:t xml:space="preserve">Macintosh, D. J. (2024). Assessment of Mangroves in Pakistan. </w:t>
      </w:r>
      <w:r w:rsidRPr="008958F7">
        <w:rPr>
          <w:rFonts w:ascii="Arial" w:hAnsi="Arial" w:cs="Arial"/>
        </w:rPr>
        <w:t>3</w:t>
      </w:r>
      <w:r w:rsidRPr="008958F7">
        <w:rPr>
          <w:rFonts w:ascii="Arial" w:hAnsi="Arial" w:cs="Arial"/>
          <w:vertAlign w:val="superscript"/>
        </w:rPr>
        <w:t>rd</w:t>
      </w:r>
      <w:r w:rsidRPr="008958F7">
        <w:rPr>
          <w:rFonts w:ascii="Arial" w:hAnsi="Arial" w:cs="Arial"/>
        </w:rPr>
        <w:t xml:space="preserve"> Party M&amp;E Consortium of IUCN/WWF/FAO</w:t>
      </w:r>
      <w:r>
        <w:rPr>
          <w:rFonts w:ascii="Arial" w:hAnsi="Arial" w:cs="Arial"/>
        </w:rPr>
        <w:t xml:space="preserve">, </w:t>
      </w:r>
      <w:r w:rsidRPr="008958F7">
        <w:rPr>
          <w:rFonts w:ascii="Arial" w:hAnsi="Arial" w:cs="Arial"/>
        </w:rPr>
        <w:t>TBTTP/Upscaling Green Pakistan Programme</w:t>
      </w:r>
      <w:r>
        <w:rPr>
          <w:rFonts w:ascii="Arial" w:hAnsi="Arial" w:cs="Arial"/>
        </w:rPr>
        <w:t>. Islamabad</w:t>
      </w:r>
      <w:r w:rsidR="00177C96">
        <w:rPr>
          <w:rFonts w:ascii="Arial" w:hAnsi="Arial" w:cs="Arial"/>
        </w:rPr>
        <w:t xml:space="preserve">. ix + </w:t>
      </w:r>
      <w:r w:rsidR="00251A59">
        <w:rPr>
          <w:rFonts w:ascii="Arial" w:hAnsi="Arial" w:cs="Arial"/>
        </w:rPr>
        <w:t xml:space="preserve">121 </w:t>
      </w:r>
      <w:r w:rsidR="00177C96">
        <w:rPr>
          <w:rFonts w:ascii="Arial" w:hAnsi="Arial" w:cs="Arial"/>
        </w:rPr>
        <w:t>pp.</w:t>
      </w:r>
      <w:r>
        <w:rPr>
          <w:rFonts w:ascii="Arial" w:hAnsi="Arial" w:cs="Arial"/>
        </w:rPr>
        <w:t xml:space="preserve"> Pakistan.</w:t>
      </w:r>
    </w:p>
    <w:p w14:paraId="66A927E6" w14:textId="77777777" w:rsidR="002E4B56" w:rsidRPr="002E4B56" w:rsidRDefault="002E4B56" w:rsidP="002E4B56">
      <w:pPr>
        <w:spacing w:after="0"/>
        <w:rPr>
          <w:rFonts w:ascii="Arial" w:hAnsi="Arial" w:cs="Arial"/>
        </w:rPr>
      </w:pPr>
    </w:p>
    <w:p w14:paraId="5E8FCEAE" w14:textId="77777777" w:rsidR="002E4B56" w:rsidRPr="002E4B56" w:rsidRDefault="002E4B56" w:rsidP="002E4B56">
      <w:pPr>
        <w:spacing w:after="0"/>
        <w:rPr>
          <w:rFonts w:ascii="Arial" w:hAnsi="Arial" w:cs="Arial"/>
          <w:b/>
          <w:bCs/>
        </w:rPr>
      </w:pPr>
      <w:r w:rsidRPr="002E4B56">
        <w:rPr>
          <w:rFonts w:ascii="Arial" w:hAnsi="Arial" w:cs="Arial"/>
          <w:b/>
          <w:bCs/>
        </w:rPr>
        <w:t>Cover Photograph</w:t>
      </w:r>
    </w:p>
    <w:p w14:paraId="4DF8CC57" w14:textId="77777777" w:rsidR="002E4B56" w:rsidRPr="002E4B56" w:rsidRDefault="002E4B56" w:rsidP="002E4B56">
      <w:pPr>
        <w:spacing w:after="0"/>
        <w:rPr>
          <w:rFonts w:ascii="Arial" w:hAnsi="Arial" w:cs="Arial"/>
        </w:rPr>
      </w:pPr>
      <w:r w:rsidRPr="002E4B56">
        <w:rPr>
          <w:rFonts w:ascii="Arial" w:hAnsi="Arial" w:cs="Arial"/>
        </w:rPr>
        <w:t>IUCN Pakistan</w:t>
      </w:r>
    </w:p>
    <w:p w14:paraId="5CC40B5B" w14:textId="77777777" w:rsidR="002E4B56" w:rsidRPr="002E4B56" w:rsidRDefault="002E4B56" w:rsidP="002E4B56">
      <w:pPr>
        <w:spacing w:after="0"/>
        <w:rPr>
          <w:rFonts w:ascii="Arial" w:hAnsi="Arial" w:cs="Arial"/>
        </w:rPr>
      </w:pPr>
    </w:p>
    <w:p w14:paraId="67F49585" w14:textId="0448044D" w:rsidR="002E4B56" w:rsidRPr="002E4B56" w:rsidRDefault="002E4B56" w:rsidP="002E4B56">
      <w:pPr>
        <w:spacing w:after="0"/>
        <w:rPr>
          <w:rFonts w:ascii="Arial" w:hAnsi="Arial" w:cs="Arial"/>
          <w:b/>
          <w:bCs/>
        </w:rPr>
      </w:pPr>
      <w:r w:rsidRPr="002E4B56">
        <w:rPr>
          <w:rFonts w:ascii="Arial" w:hAnsi="Arial" w:cs="Arial"/>
          <w:b/>
          <w:bCs/>
        </w:rPr>
        <w:t>Coordinat</w:t>
      </w:r>
      <w:r>
        <w:rPr>
          <w:rFonts w:ascii="Arial" w:hAnsi="Arial" w:cs="Arial"/>
          <w:b/>
          <w:bCs/>
        </w:rPr>
        <w:t>ion:</w:t>
      </w:r>
    </w:p>
    <w:p w14:paraId="2D190C00" w14:textId="5B1C8DE9" w:rsidR="002E4B56" w:rsidRPr="002E4B56" w:rsidRDefault="002E4B56" w:rsidP="002E4B56">
      <w:pPr>
        <w:spacing w:after="0"/>
        <w:rPr>
          <w:rFonts w:ascii="Arial" w:hAnsi="Arial" w:cs="Arial"/>
        </w:rPr>
      </w:pPr>
      <w:r>
        <w:rPr>
          <w:rFonts w:ascii="Arial" w:hAnsi="Arial" w:cs="Arial"/>
        </w:rPr>
        <w:t>Asim Jamal</w:t>
      </w:r>
    </w:p>
    <w:p w14:paraId="23B5E6DF" w14:textId="77777777" w:rsidR="0095127E" w:rsidRPr="00B1235C" w:rsidRDefault="0095127E" w:rsidP="0095127E">
      <w:pPr>
        <w:rPr>
          <w:rFonts w:ascii="Arial" w:hAnsi="Arial" w:cs="Arial"/>
        </w:rPr>
      </w:pPr>
    </w:p>
    <w:p w14:paraId="1466B508" w14:textId="52A0EC1C" w:rsidR="00092631" w:rsidRDefault="00092631">
      <w:pPr>
        <w:rPr>
          <w:rFonts w:ascii="Arial" w:hAnsi="Arial" w:cs="Arial"/>
        </w:rPr>
      </w:pPr>
      <w:r>
        <w:rPr>
          <w:rFonts w:ascii="Arial" w:hAnsi="Arial" w:cs="Arial"/>
        </w:rPr>
        <w:br w:type="page"/>
      </w:r>
    </w:p>
    <w:p w14:paraId="028EBE0D" w14:textId="162B2CFB" w:rsidR="0095127E" w:rsidRPr="00D06E49" w:rsidRDefault="00092631" w:rsidP="00092631">
      <w:pPr>
        <w:pStyle w:val="Heading1"/>
        <w:rPr>
          <w:rFonts w:ascii="Arial Narrow" w:hAnsi="Arial Narrow"/>
          <w:b w:val="0"/>
          <w:sz w:val="48"/>
          <w:szCs w:val="48"/>
        </w:rPr>
      </w:pPr>
      <w:bookmarkStart w:id="0" w:name="_Toc175234289"/>
      <w:r w:rsidRPr="00D06E49">
        <w:rPr>
          <w:rFonts w:ascii="Arial Narrow" w:hAnsi="Arial Narrow"/>
          <w:b w:val="0"/>
          <w:sz w:val="48"/>
          <w:szCs w:val="48"/>
        </w:rPr>
        <w:lastRenderedPageBreak/>
        <w:t>A</w:t>
      </w:r>
      <w:r w:rsidR="00342E82">
        <w:rPr>
          <w:rFonts w:ascii="Arial Narrow" w:hAnsi="Arial Narrow"/>
          <w:b w:val="0"/>
          <w:sz w:val="48"/>
          <w:szCs w:val="48"/>
        </w:rPr>
        <w:t>cronyms and Abbreviations</w:t>
      </w:r>
      <w:bookmarkEnd w:id="0"/>
    </w:p>
    <w:tbl>
      <w:tblPr>
        <w:tblW w:w="8647" w:type="dxa"/>
        <w:tblCellMar>
          <w:left w:w="70" w:type="dxa"/>
          <w:right w:w="70" w:type="dxa"/>
        </w:tblCellMar>
        <w:tblLook w:val="04A0" w:firstRow="1" w:lastRow="0" w:firstColumn="1" w:lastColumn="0" w:noHBand="0" w:noVBand="1"/>
      </w:tblPr>
      <w:tblGrid>
        <w:gridCol w:w="1276"/>
        <w:gridCol w:w="7371"/>
      </w:tblGrid>
      <w:tr w:rsidR="0082759C" w:rsidRPr="00931BA7" w14:paraId="592BF4D8" w14:textId="77777777" w:rsidTr="0003287E">
        <w:trPr>
          <w:trHeight w:val="312"/>
        </w:trPr>
        <w:tc>
          <w:tcPr>
            <w:tcW w:w="1276" w:type="dxa"/>
            <w:tcBorders>
              <w:top w:val="nil"/>
              <w:left w:val="nil"/>
              <w:bottom w:val="nil"/>
              <w:right w:val="nil"/>
            </w:tcBorders>
            <w:shd w:val="clear" w:color="auto" w:fill="auto"/>
            <w:noWrap/>
            <w:vAlign w:val="bottom"/>
            <w:hideMark/>
          </w:tcPr>
          <w:p w14:paraId="2A47EA5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ADB</w:t>
            </w:r>
          </w:p>
        </w:tc>
        <w:tc>
          <w:tcPr>
            <w:tcW w:w="7371" w:type="dxa"/>
            <w:tcBorders>
              <w:top w:val="nil"/>
              <w:left w:val="nil"/>
              <w:bottom w:val="nil"/>
              <w:right w:val="nil"/>
            </w:tcBorders>
            <w:shd w:val="clear" w:color="auto" w:fill="auto"/>
            <w:noWrap/>
            <w:vAlign w:val="bottom"/>
            <w:hideMark/>
          </w:tcPr>
          <w:p w14:paraId="23F716A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Asian Development Bank</w:t>
            </w:r>
          </w:p>
        </w:tc>
      </w:tr>
      <w:tr w:rsidR="0082759C" w:rsidRPr="00931BA7" w14:paraId="31E8B3E1" w14:textId="77777777" w:rsidTr="0003287E">
        <w:trPr>
          <w:trHeight w:val="312"/>
        </w:trPr>
        <w:tc>
          <w:tcPr>
            <w:tcW w:w="1276" w:type="dxa"/>
            <w:tcBorders>
              <w:top w:val="nil"/>
              <w:left w:val="nil"/>
              <w:bottom w:val="nil"/>
              <w:right w:val="nil"/>
            </w:tcBorders>
            <w:shd w:val="clear" w:color="auto" w:fill="auto"/>
            <w:noWrap/>
            <w:vAlign w:val="bottom"/>
            <w:hideMark/>
          </w:tcPr>
          <w:p w14:paraId="065CD63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AF</w:t>
            </w:r>
          </w:p>
        </w:tc>
        <w:tc>
          <w:tcPr>
            <w:tcW w:w="7371" w:type="dxa"/>
            <w:tcBorders>
              <w:top w:val="nil"/>
              <w:left w:val="nil"/>
              <w:bottom w:val="nil"/>
              <w:right w:val="nil"/>
            </w:tcBorders>
            <w:shd w:val="clear" w:color="auto" w:fill="auto"/>
            <w:noWrap/>
            <w:vAlign w:val="bottom"/>
            <w:hideMark/>
          </w:tcPr>
          <w:p w14:paraId="32924EE0"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Adaptation Fund</w:t>
            </w:r>
          </w:p>
        </w:tc>
      </w:tr>
      <w:tr w:rsidR="0082759C" w:rsidRPr="00931BA7" w14:paraId="2FF13595" w14:textId="77777777" w:rsidTr="0003287E">
        <w:trPr>
          <w:trHeight w:val="312"/>
        </w:trPr>
        <w:tc>
          <w:tcPr>
            <w:tcW w:w="1276" w:type="dxa"/>
            <w:tcBorders>
              <w:top w:val="nil"/>
              <w:left w:val="nil"/>
              <w:bottom w:val="nil"/>
              <w:right w:val="nil"/>
            </w:tcBorders>
            <w:shd w:val="clear" w:color="auto" w:fill="auto"/>
            <w:noWrap/>
            <w:vAlign w:val="bottom"/>
            <w:hideMark/>
          </w:tcPr>
          <w:p w14:paraId="474983A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AIT</w:t>
            </w:r>
          </w:p>
        </w:tc>
        <w:tc>
          <w:tcPr>
            <w:tcW w:w="7371" w:type="dxa"/>
            <w:tcBorders>
              <w:top w:val="nil"/>
              <w:left w:val="nil"/>
              <w:bottom w:val="nil"/>
              <w:right w:val="nil"/>
            </w:tcBorders>
            <w:shd w:val="clear" w:color="auto" w:fill="auto"/>
            <w:noWrap/>
            <w:vAlign w:val="bottom"/>
            <w:hideMark/>
          </w:tcPr>
          <w:p w14:paraId="6A4D3B84"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Asian Institute of Technology, Bangkok</w:t>
            </w:r>
          </w:p>
        </w:tc>
      </w:tr>
      <w:tr w:rsidR="0082759C" w:rsidRPr="00931BA7" w14:paraId="49AFFB1F" w14:textId="77777777" w:rsidTr="0003287E">
        <w:trPr>
          <w:trHeight w:val="312"/>
        </w:trPr>
        <w:tc>
          <w:tcPr>
            <w:tcW w:w="1276" w:type="dxa"/>
            <w:tcBorders>
              <w:top w:val="nil"/>
              <w:left w:val="nil"/>
              <w:bottom w:val="nil"/>
              <w:right w:val="nil"/>
            </w:tcBorders>
            <w:shd w:val="clear" w:color="auto" w:fill="auto"/>
            <w:noWrap/>
            <w:vAlign w:val="bottom"/>
            <w:hideMark/>
          </w:tcPr>
          <w:p w14:paraId="53A16DE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BCDA</w:t>
            </w:r>
          </w:p>
        </w:tc>
        <w:tc>
          <w:tcPr>
            <w:tcW w:w="7371" w:type="dxa"/>
            <w:tcBorders>
              <w:top w:val="nil"/>
              <w:left w:val="nil"/>
              <w:bottom w:val="nil"/>
              <w:right w:val="nil"/>
            </w:tcBorders>
            <w:shd w:val="clear" w:color="auto" w:fill="auto"/>
            <w:noWrap/>
            <w:vAlign w:val="bottom"/>
            <w:hideMark/>
          </w:tcPr>
          <w:p w14:paraId="7302B39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Balochistan Coastal Development Authority</w:t>
            </w:r>
          </w:p>
        </w:tc>
      </w:tr>
      <w:tr w:rsidR="0082759C" w:rsidRPr="00931BA7" w14:paraId="348C91F3" w14:textId="77777777" w:rsidTr="0003287E">
        <w:trPr>
          <w:trHeight w:val="312"/>
        </w:trPr>
        <w:tc>
          <w:tcPr>
            <w:tcW w:w="1276" w:type="dxa"/>
            <w:tcBorders>
              <w:top w:val="nil"/>
              <w:left w:val="nil"/>
              <w:bottom w:val="nil"/>
              <w:right w:val="nil"/>
            </w:tcBorders>
            <w:shd w:val="clear" w:color="auto" w:fill="auto"/>
            <w:noWrap/>
            <w:vAlign w:val="bottom"/>
            <w:hideMark/>
          </w:tcPr>
          <w:p w14:paraId="7F41C3A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BFWD</w:t>
            </w:r>
          </w:p>
        </w:tc>
        <w:tc>
          <w:tcPr>
            <w:tcW w:w="7371" w:type="dxa"/>
            <w:tcBorders>
              <w:top w:val="nil"/>
              <w:left w:val="nil"/>
              <w:bottom w:val="nil"/>
              <w:right w:val="nil"/>
            </w:tcBorders>
            <w:shd w:val="clear" w:color="auto" w:fill="auto"/>
            <w:noWrap/>
            <w:vAlign w:val="bottom"/>
            <w:hideMark/>
          </w:tcPr>
          <w:p w14:paraId="18FCC7E0"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proofErr w:type="spellStart"/>
            <w:r w:rsidRPr="00931BA7">
              <w:rPr>
                <w:rFonts w:ascii="Arial" w:eastAsia="Times New Roman" w:hAnsi="Arial" w:cs="Arial"/>
                <w:color w:val="000000"/>
                <w:kern w:val="0"/>
                <w:sz w:val="20"/>
                <w:szCs w:val="20"/>
                <w:lang w:val="en-US" w:eastAsia="da-DK"/>
                <w14:ligatures w14:val="none"/>
              </w:rPr>
              <w:t>Balochistan</w:t>
            </w:r>
            <w:proofErr w:type="spellEnd"/>
            <w:r w:rsidRPr="00931BA7">
              <w:rPr>
                <w:rFonts w:ascii="Arial" w:eastAsia="Times New Roman" w:hAnsi="Arial" w:cs="Arial"/>
                <w:color w:val="000000"/>
                <w:kern w:val="0"/>
                <w:sz w:val="20"/>
                <w:szCs w:val="20"/>
                <w:lang w:val="en-US" w:eastAsia="da-DK"/>
                <w14:ligatures w14:val="none"/>
              </w:rPr>
              <w:t xml:space="preserve"> Forest and Wildlife Department</w:t>
            </w:r>
          </w:p>
        </w:tc>
      </w:tr>
      <w:tr w:rsidR="0082759C" w:rsidRPr="00931BA7" w14:paraId="52552089" w14:textId="77777777" w:rsidTr="0003287E">
        <w:trPr>
          <w:trHeight w:val="312"/>
        </w:trPr>
        <w:tc>
          <w:tcPr>
            <w:tcW w:w="1276" w:type="dxa"/>
            <w:tcBorders>
              <w:top w:val="nil"/>
              <w:left w:val="nil"/>
              <w:bottom w:val="nil"/>
              <w:right w:val="nil"/>
            </w:tcBorders>
            <w:shd w:val="clear" w:color="auto" w:fill="auto"/>
            <w:noWrap/>
            <w:vAlign w:val="bottom"/>
            <w:hideMark/>
          </w:tcPr>
          <w:p w14:paraId="0FC7EC40" w14:textId="7BE5DBC1"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BOD</w:t>
            </w:r>
          </w:p>
        </w:tc>
        <w:tc>
          <w:tcPr>
            <w:tcW w:w="7371" w:type="dxa"/>
            <w:tcBorders>
              <w:top w:val="nil"/>
              <w:left w:val="nil"/>
              <w:bottom w:val="nil"/>
              <w:right w:val="nil"/>
            </w:tcBorders>
            <w:shd w:val="clear" w:color="auto" w:fill="auto"/>
            <w:noWrap/>
            <w:vAlign w:val="bottom"/>
            <w:hideMark/>
          </w:tcPr>
          <w:p w14:paraId="03BF05F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Biological Oxygen Demand</w:t>
            </w:r>
          </w:p>
        </w:tc>
      </w:tr>
      <w:tr w:rsidR="0082759C" w:rsidRPr="00931BA7" w14:paraId="6CF538DB" w14:textId="77777777" w:rsidTr="0003287E">
        <w:trPr>
          <w:trHeight w:val="312"/>
        </w:trPr>
        <w:tc>
          <w:tcPr>
            <w:tcW w:w="1276" w:type="dxa"/>
            <w:tcBorders>
              <w:top w:val="nil"/>
              <w:left w:val="nil"/>
              <w:bottom w:val="nil"/>
              <w:right w:val="nil"/>
            </w:tcBorders>
            <w:shd w:val="clear" w:color="auto" w:fill="auto"/>
            <w:noWrap/>
            <w:vAlign w:val="bottom"/>
            <w:hideMark/>
          </w:tcPr>
          <w:p w14:paraId="26CE0402"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CARD</w:t>
            </w:r>
          </w:p>
        </w:tc>
        <w:tc>
          <w:tcPr>
            <w:tcW w:w="7371" w:type="dxa"/>
            <w:tcBorders>
              <w:top w:val="nil"/>
              <w:left w:val="nil"/>
              <w:bottom w:val="nil"/>
              <w:right w:val="nil"/>
            </w:tcBorders>
            <w:shd w:val="clear" w:color="auto" w:fill="auto"/>
            <w:noWrap/>
            <w:vAlign w:val="bottom"/>
            <w:hideMark/>
          </w:tcPr>
          <w:p w14:paraId="487C8B35"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Coastal Association for Research and Development</w:t>
            </w:r>
          </w:p>
        </w:tc>
      </w:tr>
      <w:tr w:rsidR="0082759C" w:rsidRPr="00931BA7" w14:paraId="54125F6F" w14:textId="77777777" w:rsidTr="0003287E">
        <w:trPr>
          <w:trHeight w:val="312"/>
        </w:trPr>
        <w:tc>
          <w:tcPr>
            <w:tcW w:w="1276" w:type="dxa"/>
            <w:tcBorders>
              <w:top w:val="nil"/>
              <w:left w:val="nil"/>
              <w:bottom w:val="nil"/>
              <w:right w:val="nil"/>
            </w:tcBorders>
            <w:shd w:val="clear" w:color="auto" w:fill="auto"/>
            <w:noWrap/>
            <w:vAlign w:val="bottom"/>
            <w:hideMark/>
          </w:tcPr>
          <w:p w14:paraId="16932A2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CBO</w:t>
            </w:r>
          </w:p>
        </w:tc>
        <w:tc>
          <w:tcPr>
            <w:tcW w:w="7371" w:type="dxa"/>
            <w:tcBorders>
              <w:top w:val="nil"/>
              <w:left w:val="nil"/>
              <w:bottom w:val="nil"/>
              <w:right w:val="nil"/>
            </w:tcBorders>
            <w:shd w:val="clear" w:color="auto" w:fill="auto"/>
            <w:noWrap/>
            <w:vAlign w:val="bottom"/>
            <w:hideMark/>
          </w:tcPr>
          <w:p w14:paraId="26C44EDE"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Community-Based Organization</w:t>
            </w:r>
          </w:p>
        </w:tc>
      </w:tr>
      <w:tr w:rsidR="0082759C" w:rsidRPr="00931BA7" w14:paraId="25CE2111" w14:textId="77777777" w:rsidTr="0003287E">
        <w:trPr>
          <w:trHeight w:val="312"/>
        </w:trPr>
        <w:tc>
          <w:tcPr>
            <w:tcW w:w="1276" w:type="dxa"/>
            <w:tcBorders>
              <w:top w:val="nil"/>
              <w:left w:val="nil"/>
              <w:bottom w:val="nil"/>
              <w:right w:val="nil"/>
            </w:tcBorders>
            <w:shd w:val="clear" w:color="auto" w:fill="auto"/>
            <w:noWrap/>
            <w:vAlign w:val="bottom"/>
            <w:hideMark/>
          </w:tcPr>
          <w:p w14:paraId="5FE3F56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CDM</w:t>
            </w:r>
          </w:p>
        </w:tc>
        <w:tc>
          <w:tcPr>
            <w:tcW w:w="7371" w:type="dxa"/>
            <w:tcBorders>
              <w:top w:val="nil"/>
              <w:left w:val="nil"/>
              <w:bottom w:val="nil"/>
              <w:right w:val="nil"/>
            </w:tcBorders>
            <w:shd w:val="clear" w:color="auto" w:fill="auto"/>
            <w:noWrap/>
            <w:vAlign w:val="bottom"/>
            <w:hideMark/>
          </w:tcPr>
          <w:p w14:paraId="474B10BE"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Clean Development Mechanism</w:t>
            </w:r>
          </w:p>
        </w:tc>
      </w:tr>
      <w:tr w:rsidR="0082759C" w:rsidRPr="00931BA7" w14:paraId="67700D1F" w14:textId="77777777" w:rsidTr="0003287E">
        <w:trPr>
          <w:trHeight w:val="312"/>
        </w:trPr>
        <w:tc>
          <w:tcPr>
            <w:tcW w:w="1276" w:type="dxa"/>
            <w:tcBorders>
              <w:top w:val="nil"/>
              <w:left w:val="nil"/>
              <w:bottom w:val="nil"/>
              <w:right w:val="nil"/>
            </w:tcBorders>
            <w:shd w:val="clear" w:color="auto" w:fill="auto"/>
            <w:noWrap/>
            <w:vAlign w:val="bottom"/>
            <w:hideMark/>
          </w:tcPr>
          <w:p w14:paraId="6FD74D0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COD</w:t>
            </w:r>
          </w:p>
        </w:tc>
        <w:tc>
          <w:tcPr>
            <w:tcW w:w="7371" w:type="dxa"/>
            <w:tcBorders>
              <w:top w:val="nil"/>
              <w:left w:val="nil"/>
              <w:bottom w:val="nil"/>
              <w:right w:val="nil"/>
            </w:tcBorders>
            <w:shd w:val="clear" w:color="auto" w:fill="auto"/>
            <w:noWrap/>
            <w:vAlign w:val="bottom"/>
            <w:hideMark/>
          </w:tcPr>
          <w:p w14:paraId="31B4280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Chemical Oxygen Demand</w:t>
            </w:r>
          </w:p>
        </w:tc>
      </w:tr>
      <w:tr w:rsidR="0082759C" w:rsidRPr="00931BA7" w14:paraId="0B734C54" w14:textId="77777777" w:rsidTr="0003287E">
        <w:trPr>
          <w:trHeight w:val="312"/>
        </w:trPr>
        <w:tc>
          <w:tcPr>
            <w:tcW w:w="1276" w:type="dxa"/>
            <w:tcBorders>
              <w:top w:val="nil"/>
              <w:left w:val="nil"/>
              <w:bottom w:val="nil"/>
              <w:right w:val="nil"/>
            </w:tcBorders>
            <w:shd w:val="clear" w:color="auto" w:fill="auto"/>
            <w:noWrap/>
            <w:vAlign w:val="bottom"/>
            <w:hideMark/>
          </w:tcPr>
          <w:p w14:paraId="50B45F2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COP-21 </w:t>
            </w:r>
          </w:p>
        </w:tc>
        <w:tc>
          <w:tcPr>
            <w:tcW w:w="7371" w:type="dxa"/>
            <w:tcBorders>
              <w:top w:val="nil"/>
              <w:left w:val="nil"/>
              <w:bottom w:val="nil"/>
              <w:right w:val="nil"/>
            </w:tcBorders>
            <w:shd w:val="clear" w:color="auto" w:fill="auto"/>
            <w:noWrap/>
            <w:vAlign w:val="bottom"/>
            <w:hideMark/>
          </w:tcPr>
          <w:p w14:paraId="32B2ABBD"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Conference of the Parties 2021 (in Paris France)</w:t>
            </w:r>
          </w:p>
        </w:tc>
      </w:tr>
      <w:tr w:rsidR="0082759C" w:rsidRPr="00931BA7" w14:paraId="01312756" w14:textId="77777777" w:rsidTr="0003287E">
        <w:trPr>
          <w:trHeight w:val="312"/>
        </w:trPr>
        <w:tc>
          <w:tcPr>
            <w:tcW w:w="1276" w:type="dxa"/>
            <w:tcBorders>
              <w:top w:val="nil"/>
              <w:left w:val="nil"/>
              <w:bottom w:val="nil"/>
              <w:right w:val="nil"/>
            </w:tcBorders>
            <w:shd w:val="clear" w:color="auto" w:fill="auto"/>
            <w:noWrap/>
            <w:vAlign w:val="bottom"/>
            <w:hideMark/>
          </w:tcPr>
          <w:p w14:paraId="6143DDB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CRAB</w:t>
            </w:r>
          </w:p>
        </w:tc>
        <w:tc>
          <w:tcPr>
            <w:tcW w:w="7371" w:type="dxa"/>
            <w:tcBorders>
              <w:top w:val="nil"/>
              <w:left w:val="nil"/>
              <w:bottom w:val="nil"/>
              <w:right w:val="nil"/>
            </w:tcBorders>
            <w:shd w:val="clear" w:color="auto" w:fill="auto"/>
            <w:noWrap/>
            <w:vAlign w:val="bottom"/>
            <w:hideMark/>
          </w:tcPr>
          <w:p w14:paraId="039EE12D"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 xml:space="preserve">The Conservation Restoration Alliance for Biodiversity </w:t>
            </w:r>
          </w:p>
        </w:tc>
      </w:tr>
      <w:tr w:rsidR="0082759C" w:rsidRPr="00931BA7" w14:paraId="7AD1B4E8" w14:textId="77777777" w:rsidTr="0003287E">
        <w:trPr>
          <w:trHeight w:val="312"/>
        </w:trPr>
        <w:tc>
          <w:tcPr>
            <w:tcW w:w="1276" w:type="dxa"/>
            <w:tcBorders>
              <w:top w:val="nil"/>
              <w:left w:val="nil"/>
              <w:bottom w:val="nil"/>
              <w:right w:val="nil"/>
            </w:tcBorders>
            <w:shd w:val="clear" w:color="auto" w:fill="auto"/>
            <w:noWrap/>
            <w:vAlign w:val="bottom"/>
            <w:hideMark/>
          </w:tcPr>
          <w:p w14:paraId="55BEB341" w14:textId="428AF58A"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DBC</w:t>
            </w:r>
            <w:r w:rsidR="00E64CE8">
              <w:rPr>
                <w:rFonts w:ascii="Arial" w:eastAsia="Times New Roman" w:hAnsi="Arial" w:cs="Arial"/>
                <w:color w:val="000000"/>
                <w:kern w:val="0"/>
                <w:sz w:val="20"/>
                <w:szCs w:val="20"/>
                <w:lang w:eastAsia="da-DK"/>
                <w14:ligatures w14:val="none"/>
              </w:rPr>
              <w:t>-1</w:t>
            </w:r>
          </w:p>
        </w:tc>
        <w:tc>
          <w:tcPr>
            <w:tcW w:w="7371" w:type="dxa"/>
            <w:tcBorders>
              <w:top w:val="nil"/>
              <w:left w:val="nil"/>
              <w:bottom w:val="nil"/>
              <w:right w:val="nil"/>
            </w:tcBorders>
            <w:shd w:val="clear" w:color="auto" w:fill="auto"/>
            <w:noWrap/>
            <w:vAlign w:val="bottom"/>
            <w:hideMark/>
          </w:tcPr>
          <w:p w14:paraId="0FEFBA7B" w14:textId="669EE2D9"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Delta Blue Carbon</w:t>
            </w:r>
            <w:r w:rsidR="00422B69">
              <w:rPr>
                <w:rFonts w:ascii="Arial" w:eastAsia="Times New Roman" w:hAnsi="Arial" w:cs="Arial"/>
                <w:color w:val="000000"/>
                <w:kern w:val="0"/>
                <w:sz w:val="20"/>
                <w:szCs w:val="20"/>
                <w:lang w:eastAsia="da-DK"/>
                <w14:ligatures w14:val="none"/>
              </w:rPr>
              <w:t xml:space="preserve"> project</w:t>
            </w:r>
            <w:r w:rsidR="00E64CE8">
              <w:rPr>
                <w:rFonts w:ascii="Arial" w:eastAsia="Times New Roman" w:hAnsi="Arial" w:cs="Arial"/>
                <w:color w:val="000000"/>
                <w:kern w:val="0"/>
                <w:sz w:val="20"/>
                <w:szCs w:val="20"/>
                <w:lang w:eastAsia="da-DK"/>
                <w14:ligatures w14:val="none"/>
              </w:rPr>
              <w:t xml:space="preserve"> phase one</w:t>
            </w:r>
          </w:p>
        </w:tc>
      </w:tr>
      <w:tr w:rsidR="0082759C" w:rsidRPr="00931BA7" w14:paraId="1BCBEA6E" w14:textId="77777777" w:rsidTr="0003287E">
        <w:trPr>
          <w:trHeight w:val="312"/>
        </w:trPr>
        <w:tc>
          <w:tcPr>
            <w:tcW w:w="1276" w:type="dxa"/>
            <w:tcBorders>
              <w:top w:val="nil"/>
              <w:left w:val="nil"/>
              <w:bottom w:val="nil"/>
              <w:right w:val="nil"/>
            </w:tcBorders>
            <w:shd w:val="clear" w:color="auto" w:fill="auto"/>
            <w:noWrap/>
            <w:vAlign w:val="bottom"/>
            <w:hideMark/>
          </w:tcPr>
          <w:p w14:paraId="5A161946"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DHA</w:t>
            </w:r>
          </w:p>
        </w:tc>
        <w:tc>
          <w:tcPr>
            <w:tcW w:w="7371" w:type="dxa"/>
            <w:tcBorders>
              <w:top w:val="nil"/>
              <w:left w:val="nil"/>
              <w:bottom w:val="nil"/>
              <w:right w:val="nil"/>
            </w:tcBorders>
            <w:shd w:val="clear" w:color="auto" w:fill="auto"/>
            <w:noWrap/>
            <w:vAlign w:val="bottom"/>
            <w:hideMark/>
          </w:tcPr>
          <w:p w14:paraId="1CD468F9"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Defence Housing Authority</w:t>
            </w:r>
          </w:p>
        </w:tc>
      </w:tr>
      <w:tr w:rsidR="0082759C" w:rsidRPr="00931BA7" w14:paraId="20CB71CC" w14:textId="77777777" w:rsidTr="0003287E">
        <w:trPr>
          <w:trHeight w:val="312"/>
        </w:trPr>
        <w:tc>
          <w:tcPr>
            <w:tcW w:w="1276" w:type="dxa"/>
            <w:tcBorders>
              <w:top w:val="nil"/>
              <w:left w:val="nil"/>
              <w:bottom w:val="nil"/>
              <w:right w:val="nil"/>
            </w:tcBorders>
            <w:shd w:val="clear" w:color="auto" w:fill="auto"/>
            <w:noWrap/>
            <w:vAlign w:val="bottom"/>
            <w:hideMark/>
          </w:tcPr>
          <w:p w14:paraId="78ED4CD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ECC&amp;CDD</w:t>
            </w:r>
          </w:p>
        </w:tc>
        <w:tc>
          <w:tcPr>
            <w:tcW w:w="7371" w:type="dxa"/>
            <w:tcBorders>
              <w:top w:val="nil"/>
              <w:left w:val="nil"/>
              <w:bottom w:val="nil"/>
              <w:right w:val="nil"/>
            </w:tcBorders>
            <w:shd w:val="clear" w:color="auto" w:fill="auto"/>
            <w:noWrap/>
            <w:vAlign w:val="bottom"/>
            <w:hideMark/>
          </w:tcPr>
          <w:p w14:paraId="42AA7807"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Sindh Environment, Climate Change and Coastal Development Department</w:t>
            </w:r>
          </w:p>
        </w:tc>
      </w:tr>
      <w:tr w:rsidR="0082759C" w:rsidRPr="00931BA7" w14:paraId="0D94A174" w14:textId="77777777" w:rsidTr="0003287E">
        <w:trPr>
          <w:trHeight w:val="312"/>
        </w:trPr>
        <w:tc>
          <w:tcPr>
            <w:tcW w:w="1276" w:type="dxa"/>
            <w:tcBorders>
              <w:top w:val="nil"/>
              <w:left w:val="nil"/>
              <w:bottom w:val="nil"/>
              <w:right w:val="nil"/>
            </w:tcBorders>
            <w:shd w:val="clear" w:color="auto" w:fill="auto"/>
            <w:noWrap/>
            <w:vAlign w:val="bottom"/>
            <w:hideMark/>
          </w:tcPr>
          <w:p w14:paraId="37D95D00"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EEZ</w:t>
            </w:r>
          </w:p>
        </w:tc>
        <w:tc>
          <w:tcPr>
            <w:tcW w:w="7371" w:type="dxa"/>
            <w:tcBorders>
              <w:top w:val="nil"/>
              <w:left w:val="nil"/>
              <w:bottom w:val="nil"/>
              <w:right w:val="nil"/>
            </w:tcBorders>
            <w:shd w:val="clear" w:color="auto" w:fill="auto"/>
            <w:noWrap/>
            <w:vAlign w:val="bottom"/>
            <w:hideMark/>
          </w:tcPr>
          <w:p w14:paraId="28D1A43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Pakistan’s Exclusive Economic Zone</w:t>
            </w:r>
          </w:p>
        </w:tc>
      </w:tr>
      <w:tr w:rsidR="0082759C" w:rsidRPr="00931BA7" w14:paraId="31ADE5DE" w14:textId="77777777" w:rsidTr="0003287E">
        <w:trPr>
          <w:trHeight w:val="312"/>
        </w:trPr>
        <w:tc>
          <w:tcPr>
            <w:tcW w:w="1276" w:type="dxa"/>
            <w:tcBorders>
              <w:top w:val="nil"/>
              <w:left w:val="nil"/>
              <w:bottom w:val="nil"/>
              <w:right w:val="nil"/>
            </w:tcBorders>
            <w:shd w:val="clear" w:color="auto" w:fill="auto"/>
            <w:noWrap/>
            <w:vAlign w:val="bottom"/>
            <w:hideMark/>
          </w:tcPr>
          <w:p w14:paraId="1A0294B8"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EN</w:t>
            </w:r>
          </w:p>
        </w:tc>
        <w:tc>
          <w:tcPr>
            <w:tcW w:w="7371" w:type="dxa"/>
            <w:tcBorders>
              <w:top w:val="nil"/>
              <w:left w:val="nil"/>
              <w:bottom w:val="nil"/>
              <w:right w:val="nil"/>
            </w:tcBorders>
            <w:shd w:val="clear" w:color="auto" w:fill="auto"/>
            <w:noWrap/>
            <w:vAlign w:val="bottom"/>
            <w:hideMark/>
          </w:tcPr>
          <w:p w14:paraId="70100572" w14:textId="0C8024C2" w:rsidR="0082759C" w:rsidRPr="00931BA7" w:rsidRDefault="00422B69"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Endangered</w:t>
            </w:r>
            <w:r w:rsidR="0082759C" w:rsidRPr="00931BA7">
              <w:rPr>
                <w:rFonts w:ascii="Arial" w:eastAsia="Times New Roman" w:hAnsi="Arial" w:cs="Arial"/>
                <w:color w:val="000000"/>
                <w:kern w:val="0"/>
                <w:sz w:val="20"/>
                <w:szCs w:val="20"/>
                <w:lang w:val="en-US" w:eastAsia="da-DK"/>
                <w14:ligatures w14:val="none"/>
              </w:rPr>
              <w:t xml:space="preserve"> Species according to the IUCN Red L</w:t>
            </w:r>
            <w:r>
              <w:rPr>
                <w:rFonts w:ascii="Arial" w:eastAsia="Times New Roman" w:hAnsi="Arial" w:cs="Arial"/>
                <w:color w:val="000000"/>
                <w:kern w:val="0"/>
                <w:sz w:val="20"/>
                <w:szCs w:val="20"/>
                <w:lang w:val="en-US" w:eastAsia="da-DK"/>
                <w14:ligatures w14:val="none"/>
              </w:rPr>
              <w:t>i</w:t>
            </w:r>
            <w:r w:rsidR="0082759C" w:rsidRPr="00931BA7">
              <w:rPr>
                <w:rFonts w:ascii="Arial" w:eastAsia="Times New Roman" w:hAnsi="Arial" w:cs="Arial"/>
                <w:color w:val="000000"/>
                <w:kern w:val="0"/>
                <w:sz w:val="20"/>
                <w:szCs w:val="20"/>
                <w:lang w:val="en-US" w:eastAsia="da-DK"/>
                <w14:ligatures w14:val="none"/>
              </w:rPr>
              <w:t>st of Threatened Species</w:t>
            </w:r>
          </w:p>
        </w:tc>
      </w:tr>
      <w:tr w:rsidR="0082759C" w:rsidRPr="00931BA7" w14:paraId="7443748C" w14:textId="77777777" w:rsidTr="0003287E">
        <w:trPr>
          <w:trHeight w:val="312"/>
        </w:trPr>
        <w:tc>
          <w:tcPr>
            <w:tcW w:w="1276" w:type="dxa"/>
            <w:tcBorders>
              <w:top w:val="nil"/>
              <w:left w:val="nil"/>
              <w:bottom w:val="nil"/>
              <w:right w:val="nil"/>
            </w:tcBorders>
            <w:shd w:val="clear" w:color="auto" w:fill="auto"/>
            <w:noWrap/>
            <w:vAlign w:val="bottom"/>
            <w:hideMark/>
          </w:tcPr>
          <w:p w14:paraId="77584E6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ETS</w:t>
            </w:r>
          </w:p>
        </w:tc>
        <w:tc>
          <w:tcPr>
            <w:tcW w:w="7371" w:type="dxa"/>
            <w:tcBorders>
              <w:top w:val="nil"/>
              <w:left w:val="nil"/>
              <w:bottom w:val="nil"/>
              <w:right w:val="nil"/>
            </w:tcBorders>
            <w:shd w:val="clear" w:color="auto" w:fill="auto"/>
            <w:noWrap/>
            <w:vAlign w:val="bottom"/>
            <w:hideMark/>
          </w:tcPr>
          <w:p w14:paraId="11C601E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Emissions Trading Systems</w:t>
            </w:r>
          </w:p>
        </w:tc>
      </w:tr>
      <w:tr w:rsidR="0082759C" w:rsidRPr="00931BA7" w14:paraId="02E16EC8" w14:textId="77777777" w:rsidTr="0003287E">
        <w:trPr>
          <w:trHeight w:val="312"/>
        </w:trPr>
        <w:tc>
          <w:tcPr>
            <w:tcW w:w="1276" w:type="dxa"/>
            <w:tcBorders>
              <w:top w:val="nil"/>
              <w:left w:val="nil"/>
              <w:bottom w:val="nil"/>
              <w:right w:val="nil"/>
            </w:tcBorders>
            <w:shd w:val="clear" w:color="auto" w:fill="auto"/>
            <w:noWrap/>
            <w:vAlign w:val="bottom"/>
            <w:hideMark/>
          </w:tcPr>
          <w:p w14:paraId="5ADB0E3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F&amp;CDD</w:t>
            </w:r>
          </w:p>
        </w:tc>
        <w:tc>
          <w:tcPr>
            <w:tcW w:w="7371" w:type="dxa"/>
            <w:tcBorders>
              <w:top w:val="nil"/>
              <w:left w:val="nil"/>
              <w:bottom w:val="nil"/>
              <w:right w:val="nil"/>
            </w:tcBorders>
            <w:shd w:val="clear" w:color="auto" w:fill="auto"/>
            <w:noWrap/>
            <w:vAlign w:val="bottom"/>
            <w:hideMark/>
          </w:tcPr>
          <w:p w14:paraId="20BCB7BC"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proofErr w:type="spellStart"/>
            <w:r w:rsidRPr="00931BA7">
              <w:rPr>
                <w:rFonts w:ascii="Arial" w:eastAsia="Times New Roman" w:hAnsi="Arial" w:cs="Arial"/>
                <w:color w:val="000000"/>
                <w:kern w:val="0"/>
                <w:sz w:val="20"/>
                <w:szCs w:val="20"/>
                <w:lang w:val="en-US" w:eastAsia="da-DK"/>
                <w14:ligatures w14:val="none"/>
              </w:rPr>
              <w:t>Balochistan</w:t>
            </w:r>
            <w:proofErr w:type="spellEnd"/>
            <w:r w:rsidRPr="00931BA7">
              <w:rPr>
                <w:rFonts w:ascii="Arial" w:eastAsia="Times New Roman" w:hAnsi="Arial" w:cs="Arial"/>
                <w:color w:val="000000"/>
                <w:kern w:val="0"/>
                <w:sz w:val="20"/>
                <w:szCs w:val="20"/>
                <w:lang w:val="en-US" w:eastAsia="da-DK"/>
                <w14:ligatures w14:val="none"/>
              </w:rPr>
              <w:t xml:space="preserve"> Fisheries and Coastal Development Department</w:t>
            </w:r>
          </w:p>
        </w:tc>
      </w:tr>
      <w:tr w:rsidR="0082759C" w:rsidRPr="00931BA7" w14:paraId="7D486E9B" w14:textId="77777777" w:rsidTr="0003287E">
        <w:trPr>
          <w:trHeight w:val="312"/>
        </w:trPr>
        <w:tc>
          <w:tcPr>
            <w:tcW w:w="1276" w:type="dxa"/>
            <w:tcBorders>
              <w:top w:val="nil"/>
              <w:left w:val="nil"/>
              <w:bottom w:val="nil"/>
              <w:right w:val="nil"/>
            </w:tcBorders>
            <w:shd w:val="clear" w:color="auto" w:fill="auto"/>
            <w:noWrap/>
            <w:vAlign w:val="bottom"/>
            <w:hideMark/>
          </w:tcPr>
          <w:p w14:paraId="1D63AD1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FAO</w:t>
            </w:r>
          </w:p>
        </w:tc>
        <w:tc>
          <w:tcPr>
            <w:tcW w:w="7371" w:type="dxa"/>
            <w:tcBorders>
              <w:top w:val="nil"/>
              <w:left w:val="nil"/>
              <w:bottom w:val="nil"/>
              <w:right w:val="nil"/>
            </w:tcBorders>
            <w:shd w:val="clear" w:color="auto" w:fill="auto"/>
            <w:noWrap/>
            <w:vAlign w:val="bottom"/>
            <w:hideMark/>
          </w:tcPr>
          <w:p w14:paraId="13F37126"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 xml:space="preserve">The Food and Agricultural Organization of the United Nations </w:t>
            </w:r>
          </w:p>
        </w:tc>
      </w:tr>
      <w:tr w:rsidR="0082759C" w:rsidRPr="00931BA7" w14:paraId="519F3CF1" w14:textId="77777777" w:rsidTr="0003287E">
        <w:trPr>
          <w:trHeight w:val="312"/>
        </w:trPr>
        <w:tc>
          <w:tcPr>
            <w:tcW w:w="1276" w:type="dxa"/>
            <w:tcBorders>
              <w:top w:val="nil"/>
              <w:left w:val="nil"/>
              <w:bottom w:val="nil"/>
              <w:right w:val="nil"/>
            </w:tcBorders>
            <w:shd w:val="clear" w:color="auto" w:fill="auto"/>
            <w:noWrap/>
            <w:vAlign w:val="bottom"/>
            <w:hideMark/>
          </w:tcPr>
          <w:p w14:paraId="5EC82C2A"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FDB</w:t>
            </w:r>
          </w:p>
        </w:tc>
        <w:tc>
          <w:tcPr>
            <w:tcW w:w="7371" w:type="dxa"/>
            <w:tcBorders>
              <w:top w:val="nil"/>
              <w:left w:val="nil"/>
              <w:bottom w:val="nil"/>
              <w:right w:val="nil"/>
            </w:tcBorders>
            <w:shd w:val="clear" w:color="auto" w:fill="auto"/>
            <w:noWrap/>
            <w:vAlign w:val="bottom"/>
            <w:hideMark/>
          </w:tcPr>
          <w:p w14:paraId="40532AD6"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Fisheries Development Board</w:t>
            </w:r>
          </w:p>
        </w:tc>
      </w:tr>
      <w:tr w:rsidR="0082759C" w:rsidRPr="00931BA7" w14:paraId="7BD0C113" w14:textId="77777777" w:rsidTr="0003287E">
        <w:trPr>
          <w:trHeight w:val="312"/>
        </w:trPr>
        <w:tc>
          <w:tcPr>
            <w:tcW w:w="1276" w:type="dxa"/>
            <w:tcBorders>
              <w:top w:val="nil"/>
              <w:left w:val="nil"/>
              <w:bottom w:val="nil"/>
              <w:right w:val="nil"/>
            </w:tcBorders>
            <w:shd w:val="clear" w:color="auto" w:fill="auto"/>
            <w:noWrap/>
            <w:vAlign w:val="bottom"/>
            <w:hideMark/>
          </w:tcPr>
          <w:p w14:paraId="64F1C449"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GCF</w:t>
            </w:r>
          </w:p>
        </w:tc>
        <w:tc>
          <w:tcPr>
            <w:tcW w:w="7371" w:type="dxa"/>
            <w:tcBorders>
              <w:top w:val="nil"/>
              <w:left w:val="nil"/>
              <w:bottom w:val="nil"/>
              <w:right w:val="nil"/>
            </w:tcBorders>
            <w:shd w:val="clear" w:color="auto" w:fill="auto"/>
            <w:noWrap/>
            <w:vAlign w:val="bottom"/>
            <w:hideMark/>
          </w:tcPr>
          <w:p w14:paraId="2A04237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Green Climate Fund</w:t>
            </w:r>
          </w:p>
        </w:tc>
      </w:tr>
      <w:tr w:rsidR="0082759C" w:rsidRPr="00931BA7" w14:paraId="736E6B75" w14:textId="77777777" w:rsidTr="0003287E">
        <w:trPr>
          <w:trHeight w:val="312"/>
        </w:trPr>
        <w:tc>
          <w:tcPr>
            <w:tcW w:w="1276" w:type="dxa"/>
            <w:tcBorders>
              <w:top w:val="nil"/>
              <w:left w:val="nil"/>
              <w:bottom w:val="nil"/>
              <w:right w:val="nil"/>
            </w:tcBorders>
            <w:shd w:val="clear" w:color="auto" w:fill="auto"/>
            <w:noWrap/>
            <w:vAlign w:val="bottom"/>
            <w:hideMark/>
          </w:tcPr>
          <w:p w14:paraId="128BEEF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GDA</w:t>
            </w:r>
          </w:p>
        </w:tc>
        <w:tc>
          <w:tcPr>
            <w:tcW w:w="7371" w:type="dxa"/>
            <w:tcBorders>
              <w:top w:val="nil"/>
              <w:left w:val="nil"/>
              <w:bottom w:val="nil"/>
              <w:right w:val="nil"/>
            </w:tcBorders>
            <w:shd w:val="clear" w:color="auto" w:fill="auto"/>
            <w:noWrap/>
            <w:vAlign w:val="bottom"/>
            <w:hideMark/>
          </w:tcPr>
          <w:p w14:paraId="1D5C27C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Gwadar Development Authority</w:t>
            </w:r>
          </w:p>
        </w:tc>
      </w:tr>
      <w:tr w:rsidR="0082759C" w:rsidRPr="00931BA7" w14:paraId="1514ABD6" w14:textId="77777777" w:rsidTr="0003287E">
        <w:trPr>
          <w:trHeight w:val="312"/>
        </w:trPr>
        <w:tc>
          <w:tcPr>
            <w:tcW w:w="1276" w:type="dxa"/>
            <w:tcBorders>
              <w:top w:val="nil"/>
              <w:left w:val="nil"/>
              <w:bottom w:val="nil"/>
              <w:right w:val="nil"/>
            </w:tcBorders>
            <w:shd w:val="clear" w:color="auto" w:fill="auto"/>
            <w:noWrap/>
            <w:vAlign w:val="bottom"/>
            <w:hideMark/>
          </w:tcPr>
          <w:p w14:paraId="6E1D5ED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GEF</w:t>
            </w:r>
          </w:p>
        </w:tc>
        <w:tc>
          <w:tcPr>
            <w:tcW w:w="7371" w:type="dxa"/>
            <w:tcBorders>
              <w:top w:val="nil"/>
              <w:left w:val="nil"/>
              <w:bottom w:val="nil"/>
              <w:right w:val="nil"/>
            </w:tcBorders>
            <w:shd w:val="clear" w:color="auto" w:fill="auto"/>
            <w:noWrap/>
            <w:vAlign w:val="bottom"/>
            <w:hideMark/>
          </w:tcPr>
          <w:p w14:paraId="77CD2BC2"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Global Environment Facility</w:t>
            </w:r>
          </w:p>
        </w:tc>
      </w:tr>
      <w:tr w:rsidR="0082759C" w:rsidRPr="00931BA7" w14:paraId="71D49E12" w14:textId="77777777" w:rsidTr="0003287E">
        <w:trPr>
          <w:trHeight w:val="312"/>
        </w:trPr>
        <w:tc>
          <w:tcPr>
            <w:tcW w:w="1276" w:type="dxa"/>
            <w:tcBorders>
              <w:top w:val="nil"/>
              <w:left w:val="nil"/>
              <w:bottom w:val="nil"/>
              <w:right w:val="nil"/>
            </w:tcBorders>
            <w:shd w:val="clear" w:color="auto" w:fill="auto"/>
            <w:noWrap/>
            <w:vAlign w:val="bottom"/>
            <w:hideMark/>
          </w:tcPr>
          <w:p w14:paraId="5510FC0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GHG</w:t>
            </w:r>
          </w:p>
        </w:tc>
        <w:tc>
          <w:tcPr>
            <w:tcW w:w="7371" w:type="dxa"/>
            <w:tcBorders>
              <w:top w:val="nil"/>
              <w:left w:val="nil"/>
              <w:bottom w:val="nil"/>
              <w:right w:val="nil"/>
            </w:tcBorders>
            <w:shd w:val="clear" w:color="auto" w:fill="auto"/>
            <w:noWrap/>
            <w:vAlign w:val="bottom"/>
            <w:hideMark/>
          </w:tcPr>
          <w:p w14:paraId="07A220E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Green House Gas</w:t>
            </w:r>
          </w:p>
        </w:tc>
      </w:tr>
      <w:tr w:rsidR="0082759C" w:rsidRPr="00931BA7" w14:paraId="4AB538D6" w14:textId="77777777" w:rsidTr="0003287E">
        <w:trPr>
          <w:trHeight w:val="312"/>
        </w:trPr>
        <w:tc>
          <w:tcPr>
            <w:tcW w:w="1276" w:type="dxa"/>
            <w:tcBorders>
              <w:top w:val="nil"/>
              <w:left w:val="nil"/>
              <w:bottom w:val="nil"/>
              <w:right w:val="nil"/>
            </w:tcBorders>
            <w:shd w:val="clear" w:color="auto" w:fill="auto"/>
            <w:noWrap/>
            <w:vAlign w:val="bottom"/>
            <w:hideMark/>
          </w:tcPr>
          <w:p w14:paraId="04C1112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IDC</w:t>
            </w:r>
          </w:p>
        </w:tc>
        <w:tc>
          <w:tcPr>
            <w:tcW w:w="7371" w:type="dxa"/>
            <w:tcBorders>
              <w:top w:val="nil"/>
              <w:left w:val="nil"/>
              <w:bottom w:val="nil"/>
              <w:right w:val="nil"/>
            </w:tcBorders>
            <w:shd w:val="clear" w:color="auto" w:fill="auto"/>
            <w:noWrap/>
            <w:vAlign w:val="bottom"/>
            <w:hideMark/>
          </w:tcPr>
          <w:p w14:paraId="7DBCAFE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Indus Delta Capital </w:t>
            </w:r>
          </w:p>
        </w:tc>
      </w:tr>
      <w:tr w:rsidR="0082759C" w:rsidRPr="00931BA7" w14:paraId="7AE581DE" w14:textId="77777777" w:rsidTr="0003287E">
        <w:trPr>
          <w:trHeight w:val="312"/>
        </w:trPr>
        <w:tc>
          <w:tcPr>
            <w:tcW w:w="1276" w:type="dxa"/>
            <w:tcBorders>
              <w:top w:val="nil"/>
              <w:left w:val="nil"/>
              <w:bottom w:val="nil"/>
              <w:right w:val="nil"/>
            </w:tcBorders>
            <w:shd w:val="clear" w:color="auto" w:fill="auto"/>
            <w:noWrap/>
            <w:vAlign w:val="bottom"/>
            <w:hideMark/>
          </w:tcPr>
          <w:p w14:paraId="255256C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IET</w:t>
            </w:r>
          </w:p>
        </w:tc>
        <w:tc>
          <w:tcPr>
            <w:tcW w:w="7371" w:type="dxa"/>
            <w:tcBorders>
              <w:top w:val="nil"/>
              <w:left w:val="nil"/>
              <w:bottom w:val="nil"/>
              <w:right w:val="nil"/>
            </w:tcBorders>
            <w:shd w:val="clear" w:color="auto" w:fill="auto"/>
            <w:noWrap/>
            <w:vAlign w:val="bottom"/>
            <w:hideMark/>
          </w:tcPr>
          <w:p w14:paraId="62D75BB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Indus Earth Trust</w:t>
            </w:r>
          </w:p>
        </w:tc>
      </w:tr>
      <w:tr w:rsidR="0082759C" w:rsidRPr="00931BA7" w14:paraId="7EAED9FE" w14:textId="77777777" w:rsidTr="0003287E">
        <w:trPr>
          <w:trHeight w:val="312"/>
        </w:trPr>
        <w:tc>
          <w:tcPr>
            <w:tcW w:w="1276" w:type="dxa"/>
            <w:tcBorders>
              <w:top w:val="nil"/>
              <w:left w:val="nil"/>
              <w:bottom w:val="nil"/>
              <w:right w:val="nil"/>
            </w:tcBorders>
            <w:shd w:val="clear" w:color="auto" w:fill="auto"/>
            <w:noWrap/>
            <w:vAlign w:val="bottom"/>
            <w:hideMark/>
          </w:tcPr>
          <w:p w14:paraId="51B4296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IUCN</w:t>
            </w:r>
          </w:p>
        </w:tc>
        <w:tc>
          <w:tcPr>
            <w:tcW w:w="7371" w:type="dxa"/>
            <w:tcBorders>
              <w:top w:val="nil"/>
              <w:left w:val="nil"/>
              <w:bottom w:val="nil"/>
              <w:right w:val="nil"/>
            </w:tcBorders>
            <w:shd w:val="clear" w:color="auto" w:fill="auto"/>
            <w:noWrap/>
            <w:vAlign w:val="bottom"/>
            <w:hideMark/>
          </w:tcPr>
          <w:p w14:paraId="07A5CCCF" w14:textId="2B0EDEC0"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International Union for Conservation of Nature</w:t>
            </w:r>
          </w:p>
        </w:tc>
      </w:tr>
      <w:tr w:rsidR="0082759C" w:rsidRPr="00931BA7" w14:paraId="3682A93F" w14:textId="77777777" w:rsidTr="0003287E">
        <w:trPr>
          <w:trHeight w:val="312"/>
        </w:trPr>
        <w:tc>
          <w:tcPr>
            <w:tcW w:w="1276" w:type="dxa"/>
            <w:tcBorders>
              <w:top w:val="nil"/>
              <w:left w:val="nil"/>
              <w:bottom w:val="nil"/>
              <w:right w:val="nil"/>
            </w:tcBorders>
            <w:shd w:val="clear" w:color="auto" w:fill="auto"/>
            <w:noWrap/>
            <w:vAlign w:val="bottom"/>
            <w:hideMark/>
          </w:tcPr>
          <w:p w14:paraId="14EDD95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JCM</w:t>
            </w:r>
          </w:p>
        </w:tc>
        <w:tc>
          <w:tcPr>
            <w:tcW w:w="7371" w:type="dxa"/>
            <w:tcBorders>
              <w:top w:val="nil"/>
              <w:left w:val="nil"/>
              <w:bottom w:val="nil"/>
              <w:right w:val="nil"/>
            </w:tcBorders>
            <w:shd w:val="clear" w:color="auto" w:fill="auto"/>
            <w:noWrap/>
            <w:vAlign w:val="bottom"/>
            <w:hideMark/>
          </w:tcPr>
          <w:p w14:paraId="03B7A006"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Joint Crediting Mechanism</w:t>
            </w:r>
          </w:p>
        </w:tc>
      </w:tr>
      <w:tr w:rsidR="0082759C" w:rsidRPr="00931BA7" w14:paraId="1AF57F7A" w14:textId="77777777" w:rsidTr="0003287E">
        <w:trPr>
          <w:trHeight w:val="312"/>
        </w:trPr>
        <w:tc>
          <w:tcPr>
            <w:tcW w:w="1276" w:type="dxa"/>
            <w:tcBorders>
              <w:top w:val="nil"/>
              <w:left w:val="nil"/>
              <w:bottom w:val="nil"/>
              <w:right w:val="nil"/>
            </w:tcBorders>
            <w:shd w:val="clear" w:color="auto" w:fill="auto"/>
            <w:noWrap/>
            <w:vAlign w:val="bottom"/>
            <w:hideMark/>
          </w:tcPr>
          <w:p w14:paraId="4DA3B006"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KPT</w:t>
            </w:r>
          </w:p>
        </w:tc>
        <w:tc>
          <w:tcPr>
            <w:tcW w:w="7371" w:type="dxa"/>
            <w:tcBorders>
              <w:top w:val="nil"/>
              <w:left w:val="nil"/>
              <w:bottom w:val="nil"/>
              <w:right w:val="nil"/>
            </w:tcBorders>
            <w:shd w:val="clear" w:color="auto" w:fill="auto"/>
            <w:noWrap/>
            <w:vAlign w:val="bottom"/>
            <w:hideMark/>
          </w:tcPr>
          <w:p w14:paraId="1BA4C3BA"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Karachi Port Trust</w:t>
            </w:r>
          </w:p>
        </w:tc>
      </w:tr>
      <w:tr w:rsidR="0082759C" w:rsidRPr="00931BA7" w14:paraId="3EF747D3" w14:textId="77777777" w:rsidTr="0003287E">
        <w:trPr>
          <w:trHeight w:val="312"/>
        </w:trPr>
        <w:tc>
          <w:tcPr>
            <w:tcW w:w="1276" w:type="dxa"/>
            <w:tcBorders>
              <w:top w:val="nil"/>
              <w:left w:val="nil"/>
              <w:bottom w:val="nil"/>
              <w:right w:val="nil"/>
            </w:tcBorders>
            <w:shd w:val="clear" w:color="auto" w:fill="auto"/>
            <w:noWrap/>
            <w:vAlign w:val="bottom"/>
            <w:hideMark/>
          </w:tcPr>
          <w:p w14:paraId="57283B0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LUAWMS</w:t>
            </w:r>
          </w:p>
        </w:tc>
        <w:tc>
          <w:tcPr>
            <w:tcW w:w="7371" w:type="dxa"/>
            <w:tcBorders>
              <w:top w:val="nil"/>
              <w:left w:val="nil"/>
              <w:bottom w:val="nil"/>
              <w:right w:val="nil"/>
            </w:tcBorders>
            <w:shd w:val="clear" w:color="auto" w:fill="auto"/>
            <w:noWrap/>
            <w:vAlign w:val="bottom"/>
            <w:hideMark/>
          </w:tcPr>
          <w:p w14:paraId="3D6DF907" w14:textId="771A2A85" w:rsidR="0082759C" w:rsidRPr="00931BA7" w:rsidRDefault="00483192"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Labella</w:t>
            </w:r>
            <w:r w:rsidR="0082759C" w:rsidRPr="00931BA7">
              <w:rPr>
                <w:rFonts w:ascii="Arial" w:eastAsia="Times New Roman" w:hAnsi="Arial" w:cs="Arial"/>
                <w:color w:val="000000"/>
                <w:kern w:val="0"/>
                <w:sz w:val="20"/>
                <w:szCs w:val="20"/>
                <w:lang w:val="en-US" w:eastAsia="da-DK"/>
                <w14:ligatures w14:val="none"/>
              </w:rPr>
              <w:t xml:space="preserve"> University of Agriculture, Water and Marine Sciences</w:t>
            </w:r>
          </w:p>
        </w:tc>
      </w:tr>
      <w:tr w:rsidR="0082759C" w:rsidRPr="00931BA7" w14:paraId="5D5ECF97" w14:textId="77777777" w:rsidTr="0003287E">
        <w:trPr>
          <w:trHeight w:val="312"/>
        </w:trPr>
        <w:tc>
          <w:tcPr>
            <w:tcW w:w="1276" w:type="dxa"/>
            <w:tcBorders>
              <w:top w:val="nil"/>
              <w:left w:val="nil"/>
              <w:bottom w:val="nil"/>
              <w:right w:val="nil"/>
            </w:tcBorders>
            <w:shd w:val="clear" w:color="auto" w:fill="auto"/>
            <w:noWrap/>
            <w:vAlign w:val="bottom"/>
            <w:hideMark/>
          </w:tcPr>
          <w:p w14:paraId="2F8B520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MAF </w:t>
            </w:r>
          </w:p>
        </w:tc>
        <w:tc>
          <w:tcPr>
            <w:tcW w:w="7371" w:type="dxa"/>
            <w:tcBorders>
              <w:top w:val="nil"/>
              <w:left w:val="nil"/>
              <w:bottom w:val="nil"/>
              <w:right w:val="nil"/>
            </w:tcBorders>
            <w:shd w:val="clear" w:color="auto" w:fill="auto"/>
            <w:noWrap/>
            <w:vAlign w:val="bottom"/>
            <w:hideMark/>
          </w:tcPr>
          <w:p w14:paraId="0ED6B15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million acre-feet </w:t>
            </w:r>
          </w:p>
        </w:tc>
      </w:tr>
      <w:tr w:rsidR="0082759C" w:rsidRPr="00931BA7" w14:paraId="61FCAC80" w14:textId="77777777" w:rsidTr="0003287E">
        <w:trPr>
          <w:trHeight w:val="312"/>
        </w:trPr>
        <w:tc>
          <w:tcPr>
            <w:tcW w:w="1276" w:type="dxa"/>
            <w:tcBorders>
              <w:top w:val="nil"/>
              <w:left w:val="nil"/>
              <w:bottom w:val="nil"/>
              <w:right w:val="nil"/>
            </w:tcBorders>
            <w:shd w:val="clear" w:color="auto" w:fill="auto"/>
            <w:noWrap/>
            <w:vAlign w:val="bottom"/>
            <w:hideMark/>
          </w:tcPr>
          <w:p w14:paraId="194EC46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MFF</w:t>
            </w:r>
          </w:p>
        </w:tc>
        <w:tc>
          <w:tcPr>
            <w:tcW w:w="7371" w:type="dxa"/>
            <w:tcBorders>
              <w:top w:val="nil"/>
              <w:left w:val="nil"/>
              <w:bottom w:val="nil"/>
              <w:right w:val="nil"/>
            </w:tcBorders>
            <w:shd w:val="clear" w:color="auto" w:fill="auto"/>
            <w:noWrap/>
            <w:vAlign w:val="bottom"/>
            <w:hideMark/>
          </w:tcPr>
          <w:p w14:paraId="7DD15026" w14:textId="2ADC8EB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Mangroves for the Future </w:t>
            </w:r>
            <w:r w:rsidR="00542C7D">
              <w:rPr>
                <w:rFonts w:ascii="Arial" w:eastAsia="Times New Roman" w:hAnsi="Arial" w:cs="Arial"/>
                <w:color w:val="000000"/>
                <w:kern w:val="0"/>
                <w:sz w:val="20"/>
                <w:szCs w:val="20"/>
                <w:lang w:eastAsia="da-DK"/>
                <w14:ligatures w14:val="none"/>
              </w:rPr>
              <w:t>initiative</w:t>
            </w:r>
          </w:p>
        </w:tc>
      </w:tr>
      <w:tr w:rsidR="0082759C" w:rsidRPr="00931BA7" w14:paraId="04C6AB73" w14:textId="77777777" w:rsidTr="0003287E">
        <w:trPr>
          <w:trHeight w:val="312"/>
        </w:trPr>
        <w:tc>
          <w:tcPr>
            <w:tcW w:w="1276" w:type="dxa"/>
            <w:tcBorders>
              <w:top w:val="nil"/>
              <w:left w:val="nil"/>
              <w:bottom w:val="nil"/>
              <w:right w:val="nil"/>
            </w:tcBorders>
            <w:shd w:val="clear" w:color="auto" w:fill="auto"/>
            <w:noWrap/>
            <w:vAlign w:val="bottom"/>
            <w:hideMark/>
          </w:tcPr>
          <w:p w14:paraId="35729D8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MGD</w:t>
            </w:r>
          </w:p>
        </w:tc>
        <w:tc>
          <w:tcPr>
            <w:tcW w:w="7371" w:type="dxa"/>
            <w:tcBorders>
              <w:top w:val="nil"/>
              <w:left w:val="nil"/>
              <w:bottom w:val="nil"/>
              <w:right w:val="nil"/>
            </w:tcBorders>
            <w:shd w:val="clear" w:color="auto" w:fill="auto"/>
            <w:noWrap/>
            <w:vAlign w:val="bottom"/>
            <w:hideMark/>
          </w:tcPr>
          <w:p w14:paraId="0911A3D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Million gallons per day</w:t>
            </w:r>
          </w:p>
        </w:tc>
      </w:tr>
      <w:tr w:rsidR="0082759C" w:rsidRPr="00931BA7" w14:paraId="01EA2E1E" w14:textId="77777777" w:rsidTr="0003287E">
        <w:trPr>
          <w:trHeight w:val="312"/>
        </w:trPr>
        <w:tc>
          <w:tcPr>
            <w:tcW w:w="1276" w:type="dxa"/>
            <w:tcBorders>
              <w:top w:val="nil"/>
              <w:left w:val="nil"/>
              <w:bottom w:val="nil"/>
              <w:right w:val="nil"/>
            </w:tcBorders>
            <w:shd w:val="clear" w:color="auto" w:fill="auto"/>
            <w:noWrap/>
            <w:vAlign w:val="bottom"/>
            <w:hideMark/>
          </w:tcPr>
          <w:p w14:paraId="54AC0D6E"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MoCC</w:t>
            </w:r>
          </w:p>
        </w:tc>
        <w:tc>
          <w:tcPr>
            <w:tcW w:w="7371" w:type="dxa"/>
            <w:tcBorders>
              <w:top w:val="nil"/>
              <w:left w:val="nil"/>
              <w:bottom w:val="nil"/>
              <w:right w:val="nil"/>
            </w:tcBorders>
            <w:shd w:val="clear" w:color="auto" w:fill="auto"/>
            <w:noWrap/>
            <w:vAlign w:val="bottom"/>
            <w:hideMark/>
          </w:tcPr>
          <w:p w14:paraId="678C06B5"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Ministry of Climate Change, Government of Pakistan</w:t>
            </w:r>
          </w:p>
        </w:tc>
      </w:tr>
      <w:tr w:rsidR="0082759C" w:rsidRPr="00931BA7" w14:paraId="2FE61A37" w14:textId="77777777" w:rsidTr="0003287E">
        <w:trPr>
          <w:trHeight w:val="312"/>
        </w:trPr>
        <w:tc>
          <w:tcPr>
            <w:tcW w:w="1276" w:type="dxa"/>
            <w:tcBorders>
              <w:top w:val="nil"/>
              <w:left w:val="nil"/>
              <w:bottom w:val="nil"/>
              <w:right w:val="nil"/>
            </w:tcBorders>
            <w:shd w:val="clear" w:color="auto" w:fill="auto"/>
            <w:noWrap/>
            <w:vAlign w:val="bottom"/>
            <w:hideMark/>
          </w:tcPr>
          <w:p w14:paraId="0FF7D8A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MoMA</w:t>
            </w:r>
          </w:p>
        </w:tc>
        <w:tc>
          <w:tcPr>
            <w:tcW w:w="7371" w:type="dxa"/>
            <w:tcBorders>
              <w:top w:val="nil"/>
              <w:left w:val="nil"/>
              <w:bottom w:val="nil"/>
              <w:right w:val="nil"/>
            </w:tcBorders>
            <w:shd w:val="clear" w:color="auto" w:fill="auto"/>
            <w:noWrap/>
            <w:vAlign w:val="bottom"/>
            <w:hideMark/>
          </w:tcPr>
          <w:p w14:paraId="323ED7B5" w14:textId="6B7DEC5A"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Ministry of Maritime Affairs</w:t>
            </w:r>
            <w:r w:rsidR="00542C7D">
              <w:rPr>
                <w:rFonts w:ascii="Arial" w:eastAsia="Times New Roman" w:hAnsi="Arial" w:cs="Arial"/>
                <w:color w:val="000000"/>
                <w:kern w:val="0"/>
                <w:sz w:val="20"/>
                <w:szCs w:val="20"/>
                <w:lang w:eastAsia="da-DK"/>
                <w14:ligatures w14:val="none"/>
              </w:rPr>
              <w:t>, Government of Pakistan</w:t>
            </w:r>
          </w:p>
        </w:tc>
      </w:tr>
      <w:tr w:rsidR="0082759C" w:rsidRPr="00931BA7" w14:paraId="1665E1C7" w14:textId="77777777" w:rsidTr="0003287E">
        <w:trPr>
          <w:trHeight w:val="312"/>
        </w:trPr>
        <w:tc>
          <w:tcPr>
            <w:tcW w:w="1276" w:type="dxa"/>
            <w:tcBorders>
              <w:top w:val="nil"/>
              <w:left w:val="nil"/>
              <w:bottom w:val="nil"/>
              <w:right w:val="nil"/>
            </w:tcBorders>
            <w:shd w:val="clear" w:color="auto" w:fill="auto"/>
            <w:noWrap/>
            <w:vAlign w:val="bottom"/>
            <w:hideMark/>
          </w:tcPr>
          <w:p w14:paraId="2988733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MPA</w:t>
            </w:r>
          </w:p>
        </w:tc>
        <w:tc>
          <w:tcPr>
            <w:tcW w:w="7371" w:type="dxa"/>
            <w:tcBorders>
              <w:top w:val="nil"/>
              <w:left w:val="nil"/>
              <w:bottom w:val="nil"/>
              <w:right w:val="nil"/>
            </w:tcBorders>
            <w:shd w:val="clear" w:color="auto" w:fill="auto"/>
            <w:noWrap/>
            <w:vAlign w:val="bottom"/>
            <w:hideMark/>
          </w:tcPr>
          <w:p w14:paraId="72B7F60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Marine Protected Area</w:t>
            </w:r>
          </w:p>
        </w:tc>
      </w:tr>
      <w:tr w:rsidR="0082759C" w:rsidRPr="00931BA7" w14:paraId="1A594091" w14:textId="77777777" w:rsidTr="0003287E">
        <w:trPr>
          <w:trHeight w:val="312"/>
        </w:trPr>
        <w:tc>
          <w:tcPr>
            <w:tcW w:w="1276" w:type="dxa"/>
            <w:tcBorders>
              <w:top w:val="nil"/>
              <w:left w:val="nil"/>
              <w:bottom w:val="nil"/>
              <w:right w:val="nil"/>
            </w:tcBorders>
            <w:shd w:val="clear" w:color="auto" w:fill="auto"/>
            <w:noWrap/>
            <w:vAlign w:val="bottom"/>
            <w:hideMark/>
          </w:tcPr>
          <w:p w14:paraId="5D935F8A"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MSA</w:t>
            </w:r>
          </w:p>
        </w:tc>
        <w:tc>
          <w:tcPr>
            <w:tcW w:w="7371" w:type="dxa"/>
            <w:tcBorders>
              <w:top w:val="nil"/>
              <w:left w:val="nil"/>
              <w:bottom w:val="nil"/>
              <w:right w:val="nil"/>
            </w:tcBorders>
            <w:shd w:val="clear" w:color="auto" w:fill="auto"/>
            <w:noWrap/>
            <w:vAlign w:val="bottom"/>
            <w:hideMark/>
          </w:tcPr>
          <w:p w14:paraId="79C51F9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Mangrove Stewardship Agreements</w:t>
            </w:r>
          </w:p>
        </w:tc>
      </w:tr>
      <w:tr w:rsidR="0082759C" w:rsidRPr="00931BA7" w14:paraId="124A375A" w14:textId="77777777" w:rsidTr="0003287E">
        <w:trPr>
          <w:trHeight w:val="312"/>
        </w:trPr>
        <w:tc>
          <w:tcPr>
            <w:tcW w:w="1276" w:type="dxa"/>
            <w:tcBorders>
              <w:top w:val="nil"/>
              <w:left w:val="nil"/>
              <w:bottom w:val="nil"/>
              <w:right w:val="nil"/>
            </w:tcBorders>
            <w:shd w:val="clear" w:color="auto" w:fill="auto"/>
            <w:noWrap/>
            <w:vAlign w:val="bottom"/>
            <w:hideMark/>
          </w:tcPr>
          <w:p w14:paraId="6D0EBF62"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NCB</w:t>
            </w:r>
          </w:p>
        </w:tc>
        <w:tc>
          <w:tcPr>
            <w:tcW w:w="7371" w:type="dxa"/>
            <w:tcBorders>
              <w:top w:val="nil"/>
              <w:left w:val="nil"/>
              <w:bottom w:val="nil"/>
              <w:right w:val="nil"/>
            </w:tcBorders>
            <w:shd w:val="clear" w:color="auto" w:fill="auto"/>
            <w:noWrap/>
            <w:vAlign w:val="bottom"/>
            <w:hideMark/>
          </w:tcPr>
          <w:p w14:paraId="69D10218"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National Coordinating Body for the Mangroves for the Future initiative</w:t>
            </w:r>
          </w:p>
        </w:tc>
      </w:tr>
      <w:tr w:rsidR="0082759C" w:rsidRPr="00931BA7" w14:paraId="6D39EF97" w14:textId="77777777" w:rsidTr="0003287E">
        <w:trPr>
          <w:trHeight w:val="312"/>
        </w:trPr>
        <w:tc>
          <w:tcPr>
            <w:tcW w:w="1276" w:type="dxa"/>
            <w:tcBorders>
              <w:top w:val="nil"/>
              <w:left w:val="nil"/>
              <w:bottom w:val="nil"/>
              <w:right w:val="nil"/>
            </w:tcBorders>
            <w:shd w:val="clear" w:color="auto" w:fill="auto"/>
            <w:noWrap/>
            <w:vAlign w:val="bottom"/>
            <w:hideMark/>
          </w:tcPr>
          <w:p w14:paraId="443A2900"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NCMPR</w:t>
            </w:r>
          </w:p>
        </w:tc>
        <w:tc>
          <w:tcPr>
            <w:tcW w:w="7371" w:type="dxa"/>
            <w:tcBorders>
              <w:top w:val="nil"/>
              <w:left w:val="nil"/>
              <w:bottom w:val="nil"/>
              <w:right w:val="nil"/>
            </w:tcBorders>
            <w:shd w:val="clear" w:color="auto" w:fill="auto"/>
            <w:noWrap/>
            <w:vAlign w:val="bottom"/>
            <w:hideMark/>
          </w:tcPr>
          <w:p w14:paraId="0643AC69" w14:textId="4556C5F4"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 xml:space="preserve">National Centre for Maritime Policy Research of the </w:t>
            </w:r>
            <w:r w:rsidR="00542C7D">
              <w:rPr>
                <w:rFonts w:ascii="Arial" w:eastAsia="Times New Roman" w:hAnsi="Arial" w:cs="Arial"/>
                <w:color w:val="000000"/>
                <w:kern w:val="0"/>
                <w:sz w:val="20"/>
                <w:szCs w:val="20"/>
                <w:lang w:val="en-US" w:eastAsia="da-DK"/>
                <w14:ligatures w14:val="none"/>
              </w:rPr>
              <w:t>MFF</w:t>
            </w:r>
            <w:r w:rsidRPr="00931BA7">
              <w:rPr>
                <w:rFonts w:ascii="Arial" w:eastAsia="Times New Roman" w:hAnsi="Arial" w:cs="Arial"/>
                <w:color w:val="000000"/>
                <w:kern w:val="0"/>
                <w:sz w:val="20"/>
                <w:szCs w:val="20"/>
                <w:lang w:val="en-US" w:eastAsia="da-DK"/>
                <w14:ligatures w14:val="none"/>
              </w:rPr>
              <w:t xml:space="preserve"> </w:t>
            </w:r>
          </w:p>
        </w:tc>
      </w:tr>
      <w:tr w:rsidR="0082759C" w:rsidRPr="00931BA7" w14:paraId="0F3F8854" w14:textId="77777777" w:rsidTr="0003287E">
        <w:trPr>
          <w:trHeight w:val="312"/>
        </w:trPr>
        <w:tc>
          <w:tcPr>
            <w:tcW w:w="1276" w:type="dxa"/>
            <w:tcBorders>
              <w:top w:val="nil"/>
              <w:left w:val="nil"/>
              <w:bottom w:val="nil"/>
              <w:right w:val="nil"/>
            </w:tcBorders>
            <w:shd w:val="clear" w:color="auto" w:fill="auto"/>
            <w:noWrap/>
            <w:vAlign w:val="bottom"/>
            <w:hideMark/>
          </w:tcPr>
          <w:p w14:paraId="62A95D9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NGO</w:t>
            </w:r>
          </w:p>
        </w:tc>
        <w:tc>
          <w:tcPr>
            <w:tcW w:w="7371" w:type="dxa"/>
            <w:tcBorders>
              <w:top w:val="nil"/>
              <w:left w:val="nil"/>
              <w:bottom w:val="nil"/>
              <w:right w:val="nil"/>
            </w:tcBorders>
            <w:shd w:val="clear" w:color="auto" w:fill="auto"/>
            <w:noWrap/>
            <w:vAlign w:val="bottom"/>
            <w:hideMark/>
          </w:tcPr>
          <w:p w14:paraId="1677DBF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Non-Governmental Organization</w:t>
            </w:r>
          </w:p>
        </w:tc>
      </w:tr>
      <w:tr w:rsidR="0082759C" w:rsidRPr="00931BA7" w14:paraId="0573DA55" w14:textId="77777777" w:rsidTr="0003287E">
        <w:trPr>
          <w:trHeight w:val="312"/>
        </w:trPr>
        <w:tc>
          <w:tcPr>
            <w:tcW w:w="1276" w:type="dxa"/>
            <w:tcBorders>
              <w:top w:val="nil"/>
              <w:left w:val="nil"/>
              <w:bottom w:val="nil"/>
              <w:right w:val="nil"/>
            </w:tcBorders>
            <w:shd w:val="clear" w:color="auto" w:fill="auto"/>
            <w:noWrap/>
            <w:vAlign w:val="bottom"/>
            <w:hideMark/>
          </w:tcPr>
          <w:p w14:paraId="135DA4F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lastRenderedPageBreak/>
              <w:t>NIMA</w:t>
            </w:r>
          </w:p>
        </w:tc>
        <w:tc>
          <w:tcPr>
            <w:tcW w:w="7371" w:type="dxa"/>
            <w:tcBorders>
              <w:top w:val="nil"/>
              <w:left w:val="nil"/>
              <w:bottom w:val="nil"/>
              <w:right w:val="nil"/>
            </w:tcBorders>
            <w:shd w:val="clear" w:color="auto" w:fill="auto"/>
            <w:noWrap/>
            <w:vAlign w:val="bottom"/>
            <w:hideMark/>
          </w:tcPr>
          <w:p w14:paraId="0A8E0574"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National Institute of Maritime Affairs</w:t>
            </w:r>
          </w:p>
        </w:tc>
      </w:tr>
      <w:tr w:rsidR="0082759C" w:rsidRPr="00931BA7" w14:paraId="5CF2CB6E" w14:textId="77777777" w:rsidTr="0003287E">
        <w:trPr>
          <w:trHeight w:val="312"/>
        </w:trPr>
        <w:tc>
          <w:tcPr>
            <w:tcW w:w="1276" w:type="dxa"/>
            <w:tcBorders>
              <w:top w:val="nil"/>
              <w:left w:val="nil"/>
              <w:bottom w:val="nil"/>
              <w:right w:val="nil"/>
            </w:tcBorders>
            <w:shd w:val="clear" w:color="auto" w:fill="auto"/>
            <w:noWrap/>
            <w:vAlign w:val="bottom"/>
            <w:hideMark/>
          </w:tcPr>
          <w:p w14:paraId="488BA248"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NIO</w:t>
            </w:r>
          </w:p>
        </w:tc>
        <w:tc>
          <w:tcPr>
            <w:tcW w:w="7371" w:type="dxa"/>
            <w:tcBorders>
              <w:top w:val="nil"/>
              <w:left w:val="nil"/>
              <w:bottom w:val="nil"/>
              <w:right w:val="nil"/>
            </w:tcBorders>
            <w:shd w:val="clear" w:color="auto" w:fill="auto"/>
            <w:noWrap/>
            <w:vAlign w:val="bottom"/>
            <w:hideMark/>
          </w:tcPr>
          <w:p w14:paraId="2FDD6ED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National Institute of Oceanography</w:t>
            </w:r>
          </w:p>
        </w:tc>
      </w:tr>
      <w:tr w:rsidR="0082759C" w:rsidRPr="00931BA7" w14:paraId="3E4FD458" w14:textId="77777777" w:rsidTr="0003287E">
        <w:trPr>
          <w:trHeight w:val="312"/>
        </w:trPr>
        <w:tc>
          <w:tcPr>
            <w:tcW w:w="1276" w:type="dxa"/>
            <w:tcBorders>
              <w:top w:val="nil"/>
              <w:left w:val="nil"/>
              <w:bottom w:val="nil"/>
              <w:right w:val="nil"/>
            </w:tcBorders>
            <w:shd w:val="clear" w:color="auto" w:fill="auto"/>
            <w:noWrap/>
            <w:vAlign w:val="bottom"/>
            <w:hideMark/>
          </w:tcPr>
          <w:p w14:paraId="69732F2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NT</w:t>
            </w:r>
          </w:p>
        </w:tc>
        <w:tc>
          <w:tcPr>
            <w:tcW w:w="7371" w:type="dxa"/>
            <w:tcBorders>
              <w:top w:val="nil"/>
              <w:left w:val="nil"/>
              <w:bottom w:val="nil"/>
              <w:right w:val="nil"/>
            </w:tcBorders>
            <w:shd w:val="clear" w:color="auto" w:fill="auto"/>
            <w:noWrap/>
            <w:vAlign w:val="bottom"/>
            <w:hideMark/>
          </w:tcPr>
          <w:p w14:paraId="02E5A0A0" w14:textId="2237940E"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Near Threatened Species according to the IUCN Red L</w:t>
            </w:r>
            <w:r w:rsidR="00342A18">
              <w:rPr>
                <w:rFonts w:ascii="Arial" w:eastAsia="Times New Roman" w:hAnsi="Arial" w:cs="Arial"/>
                <w:color w:val="000000"/>
                <w:kern w:val="0"/>
                <w:sz w:val="20"/>
                <w:szCs w:val="20"/>
                <w:lang w:val="en-US" w:eastAsia="da-DK"/>
                <w14:ligatures w14:val="none"/>
              </w:rPr>
              <w:t>i</w:t>
            </w:r>
            <w:r w:rsidRPr="00931BA7">
              <w:rPr>
                <w:rFonts w:ascii="Arial" w:eastAsia="Times New Roman" w:hAnsi="Arial" w:cs="Arial"/>
                <w:color w:val="000000"/>
                <w:kern w:val="0"/>
                <w:sz w:val="20"/>
                <w:szCs w:val="20"/>
                <w:lang w:val="en-US" w:eastAsia="da-DK"/>
                <w14:ligatures w14:val="none"/>
              </w:rPr>
              <w:t>st of Threatened Species</w:t>
            </w:r>
          </w:p>
        </w:tc>
      </w:tr>
      <w:tr w:rsidR="0082759C" w:rsidRPr="00931BA7" w14:paraId="40913A27" w14:textId="77777777" w:rsidTr="0003287E">
        <w:trPr>
          <w:trHeight w:val="312"/>
        </w:trPr>
        <w:tc>
          <w:tcPr>
            <w:tcW w:w="1276" w:type="dxa"/>
            <w:tcBorders>
              <w:top w:val="nil"/>
              <w:left w:val="nil"/>
              <w:bottom w:val="nil"/>
              <w:right w:val="nil"/>
            </w:tcBorders>
            <w:shd w:val="clear" w:color="auto" w:fill="auto"/>
            <w:noWrap/>
            <w:vAlign w:val="bottom"/>
            <w:hideMark/>
          </w:tcPr>
          <w:p w14:paraId="179212F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PDMAs</w:t>
            </w:r>
          </w:p>
        </w:tc>
        <w:tc>
          <w:tcPr>
            <w:tcW w:w="7371" w:type="dxa"/>
            <w:tcBorders>
              <w:top w:val="nil"/>
              <w:left w:val="nil"/>
              <w:bottom w:val="nil"/>
              <w:right w:val="nil"/>
            </w:tcBorders>
            <w:shd w:val="clear" w:color="auto" w:fill="auto"/>
            <w:noWrap/>
            <w:vAlign w:val="bottom"/>
            <w:hideMark/>
          </w:tcPr>
          <w:p w14:paraId="59EEFDF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Provincial Disaster Management Authorities</w:t>
            </w:r>
          </w:p>
        </w:tc>
      </w:tr>
      <w:tr w:rsidR="0082759C" w:rsidRPr="00931BA7" w14:paraId="59DB1077" w14:textId="77777777" w:rsidTr="0003287E">
        <w:trPr>
          <w:trHeight w:val="312"/>
        </w:trPr>
        <w:tc>
          <w:tcPr>
            <w:tcW w:w="1276" w:type="dxa"/>
            <w:tcBorders>
              <w:top w:val="nil"/>
              <w:left w:val="nil"/>
              <w:bottom w:val="nil"/>
              <w:right w:val="nil"/>
            </w:tcBorders>
            <w:shd w:val="clear" w:color="auto" w:fill="auto"/>
            <w:noWrap/>
            <w:vAlign w:val="bottom"/>
            <w:hideMark/>
          </w:tcPr>
          <w:p w14:paraId="1E70D312"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PKR</w:t>
            </w:r>
          </w:p>
        </w:tc>
        <w:tc>
          <w:tcPr>
            <w:tcW w:w="7371" w:type="dxa"/>
            <w:tcBorders>
              <w:top w:val="nil"/>
              <w:left w:val="nil"/>
              <w:bottom w:val="nil"/>
              <w:right w:val="nil"/>
            </w:tcBorders>
            <w:shd w:val="clear" w:color="auto" w:fill="auto"/>
            <w:noWrap/>
            <w:vAlign w:val="bottom"/>
            <w:hideMark/>
          </w:tcPr>
          <w:p w14:paraId="695E1867" w14:textId="3A4007EA"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B101DC">
              <w:rPr>
                <w:rFonts w:ascii="Arial" w:eastAsia="Times New Roman" w:hAnsi="Arial" w:cs="Arial"/>
                <w:color w:val="000000"/>
                <w:kern w:val="0"/>
                <w:sz w:val="20"/>
                <w:szCs w:val="20"/>
                <w:lang w:eastAsia="da-DK"/>
                <w14:ligatures w14:val="none"/>
              </w:rPr>
              <w:t>Pakistan Rupee</w:t>
            </w:r>
            <w:r w:rsidR="00821676">
              <w:rPr>
                <w:rFonts w:ascii="Arial" w:eastAsia="Times New Roman" w:hAnsi="Arial" w:cs="Arial"/>
                <w:color w:val="000000"/>
                <w:kern w:val="0"/>
                <w:sz w:val="20"/>
                <w:szCs w:val="20"/>
                <w:lang w:eastAsia="da-DK"/>
                <w14:ligatures w14:val="none"/>
              </w:rPr>
              <w:t xml:space="preserve"> (USD 1 ~PKR 278)</w:t>
            </w:r>
          </w:p>
        </w:tc>
      </w:tr>
      <w:tr w:rsidR="0082759C" w:rsidRPr="00931BA7" w14:paraId="6F596B0C" w14:textId="77777777" w:rsidTr="0003287E">
        <w:trPr>
          <w:trHeight w:val="312"/>
        </w:trPr>
        <w:tc>
          <w:tcPr>
            <w:tcW w:w="1276" w:type="dxa"/>
            <w:tcBorders>
              <w:top w:val="nil"/>
              <w:left w:val="nil"/>
              <w:bottom w:val="nil"/>
              <w:right w:val="nil"/>
            </w:tcBorders>
            <w:shd w:val="clear" w:color="auto" w:fill="auto"/>
            <w:noWrap/>
            <w:vAlign w:val="bottom"/>
            <w:hideMark/>
          </w:tcPr>
          <w:p w14:paraId="4413986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PPAF</w:t>
            </w:r>
          </w:p>
        </w:tc>
        <w:tc>
          <w:tcPr>
            <w:tcW w:w="7371" w:type="dxa"/>
            <w:tcBorders>
              <w:top w:val="nil"/>
              <w:left w:val="nil"/>
              <w:bottom w:val="nil"/>
              <w:right w:val="nil"/>
            </w:tcBorders>
            <w:shd w:val="clear" w:color="auto" w:fill="auto"/>
            <w:noWrap/>
            <w:vAlign w:val="bottom"/>
            <w:hideMark/>
          </w:tcPr>
          <w:p w14:paraId="3ECA3B80"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Pakistan Poverty Alleviation Fund</w:t>
            </w:r>
          </w:p>
        </w:tc>
      </w:tr>
      <w:tr w:rsidR="0082759C" w:rsidRPr="00931BA7" w14:paraId="3BFFE6CA" w14:textId="77777777" w:rsidTr="0003287E">
        <w:trPr>
          <w:trHeight w:val="312"/>
        </w:trPr>
        <w:tc>
          <w:tcPr>
            <w:tcW w:w="1276" w:type="dxa"/>
            <w:tcBorders>
              <w:top w:val="nil"/>
              <w:left w:val="nil"/>
              <w:bottom w:val="nil"/>
              <w:right w:val="nil"/>
            </w:tcBorders>
            <w:shd w:val="clear" w:color="auto" w:fill="auto"/>
            <w:noWrap/>
            <w:vAlign w:val="bottom"/>
            <w:hideMark/>
          </w:tcPr>
          <w:p w14:paraId="546CAB7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PPT</w:t>
            </w:r>
          </w:p>
        </w:tc>
        <w:tc>
          <w:tcPr>
            <w:tcW w:w="7371" w:type="dxa"/>
            <w:tcBorders>
              <w:top w:val="nil"/>
              <w:left w:val="nil"/>
              <w:bottom w:val="nil"/>
              <w:right w:val="nil"/>
            </w:tcBorders>
            <w:shd w:val="clear" w:color="auto" w:fill="auto"/>
            <w:noWrap/>
            <w:vAlign w:val="bottom"/>
            <w:hideMark/>
          </w:tcPr>
          <w:p w14:paraId="67FBA543" w14:textId="457C6FED"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Parts per Thousand</w:t>
            </w:r>
          </w:p>
        </w:tc>
      </w:tr>
      <w:tr w:rsidR="0082759C" w:rsidRPr="00931BA7" w14:paraId="44AFF526" w14:textId="77777777" w:rsidTr="0003287E">
        <w:trPr>
          <w:trHeight w:val="312"/>
        </w:trPr>
        <w:tc>
          <w:tcPr>
            <w:tcW w:w="1276" w:type="dxa"/>
            <w:tcBorders>
              <w:top w:val="nil"/>
              <w:left w:val="nil"/>
              <w:bottom w:val="nil"/>
              <w:right w:val="nil"/>
            </w:tcBorders>
            <w:shd w:val="clear" w:color="auto" w:fill="auto"/>
            <w:noWrap/>
            <w:vAlign w:val="bottom"/>
            <w:hideMark/>
          </w:tcPr>
          <w:p w14:paraId="634598F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PQA</w:t>
            </w:r>
          </w:p>
        </w:tc>
        <w:tc>
          <w:tcPr>
            <w:tcW w:w="7371" w:type="dxa"/>
            <w:tcBorders>
              <w:top w:val="nil"/>
              <w:left w:val="nil"/>
              <w:bottom w:val="nil"/>
              <w:right w:val="nil"/>
            </w:tcBorders>
            <w:shd w:val="clear" w:color="auto" w:fill="auto"/>
            <w:noWrap/>
            <w:vAlign w:val="bottom"/>
            <w:hideMark/>
          </w:tcPr>
          <w:p w14:paraId="000B184D"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Port Muhammad Bin Qasim Authority</w:t>
            </w:r>
          </w:p>
        </w:tc>
      </w:tr>
      <w:tr w:rsidR="0082759C" w:rsidRPr="00931BA7" w14:paraId="4C01C67F" w14:textId="77777777" w:rsidTr="0003287E">
        <w:trPr>
          <w:trHeight w:val="312"/>
        </w:trPr>
        <w:tc>
          <w:tcPr>
            <w:tcW w:w="1276" w:type="dxa"/>
            <w:tcBorders>
              <w:top w:val="nil"/>
              <w:left w:val="nil"/>
              <w:bottom w:val="nil"/>
              <w:right w:val="nil"/>
            </w:tcBorders>
            <w:shd w:val="clear" w:color="auto" w:fill="auto"/>
            <w:noWrap/>
            <w:vAlign w:val="bottom"/>
            <w:hideMark/>
          </w:tcPr>
          <w:p w14:paraId="2D5C8EF8"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PRA</w:t>
            </w:r>
          </w:p>
        </w:tc>
        <w:tc>
          <w:tcPr>
            <w:tcW w:w="7371" w:type="dxa"/>
            <w:tcBorders>
              <w:top w:val="nil"/>
              <w:left w:val="nil"/>
              <w:bottom w:val="nil"/>
              <w:right w:val="nil"/>
            </w:tcBorders>
            <w:shd w:val="clear" w:color="auto" w:fill="auto"/>
            <w:noWrap/>
            <w:vAlign w:val="bottom"/>
            <w:hideMark/>
          </w:tcPr>
          <w:p w14:paraId="52E5913E"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Participatory Rural Appraisal</w:t>
            </w:r>
          </w:p>
        </w:tc>
      </w:tr>
      <w:tr w:rsidR="0082759C" w:rsidRPr="00931BA7" w14:paraId="4B348D04" w14:textId="77777777" w:rsidTr="0003287E">
        <w:trPr>
          <w:trHeight w:val="312"/>
        </w:trPr>
        <w:tc>
          <w:tcPr>
            <w:tcW w:w="1276" w:type="dxa"/>
            <w:tcBorders>
              <w:top w:val="nil"/>
              <w:left w:val="nil"/>
              <w:bottom w:val="nil"/>
              <w:right w:val="nil"/>
            </w:tcBorders>
            <w:shd w:val="clear" w:color="auto" w:fill="auto"/>
            <w:noWrap/>
            <w:vAlign w:val="bottom"/>
            <w:hideMark/>
          </w:tcPr>
          <w:p w14:paraId="7B28E135"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REDD+</w:t>
            </w:r>
          </w:p>
        </w:tc>
        <w:tc>
          <w:tcPr>
            <w:tcW w:w="7371" w:type="dxa"/>
            <w:tcBorders>
              <w:top w:val="nil"/>
              <w:left w:val="nil"/>
              <w:bottom w:val="nil"/>
              <w:right w:val="nil"/>
            </w:tcBorders>
            <w:shd w:val="clear" w:color="auto" w:fill="auto"/>
            <w:noWrap/>
            <w:vAlign w:val="bottom"/>
            <w:hideMark/>
          </w:tcPr>
          <w:p w14:paraId="6A549DBF"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Reducing Emissions from Deforestation and Forest Degradation</w:t>
            </w:r>
          </w:p>
        </w:tc>
      </w:tr>
      <w:tr w:rsidR="0082759C" w:rsidRPr="00931BA7" w14:paraId="3CAC33EF" w14:textId="77777777" w:rsidTr="0003287E">
        <w:trPr>
          <w:trHeight w:val="312"/>
        </w:trPr>
        <w:tc>
          <w:tcPr>
            <w:tcW w:w="1276" w:type="dxa"/>
            <w:tcBorders>
              <w:top w:val="nil"/>
              <w:left w:val="nil"/>
              <w:bottom w:val="nil"/>
              <w:right w:val="nil"/>
            </w:tcBorders>
            <w:shd w:val="clear" w:color="auto" w:fill="auto"/>
            <w:noWrap/>
            <w:vAlign w:val="bottom"/>
            <w:hideMark/>
          </w:tcPr>
          <w:p w14:paraId="3A12AA1F"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SBR</w:t>
            </w:r>
          </w:p>
        </w:tc>
        <w:tc>
          <w:tcPr>
            <w:tcW w:w="7371" w:type="dxa"/>
            <w:tcBorders>
              <w:top w:val="nil"/>
              <w:left w:val="nil"/>
              <w:bottom w:val="nil"/>
              <w:right w:val="nil"/>
            </w:tcBorders>
            <w:shd w:val="clear" w:color="auto" w:fill="auto"/>
            <w:noWrap/>
            <w:vAlign w:val="bottom"/>
            <w:hideMark/>
          </w:tcPr>
          <w:p w14:paraId="79152EAA"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Sindh Board of Revenue</w:t>
            </w:r>
          </w:p>
        </w:tc>
      </w:tr>
      <w:tr w:rsidR="0082759C" w:rsidRPr="00931BA7" w14:paraId="4990F627" w14:textId="77777777" w:rsidTr="0003287E">
        <w:trPr>
          <w:trHeight w:val="312"/>
        </w:trPr>
        <w:tc>
          <w:tcPr>
            <w:tcW w:w="1276" w:type="dxa"/>
            <w:tcBorders>
              <w:top w:val="nil"/>
              <w:left w:val="nil"/>
              <w:bottom w:val="nil"/>
              <w:right w:val="nil"/>
            </w:tcBorders>
            <w:shd w:val="clear" w:color="auto" w:fill="auto"/>
            <w:noWrap/>
            <w:vAlign w:val="bottom"/>
            <w:hideMark/>
          </w:tcPr>
          <w:p w14:paraId="35511B30"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SCDA</w:t>
            </w:r>
          </w:p>
        </w:tc>
        <w:tc>
          <w:tcPr>
            <w:tcW w:w="7371" w:type="dxa"/>
            <w:tcBorders>
              <w:top w:val="nil"/>
              <w:left w:val="nil"/>
              <w:bottom w:val="nil"/>
              <w:right w:val="nil"/>
            </w:tcBorders>
            <w:shd w:val="clear" w:color="auto" w:fill="auto"/>
            <w:noWrap/>
            <w:vAlign w:val="bottom"/>
            <w:hideMark/>
          </w:tcPr>
          <w:p w14:paraId="038CBF3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Sindh Coastal Development Authority</w:t>
            </w:r>
          </w:p>
        </w:tc>
      </w:tr>
      <w:tr w:rsidR="0082759C" w:rsidRPr="00931BA7" w14:paraId="6DB55F74" w14:textId="77777777" w:rsidTr="0003287E">
        <w:trPr>
          <w:trHeight w:val="312"/>
        </w:trPr>
        <w:tc>
          <w:tcPr>
            <w:tcW w:w="1276" w:type="dxa"/>
            <w:tcBorders>
              <w:top w:val="nil"/>
              <w:left w:val="nil"/>
              <w:bottom w:val="nil"/>
              <w:right w:val="nil"/>
            </w:tcBorders>
            <w:shd w:val="clear" w:color="auto" w:fill="auto"/>
            <w:noWrap/>
            <w:vAlign w:val="bottom"/>
            <w:hideMark/>
          </w:tcPr>
          <w:p w14:paraId="5940071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SDGs</w:t>
            </w:r>
          </w:p>
        </w:tc>
        <w:tc>
          <w:tcPr>
            <w:tcW w:w="7371" w:type="dxa"/>
            <w:tcBorders>
              <w:top w:val="nil"/>
              <w:left w:val="nil"/>
              <w:bottom w:val="nil"/>
              <w:right w:val="nil"/>
            </w:tcBorders>
            <w:shd w:val="clear" w:color="auto" w:fill="auto"/>
            <w:noWrap/>
            <w:vAlign w:val="bottom"/>
            <w:hideMark/>
          </w:tcPr>
          <w:p w14:paraId="085CDDCB"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Sustainable Development Goals</w:t>
            </w:r>
          </w:p>
        </w:tc>
      </w:tr>
      <w:tr w:rsidR="0082759C" w:rsidRPr="00931BA7" w14:paraId="454204DC" w14:textId="77777777" w:rsidTr="0003287E">
        <w:trPr>
          <w:trHeight w:val="312"/>
        </w:trPr>
        <w:tc>
          <w:tcPr>
            <w:tcW w:w="1276" w:type="dxa"/>
            <w:tcBorders>
              <w:top w:val="nil"/>
              <w:left w:val="nil"/>
              <w:bottom w:val="nil"/>
              <w:right w:val="nil"/>
            </w:tcBorders>
            <w:shd w:val="clear" w:color="auto" w:fill="auto"/>
            <w:noWrap/>
            <w:vAlign w:val="bottom"/>
            <w:hideMark/>
          </w:tcPr>
          <w:p w14:paraId="621BD382"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SEPA</w:t>
            </w:r>
          </w:p>
        </w:tc>
        <w:tc>
          <w:tcPr>
            <w:tcW w:w="7371" w:type="dxa"/>
            <w:tcBorders>
              <w:top w:val="nil"/>
              <w:left w:val="nil"/>
              <w:bottom w:val="nil"/>
              <w:right w:val="nil"/>
            </w:tcBorders>
            <w:shd w:val="clear" w:color="auto" w:fill="auto"/>
            <w:noWrap/>
            <w:vAlign w:val="bottom"/>
            <w:hideMark/>
          </w:tcPr>
          <w:p w14:paraId="608E117E"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Sindh Environment Protection Agency</w:t>
            </w:r>
          </w:p>
        </w:tc>
      </w:tr>
      <w:tr w:rsidR="0082759C" w:rsidRPr="00931BA7" w14:paraId="1EFA8B1D" w14:textId="77777777" w:rsidTr="0003287E">
        <w:trPr>
          <w:trHeight w:val="312"/>
        </w:trPr>
        <w:tc>
          <w:tcPr>
            <w:tcW w:w="1276" w:type="dxa"/>
            <w:tcBorders>
              <w:top w:val="nil"/>
              <w:left w:val="nil"/>
              <w:bottom w:val="nil"/>
              <w:right w:val="nil"/>
            </w:tcBorders>
            <w:shd w:val="clear" w:color="auto" w:fill="auto"/>
            <w:noWrap/>
            <w:vAlign w:val="bottom"/>
            <w:hideMark/>
          </w:tcPr>
          <w:p w14:paraId="10C14FF4"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SEPT</w:t>
            </w:r>
          </w:p>
        </w:tc>
        <w:tc>
          <w:tcPr>
            <w:tcW w:w="7371" w:type="dxa"/>
            <w:tcBorders>
              <w:top w:val="nil"/>
              <w:left w:val="nil"/>
              <w:bottom w:val="nil"/>
              <w:right w:val="nil"/>
            </w:tcBorders>
            <w:shd w:val="clear" w:color="auto" w:fill="auto"/>
            <w:noWrap/>
            <w:vAlign w:val="bottom"/>
            <w:hideMark/>
          </w:tcPr>
          <w:p w14:paraId="632509EC"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Sindh Environment Protection Tribunal</w:t>
            </w:r>
          </w:p>
        </w:tc>
      </w:tr>
      <w:tr w:rsidR="0082759C" w:rsidRPr="00931BA7" w14:paraId="336249CF" w14:textId="77777777" w:rsidTr="0003287E">
        <w:trPr>
          <w:trHeight w:val="312"/>
        </w:trPr>
        <w:tc>
          <w:tcPr>
            <w:tcW w:w="1276" w:type="dxa"/>
            <w:tcBorders>
              <w:top w:val="nil"/>
              <w:left w:val="nil"/>
              <w:bottom w:val="nil"/>
              <w:right w:val="nil"/>
            </w:tcBorders>
            <w:shd w:val="clear" w:color="auto" w:fill="auto"/>
            <w:noWrap/>
            <w:vAlign w:val="bottom"/>
            <w:hideMark/>
          </w:tcPr>
          <w:p w14:paraId="0CB78BF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SEQS</w:t>
            </w:r>
          </w:p>
        </w:tc>
        <w:tc>
          <w:tcPr>
            <w:tcW w:w="7371" w:type="dxa"/>
            <w:tcBorders>
              <w:top w:val="nil"/>
              <w:left w:val="nil"/>
              <w:bottom w:val="nil"/>
              <w:right w:val="nil"/>
            </w:tcBorders>
            <w:shd w:val="clear" w:color="auto" w:fill="auto"/>
            <w:noWrap/>
            <w:vAlign w:val="bottom"/>
            <w:hideMark/>
          </w:tcPr>
          <w:p w14:paraId="78822214"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Sindh Province Environmental Quality Standards</w:t>
            </w:r>
          </w:p>
        </w:tc>
      </w:tr>
      <w:tr w:rsidR="0082759C" w:rsidRPr="00931BA7" w14:paraId="36261459" w14:textId="77777777" w:rsidTr="0003287E">
        <w:trPr>
          <w:trHeight w:val="312"/>
        </w:trPr>
        <w:tc>
          <w:tcPr>
            <w:tcW w:w="1276" w:type="dxa"/>
            <w:tcBorders>
              <w:top w:val="nil"/>
              <w:left w:val="nil"/>
              <w:bottom w:val="nil"/>
              <w:right w:val="nil"/>
            </w:tcBorders>
            <w:shd w:val="clear" w:color="auto" w:fill="auto"/>
            <w:noWrap/>
            <w:vAlign w:val="bottom"/>
            <w:hideMark/>
          </w:tcPr>
          <w:p w14:paraId="5CB65D7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SFD</w:t>
            </w:r>
          </w:p>
        </w:tc>
        <w:tc>
          <w:tcPr>
            <w:tcW w:w="7371" w:type="dxa"/>
            <w:tcBorders>
              <w:top w:val="nil"/>
              <w:left w:val="nil"/>
              <w:bottom w:val="nil"/>
              <w:right w:val="nil"/>
            </w:tcBorders>
            <w:shd w:val="clear" w:color="auto" w:fill="auto"/>
            <w:noWrap/>
            <w:vAlign w:val="bottom"/>
            <w:hideMark/>
          </w:tcPr>
          <w:p w14:paraId="5B2BB0AF" w14:textId="51DEC1B8"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Sindh Forest Departmen</w:t>
            </w:r>
            <w:r w:rsidR="00821676">
              <w:rPr>
                <w:rFonts w:ascii="Arial" w:eastAsia="Times New Roman" w:hAnsi="Arial" w:cs="Arial"/>
                <w:color w:val="000000"/>
                <w:kern w:val="0"/>
                <w:sz w:val="20"/>
                <w:szCs w:val="20"/>
                <w:lang w:eastAsia="da-DK"/>
                <w14:ligatures w14:val="none"/>
              </w:rPr>
              <w:t>t</w:t>
            </w:r>
          </w:p>
        </w:tc>
      </w:tr>
      <w:tr w:rsidR="0082759C" w:rsidRPr="00931BA7" w14:paraId="4952EA92" w14:textId="77777777" w:rsidTr="0003287E">
        <w:trPr>
          <w:trHeight w:val="312"/>
        </w:trPr>
        <w:tc>
          <w:tcPr>
            <w:tcW w:w="1276" w:type="dxa"/>
            <w:tcBorders>
              <w:top w:val="nil"/>
              <w:left w:val="nil"/>
              <w:bottom w:val="nil"/>
              <w:right w:val="nil"/>
            </w:tcBorders>
            <w:shd w:val="clear" w:color="auto" w:fill="auto"/>
            <w:noWrap/>
            <w:vAlign w:val="bottom"/>
            <w:hideMark/>
          </w:tcPr>
          <w:p w14:paraId="6DE76DF3"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SGF</w:t>
            </w:r>
          </w:p>
        </w:tc>
        <w:tc>
          <w:tcPr>
            <w:tcW w:w="7371" w:type="dxa"/>
            <w:tcBorders>
              <w:top w:val="nil"/>
              <w:left w:val="nil"/>
              <w:bottom w:val="nil"/>
              <w:right w:val="nil"/>
            </w:tcBorders>
            <w:shd w:val="clear" w:color="auto" w:fill="auto"/>
            <w:noWrap/>
            <w:vAlign w:val="bottom"/>
            <w:hideMark/>
          </w:tcPr>
          <w:p w14:paraId="6271F863" w14:textId="3F108E3C"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Small Grant</w:t>
            </w:r>
            <w:r w:rsidR="00821676">
              <w:rPr>
                <w:rFonts w:ascii="Arial" w:eastAsia="Times New Roman" w:hAnsi="Arial" w:cs="Arial"/>
                <w:color w:val="000000"/>
                <w:kern w:val="0"/>
                <w:sz w:val="20"/>
                <w:szCs w:val="20"/>
                <w:lang w:val="en-US" w:eastAsia="da-DK"/>
                <w14:ligatures w14:val="none"/>
              </w:rPr>
              <w:t>s</w:t>
            </w:r>
            <w:r w:rsidRPr="00931BA7">
              <w:rPr>
                <w:rFonts w:ascii="Arial" w:eastAsia="Times New Roman" w:hAnsi="Arial" w:cs="Arial"/>
                <w:color w:val="000000"/>
                <w:kern w:val="0"/>
                <w:sz w:val="20"/>
                <w:szCs w:val="20"/>
                <w:lang w:val="en-US" w:eastAsia="da-DK"/>
                <w14:ligatures w14:val="none"/>
              </w:rPr>
              <w:t xml:space="preserve"> Facility of the </w:t>
            </w:r>
            <w:r w:rsidR="00821676">
              <w:rPr>
                <w:rFonts w:ascii="Arial" w:eastAsia="Times New Roman" w:hAnsi="Arial" w:cs="Arial"/>
                <w:color w:val="000000"/>
                <w:kern w:val="0"/>
                <w:sz w:val="20"/>
                <w:szCs w:val="20"/>
                <w:lang w:val="en-US" w:eastAsia="da-DK"/>
                <w14:ligatures w14:val="none"/>
              </w:rPr>
              <w:t>MFF</w:t>
            </w:r>
            <w:r w:rsidRPr="00931BA7">
              <w:rPr>
                <w:rFonts w:ascii="Arial" w:eastAsia="Times New Roman" w:hAnsi="Arial" w:cs="Arial"/>
                <w:color w:val="000000"/>
                <w:kern w:val="0"/>
                <w:sz w:val="20"/>
                <w:szCs w:val="20"/>
                <w:lang w:val="en-US" w:eastAsia="da-DK"/>
                <w14:ligatures w14:val="none"/>
              </w:rPr>
              <w:t xml:space="preserve"> initiative</w:t>
            </w:r>
          </w:p>
        </w:tc>
      </w:tr>
      <w:tr w:rsidR="0082759C" w:rsidRPr="00931BA7" w14:paraId="41FF70B5" w14:textId="77777777" w:rsidTr="0003287E">
        <w:trPr>
          <w:trHeight w:val="312"/>
        </w:trPr>
        <w:tc>
          <w:tcPr>
            <w:tcW w:w="1276" w:type="dxa"/>
            <w:tcBorders>
              <w:top w:val="nil"/>
              <w:left w:val="nil"/>
              <w:bottom w:val="nil"/>
              <w:right w:val="nil"/>
            </w:tcBorders>
            <w:shd w:val="clear" w:color="auto" w:fill="auto"/>
            <w:noWrap/>
            <w:vAlign w:val="bottom"/>
            <w:hideMark/>
          </w:tcPr>
          <w:p w14:paraId="0CFDBF81"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SHEHRI</w:t>
            </w:r>
          </w:p>
        </w:tc>
        <w:tc>
          <w:tcPr>
            <w:tcW w:w="7371" w:type="dxa"/>
            <w:tcBorders>
              <w:top w:val="nil"/>
              <w:left w:val="nil"/>
              <w:bottom w:val="nil"/>
              <w:right w:val="nil"/>
            </w:tcBorders>
            <w:shd w:val="clear" w:color="auto" w:fill="auto"/>
            <w:noWrap/>
            <w:vAlign w:val="bottom"/>
            <w:hideMark/>
          </w:tcPr>
          <w:p w14:paraId="7DA870E1" w14:textId="77777777" w:rsidR="0082759C" w:rsidRPr="00931BA7" w:rsidRDefault="0082759C" w:rsidP="0003287E">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Shehri-Citizens for a Better Environment</w:t>
            </w:r>
          </w:p>
        </w:tc>
      </w:tr>
      <w:tr w:rsidR="0082759C" w:rsidRPr="00931BA7" w14:paraId="22E2332F" w14:textId="77777777" w:rsidTr="0003287E">
        <w:trPr>
          <w:trHeight w:val="312"/>
        </w:trPr>
        <w:tc>
          <w:tcPr>
            <w:tcW w:w="1276" w:type="dxa"/>
            <w:tcBorders>
              <w:top w:val="nil"/>
              <w:left w:val="nil"/>
              <w:bottom w:val="nil"/>
              <w:right w:val="nil"/>
            </w:tcBorders>
            <w:shd w:val="clear" w:color="auto" w:fill="auto"/>
            <w:noWrap/>
            <w:vAlign w:val="bottom"/>
            <w:hideMark/>
          </w:tcPr>
          <w:p w14:paraId="7F93AB17"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SLR</w:t>
            </w:r>
          </w:p>
        </w:tc>
        <w:tc>
          <w:tcPr>
            <w:tcW w:w="7371" w:type="dxa"/>
            <w:tcBorders>
              <w:top w:val="nil"/>
              <w:left w:val="nil"/>
              <w:bottom w:val="nil"/>
              <w:right w:val="nil"/>
            </w:tcBorders>
            <w:shd w:val="clear" w:color="auto" w:fill="auto"/>
            <w:noWrap/>
            <w:vAlign w:val="bottom"/>
            <w:hideMark/>
          </w:tcPr>
          <w:p w14:paraId="5F177B4D" w14:textId="77777777"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Sea-level rise</w:t>
            </w:r>
          </w:p>
        </w:tc>
      </w:tr>
      <w:tr w:rsidR="0082759C" w:rsidRPr="00931BA7" w14:paraId="75817141" w14:textId="77777777" w:rsidTr="0003287E">
        <w:trPr>
          <w:trHeight w:val="312"/>
        </w:trPr>
        <w:tc>
          <w:tcPr>
            <w:tcW w:w="1276" w:type="dxa"/>
            <w:tcBorders>
              <w:top w:val="nil"/>
              <w:left w:val="nil"/>
              <w:bottom w:val="nil"/>
              <w:right w:val="nil"/>
            </w:tcBorders>
            <w:shd w:val="clear" w:color="auto" w:fill="auto"/>
            <w:noWrap/>
            <w:vAlign w:val="bottom"/>
            <w:hideMark/>
          </w:tcPr>
          <w:p w14:paraId="5AD24F5D" w14:textId="5897D4BD" w:rsidR="0082759C" w:rsidRPr="00931BA7" w:rsidRDefault="0082759C" w:rsidP="0003287E">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SUP</w:t>
            </w:r>
            <w:r w:rsidR="00096568">
              <w:rPr>
                <w:rFonts w:ascii="Arial" w:eastAsia="Times New Roman" w:hAnsi="Arial" w:cs="Arial"/>
                <w:color w:val="000000"/>
                <w:kern w:val="0"/>
                <w:sz w:val="20"/>
                <w:szCs w:val="20"/>
                <w:lang w:eastAsia="da-DK"/>
                <w14:ligatures w14:val="none"/>
              </w:rPr>
              <w:t>AR</w:t>
            </w:r>
            <w:r w:rsidRPr="00931BA7">
              <w:rPr>
                <w:rFonts w:ascii="Arial" w:eastAsia="Times New Roman" w:hAnsi="Arial" w:cs="Arial"/>
                <w:color w:val="000000"/>
                <w:kern w:val="0"/>
                <w:sz w:val="20"/>
                <w:szCs w:val="20"/>
                <w:lang w:eastAsia="da-DK"/>
                <w14:ligatures w14:val="none"/>
              </w:rPr>
              <w:t>CO</w:t>
            </w:r>
          </w:p>
        </w:tc>
        <w:tc>
          <w:tcPr>
            <w:tcW w:w="7371" w:type="dxa"/>
            <w:tcBorders>
              <w:top w:val="nil"/>
              <w:left w:val="nil"/>
              <w:bottom w:val="nil"/>
              <w:right w:val="nil"/>
            </w:tcBorders>
            <w:shd w:val="clear" w:color="auto" w:fill="auto"/>
            <w:noWrap/>
            <w:vAlign w:val="bottom"/>
            <w:hideMark/>
          </w:tcPr>
          <w:p w14:paraId="513B92F4" w14:textId="2B9D6932" w:rsidR="0082759C" w:rsidRPr="00931BA7" w:rsidRDefault="00987AFB" w:rsidP="0003287E">
            <w:pPr>
              <w:spacing w:after="0" w:line="240" w:lineRule="auto"/>
              <w:rPr>
                <w:rFonts w:ascii="Arial" w:eastAsia="Times New Roman" w:hAnsi="Arial" w:cs="Arial"/>
                <w:color w:val="000000"/>
                <w:kern w:val="0"/>
                <w:sz w:val="20"/>
                <w:szCs w:val="20"/>
                <w:lang w:eastAsia="da-DK"/>
                <w14:ligatures w14:val="none"/>
              </w:rPr>
            </w:pPr>
            <w:r>
              <w:rPr>
                <w:rFonts w:ascii="Arial" w:eastAsia="Times New Roman" w:hAnsi="Arial" w:cs="Arial"/>
                <w:color w:val="000000"/>
                <w:kern w:val="0"/>
                <w:sz w:val="20"/>
                <w:szCs w:val="20"/>
                <w:lang w:eastAsia="da-DK"/>
                <w14:ligatures w14:val="none"/>
              </w:rPr>
              <w:t>Space and Upper Atmosphere Research Commission</w:t>
            </w:r>
          </w:p>
        </w:tc>
      </w:tr>
      <w:tr w:rsidR="00F63A92" w:rsidRPr="00931BA7" w14:paraId="12D3E7EC" w14:textId="77777777" w:rsidTr="0003287E">
        <w:trPr>
          <w:trHeight w:val="312"/>
        </w:trPr>
        <w:tc>
          <w:tcPr>
            <w:tcW w:w="1276" w:type="dxa"/>
            <w:tcBorders>
              <w:top w:val="nil"/>
              <w:left w:val="nil"/>
              <w:bottom w:val="nil"/>
              <w:right w:val="nil"/>
            </w:tcBorders>
            <w:shd w:val="clear" w:color="auto" w:fill="auto"/>
            <w:noWrap/>
            <w:vAlign w:val="bottom"/>
            <w:hideMark/>
          </w:tcPr>
          <w:p w14:paraId="73DBD00C" w14:textId="6AC375BC"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TBTTP</w:t>
            </w:r>
            <w:r>
              <w:rPr>
                <w:rFonts w:ascii="Arial" w:eastAsia="Times New Roman" w:hAnsi="Arial" w:cs="Arial"/>
                <w:color w:val="000000"/>
                <w:kern w:val="0"/>
                <w:sz w:val="20"/>
                <w:szCs w:val="20"/>
                <w:lang w:eastAsia="da-DK"/>
                <w14:ligatures w14:val="none"/>
              </w:rPr>
              <w:t>/UGP</w:t>
            </w:r>
            <w:r w:rsidRPr="00931BA7">
              <w:rPr>
                <w:rFonts w:ascii="Arial" w:eastAsia="Times New Roman" w:hAnsi="Arial" w:cs="Arial"/>
                <w:color w:val="000000"/>
                <w:kern w:val="0"/>
                <w:sz w:val="20"/>
                <w:szCs w:val="20"/>
                <w:lang w:eastAsia="da-DK"/>
                <w14:ligatures w14:val="none"/>
              </w:rPr>
              <w:t xml:space="preserve"> </w:t>
            </w:r>
          </w:p>
        </w:tc>
        <w:tc>
          <w:tcPr>
            <w:tcW w:w="7371" w:type="dxa"/>
            <w:tcBorders>
              <w:top w:val="nil"/>
              <w:left w:val="nil"/>
              <w:bottom w:val="nil"/>
              <w:right w:val="nil"/>
            </w:tcBorders>
            <w:shd w:val="clear" w:color="auto" w:fill="auto"/>
            <w:noWrap/>
            <w:vAlign w:val="bottom"/>
            <w:hideMark/>
          </w:tcPr>
          <w:p w14:paraId="52C9627B" w14:textId="5269167A"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Ten Billion Tree Tsunami Programme</w:t>
            </w:r>
            <w:r>
              <w:rPr>
                <w:rFonts w:ascii="Arial" w:eastAsia="Times New Roman" w:hAnsi="Arial" w:cs="Arial"/>
                <w:color w:val="000000"/>
                <w:kern w:val="0"/>
                <w:sz w:val="20"/>
                <w:szCs w:val="20"/>
                <w:lang w:eastAsia="da-DK"/>
                <w14:ligatures w14:val="none"/>
              </w:rPr>
              <w:t>/</w:t>
            </w:r>
            <w:r w:rsidRPr="00931BA7">
              <w:rPr>
                <w:rFonts w:ascii="Arial" w:eastAsia="Times New Roman" w:hAnsi="Arial" w:cs="Arial"/>
                <w:color w:val="000000"/>
                <w:kern w:val="0"/>
                <w:sz w:val="20"/>
                <w:szCs w:val="20"/>
                <w:lang w:eastAsia="da-DK"/>
                <w14:ligatures w14:val="none"/>
              </w:rPr>
              <w:t xml:space="preserve">Upscaling Green Pakistan Programme </w:t>
            </w:r>
          </w:p>
        </w:tc>
      </w:tr>
      <w:tr w:rsidR="00F63A92" w:rsidRPr="00931BA7" w14:paraId="2731E6D1" w14:textId="77777777" w:rsidTr="0003287E">
        <w:trPr>
          <w:trHeight w:val="312"/>
        </w:trPr>
        <w:tc>
          <w:tcPr>
            <w:tcW w:w="1276" w:type="dxa"/>
            <w:tcBorders>
              <w:top w:val="nil"/>
              <w:left w:val="nil"/>
              <w:bottom w:val="nil"/>
              <w:right w:val="nil"/>
            </w:tcBorders>
            <w:shd w:val="clear" w:color="auto" w:fill="auto"/>
            <w:noWrap/>
            <w:vAlign w:val="bottom"/>
            <w:hideMark/>
          </w:tcPr>
          <w:p w14:paraId="6674F70A" w14:textId="249039DD"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TEV</w:t>
            </w:r>
          </w:p>
        </w:tc>
        <w:tc>
          <w:tcPr>
            <w:tcW w:w="7371" w:type="dxa"/>
            <w:tcBorders>
              <w:top w:val="nil"/>
              <w:left w:val="nil"/>
              <w:bottom w:val="nil"/>
              <w:right w:val="nil"/>
            </w:tcBorders>
            <w:shd w:val="clear" w:color="auto" w:fill="auto"/>
            <w:noWrap/>
            <w:vAlign w:val="bottom"/>
            <w:hideMark/>
          </w:tcPr>
          <w:p w14:paraId="30361E37" w14:textId="7EAAF28F"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Total Economic Value</w:t>
            </w:r>
          </w:p>
        </w:tc>
      </w:tr>
      <w:tr w:rsidR="00F63A92" w:rsidRPr="00931BA7" w14:paraId="40051274" w14:textId="77777777" w:rsidTr="0003287E">
        <w:trPr>
          <w:trHeight w:val="312"/>
        </w:trPr>
        <w:tc>
          <w:tcPr>
            <w:tcW w:w="1276" w:type="dxa"/>
            <w:tcBorders>
              <w:top w:val="nil"/>
              <w:left w:val="nil"/>
              <w:bottom w:val="nil"/>
              <w:right w:val="nil"/>
            </w:tcBorders>
            <w:shd w:val="clear" w:color="auto" w:fill="auto"/>
            <w:noWrap/>
            <w:vAlign w:val="bottom"/>
            <w:hideMark/>
          </w:tcPr>
          <w:p w14:paraId="4070BAAA" w14:textId="7F2859F2"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TSS</w:t>
            </w:r>
          </w:p>
        </w:tc>
        <w:tc>
          <w:tcPr>
            <w:tcW w:w="7371" w:type="dxa"/>
            <w:tcBorders>
              <w:top w:val="nil"/>
              <w:left w:val="nil"/>
              <w:bottom w:val="nil"/>
              <w:right w:val="nil"/>
            </w:tcBorders>
            <w:shd w:val="clear" w:color="auto" w:fill="auto"/>
            <w:noWrap/>
            <w:vAlign w:val="bottom"/>
            <w:hideMark/>
          </w:tcPr>
          <w:p w14:paraId="3FB5E453" w14:textId="4A0F9ED0"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Total suspended solids</w:t>
            </w:r>
          </w:p>
        </w:tc>
      </w:tr>
      <w:tr w:rsidR="00F63A92" w:rsidRPr="00931BA7" w14:paraId="3A270256" w14:textId="77777777" w:rsidTr="0003287E">
        <w:trPr>
          <w:trHeight w:val="312"/>
        </w:trPr>
        <w:tc>
          <w:tcPr>
            <w:tcW w:w="1276" w:type="dxa"/>
            <w:tcBorders>
              <w:top w:val="nil"/>
              <w:left w:val="nil"/>
              <w:bottom w:val="nil"/>
              <w:right w:val="nil"/>
            </w:tcBorders>
            <w:shd w:val="clear" w:color="auto" w:fill="auto"/>
            <w:noWrap/>
            <w:vAlign w:val="bottom"/>
            <w:hideMark/>
          </w:tcPr>
          <w:p w14:paraId="1DA1BEDD"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UNESCO </w:t>
            </w:r>
          </w:p>
        </w:tc>
        <w:tc>
          <w:tcPr>
            <w:tcW w:w="7371" w:type="dxa"/>
            <w:tcBorders>
              <w:top w:val="nil"/>
              <w:left w:val="nil"/>
              <w:bottom w:val="nil"/>
              <w:right w:val="nil"/>
            </w:tcBorders>
            <w:shd w:val="clear" w:color="auto" w:fill="auto"/>
            <w:noWrap/>
            <w:vAlign w:val="bottom"/>
            <w:hideMark/>
          </w:tcPr>
          <w:p w14:paraId="6123EC24" w14:textId="77777777" w:rsidR="00F63A92" w:rsidRPr="00931BA7" w:rsidRDefault="00F63A92" w:rsidP="00F63A92">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United Nations Educational, Scientific and Cultural Organization</w:t>
            </w:r>
          </w:p>
        </w:tc>
      </w:tr>
      <w:tr w:rsidR="00F63A92" w:rsidRPr="00931BA7" w14:paraId="072BBE45" w14:textId="77777777" w:rsidTr="0003287E">
        <w:trPr>
          <w:trHeight w:val="312"/>
        </w:trPr>
        <w:tc>
          <w:tcPr>
            <w:tcW w:w="1276" w:type="dxa"/>
            <w:tcBorders>
              <w:top w:val="nil"/>
              <w:left w:val="nil"/>
              <w:bottom w:val="nil"/>
              <w:right w:val="nil"/>
            </w:tcBorders>
            <w:shd w:val="clear" w:color="auto" w:fill="auto"/>
            <w:noWrap/>
            <w:vAlign w:val="bottom"/>
            <w:hideMark/>
          </w:tcPr>
          <w:p w14:paraId="05916E3E"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UNFCCC</w:t>
            </w:r>
          </w:p>
        </w:tc>
        <w:tc>
          <w:tcPr>
            <w:tcW w:w="7371" w:type="dxa"/>
            <w:tcBorders>
              <w:top w:val="nil"/>
              <w:left w:val="nil"/>
              <w:bottom w:val="nil"/>
              <w:right w:val="nil"/>
            </w:tcBorders>
            <w:shd w:val="clear" w:color="auto" w:fill="auto"/>
            <w:noWrap/>
            <w:vAlign w:val="bottom"/>
            <w:hideMark/>
          </w:tcPr>
          <w:p w14:paraId="373F0190" w14:textId="77777777" w:rsidR="00F63A92" w:rsidRPr="00931BA7" w:rsidRDefault="00F63A92" w:rsidP="00F63A92">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val="en-US" w:eastAsia="da-DK"/>
                <w14:ligatures w14:val="none"/>
              </w:rPr>
              <w:t>United Nations Framework Convention on Climate Change</w:t>
            </w:r>
          </w:p>
        </w:tc>
      </w:tr>
      <w:tr w:rsidR="00F63A92" w:rsidRPr="00931BA7" w14:paraId="3E9DC87D" w14:textId="77777777" w:rsidTr="0003287E">
        <w:trPr>
          <w:trHeight w:val="312"/>
        </w:trPr>
        <w:tc>
          <w:tcPr>
            <w:tcW w:w="1276" w:type="dxa"/>
            <w:tcBorders>
              <w:top w:val="nil"/>
              <w:left w:val="nil"/>
              <w:bottom w:val="nil"/>
              <w:right w:val="nil"/>
            </w:tcBorders>
            <w:shd w:val="clear" w:color="auto" w:fill="auto"/>
            <w:noWrap/>
            <w:vAlign w:val="bottom"/>
            <w:hideMark/>
          </w:tcPr>
          <w:p w14:paraId="342EFF16"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USD</w:t>
            </w:r>
          </w:p>
        </w:tc>
        <w:tc>
          <w:tcPr>
            <w:tcW w:w="7371" w:type="dxa"/>
            <w:tcBorders>
              <w:top w:val="nil"/>
              <w:left w:val="nil"/>
              <w:bottom w:val="nil"/>
              <w:right w:val="nil"/>
            </w:tcBorders>
            <w:shd w:val="clear" w:color="auto" w:fill="auto"/>
            <w:noWrap/>
            <w:vAlign w:val="bottom"/>
            <w:hideMark/>
          </w:tcPr>
          <w:p w14:paraId="09FCB44E"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US Dollar</w:t>
            </w:r>
          </w:p>
        </w:tc>
      </w:tr>
      <w:tr w:rsidR="00F63A92" w:rsidRPr="00931BA7" w14:paraId="617B747C" w14:textId="77777777" w:rsidTr="0003287E">
        <w:trPr>
          <w:trHeight w:val="312"/>
        </w:trPr>
        <w:tc>
          <w:tcPr>
            <w:tcW w:w="1276" w:type="dxa"/>
            <w:tcBorders>
              <w:top w:val="nil"/>
              <w:left w:val="nil"/>
              <w:bottom w:val="nil"/>
              <w:right w:val="nil"/>
            </w:tcBorders>
            <w:shd w:val="clear" w:color="auto" w:fill="auto"/>
            <w:noWrap/>
            <w:vAlign w:val="bottom"/>
            <w:hideMark/>
          </w:tcPr>
          <w:p w14:paraId="46212712"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VCM</w:t>
            </w:r>
          </w:p>
        </w:tc>
        <w:tc>
          <w:tcPr>
            <w:tcW w:w="7371" w:type="dxa"/>
            <w:tcBorders>
              <w:top w:val="nil"/>
              <w:left w:val="nil"/>
              <w:bottom w:val="nil"/>
              <w:right w:val="nil"/>
            </w:tcBorders>
            <w:shd w:val="clear" w:color="auto" w:fill="auto"/>
            <w:noWrap/>
            <w:vAlign w:val="bottom"/>
            <w:hideMark/>
          </w:tcPr>
          <w:p w14:paraId="00E4B835"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Voluntary Carbon Market</w:t>
            </w:r>
          </w:p>
        </w:tc>
      </w:tr>
      <w:tr w:rsidR="00F63A92" w:rsidRPr="00931BA7" w14:paraId="60171929" w14:textId="77777777" w:rsidTr="0003287E">
        <w:trPr>
          <w:trHeight w:val="312"/>
        </w:trPr>
        <w:tc>
          <w:tcPr>
            <w:tcW w:w="1276" w:type="dxa"/>
            <w:tcBorders>
              <w:top w:val="nil"/>
              <w:left w:val="nil"/>
              <w:bottom w:val="nil"/>
              <w:right w:val="nil"/>
            </w:tcBorders>
            <w:shd w:val="clear" w:color="auto" w:fill="auto"/>
            <w:noWrap/>
            <w:vAlign w:val="bottom"/>
            <w:hideMark/>
          </w:tcPr>
          <w:p w14:paraId="5830B1D5"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VU</w:t>
            </w:r>
          </w:p>
        </w:tc>
        <w:tc>
          <w:tcPr>
            <w:tcW w:w="7371" w:type="dxa"/>
            <w:tcBorders>
              <w:top w:val="nil"/>
              <w:left w:val="nil"/>
              <w:bottom w:val="nil"/>
              <w:right w:val="nil"/>
            </w:tcBorders>
            <w:shd w:val="clear" w:color="auto" w:fill="auto"/>
            <w:noWrap/>
            <w:vAlign w:val="bottom"/>
            <w:hideMark/>
          </w:tcPr>
          <w:p w14:paraId="5F231630" w14:textId="4194ECEF" w:rsidR="00F63A92" w:rsidRPr="00931BA7" w:rsidRDefault="00F63A92" w:rsidP="00F63A92">
            <w:pPr>
              <w:spacing w:after="0" w:line="240" w:lineRule="auto"/>
              <w:rPr>
                <w:rFonts w:ascii="Arial" w:eastAsia="Times New Roman" w:hAnsi="Arial" w:cs="Arial"/>
                <w:color w:val="000000"/>
                <w:kern w:val="0"/>
                <w:sz w:val="20"/>
                <w:szCs w:val="20"/>
                <w:lang w:val="en-US" w:eastAsia="da-DK"/>
                <w14:ligatures w14:val="none"/>
              </w:rPr>
            </w:pPr>
            <w:r w:rsidRPr="00931BA7">
              <w:rPr>
                <w:rFonts w:ascii="Arial" w:eastAsia="Times New Roman" w:hAnsi="Arial" w:cs="Arial"/>
                <w:color w:val="000000"/>
                <w:kern w:val="0"/>
                <w:sz w:val="20"/>
                <w:szCs w:val="20"/>
                <w:lang w:eastAsia="da-DK"/>
                <w14:ligatures w14:val="none"/>
              </w:rPr>
              <w:t>Vulnerable Species according to the IUCN Red L</w:t>
            </w:r>
            <w:r>
              <w:rPr>
                <w:rFonts w:ascii="Arial" w:eastAsia="Times New Roman" w:hAnsi="Arial" w:cs="Arial"/>
                <w:color w:val="000000"/>
                <w:kern w:val="0"/>
                <w:sz w:val="20"/>
                <w:szCs w:val="20"/>
                <w:lang w:eastAsia="da-DK"/>
                <w14:ligatures w14:val="none"/>
              </w:rPr>
              <w:t>i</w:t>
            </w:r>
            <w:r w:rsidRPr="00931BA7">
              <w:rPr>
                <w:rFonts w:ascii="Arial" w:eastAsia="Times New Roman" w:hAnsi="Arial" w:cs="Arial"/>
                <w:color w:val="000000"/>
                <w:kern w:val="0"/>
                <w:sz w:val="20"/>
                <w:szCs w:val="20"/>
                <w:lang w:eastAsia="da-DK"/>
                <w14:ligatures w14:val="none"/>
              </w:rPr>
              <w:t>st of Threatened Species</w:t>
            </w:r>
          </w:p>
        </w:tc>
      </w:tr>
      <w:tr w:rsidR="00F63A92" w:rsidRPr="00931BA7" w14:paraId="6A974D0C" w14:textId="77777777" w:rsidTr="0003287E">
        <w:trPr>
          <w:trHeight w:val="312"/>
        </w:trPr>
        <w:tc>
          <w:tcPr>
            <w:tcW w:w="1276" w:type="dxa"/>
            <w:tcBorders>
              <w:top w:val="nil"/>
              <w:left w:val="nil"/>
              <w:bottom w:val="nil"/>
              <w:right w:val="nil"/>
            </w:tcBorders>
            <w:shd w:val="clear" w:color="auto" w:fill="auto"/>
            <w:noWrap/>
            <w:vAlign w:val="bottom"/>
            <w:hideMark/>
          </w:tcPr>
          <w:p w14:paraId="712D1F0C"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WWF</w:t>
            </w:r>
          </w:p>
        </w:tc>
        <w:tc>
          <w:tcPr>
            <w:tcW w:w="7371" w:type="dxa"/>
            <w:tcBorders>
              <w:top w:val="nil"/>
              <w:left w:val="nil"/>
              <w:bottom w:val="nil"/>
              <w:right w:val="nil"/>
            </w:tcBorders>
            <w:shd w:val="clear" w:color="auto" w:fill="auto"/>
            <w:noWrap/>
            <w:vAlign w:val="bottom"/>
            <w:hideMark/>
          </w:tcPr>
          <w:p w14:paraId="6B0CF170"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 xml:space="preserve">World Wildlife Foundation </w:t>
            </w:r>
          </w:p>
        </w:tc>
      </w:tr>
      <w:tr w:rsidR="00F63A92" w:rsidRPr="00931BA7" w14:paraId="0A417B05" w14:textId="77777777" w:rsidTr="00F63A92">
        <w:trPr>
          <w:trHeight w:val="60"/>
        </w:trPr>
        <w:tc>
          <w:tcPr>
            <w:tcW w:w="1276" w:type="dxa"/>
            <w:tcBorders>
              <w:top w:val="nil"/>
              <w:left w:val="nil"/>
              <w:bottom w:val="nil"/>
              <w:right w:val="nil"/>
            </w:tcBorders>
            <w:shd w:val="clear" w:color="auto" w:fill="auto"/>
            <w:noWrap/>
            <w:vAlign w:val="bottom"/>
            <w:hideMark/>
          </w:tcPr>
          <w:p w14:paraId="4973ACD6"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ZPL</w:t>
            </w:r>
          </w:p>
        </w:tc>
        <w:tc>
          <w:tcPr>
            <w:tcW w:w="7371" w:type="dxa"/>
            <w:tcBorders>
              <w:top w:val="nil"/>
              <w:left w:val="nil"/>
              <w:bottom w:val="nil"/>
              <w:right w:val="nil"/>
            </w:tcBorders>
            <w:shd w:val="clear" w:color="auto" w:fill="auto"/>
            <w:noWrap/>
            <w:vAlign w:val="bottom"/>
            <w:hideMark/>
          </w:tcPr>
          <w:p w14:paraId="75BA61A9" w14:textId="77777777" w:rsidR="00F63A92" w:rsidRPr="00931BA7" w:rsidRDefault="00F63A92" w:rsidP="00F63A92">
            <w:pPr>
              <w:spacing w:after="0" w:line="240" w:lineRule="auto"/>
              <w:rPr>
                <w:rFonts w:ascii="Arial" w:eastAsia="Times New Roman" w:hAnsi="Arial" w:cs="Arial"/>
                <w:color w:val="000000"/>
                <w:kern w:val="0"/>
                <w:sz w:val="20"/>
                <w:szCs w:val="20"/>
                <w:lang w:eastAsia="da-DK"/>
                <w14:ligatures w14:val="none"/>
              </w:rPr>
            </w:pPr>
            <w:r w:rsidRPr="00931BA7">
              <w:rPr>
                <w:rFonts w:ascii="Arial" w:eastAsia="Times New Roman" w:hAnsi="Arial" w:cs="Arial"/>
                <w:color w:val="000000"/>
                <w:kern w:val="0"/>
                <w:sz w:val="20"/>
                <w:szCs w:val="20"/>
                <w:lang w:eastAsia="da-DK"/>
                <w14:ligatures w14:val="none"/>
              </w:rPr>
              <w:t>Zephyr Power Limited</w:t>
            </w:r>
          </w:p>
        </w:tc>
      </w:tr>
    </w:tbl>
    <w:p w14:paraId="0D193494" w14:textId="77777777" w:rsidR="0082759C" w:rsidRPr="00B101DC" w:rsidRDefault="0082759C" w:rsidP="0082759C">
      <w:pPr>
        <w:rPr>
          <w:rFonts w:ascii="Arial" w:hAnsi="Arial" w:cs="Arial"/>
          <w:sz w:val="20"/>
          <w:szCs w:val="20"/>
        </w:rPr>
      </w:pPr>
    </w:p>
    <w:p w14:paraId="0277243F" w14:textId="77777777" w:rsidR="00092631" w:rsidRDefault="00092631" w:rsidP="0095127E">
      <w:pPr>
        <w:rPr>
          <w:rFonts w:ascii="Arial" w:hAnsi="Arial" w:cs="Arial"/>
        </w:rPr>
      </w:pPr>
    </w:p>
    <w:p w14:paraId="433BBA57" w14:textId="21DBA5DF" w:rsidR="0095127E" w:rsidRPr="00B1235C" w:rsidRDefault="0095127E" w:rsidP="0095127E">
      <w:pPr>
        <w:rPr>
          <w:rFonts w:ascii="Arial" w:hAnsi="Arial" w:cs="Arial"/>
        </w:rPr>
      </w:pPr>
      <w:r w:rsidRPr="00B1235C">
        <w:rPr>
          <w:rFonts w:ascii="Arial" w:hAnsi="Arial" w:cs="Arial"/>
        </w:rPr>
        <w:br w:type="page"/>
      </w:r>
    </w:p>
    <w:p w14:paraId="65686B8D" w14:textId="3F79EA66" w:rsidR="0095127E" w:rsidRPr="00B14DD0" w:rsidRDefault="0095127E" w:rsidP="004C2331">
      <w:pPr>
        <w:pStyle w:val="Heading1"/>
        <w:rPr>
          <w:rFonts w:ascii="Arial Narrow" w:hAnsi="Arial Narrow"/>
          <w:b w:val="0"/>
          <w:sz w:val="48"/>
          <w:szCs w:val="48"/>
        </w:rPr>
      </w:pPr>
      <w:bookmarkStart w:id="1" w:name="_Toc175234290"/>
      <w:r w:rsidRPr="00B14DD0">
        <w:rPr>
          <w:rFonts w:ascii="Arial Narrow" w:hAnsi="Arial Narrow"/>
          <w:b w:val="0"/>
          <w:sz w:val="48"/>
          <w:szCs w:val="48"/>
        </w:rPr>
        <w:lastRenderedPageBreak/>
        <w:t>A</w:t>
      </w:r>
      <w:r w:rsidR="00342E82">
        <w:rPr>
          <w:rFonts w:ascii="Arial Narrow" w:hAnsi="Arial Narrow"/>
          <w:b w:val="0"/>
          <w:sz w:val="48"/>
          <w:szCs w:val="48"/>
        </w:rPr>
        <w:t>cknowledgements</w:t>
      </w:r>
      <w:bookmarkEnd w:id="1"/>
    </w:p>
    <w:p w14:paraId="42C50253" w14:textId="43B5AE5B" w:rsidR="00B05184" w:rsidRPr="008958F7" w:rsidRDefault="00B05184" w:rsidP="00B05184">
      <w:pPr>
        <w:jc w:val="both"/>
        <w:rPr>
          <w:rFonts w:ascii="Arial" w:hAnsi="Arial" w:cs="Arial"/>
        </w:rPr>
      </w:pPr>
      <w:r w:rsidRPr="008958F7">
        <w:rPr>
          <w:rFonts w:ascii="Arial" w:hAnsi="Arial" w:cs="Arial"/>
        </w:rPr>
        <w:t xml:space="preserve">In addition to information gathered from the extensive literature on mangrove forest ecosystems in Pakistan, this report includes findings from field visits to Miani </w:t>
      </w:r>
      <w:proofErr w:type="spellStart"/>
      <w:r w:rsidRPr="008958F7">
        <w:rPr>
          <w:rFonts w:ascii="Arial" w:hAnsi="Arial" w:cs="Arial"/>
        </w:rPr>
        <w:t>Hor</w:t>
      </w:r>
      <w:proofErr w:type="spellEnd"/>
      <w:r w:rsidRPr="008958F7">
        <w:rPr>
          <w:rFonts w:ascii="Arial" w:hAnsi="Arial" w:cs="Arial"/>
        </w:rPr>
        <w:t xml:space="preserve"> in Balochistan Province and the Sandspit, </w:t>
      </w:r>
      <w:proofErr w:type="spellStart"/>
      <w:r w:rsidRPr="008958F7">
        <w:rPr>
          <w:rFonts w:ascii="Arial" w:hAnsi="Arial" w:cs="Arial"/>
        </w:rPr>
        <w:t>Phitti</w:t>
      </w:r>
      <w:proofErr w:type="spellEnd"/>
      <w:r w:rsidRPr="008958F7">
        <w:rPr>
          <w:rFonts w:ascii="Arial" w:hAnsi="Arial" w:cs="Arial"/>
        </w:rPr>
        <w:t xml:space="preserve"> Creek, Gharo and Keti Bundar areas of Sindh Province. I am grateful to the many people </w:t>
      </w:r>
      <w:r w:rsidR="00537117" w:rsidRPr="008958F7">
        <w:rPr>
          <w:rFonts w:ascii="Arial" w:hAnsi="Arial" w:cs="Arial"/>
        </w:rPr>
        <w:t xml:space="preserve">who were </w:t>
      </w:r>
      <w:r w:rsidRPr="008958F7">
        <w:rPr>
          <w:rFonts w:ascii="Arial" w:hAnsi="Arial" w:cs="Arial"/>
        </w:rPr>
        <w:t>involved in organising these visits and to the local people we met who provided valuable information and insight into the mangrove social-ecological system</w:t>
      </w:r>
      <w:r w:rsidR="00541D62" w:rsidRPr="008958F7">
        <w:rPr>
          <w:rFonts w:ascii="Arial" w:hAnsi="Arial" w:cs="Arial"/>
        </w:rPr>
        <w:t>s</w:t>
      </w:r>
      <w:r w:rsidRPr="008958F7">
        <w:rPr>
          <w:rFonts w:ascii="Arial" w:hAnsi="Arial" w:cs="Arial"/>
        </w:rPr>
        <w:t xml:space="preserve"> </w:t>
      </w:r>
      <w:r w:rsidR="00541D62" w:rsidRPr="008958F7">
        <w:rPr>
          <w:rFonts w:ascii="Arial" w:hAnsi="Arial" w:cs="Arial"/>
        </w:rPr>
        <w:t xml:space="preserve">that </w:t>
      </w:r>
      <w:r w:rsidRPr="008958F7">
        <w:rPr>
          <w:rFonts w:ascii="Arial" w:hAnsi="Arial" w:cs="Arial"/>
        </w:rPr>
        <w:t>they depend on.</w:t>
      </w:r>
    </w:p>
    <w:p w14:paraId="1AF6FAED" w14:textId="550E9E4F" w:rsidR="00B05184" w:rsidRPr="008958F7" w:rsidRDefault="00B05184" w:rsidP="00B05184">
      <w:pPr>
        <w:jc w:val="both"/>
        <w:rPr>
          <w:rFonts w:ascii="Arial" w:hAnsi="Arial" w:cs="Arial"/>
        </w:rPr>
      </w:pPr>
      <w:r w:rsidRPr="008958F7">
        <w:rPr>
          <w:rFonts w:ascii="Arial" w:hAnsi="Arial" w:cs="Arial"/>
        </w:rPr>
        <w:t xml:space="preserve">I would like to thank particularly </w:t>
      </w:r>
      <w:proofErr w:type="spellStart"/>
      <w:r w:rsidRPr="008958F7">
        <w:rPr>
          <w:rFonts w:ascii="Arial" w:hAnsi="Arial" w:cs="Arial"/>
        </w:rPr>
        <w:t>Dr</w:t>
      </w:r>
      <w:r w:rsidR="00B52DD0" w:rsidRPr="008958F7">
        <w:rPr>
          <w:rFonts w:ascii="Arial" w:hAnsi="Arial" w:cs="Arial"/>
        </w:rPr>
        <w:t>.</w:t>
      </w:r>
      <w:proofErr w:type="spellEnd"/>
      <w:r w:rsidRPr="008958F7">
        <w:rPr>
          <w:rFonts w:ascii="Arial" w:hAnsi="Arial" w:cs="Arial"/>
        </w:rPr>
        <w:t xml:space="preserve"> Babar Hussain (IUCN Pakistan) who facilitated our visit to mangrove plantation sites in Miani </w:t>
      </w:r>
      <w:proofErr w:type="spellStart"/>
      <w:r w:rsidRPr="008958F7">
        <w:rPr>
          <w:rFonts w:ascii="Arial" w:hAnsi="Arial" w:cs="Arial"/>
        </w:rPr>
        <w:t>Hor</w:t>
      </w:r>
      <w:proofErr w:type="spellEnd"/>
      <w:r w:rsidRPr="008958F7">
        <w:rPr>
          <w:rFonts w:ascii="Arial" w:hAnsi="Arial" w:cs="Arial"/>
        </w:rPr>
        <w:t xml:space="preserve"> and arranged consultations with the local fishers and women’s groups. Also Mr. Kumayl </w:t>
      </w:r>
      <w:proofErr w:type="spellStart"/>
      <w:r w:rsidRPr="008958F7">
        <w:rPr>
          <w:rFonts w:ascii="Arial" w:hAnsi="Arial" w:cs="Arial"/>
        </w:rPr>
        <w:t>Khaleeli</w:t>
      </w:r>
      <w:proofErr w:type="spellEnd"/>
      <w:r w:rsidRPr="008958F7">
        <w:rPr>
          <w:rFonts w:ascii="Arial" w:hAnsi="Arial" w:cs="Arial"/>
        </w:rPr>
        <w:t xml:space="preserve"> (CEO, Zephyr Power Limited), who kindly made it possible for us to visit the ZPL mangrove plantation sites. </w:t>
      </w:r>
    </w:p>
    <w:p w14:paraId="10052899" w14:textId="793AE1F1" w:rsidR="00B05184" w:rsidRPr="008958F7" w:rsidRDefault="00B05184" w:rsidP="00B05184">
      <w:pPr>
        <w:jc w:val="both"/>
        <w:rPr>
          <w:rFonts w:ascii="Arial" w:hAnsi="Arial" w:cs="Arial"/>
        </w:rPr>
      </w:pPr>
      <w:proofErr w:type="gramStart"/>
      <w:r w:rsidRPr="008958F7">
        <w:rPr>
          <w:rFonts w:ascii="Arial" w:hAnsi="Arial" w:cs="Arial"/>
        </w:rPr>
        <w:t xml:space="preserve">A </w:t>
      </w:r>
      <w:r w:rsidR="00BE3C34" w:rsidRPr="008958F7">
        <w:rPr>
          <w:rFonts w:ascii="Arial" w:hAnsi="Arial" w:cs="Arial"/>
        </w:rPr>
        <w:t>large number</w:t>
      </w:r>
      <w:r w:rsidRPr="008958F7">
        <w:rPr>
          <w:rFonts w:ascii="Arial" w:hAnsi="Arial" w:cs="Arial"/>
        </w:rPr>
        <w:t xml:space="preserve"> of</w:t>
      </w:r>
      <w:proofErr w:type="gramEnd"/>
      <w:r w:rsidRPr="008958F7">
        <w:rPr>
          <w:rFonts w:ascii="Arial" w:hAnsi="Arial" w:cs="Arial"/>
        </w:rPr>
        <w:t xml:space="preserve"> mangrove institutional stakeholders also contributed to this assessment as participants at consultation workshops held in Karachi and Quetta. A</w:t>
      </w:r>
      <w:r w:rsidR="00B52DD0" w:rsidRPr="008958F7">
        <w:rPr>
          <w:rFonts w:ascii="Arial" w:hAnsi="Arial" w:cs="Arial"/>
        </w:rPr>
        <w:t>nd A</w:t>
      </w:r>
      <w:r w:rsidRPr="008958F7">
        <w:rPr>
          <w:rFonts w:ascii="Arial" w:hAnsi="Arial" w:cs="Arial"/>
        </w:rPr>
        <w:t>dditional information was provided during several meetings with the Forest Departments of Balochistan and Sindh, and with members of the 3</w:t>
      </w:r>
      <w:r w:rsidRPr="008958F7">
        <w:rPr>
          <w:rFonts w:ascii="Arial" w:hAnsi="Arial" w:cs="Arial"/>
          <w:vertAlign w:val="superscript"/>
        </w:rPr>
        <w:t>rd</w:t>
      </w:r>
      <w:r w:rsidRPr="008958F7">
        <w:rPr>
          <w:rFonts w:ascii="Arial" w:hAnsi="Arial" w:cs="Arial"/>
        </w:rPr>
        <w:t xml:space="preserve"> Party M&amp;E Consortium of TBTTP/Upscaling Green Pakistan Programme (IUCN/WWF/FAO).</w:t>
      </w:r>
    </w:p>
    <w:p w14:paraId="30F32889" w14:textId="68D9ADFB" w:rsidR="00B05184" w:rsidRPr="008958F7" w:rsidRDefault="00B05184" w:rsidP="00B05184">
      <w:pPr>
        <w:jc w:val="both"/>
        <w:rPr>
          <w:rFonts w:ascii="Arial" w:hAnsi="Arial" w:cs="Arial"/>
        </w:rPr>
      </w:pPr>
      <w:r w:rsidRPr="008958F7">
        <w:rPr>
          <w:rFonts w:ascii="Arial" w:hAnsi="Arial" w:cs="Arial"/>
        </w:rPr>
        <w:t>I would particularly like to thank Mr. Riaz Wagan, Chief Conservator of Forests, Sindh and Mr. Syed Ghulam Mohammad, Chief Conservator of Forest</w:t>
      </w:r>
      <w:r w:rsidR="00902260" w:rsidRPr="008958F7">
        <w:rPr>
          <w:rFonts w:ascii="Arial" w:hAnsi="Arial" w:cs="Arial"/>
        </w:rPr>
        <w:t>s</w:t>
      </w:r>
      <w:r w:rsidRPr="008958F7">
        <w:rPr>
          <w:rFonts w:ascii="Arial" w:hAnsi="Arial" w:cs="Arial"/>
        </w:rPr>
        <w:t xml:space="preserve">, South Balochistan, for their strong personal involvement, valuable advice, and support in freely providing documents, photographs, </w:t>
      </w:r>
      <w:proofErr w:type="gramStart"/>
      <w:r w:rsidRPr="008958F7">
        <w:rPr>
          <w:rFonts w:ascii="Arial" w:hAnsi="Arial" w:cs="Arial"/>
        </w:rPr>
        <w:t>data</w:t>
      </w:r>
      <w:proofErr w:type="gramEnd"/>
      <w:r w:rsidRPr="008958F7">
        <w:rPr>
          <w:rFonts w:ascii="Arial" w:hAnsi="Arial" w:cs="Arial"/>
        </w:rPr>
        <w:t xml:space="preserve"> and other information.  </w:t>
      </w:r>
    </w:p>
    <w:p w14:paraId="1EE41FBC" w14:textId="5711DD99" w:rsidR="0076601F" w:rsidRPr="008958F7" w:rsidRDefault="0076601F" w:rsidP="00B05184">
      <w:pPr>
        <w:jc w:val="both"/>
        <w:rPr>
          <w:rFonts w:ascii="Arial" w:hAnsi="Arial" w:cs="Arial"/>
          <w:bCs/>
        </w:rPr>
      </w:pPr>
      <w:r w:rsidRPr="008958F7">
        <w:rPr>
          <w:rFonts w:ascii="Arial" w:hAnsi="Arial" w:cs="Arial"/>
        </w:rPr>
        <w:t xml:space="preserve">Among the many other Forest and Wildlife Department staff who assisted me, special thanks are due to </w:t>
      </w:r>
      <w:r w:rsidRPr="008958F7">
        <w:rPr>
          <w:rFonts w:ascii="Arial" w:hAnsi="Arial" w:cs="Arial"/>
          <w:bCs/>
        </w:rPr>
        <w:t>Mr. Hyder Raza Khan (CF/Project Director, TBTTP/UGPP Sindh), Mr. Arif Ali Khokhar (CF) and M</w:t>
      </w:r>
      <w:r w:rsidRPr="008958F7">
        <w:rPr>
          <w:rFonts w:ascii="Arial" w:hAnsi="Arial" w:cs="Arial"/>
        </w:rPr>
        <w:t xml:space="preserve">r. </w:t>
      </w:r>
      <w:r w:rsidRPr="008958F7">
        <w:rPr>
          <w:rFonts w:ascii="Arial" w:hAnsi="Arial" w:cs="Arial"/>
          <w:bCs/>
        </w:rPr>
        <w:t xml:space="preserve">Shehzad Sadiq Gill (DFO Coastal Forest Karachi) in SFD; and to Mr. </w:t>
      </w:r>
      <w:r w:rsidR="007F5A8D">
        <w:rPr>
          <w:rFonts w:ascii="Arial" w:hAnsi="Arial" w:cs="Arial"/>
          <w:bCs/>
        </w:rPr>
        <w:t xml:space="preserve">Syed </w:t>
      </w:r>
      <w:r w:rsidRPr="008958F7">
        <w:rPr>
          <w:rFonts w:ascii="Arial" w:hAnsi="Arial" w:cs="Arial"/>
          <w:bCs/>
        </w:rPr>
        <w:t>Ali Imran (CF/PD</w:t>
      </w:r>
      <w:r w:rsidR="005B1B9A">
        <w:rPr>
          <w:rFonts w:ascii="Arial" w:hAnsi="Arial" w:cs="Arial"/>
          <w:bCs/>
        </w:rPr>
        <w:t>-</w:t>
      </w:r>
      <w:r w:rsidRPr="008958F7">
        <w:rPr>
          <w:rFonts w:ascii="Arial" w:hAnsi="Arial" w:cs="Arial"/>
          <w:bCs/>
        </w:rPr>
        <w:t>TBTTP/UGPP Balochistan)</w:t>
      </w:r>
      <w:r w:rsidR="00DD0046">
        <w:rPr>
          <w:rFonts w:ascii="Arial" w:hAnsi="Arial" w:cs="Arial"/>
          <w:bCs/>
        </w:rPr>
        <w:t xml:space="preserve">, </w:t>
      </w:r>
      <w:r w:rsidRPr="008958F7">
        <w:rPr>
          <w:rFonts w:ascii="Arial" w:hAnsi="Arial" w:cs="Arial"/>
          <w:bCs/>
        </w:rPr>
        <w:t>Mr. Umer Farooq (CF M&amp;E TBTTP/UGPP Balochistan)</w:t>
      </w:r>
      <w:r w:rsidR="00DD0046">
        <w:rPr>
          <w:rFonts w:ascii="Arial" w:hAnsi="Arial" w:cs="Arial"/>
          <w:bCs/>
        </w:rPr>
        <w:t xml:space="preserve"> and Hafiz Muhammad Jan, Conservator Coastal Area </w:t>
      </w:r>
      <w:r w:rsidRPr="008958F7">
        <w:rPr>
          <w:rFonts w:ascii="Arial" w:hAnsi="Arial" w:cs="Arial"/>
          <w:bCs/>
        </w:rPr>
        <w:t>in BFWD.</w:t>
      </w:r>
    </w:p>
    <w:p w14:paraId="3353F76B" w14:textId="2092145D" w:rsidR="00B05184" w:rsidRPr="008958F7" w:rsidRDefault="00B05184" w:rsidP="00B05184">
      <w:pPr>
        <w:jc w:val="both"/>
        <w:rPr>
          <w:rFonts w:ascii="Arial" w:hAnsi="Arial" w:cs="Arial"/>
        </w:rPr>
      </w:pPr>
      <w:r w:rsidRPr="008958F7">
        <w:rPr>
          <w:rFonts w:ascii="Arial" w:hAnsi="Arial" w:cs="Arial"/>
        </w:rPr>
        <w:t>I am also grateful to the Vice-Chancellor, Prof. Dost Muhammad Baloch</w:t>
      </w:r>
      <w:r w:rsidRPr="008958F7">
        <w:rPr>
          <w:rFonts w:ascii="Arial" w:hAnsi="Arial" w:cs="Arial"/>
          <w:b/>
          <w:bCs/>
        </w:rPr>
        <w:t xml:space="preserve"> </w:t>
      </w:r>
      <w:r w:rsidRPr="008958F7">
        <w:rPr>
          <w:rFonts w:ascii="Arial" w:hAnsi="Arial" w:cs="Arial"/>
        </w:rPr>
        <w:t xml:space="preserve">and faculty members of </w:t>
      </w:r>
      <w:proofErr w:type="spellStart"/>
      <w:r w:rsidRPr="008958F7">
        <w:rPr>
          <w:rFonts w:ascii="Arial" w:hAnsi="Arial" w:cs="Arial"/>
        </w:rPr>
        <w:t>Labela</w:t>
      </w:r>
      <w:proofErr w:type="spellEnd"/>
      <w:r w:rsidRPr="008958F7">
        <w:rPr>
          <w:rFonts w:ascii="Arial" w:hAnsi="Arial" w:cs="Arial"/>
        </w:rPr>
        <w:t xml:space="preserve"> University of Agriculture, Water &amp; Marine Sciences, and to </w:t>
      </w:r>
      <w:proofErr w:type="spellStart"/>
      <w:r w:rsidRPr="008958F7">
        <w:rPr>
          <w:rFonts w:ascii="Arial" w:hAnsi="Arial" w:cs="Arial"/>
        </w:rPr>
        <w:t>Dr.</w:t>
      </w:r>
      <w:proofErr w:type="spellEnd"/>
      <w:r w:rsidRPr="008958F7">
        <w:rPr>
          <w:rFonts w:ascii="Arial" w:hAnsi="Arial" w:cs="Arial"/>
        </w:rPr>
        <w:t xml:space="preserve"> Waqar Ahmed of Karachi University, for additional information and assistance.</w:t>
      </w:r>
    </w:p>
    <w:p w14:paraId="37478FA0" w14:textId="6A963AFB" w:rsidR="00B05184" w:rsidRPr="008958F7" w:rsidRDefault="00B05184" w:rsidP="00B05184">
      <w:pPr>
        <w:jc w:val="both"/>
        <w:rPr>
          <w:rFonts w:ascii="Arial" w:hAnsi="Arial" w:cs="Arial"/>
        </w:rPr>
      </w:pPr>
      <w:r w:rsidRPr="008958F7">
        <w:rPr>
          <w:rFonts w:ascii="Arial" w:hAnsi="Arial" w:cs="Arial"/>
        </w:rPr>
        <w:t>Mr. Asim Jamal, Project Manager of the 3</w:t>
      </w:r>
      <w:r w:rsidRPr="008958F7">
        <w:rPr>
          <w:rFonts w:ascii="Arial" w:hAnsi="Arial" w:cs="Arial"/>
          <w:vertAlign w:val="superscript"/>
        </w:rPr>
        <w:t>rd</w:t>
      </w:r>
      <w:r w:rsidRPr="008958F7">
        <w:rPr>
          <w:rFonts w:ascii="Arial" w:hAnsi="Arial" w:cs="Arial"/>
        </w:rPr>
        <w:t xml:space="preserve"> Party M&amp;E Consortium of TBTTP/Upscaling Green Pakistan Programme, provided management support throughout this long assignment, from inception to completion. He also arranged the mangrove stakeholder</w:t>
      </w:r>
      <w:r w:rsidR="00707077" w:rsidRPr="008958F7">
        <w:rPr>
          <w:rFonts w:ascii="Arial" w:hAnsi="Arial" w:cs="Arial"/>
        </w:rPr>
        <w:t>s</w:t>
      </w:r>
      <w:r w:rsidR="008958F7" w:rsidRPr="008958F7">
        <w:rPr>
          <w:rFonts w:ascii="Arial" w:hAnsi="Arial" w:cs="Arial"/>
        </w:rPr>
        <w:t>’</w:t>
      </w:r>
      <w:r w:rsidRPr="008958F7">
        <w:rPr>
          <w:rFonts w:ascii="Arial" w:hAnsi="Arial" w:cs="Arial"/>
        </w:rPr>
        <w:t xml:space="preserve"> consultation meetings in Karachi and Quetta, facilitated the remote sensing</w:t>
      </w:r>
      <w:r w:rsidR="00D26F08">
        <w:rPr>
          <w:rFonts w:ascii="Arial" w:hAnsi="Arial" w:cs="Arial"/>
        </w:rPr>
        <w:t>/GIS</w:t>
      </w:r>
      <w:r w:rsidRPr="008958F7">
        <w:rPr>
          <w:rFonts w:ascii="Arial" w:hAnsi="Arial" w:cs="Arial"/>
        </w:rPr>
        <w:t xml:space="preserve"> support, and accompanied me to Miani </w:t>
      </w:r>
      <w:proofErr w:type="spellStart"/>
      <w:r w:rsidRPr="008958F7">
        <w:rPr>
          <w:rFonts w:ascii="Arial" w:hAnsi="Arial" w:cs="Arial"/>
        </w:rPr>
        <w:t>Hor</w:t>
      </w:r>
      <w:proofErr w:type="spellEnd"/>
      <w:r w:rsidRPr="008958F7">
        <w:rPr>
          <w:rFonts w:ascii="Arial" w:hAnsi="Arial" w:cs="Arial"/>
        </w:rPr>
        <w:t xml:space="preserve"> and </w:t>
      </w:r>
      <w:proofErr w:type="spellStart"/>
      <w:r w:rsidRPr="008958F7">
        <w:rPr>
          <w:rFonts w:ascii="Arial" w:hAnsi="Arial" w:cs="Arial"/>
        </w:rPr>
        <w:t>Labela</w:t>
      </w:r>
      <w:proofErr w:type="spellEnd"/>
      <w:r w:rsidRPr="008958F7">
        <w:rPr>
          <w:rFonts w:ascii="Arial" w:hAnsi="Arial" w:cs="Arial"/>
        </w:rPr>
        <w:t xml:space="preserve"> University.</w:t>
      </w:r>
    </w:p>
    <w:p w14:paraId="4F5DB91A" w14:textId="107B5A76" w:rsidR="00B05184" w:rsidRDefault="00B05184" w:rsidP="00B05184">
      <w:pPr>
        <w:jc w:val="both"/>
        <w:rPr>
          <w:rFonts w:ascii="Arial" w:hAnsi="Arial" w:cs="Arial"/>
        </w:rPr>
      </w:pPr>
      <w:r w:rsidRPr="008958F7">
        <w:rPr>
          <w:rFonts w:ascii="Arial" w:hAnsi="Arial" w:cs="Arial"/>
        </w:rPr>
        <w:t xml:space="preserve">I would also like to thank the national consultants, Mr. </w:t>
      </w:r>
      <w:proofErr w:type="spellStart"/>
      <w:r w:rsidRPr="008958F7">
        <w:rPr>
          <w:rFonts w:ascii="Arial" w:hAnsi="Arial" w:cs="Arial"/>
        </w:rPr>
        <w:t>Rafi</w:t>
      </w:r>
      <w:r w:rsidR="00B52DD0" w:rsidRPr="008958F7">
        <w:rPr>
          <w:rFonts w:ascii="Arial" w:hAnsi="Arial" w:cs="Arial"/>
        </w:rPr>
        <w:t>ul</w:t>
      </w:r>
      <w:proofErr w:type="spellEnd"/>
      <w:r w:rsidRPr="008958F7">
        <w:rPr>
          <w:rFonts w:ascii="Arial" w:hAnsi="Arial" w:cs="Arial"/>
        </w:rPr>
        <w:t xml:space="preserve"> H</w:t>
      </w:r>
      <w:r w:rsidR="00D65918" w:rsidRPr="008958F7">
        <w:rPr>
          <w:rFonts w:ascii="Arial" w:hAnsi="Arial" w:cs="Arial"/>
        </w:rPr>
        <w:t>aq</w:t>
      </w:r>
      <w:r w:rsidRPr="008958F7">
        <w:rPr>
          <w:rFonts w:ascii="Arial" w:hAnsi="Arial" w:cs="Arial"/>
        </w:rPr>
        <w:t xml:space="preserve"> and Mr</w:t>
      </w:r>
      <w:r w:rsidR="003020FB" w:rsidRPr="008958F7">
        <w:rPr>
          <w:rFonts w:ascii="Arial" w:hAnsi="Arial" w:cs="Arial"/>
        </w:rPr>
        <w:t>.</w:t>
      </w:r>
      <w:r w:rsidRPr="008958F7">
        <w:rPr>
          <w:rFonts w:ascii="Arial" w:hAnsi="Arial" w:cs="Arial"/>
        </w:rPr>
        <w:t xml:space="preserve"> Abdul Rahim, for their invaluable help and the sharing of their great knowledge on mangroves in Pakistan. Also Mr</w:t>
      </w:r>
      <w:r w:rsidR="003020FB" w:rsidRPr="008958F7">
        <w:rPr>
          <w:rFonts w:ascii="Arial" w:hAnsi="Arial" w:cs="Arial"/>
        </w:rPr>
        <w:t>.</w:t>
      </w:r>
      <w:r w:rsidRPr="008958F7">
        <w:rPr>
          <w:rFonts w:ascii="Arial" w:hAnsi="Arial" w:cs="Arial"/>
        </w:rPr>
        <w:t xml:space="preserve"> </w:t>
      </w:r>
      <w:proofErr w:type="spellStart"/>
      <w:r w:rsidRPr="008958F7">
        <w:rPr>
          <w:rFonts w:ascii="Arial" w:hAnsi="Arial" w:cs="Arial"/>
        </w:rPr>
        <w:t>Doost</w:t>
      </w:r>
      <w:proofErr w:type="spellEnd"/>
      <w:r w:rsidRPr="008958F7">
        <w:rPr>
          <w:rFonts w:ascii="Arial" w:hAnsi="Arial" w:cs="Arial"/>
        </w:rPr>
        <w:t xml:space="preserve"> Ali Nawaz (BFWD</w:t>
      </w:r>
      <w:r w:rsidR="005B1B9A">
        <w:rPr>
          <w:rFonts w:ascii="Arial" w:hAnsi="Arial" w:cs="Arial"/>
        </w:rPr>
        <w:t>-</w:t>
      </w:r>
      <w:r w:rsidRPr="008958F7">
        <w:rPr>
          <w:rFonts w:ascii="Arial" w:hAnsi="Arial" w:cs="Arial"/>
        </w:rPr>
        <w:t xml:space="preserve">TBTTP/UGPP), who stepped in to provide much-needed expertise on </w:t>
      </w:r>
      <w:r w:rsidR="00C04FC7" w:rsidRPr="008958F7">
        <w:rPr>
          <w:rFonts w:ascii="Arial" w:hAnsi="Arial" w:cs="Arial"/>
        </w:rPr>
        <w:t>satellite</w:t>
      </w:r>
      <w:r w:rsidRPr="008958F7">
        <w:rPr>
          <w:rFonts w:ascii="Arial" w:hAnsi="Arial" w:cs="Arial"/>
        </w:rPr>
        <w:t xml:space="preserve"> remote sensing and </w:t>
      </w:r>
      <w:r w:rsidR="00C04FC7" w:rsidRPr="008958F7">
        <w:rPr>
          <w:rFonts w:ascii="Arial" w:hAnsi="Arial" w:cs="Arial"/>
        </w:rPr>
        <w:t xml:space="preserve">GIS </w:t>
      </w:r>
      <w:r w:rsidRPr="008958F7">
        <w:rPr>
          <w:rFonts w:ascii="Arial" w:hAnsi="Arial" w:cs="Arial"/>
        </w:rPr>
        <w:t>analysis.</w:t>
      </w:r>
    </w:p>
    <w:p w14:paraId="4F554F4E" w14:textId="77777777" w:rsidR="00342E82" w:rsidRDefault="00342E82">
      <w:pPr>
        <w:rPr>
          <w:rFonts w:ascii="Arial" w:hAnsi="Arial" w:cs="Arial"/>
        </w:rPr>
      </w:pPr>
      <w:r>
        <w:rPr>
          <w:rFonts w:ascii="Arial" w:hAnsi="Arial" w:cs="Arial"/>
        </w:rPr>
        <w:br w:type="page"/>
      </w:r>
    </w:p>
    <w:p w14:paraId="67AA3DEC" w14:textId="668419AF" w:rsidR="004751A6" w:rsidRDefault="004751A6" w:rsidP="00B05184">
      <w:pPr>
        <w:jc w:val="both"/>
        <w:rPr>
          <w:rFonts w:ascii="Arial" w:hAnsi="Arial" w:cs="Arial"/>
        </w:rPr>
      </w:pPr>
      <w:r w:rsidRPr="008958F7">
        <w:rPr>
          <w:rFonts w:ascii="Arial" w:hAnsi="Arial" w:cs="Arial"/>
        </w:rPr>
        <w:lastRenderedPageBreak/>
        <w:t xml:space="preserve">Special thanks go to </w:t>
      </w:r>
      <w:proofErr w:type="spellStart"/>
      <w:r w:rsidRPr="008958F7">
        <w:rPr>
          <w:rFonts w:ascii="Arial" w:hAnsi="Arial" w:cs="Arial"/>
        </w:rPr>
        <w:t>Dr.</w:t>
      </w:r>
      <w:proofErr w:type="spellEnd"/>
      <w:r w:rsidRPr="008958F7">
        <w:rPr>
          <w:rFonts w:ascii="Arial" w:hAnsi="Arial" w:cs="Arial"/>
        </w:rPr>
        <w:t xml:space="preserve"> Javed Ahmed, Chief Technical Advisor, 3</w:t>
      </w:r>
      <w:r w:rsidRPr="008958F7">
        <w:rPr>
          <w:rFonts w:ascii="Arial" w:hAnsi="Arial" w:cs="Arial"/>
          <w:vertAlign w:val="superscript"/>
        </w:rPr>
        <w:t>rd</w:t>
      </w:r>
      <w:r w:rsidRPr="008958F7">
        <w:rPr>
          <w:rFonts w:ascii="Arial" w:hAnsi="Arial" w:cs="Arial"/>
        </w:rPr>
        <w:t xml:space="preserve"> party M&amp;E Consortium of TBTTP/UGPP for providing technical support to shape the study outline and </w:t>
      </w:r>
      <w:proofErr w:type="spellStart"/>
      <w:r w:rsidRPr="008958F7">
        <w:rPr>
          <w:rFonts w:ascii="Arial" w:hAnsi="Arial" w:cs="Arial"/>
        </w:rPr>
        <w:t>ToRs</w:t>
      </w:r>
      <w:proofErr w:type="spellEnd"/>
      <w:r w:rsidR="00565DF7">
        <w:rPr>
          <w:rFonts w:ascii="Arial" w:hAnsi="Arial" w:cs="Arial"/>
        </w:rPr>
        <w:t xml:space="preserve">, and </w:t>
      </w:r>
      <w:r w:rsidR="006C27B1">
        <w:rPr>
          <w:rFonts w:ascii="Arial" w:hAnsi="Arial" w:cs="Arial"/>
        </w:rPr>
        <w:t xml:space="preserve">for </w:t>
      </w:r>
      <w:r w:rsidR="00565DF7">
        <w:rPr>
          <w:rFonts w:ascii="Arial" w:hAnsi="Arial" w:cs="Arial"/>
        </w:rPr>
        <w:t>his encouragement during the assessment</w:t>
      </w:r>
      <w:r>
        <w:rPr>
          <w:rFonts w:ascii="Arial" w:hAnsi="Arial" w:cs="Arial"/>
        </w:rPr>
        <w:t>.</w:t>
      </w:r>
    </w:p>
    <w:p w14:paraId="5802A6E9" w14:textId="39A870B0" w:rsidR="00A90988" w:rsidRPr="008958F7" w:rsidRDefault="00A5140D" w:rsidP="00B05184">
      <w:pPr>
        <w:jc w:val="both"/>
        <w:rPr>
          <w:rFonts w:ascii="Arial" w:hAnsi="Arial" w:cs="Arial"/>
        </w:rPr>
      </w:pPr>
      <w:r>
        <w:rPr>
          <w:rFonts w:ascii="Arial" w:hAnsi="Arial" w:cs="Arial"/>
        </w:rPr>
        <w:t xml:space="preserve">I would </w:t>
      </w:r>
      <w:r w:rsidR="006A6098">
        <w:rPr>
          <w:rFonts w:ascii="Arial" w:hAnsi="Arial" w:cs="Arial"/>
        </w:rPr>
        <w:t xml:space="preserve">also </w:t>
      </w:r>
      <w:r w:rsidR="000A13B1">
        <w:rPr>
          <w:rFonts w:ascii="Arial" w:hAnsi="Arial" w:cs="Arial"/>
        </w:rPr>
        <w:t xml:space="preserve">like to thank </w:t>
      </w:r>
      <w:r w:rsidR="00682AC9">
        <w:rPr>
          <w:rFonts w:ascii="Arial" w:hAnsi="Arial" w:cs="Arial"/>
        </w:rPr>
        <w:t xml:space="preserve">Mr. Thomas Nielsen </w:t>
      </w:r>
      <w:r w:rsidR="007C5769">
        <w:rPr>
          <w:rFonts w:ascii="Arial" w:hAnsi="Arial" w:cs="Arial"/>
        </w:rPr>
        <w:t>of Aalborg University in Denmark</w:t>
      </w:r>
      <w:r w:rsidR="000A13B1">
        <w:rPr>
          <w:rFonts w:ascii="Arial" w:hAnsi="Arial" w:cs="Arial"/>
        </w:rPr>
        <w:t>,</w:t>
      </w:r>
      <w:r w:rsidR="007C5769">
        <w:rPr>
          <w:rFonts w:ascii="Arial" w:hAnsi="Arial" w:cs="Arial"/>
        </w:rPr>
        <w:t xml:space="preserve"> </w:t>
      </w:r>
      <w:r w:rsidR="000A13B1">
        <w:rPr>
          <w:rFonts w:ascii="Arial" w:hAnsi="Arial" w:cs="Arial"/>
        </w:rPr>
        <w:t>who</w:t>
      </w:r>
      <w:r w:rsidR="00D51F97">
        <w:rPr>
          <w:rFonts w:ascii="Arial" w:hAnsi="Arial" w:cs="Arial"/>
        </w:rPr>
        <w:t xml:space="preserve"> </w:t>
      </w:r>
      <w:r w:rsidR="0008015D">
        <w:rPr>
          <w:rFonts w:ascii="Arial" w:hAnsi="Arial" w:cs="Arial"/>
        </w:rPr>
        <w:t>assisted with the report’s</w:t>
      </w:r>
      <w:r w:rsidR="003C3CF7">
        <w:rPr>
          <w:rFonts w:ascii="Arial" w:hAnsi="Arial" w:cs="Arial"/>
        </w:rPr>
        <w:t xml:space="preserve"> </w:t>
      </w:r>
      <w:r w:rsidR="00A731FF">
        <w:rPr>
          <w:rFonts w:ascii="Arial" w:hAnsi="Arial" w:cs="Arial"/>
        </w:rPr>
        <w:t>initial formatting</w:t>
      </w:r>
      <w:r w:rsidR="000A13B1">
        <w:rPr>
          <w:rFonts w:ascii="Arial" w:hAnsi="Arial" w:cs="Arial"/>
        </w:rPr>
        <w:t xml:space="preserve">, and </w:t>
      </w:r>
      <w:r w:rsidR="00A90988" w:rsidRPr="00A90988">
        <w:rPr>
          <w:rFonts w:ascii="Arial" w:hAnsi="Arial" w:cs="Arial"/>
        </w:rPr>
        <w:t xml:space="preserve">Mr. Azhar Saeed of the IUCN Communications Unit who </w:t>
      </w:r>
      <w:r w:rsidR="0064704A">
        <w:rPr>
          <w:rFonts w:ascii="Arial" w:hAnsi="Arial" w:cs="Arial"/>
        </w:rPr>
        <w:t xml:space="preserve">designed and </w:t>
      </w:r>
      <w:r w:rsidR="00A90988" w:rsidRPr="00A90988">
        <w:rPr>
          <w:rFonts w:ascii="Arial" w:hAnsi="Arial" w:cs="Arial"/>
        </w:rPr>
        <w:t>formatt</w:t>
      </w:r>
      <w:r w:rsidR="0064704A">
        <w:rPr>
          <w:rFonts w:ascii="Arial" w:hAnsi="Arial" w:cs="Arial"/>
        </w:rPr>
        <w:t>ed</w:t>
      </w:r>
      <w:r w:rsidR="00A90988" w:rsidRPr="00A90988">
        <w:rPr>
          <w:rFonts w:ascii="Arial" w:hAnsi="Arial" w:cs="Arial"/>
        </w:rPr>
        <w:t xml:space="preserve"> the final d</w:t>
      </w:r>
      <w:r w:rsidR="0064704A">
        <w:rPr>
          <w:rFonts w:ascii="Arial" w:hAnsi="Arial" w:cs="Arial"/>
        </w:rPr>
        <w:t>ocument</w:t>
      </w:r>
      <w:r w:rsidR="00A90988" w:rsidRPr="00A90988">
        <w:rPr>
          <w:rFonts w:ascii="Arial" w:hAnsi="Arial" w:cs="Arial"/>
        </w:rPr>
        <w:t>.</w:t>
      </w:r>
    </w:p>
    <w:p w14:paraId="47FAA7A2" w14:textId="70E709C8" w:rsidR="004D610B" w:rsidRDefault="004751A6" w:rsidP="00400649">
      <w:pPr>
        <w:jc w:val="both"/>
        <w:rPr>
          <w:rFonts w:ascii="Arial" w:hAnsi="Arial" w:cs="Arial"/>
        </w:rPr>
      </w:pPr>
      <w:r>
        <w:rPr>
          <w:rFonts w:ascii="Arial" w:hAnsi="Arial" w:cs="Arial"/>
        </w:rPr>
        <w:t xml:space="preserve">Finally, </w:t>
      </w:r>
      <w:r w:rsidR="00B05184" w:rsidRPr="008958F7">
        <w:rPr>
          <w:rFonts w:ascii="Arial" w:hAnsi="Arial" w:cs="Arial"/>
        </w:rPr>
        <w:t>I am most grateful to Mr. Mahmood Akhtar Cheema (Country Representative, IUCN Pakistan) and the many IUCN Pakistan staff in both the IUCN Islamabad and Karachi offices who provided invaluable coordination and organisational assistance throughout th</w:t>
      </w:r>
      <w:r w:rsidR="00F8534B" w:rsidRPr="008958F7">
        <w:rPr>
          <w:rFonts w:ascii="Arial" w:hAnsi="Arial" w:cs="Arial"/>
        </w:rPr>
        <w:t>is</w:t>
      </w:r>
      <w:r w:rsidR="00B05184" w:rsidRPr="008958F7">
        <w:rPr>
          <w:rFonts w:ascii="Arial" w:hAnsi="Arial" w:cs="Arial"/>
        </w:rPr>
        <w:t xml:space="preserve"> assignment. </w:t>
      </w:r>
      <w:r w:rsidR="004D610B">
        <w:rPr>
          <w:rFonts w:ascii="Arial" w:hAnsi="Arial" w:cs="Arial"/>
        </w:rPr>
        <w:br w:type="page"/>
      </w:r>
    </w:p>
    <w:bookmarkStart w:id="2" w:name="_Toc175234291" w:displacedByCustomXml="next"/>
    <w:sdt>
      <w:sdtPr>
        <w:rPr>
          <w:rFonts w:asciiTheme="minorHAnsi" w:eastAsiaTheme="minorEastAsia" w:hAnsiTheme="minorHAnsi" w:cs="Arial"/>
          <w:b w:val="0"/>
          <w:color w:val="auto"/>
          <w:sz w:val="22"/>
          <w:szCs w:val="22"/>
        </w:rPr>
        <w:id w:val="1797177352"/>
        <w:docPartObj>
          <w:docPartGallery w:val="Table of Contents"/>
          <w:docPartUnique/>
        </w:docPartObj>
      </w:sdtPr>
      <w:sdtEndPr>
        <w:rPr>
          <w:bCs/>
          <w:noProof/>
        </w:rPr>
      </w:sdtEndPr>
      <w:sdtContent>
        <w:p w14:paraId="32F7AC23" w14:textId="53E57329" w:rsidR="000B1F92" w:rsidRPr="00342E82" w:rsidRDefault="000B1F92" w:rsidP="00EE63D0">
          <w:pPr>
            <w:pStyle w:val="Heading1"/>
            <w:rPr>
              <w:rFonts w:ascii="Arial Narrow" w:hAnsi="Arial Narrow" w:cs="Arial"/>
              <w:b w:val="0"/>
              <w:sz w:val="48"/>
              <w:szCs w:val="48"/>
            </w:rPr>
          </w:pPr>
          <w:r w:rsidRPr="00342E82">
            <w:rPr>
              <w:rFonts w:ascii="Arial Narrow" w:hAnsi="Arial Narrow" w:cs="Arial"/>
              <w:b w:val="0"/>
              <w:sz w:val="48"/>
              <w:szCs w:val="48"/>
            </w:rPr>
            <w:t>Table of Contents</w:t>
          </w:r>
          <w:bookmarkEnd w:id="2"/>
        </w:p>
        <w:p w14:paraId="3E87E98D" w14:textId="49D5FB89" w:rsidR="00AD5C3D" w:rsidRPr="00AD5C3D" w:rsidRDefault="000B1F92">
          <w:pPr>
            <w:pStyle w:val="TOC1"/>
            <w:tabs>
              <w:tab w:val="right" w:pos="9016"/>
            </w:tabs>
            <w:rPr>
              <w:rFonts w:ascii="Arial" w:hAnsi="Arial" w:cs="Arial"/>
              <w:noProof/>
              <w:sz w:val="24"/>
              <w:szCs w:val="24"/>
            </w:rPr>
          </w:pPr>
          <w:r w:rsidRPr="00B1235C">
            <w:rPr>
              <w:rFonts w:ascii="Arial" w:hAnsi="Arial" w:cs="Arial"/>
            </w:rPr>
            <w:fldChar w:fldCharType="begin"/>
          </w:r>
          <w:r w:rsidRPr="00B1235C">
            <w:rPr>
              <w:rFonts w:ascii="Arial" w:hAnsi="Arial" w:cs="Arial"/>
            </w:rPr>
            <w:instrText xml:space="preserve"> TOC \o "1-3" \h \z \u </w:instrText>
          </w:r>
          <w:r w:rsidRPr="00B1235C">
            <w:rPr>
              <w:rFonts w:ascii="Arial" w:hAnsi="Arial" w:cs="Arial"/>
            </w:rPr>
            <w:fldChar w:fldCharType="separate"/>
          </w:r>
          <w:hyperlink w:anchor="_Toc175234289" w:history="1">
            <w:r w:rsidR="00AD5C3D" w:rsidRPr="00AD5C3D">
              <w:rPr>
                <w:rStyle w:val="Hyperlink"/>
                <w:rFonts w:ascii="Arial" w:hAnsi="Arial" w:cs="Arial"/>
                <w:noProof/>
              </w:rPr>
              <w:t>Acronyms and Abbreviations</w:t>
            </w:r>
            <w:r w:rsidR="00AD5C3D" w:rsidRPr="00AD5C3D">
              <w:rPr>
                <w:rFonts w:ascii="Arial" w:hAnsi="Arial" w:cs="Arial"/>
                <w:noProof/>
                <w:webHidden/>
              </w:rPr>
              <w:tab/>
            </w:r>
            <w:r w:rsidR="00AD5C3D" w:rsidRPr="00AD5C3D">
              <w:rPr>
                <w:rFonts w:ascii="Arial" w:hAnsi="Arial" w:cs="Arial"/>
                <w:noProof/>
                <w:webHidden/>
              </w:rPr>
              <w:fldChar w:fldCharType="begin"/>
            </w:r>
            <w:r w:rsidR="00AD5C3D" w:rsidRPr="00AD5C3D">
              <w:rPr>
                <w:rFonts w:ascii="Arial" w:hAnsi="Arial" w:cs="Arial"/>
                <w:noProof/>
                <w:webHidden/>
              </w:rPr>
              <w:instrText xml:space="preserve"> PAGEREF _Toc175234289 \h </w:instrText>
            </w:r>
            <w:r w:rsidR="00AD5C3D" w:rsidRPr="00AD5C3D">
              <w:rPr>
                <w:rFonts w:ascii="Arial" w:hAnsi="Arial" w:cs="Arial"/>
                <w:noProof/>
                <w:webHidden/>
              </w:rPr>
            </w:r>
            <w:r w:rsidR="00AD5C3D" w:rsidRPr="00AD5C3D">
              <w:rPr>
                <w:rFonts w:ascii="Arial" w:hAnsi="Arial" w:cs="Arial"/>
                <w:noProof/>
                <w:webHidden/>
              </w:rPr>
              <w:fldChar w:fldCharType="separate"/>
            </w:r>
            <w:r w:rsidR="00AD5C3D" w:rsidRPr="00AD5C3D">
              <w:rPr>
                <w:rFonts w:ascii="Arial" w:hAnsi="Arial" w:cs="Arial"/>
                <w:noProof/>
                <w:webHidden/>
              </w:rPr>
              <w:t>ii</w:t>
            </w:r>
            <w:r w:rsidR="00AD5C3D" w:rsidRPr="00AD5C3D">
              <w:rPr>
                <w:rFonts w:ascii="Arial" w:hAnsi="Arial" w:cs="Arial"/>
                <w:noProof/>
                <w:webHidden/>
              </w:rPr>
              <w:fldChar w:fldCharType="end"/>
            </w:r>
          </w:hyperlink>
        </w:p>
        <w:p w14:paraId="7F179545" w14:textId="417CC237" w:rsidR="00AD5C3D" w:rsidRPr="00AD5C3D" w:rsidRDefault="00AD5C3D">
          <w:pPr>
            <w:pStyle w:val="TOC1"/>
            <w:tabs>
              <w:tab w:val="right" w:pos="9016"/>
            </w:tabs>
            <w:rPr>
              <w:rFonts w:ascii="Arial" w:hAnsi="Arial" w:cs="Arial"/>
              <w:noProof/>
              <w:sz w:val="24"/>
              <w:szCs w:val="24"/>
            </w:rPr>
          </w:pPr>
          <w:hyperlink w:anchor="_Toc175234290" w:history="1">
            <w:r w:rsidRPr="00AD5C3D">
              <w:rPr>
                <w:rStyle w:val="Hyperlink"/>
                <w:rFonts w:ascii="Arial" w:hAnsi="Arial" w:cs="Arial"/>
                <w:noProof/>
              </w:rPr>
              <w:t>Acknowledgements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iv</w:t>
            </w:r>
            <w:r w:rsidRPr="00AD5C3D">
              <w:rPr>
                <w:rFonts w:ascii="Arial" w:hAnsi="Arial" w:cs="Arial"/>
                <w:noProof/>
                <w:webHidden/>
              </w:rPr>
              <w:fldChar w:fldCharType="end"/>
            </w:r>
          </w:hyperlink>
        </w:p>
        <w:p w14:paraId="46C66A1B" w14:textId="03743A02" w:rsidR="00AD5C3D" w:rsidRPr="00AD5C3D" w:rsidRDefault="00AD5C3D">
          <w:pPr>
            <w:pStyle w:val="TOC1"/>
            <w:tabs>
              <w:tab w:val="right" w:pos="9016"/>
            </w:tabs>
            <w:rPr>
              <w:rFonts w:ascii="Arial" w:hAnsi="Arial" w:cs="Arial"/>
              <w:noProof/>
              <w:sz w:val="24"/>
              <w:szCs w:val="24"/>
            </w:rPr>
          </w:pPr>
          <w:hyperlink w:anchor="_Toc175234291" w:history="1">
            <w:r w:rsidRPr="00AD5C3D">
              <w:rPr>
                <w:rStyle w:val="Hyperlink"/>
                <w:rFonts w:ascii="Arial" w:hAnsi="Arial" w:cs="Arial"/>
                <w:noProof/>
              </w:rPr>
              <w:t>Table of Contents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vi</w:t>
            </w:r>
            <w:r w:rsidRPr="00AD5C3D">
              <w:rPr>
                <w:rFonts w:ascii="Arial" w:hAnsi="Arial" w:cs="Arial"/>
                <w:noProof/>
                <w:webHidden/>
              </w:rPr>
              <w:fldChar w:fldCharType="end"/>
            </w:r>
          </w:hyperlink>
        </w:p>
        <w:p w14:paraId="44E17955" w14:textId="69BFA0E8" w:rsidR="00AD5C3D" w:rsidRPr="00AD5C3D" w:rsidRDefault="00AD5C3D">
          <w:pPr>
            <w:pStyle w:val="TOC1"/>
            <w:tabs>
              <w:tab w:val="right" w:pos="9016"/>
            </w:tabs>
            <w:rPr>
              <w:rFonts w:ascii="Arial" w:hAnsi="Arial" w:cs="Arial"/>
              <w:noProof/>
              <w:sz w:val="24"/>
              <w:szCs w:val="24"/>
            </w:rPr>
          </w:pPr>
          <w:hyperlink w:anchor="_Toc175234292" w:history="1">
            <w:r w:rsidRPr="00AD5C3D">
              <w:rPr>
                <w:rStyle w:val="Hyperlink"/>
                <w:rFonts w:ascii="Arial" w:eastAsia="Calibri Light" w:hAnsi="Arial" w:cs="Arial"/>
                <w:noProof/>
              </w:rPr>
              <w:t>1. The Coastal Environment of Pakistan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w:t>
            </w:r>
            <w:r w:rsidRPr="00AD5C3D">
              <w:rPr>
                <w:rFonts w:ascii="Arial" w:hAnsi="Arial" w:cs="Arial"/>
                <w:noProof/>
                <w:webHidden/>
              </w:rPr>
              <w:fldChar w:fldCharType="end"/>
            </w:r>
          </w:hyperlink>
        </w:p>
        <w:p w14:paraId="18F87E75" w14:textId="4A199333" w:rsidR="00AD5C3D" w:rsidRPr="00AD5C3D" w:rsidRDefault="00AD5C3D">
          <w:pPr>
            <w:pStyle w:val="TOC2"/>
            <w:tabs>
              <w:tab w:val="left" w:pos="880"/>
              <w:tab w:val="right" w:pos="9016"/>
            </w:tabs>
            <w:rPr>
              <w:rFonts w:ascii="Arial" w:hAnsi="Arial" w:cs="Arial"/>
              <w:noProof/>
              <w:sz w:val="24"/>
              <w:szCs w:val="24"/>
            </w:rPr>
          </w:pPr>
          <w:hyperlink w:anchor="_Toc175234293" w:history="1">
            <w:r w:rsidRPr="00AD5C3D">
              <w:rPr>
                <w:rStyle w:val="Hyperlink"/>
                <w:rFonts w:ascii="Arial" w:eastAsia="Calibri Light" w:hAnsi="Arial" w:cs="Arial"/>
                <w:noProof/>
              </w:rPr>
              <w:t>1.1</w:t>
            </w:r>
            <w:r w:rsidRPr="00AD5C3D">
              <w:rPr>
                <w:rFonts w:ascii="Arial" w:hAnsi="Arial" w:cs="Arial"/>
                <w:noProof/>
                <w:sz w:val="24"/>
                <w:szCs w:val="24"/>
              </w:rPr>
              <w:tab/>
            </w:r>
            <w:r w:rsidRPr="00AD5C3D">
              <w:rPr>
                <w:rStyle w:val="Hyperlink"/>
                <w:rFonts w:ascii="Arial" w:eastAsia="Calibri Light" w:hAnsi="Arial" w:cs="Arial"/>
                <w:noProof/>
              </w:rPr>
              <w:t>Physical Features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w:t>
            </w:r>
            <w:r w:rsidRPr="00AD5C3D">
              <w:rPr>
                <w:rFonts w:ascii="Arial" w:hAnsi="Arial" w:cs="Arial"/>
                <w:noProof/>
                <w:webHidden/>
              </w:rPr>
              <w:fldChar w:fldCharType="end"/>
            </w:r>
          </w:hyperlink>
        </w:p>
        <w:p w14:paraId="10181A69" w14:textId="0863875E" w:rsidR="00AD5C3D" w:rsidRPr="00AD5C3D" w:rsidRDefault="00AD5C3D">
          <w:pPr>
            <w:pStyle w:val="TOC2"/>
            <w:tabs>
              <w:tab w:val="left" w:pos="880"/>
              <w:tab w:val="right" w:pos="9016"/>
            </w:tabs>
            <w:rPr>
              <w:rFonts w:ascii="Arial" w:hAnsi="Arial" w:cs="Arial"/>
              <w:noProof/>
              <w:sz w:val="24"/>
              <w:szCs w:val="24"/>
            </w:rPr>
          </w:pPr>
          <w:hyperlink w:anchor="_Toc175234294" w:history="1">
            <w:r w:rsidRPr="00AD5C3D">
              <w:rPr>
                <w:rStyle w:val="Hyperlink"/>
                <w:rFonts w:ascii="Arial" w:eastAsia="Calibri Light" w:hAnsi="Arial" w:cs="Arial"/>
                <w:noProof/>
              </w:rPr>
              <w:t>1.2</w:t>
            </w:r>
            <w:r w:rsidRPr="00AD5C3D">
              <w:rPr>
                <w:rFonts w:ascii="Arial" w:hAnsi="Arial" w:cs="Arial"/>
                <w:noProof/>
                <w:sz w:val="24"/>
                <w:szCs w:val="24"/>
              </w:rPr>
              <w:tab/>
            </w:r>
            <w:r w:rsidRPr="00AD5C3D">
              <w:rPr>
                <w:rStyle w:val="Hyperlink"/>
                <w:rFonts w:ascii="Arial" w:eastAsia="Calibri Light" w:hAnsi="Arial" w:cs="Arial"/>
                <w:noProof/>
              </w:rPr>
              <w:t>Definition of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w:t>
            </w:r>
            <w:r w:rsidRPr="00AD5C3D">
              <w:rPr>
                <w:rFonts w:ascii="Arial" w:hAnsi="Arial" w:cs="Arial"/>
                <w:noProof/>
                <w:webHidden/>
              </w:rPr>
              <w:fldChar w:fldCharType="end"/>
            </w:r>
          </w:hyperlink>
        </w:p>
        <w:p w14:paraId="07B9E1B3" w14:textId="6C2FBDF7" w:rsidR="00AD5C3D" w:rsidRPr="00AD5C3D" w:rsidRDefault="00AD5C3D">
          <w:pPr>
            <w:pStyle w:val="TOC1"/>
            <w:tabs>
              <w:tab w:val="right" w:pos="9016"/>
            </w:tabs>
            <w:rPr>
              <w:rFonts w:ascii="Arial" w:hAnsi="Arial" w:cs="Arial"/>
              <w:noProof/>
              <w:sz w:val="24"/>
              <w:szCs w:val="24"/>
            </w:rPr>
          </w:pPr>
          <w:hyperlink w:anchor="_Toc175234295" w:history="1">
            <w:r w:rsidRPr="00AD5C3D">
              <w:rPr>
                <w:rStyle w:val="Hyperlink"/>
                <w:rFonts w:ascii="Arial" w:eastAsia="Calibri" w:hAnsi="Arial" w:cs="Arial"/>
                <w:noProof/>
              </w:rPr>
              <w:t xml:space="preserve">2. </w:t>
            </w:r>
            <w:r w:rsidRPr="00AD5C3D">
              <w:rPr>
                <w:rStyle w:val="Hyperlink"/>
                <w:rFonts w:ascii="Arial" w:eastAsia="Calibri Light" w:hAnsi="Arial" w:cs="Arial"/>
                <w:noProof/>
              </w:rPr>
              <w:t>The Early History of Mangroves  in Pakistan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w:t>
            </w:r>
            <w:r w:rsidRPr="00AD5C3D">
              <w:rPr>
                <w:rFonts w:ascii="Arial" w:hAnsi="Arial" w:cs="Arial"/>
                <w:noProof/>
                <w:webHidden/>
              </w:rPr>
              <w:fldChar w:fldCharType="end"/>
            </w:r>
          </w:hyperlink>
        </w:p>
        <w:p w14:paraId="0114424F" w14:textId="1073B714" w:rsidR="00AD5C3D" w:rsidRPr="00AD5C3D" w:rsidRDefault="00AD5C3D">
          <w:pPr>
            <w:pStyle w:val="TOC2"/>
            <w:tabs>
              <w:tab w:val="left" w:pos="880"/>
              <w:tab w:val="right" w:pos="9016"/>
            </w:tabs>
            <w:rPr>
              <w:rFonts w:ascii="Arial" w:hAnsi="Arial" w:cs="Arial"/>
              <w:noProof/>
              <w:sz w:val="24"/>
              <w:szCs w:val="24"/>
            </w:rPr>
          </w:pPr>
          <w:hyperlink w:anchor="_Toc175234296" w:history="1">
            <w:r w:rsidRPr="00AD5C3D">
              <w:rPr>
                <w:rStyle w:val="Hyperlink"/>
                <w:rFonts w:ascii="Arial" w:eastAsia="Calibri Light" w:hAnsi="Arial" w:cs="Arial"/>
                <w:noProof/>
              </w:rPr>
              <w:t>2.1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w:t>
            </w:r>
            <w:r w:rsidRPr="00AD5C3D">
              <w:rPr>
                <w:rFonts w:ascii="Arial" w:hAnsi="Arial" w:cs="Arial"/>
                <w:noProof/>
                <w:webHidden/>
              </w:rPr>
              <w:fldChar w:fldCharType="end"/>
            </w:r>
          </w:hyperlink>
        </w:p>
        <w:p w14:paraId="01407F9C" w14:textId="11394E89" w:rsidR="00AD5C3D" w:rsidRPr="00AD5C3D" w:rsidRDefault="00AD5C3D">
          <w:pPr>
            <w:pStyle w:val="TOC2"/>
            <w:tabs>
              <w:tab w:val="left" w:pos="880"/>
              <w:tab w:val="right" w:pos="9016"/>
            </w:tabs>
            <w:rPr>
              <w:rFonts w:ascii="Arial" w:hAnsi="Arial" w:cs="Arial"/>
              <w:noProof/>
              <w:sz w:val="24"/>
              <w:szCs w:val="24"/>
            </w:rPr>
          </w:pPr>
          <w:hyperlink w:anchor="_Toc175234297" w:history="1">
            <w:r w:rsidRPr="00AD5C3D">
              <w:rPr>
                <w:rStyle w:val="Hyperlink"/>
                <w:rFonts w:ascii="Arial" w:eastAsia="Calibri Light" w:hAnsi="Arial" w:cs="Arial"/>
                <w:noProof/>
              </w:rPr>
              <w:t>2.2</w:t>
            </w:r>
            <w:r w:rsidRPr="00AD5C3D">
              <w:rPr>
                <w:rFonts w:ascii="Arial" w:hAnsi="Arial" w:cs="Arial"/>
                <w:noProof/>
                <w:sz w:val="24"/>
                <w:szCs w:val="24"/>
              </w:rPr>
              <w:tab/>
            </w:r>
            <w:r w:rsidRPr="00AD5C3D">
              <w:rPr>
                <w:rStyle w:val="Hyperlink"/>
                <w:rFonts w:ascii="Arial" w:eastAsia="Calibri Light" w:hAnsi="Arial" w:cs="Arial"/>
                <w:noProof/>
              </w:rPr>
              <w:t>The Historical Record</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w:t>
            </w:r>
            <w:r w:rsidRPr="00AD5C3D">
              <w:rPr>
                <w:rFonts w:ascii="Arial" w:hAnsi="Arial" w:cs="Arial"/>
                <w:noProof/>
                <w:webHidden/>
              </w:rPr>
              <w:fldChar w:fldCharType="end"/>
            </w:r>
          </w:hyperlink>
        </w:p>
        <w:p w14:paraId="226C2BE9" w14:textId="2E5764BA" w:rsidR="00AD5C3D" w:rsidRPr="00AD5C3D" w:rsidRDefault="00AD5C3D">
          <w:pPr>
            <w:pStyle w:val="TOC2"/>
            <w:tabs>
              <w:tab w:val="left" w:pos="880"/>
              <w:tab w:val="right" w:pos="9016"/>
            </w:tabs>
            <w:rPr>
              <w:rFonts w:ascii="Arial" w:hAnsi="Arial" w:cs="Arial"/>
              <w:noProof/>
              <w:sz w:val="24"/>
              <w:szCs w:val="24"/>
            </w:rPr>
          </w:pPr>
          <w:hyperlink w:anchor="_Toc175234298" w:history="1">
            <w:r w:rsidRPr="00AD5C3D">
              <w:rPr>
                <w:rStyle w:val="Hyperlink"/>
                <w:rFonts w:ascii="Arial" w:eastAsia="Calibri Light" w:hAnsi="Arial" w:cs="Arial"/>
                <w:noProof/>
              </w:rPr>
              <w:t>2.3</w:t>
            </w:r>
            <w:r w:rsidRPr="00AD5C3D">
              <w:rPr>
                <w:rFonts w:ascii="Arial" w:hAnsi="Arial" w:cs="Arial"/>
                <w:noProof/>
                <w:sz w:val="24"/>
                <w:szCs w:val="24"/>
              </w:rPr>
              <w:tab/>
            </w:r>
            <w:r w:rsidRPr="00AD5C3D">
              <w:rPr>
                <w:rStyle w:val="Hyperlink"/>
                <w:rFonts w:ascii="Arial" w:eastAsia="Calibri Light" w:hAnsi="Arial" w:cs="Arial"/>
                <w:noProof/>
              </w:rPr>
              <w:t>Mangrove Degradation and Deforestation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w:t>
            </w:r>
            <w:r w:rsidRPr="00AD5C3D">
              <w:rPr>
                <w:rFonts w:ascii="Arial" w:hAnsi="Arial" w:cs="Arial"/>
                <w:noProof/>
                <w:webHidden/>
              </w:rPr>
              <w:fldChar w:fldCharType="end"/>
            </w:r>
          </w:hyperlink>
        </w:p>
        <w:p w14:paraId="2ADD5D60" w14:textId="221D020A" w:rsidR="00AD5C3D" w:rsidRPr="00AD5C3D" w:rsidRDefault="00AD5C3D">
          <w:pPr>
            <w:pStyle w:val="TOC3"/>
            <w:tabs>
              <w:tab w:val="left" w:pos="1320"/>
              <w:tab w:val="right" w:pos="9016"/>
            </w:tabs>
            <w:rPr>
              <w:rFonts w:ascii="Arial" w:hAnsi="Arial" w:cs="Arial"/>
              <w:noProof/>
              <w:sz w:val="24"/>
              <w:szCs w:val="24"/>
            </w:rPr>
          </w:pPr>
          <w:hyperlink w:anchor="_Toc175234299" w:history="1">
            <w:r w:rsidRPr="00AD5C3D">
              <w:rPr>
                <w:rStyle w:val="Hyperlink"/>
                <w:rFonts w:ascii="Arial" w:hAnsi="Arial" w:cs="Arial"/>
                <w:noProof/>
              </w:rPr>
              <w:t>2.3.1</w:t>
            </w:r>
            <w:r w:rsidRPr="00AD5C3D">
              <w:rPr>
                <w:rFonts w:ascii="Arial" w:hAnsi="Arial" w:cs="Arial"/>
                <w:noProof/>
                <w:sz w:val="24"/>
                <w:szCs w:val="24"/>
              </w:rPr>
              <w:tab/>
            </w:r>
            <w:r w:rsidRPr="00AD5C3D">
              <w:rPr>
                <w:rStyle w:val="Hyperlink"/>
                <w:rFonts w:ascii="Arial" w:hAnsi="Arial" w:cs="Arial"/>
                <w:noProof/>
              </w:rPr>
              <w:t>1850-1947</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_Toc175234299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w:t>
            </w:r>
            <w:r w:rsidRPr="00AD5C3D">
              <w:rPr>
                <w:rFonts w:ascii="Arial" w:hAnsi="Arial" w:cs="Arial"/>
                <w:noProof/>
                <w:webHidden/>
              </w:rPr>
              <w:fldChar w:fldCharType="end"/>
            </w:r>
          </w:hyperlink>
        </w:p>
        <w:p w14:paraId="09540142" w14:textId="105B5268" w:rsidR="00AD5C3D" w:rsidRPr="00AD5C3D" w:rsidRDefault="00AD5C3D">
          <w:pPr>
            <w:pStyle w:val="TOC3"/>
            <w:tabs>
              <w:tab w:val="left" w:pos="1320"/>
              <w:tab w:val="right" w:pos="9016"/>
            </w:tabs>
            <w:rPr>
              <w:rFonts w:ascii="Arial" w:hAnsi="Arial" w:cs="Arial"/>
              <w:noProof/>
              <w:sz w:val="24"/>
              <w:szCs w:val="24"/>
            </w:rPr>
          </w:pPr>
          <w:hyperlink w:anchor="_Toc175234300" w:history="1">
            <w:r w:rsidRPr="00AD5C3D">
              <w:rPr>
                <w:rStyle w:val="Hyperlink"/>
                <w:rFonts w:ascii="Arial" w:eastAsia="Calibri Light" w:hAnsi="Arial" w:cs="Arial"/>
                <w:noProof/>
              </w:rPr>
              <w:t>2.3.2</w:t>
            </w:r>
            <w:r w:rsidRPr="00AD5C3D">
              <w:rPr>
                <w:rFonts w:ascii="Arial" w:hAnsi="Arial" w:cs="Arial"/>
                <w:noProof/>
                <w:sz w:val="24"/>
                <w:szCs w:val="24"/>
              </w:rPr>
              <w:tab/>
            </w:r>
            <w:r w:rsidRPr="00AD5C3D">
              <w:rPr>
                <w:rStyle w:val="Hyperlink"/>
                <w:rFonts w:ascii="Arial" w:eastAsia="Calibri Light" w:hAnsi="Arial" w:cs="Arial"/>
                <w:noProof/>
              </w:rPr>
              <w:t>1948-1990</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w:t>
            </w:r>
            <w:r w:rsidRPr="00AD5C3D">
              <w:rPr>
                <w:rFonts w:ascii="Arial" w:hAnsi="Arial" w:cs="Arial"/>
                <w:noProof/>
                <w:webHidden/>
              </w:rPr>
              <w:fldChar w:fldCharType="end"/>
            </w:r>
          </w:hyperlink>
        </w:p>
        <w:p w14:paraId="76C106D8" w14:textId="3687B965" w:rsidR="00AD5C3D" w:rsidRPr="00AD5C3D" w:rsidRDefault="00AD5C3D">
          <w:pPr>
            <w:pStyle w:val="TOC3"/>
            <w:tabs>
              <w:tab w:val="left" w:pos="1320"/>
              <w:tab w:val="right" w:pos="9016"/>
            </w:tabs>
            <w:rPr>
              <w:rFonts w:ascii="Arial" w:hAnsi="Arial" w:cs="Arial"/>
              <w:noProof/>
              <w:sz w:val="24"/>
              <w:szCs w:val="24"/>
            </w:rPr>
          </w:pPr>
          <w:hyperlink w:anchor="_Toc175234301" w:history="1">
            <w:r w:rsidRPr="00AD5C3D">
              <w:rPr>
                <w:rStyle w:val="Hyperlink"/>
                <w:rFonts w:ascii="Arial" w:eastAsia="Calibri Light" w:hAnsi="Arial" w:cs="Arial"/>
                <w:noProof/>
              </w:rPr>
              <w:t>2.3.3</w:t>
            </w:r>
            <w:r w:rsidRPr="00AD5C3D">
              <w:rPr>
                <w:rFonts w:ascii="Arial" w:hAnsi="Arial" w:cs="Arial"/>
                <w:noProof/>
                <w:sz w:val="24"/>
                <w:szCs w:val="24"/>
              </w:rPr>
              <w:tab/>
            </w:r>
            <w:r w:rsidRPr="00AD5C3D">
              <w:rPr>
                <w:rStyle w:val="Hyperlink"/>
                <w:rFonts w:ascii="Arial" w:eastAsia="Calibri Light" w:hAnsi="Arial" w:cs="Arial"/>
                <w:noProof/>
              </w:rPr>
              <w:t>1991-2000</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9</w:t>
            </w:r>
            <w:r w:rsidRPr="00AD5C3D">
              <w:rPr>
                <w:rFonts w:ascii="Arial" w:hAnsi="Arial" w:cs="Arial"/>
                <w:noProof/>
                <w:webHidden/>
              </w:rPr>
              <w:fldChar w:fldCharType="end"/>
            </w:r>
          </w:hyperlink>
        </w:p>
        <w:p w14:paraId="66308810" w14:textId="135E060C" w:rsidR="00AD5C3D" w:rsidRPr="00AD5C3D" w:rsidRDefault="00AD5C3D">
          <w:pPr>
            <w:pStyle w:val="TOC1"/>
            <w:tabs>
              <w:tab w:val="right" w:pos="9016"/>
            </w:tabs>
            <w:rPr>
              <w:rFonts w:ascii="Arial" w:hAnsi="Arial" w:cs="Arial"/>
              <w:noProof/>
              <w:sz w:val="24"/>
              <w:szCs w:val="24"/>
            </w:rPr>
          </w:pPr>
          <w:hyperlink w:anchor="_Toc175234302" w:history="1">
            <w:r w:rsidRPr="00AD5C3D">
              <w:rPr>
                <w:rStyle w:val="Hyperlink"/>
                <w:rFonts w:ascii="Arial" w:eastAsia="Calibri Light" w:hAnsi="Arial" w:cs="Arial"/>
                <w:noProof/>
              </w:rPr>
              <w:t>3. Pakistan’s Legal and Policy Framework for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12</w:t>
            </w:r>
            <w:r w:rsidRPr="00AD5C3D">
              <w:rPr>
                <w:rFonts w:ascii="Arial" w:hAnsi="Arial" w:cs="Arial"/>
                <w:noProof/>
                <w:webHidden/>
              </w:rPr>
              <w:fldChar w:fldCharType="end"/>
            </w:r>
          </w:hyperlink>
        </w:p>
        <w:p w14:paraId="6EE0AC25" w14:textId="225795D0" w:rsidR="00AD5C3D" w:rsidRPr="00AD5C3D" w:rsidRDefault="00AD5C3D">
          <w:pPr>
            <w:pStyle w:val="TOC2"/>
            <w:tabs>
              <w:tab w:val="left" w:pos="880"/>
              <w:tab w:val="right" w:pos="9016"/>
            </w:tabs>
            <w:rPr>
              <w:rFonts w:ascii="Arial" w:hAnsi="Arial" w:cs="Arial"/>
              <w:noProof/>
              <w:sz w:val="24"/>
              <w:szCs w:val="24"/>
            </w:rPr>
          </w:pPr>
          <w:hyperlink w:anchor="_Toc175234303" w:history="1">
            <w:r w:rsidRPr="00AD5C3D">
              <w:rPr>
                <w:rStyle w:val="Hyperlink"/>
                <w:rFonts w:ascii="Arial" w:eastAsia="Calibri Light" w:hAnsi="Arial" w:cs="Arial"/>
                <w:noProof/>
              </w:rPr>
              <w:t>3.1</w:t>
            </w:r>
            <w:r w:rsidRPr="00AD5C3D">
              <w:rPr>
                <w:rFonts w:ascii="Arial" w:hAnsi="Arial" w:cs="Arial"/>
                <w:noProof/>
                <w:sz w:val="24"/>
                <w:szCs w:val="24"/>
              </w:rPr>
              <w:tab/>
            </w:r>
            <w:r w:rsidRPr="00AD5C3D">
              <w:rPr>
                <w:rStyle w:val="Hyperlink"/>
                <w:rFonts w:ascii="Arial" w:eastAsia="Calibri Light" w:hAnsi="Arial" w:cs="Arial"/>
                <w:noProof/>
              </w:rPr>
              <w:t>Impact of Early Land Policies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12</w:t>
            </w:r>
            <w:r w:rsidRPr="00AD5C3D">
              <w:rPr>
                <w:rFonts w:ascii="Arial" w:hAnsi="Arial" w:cs="Arial"/>
                <w:noProof/>
                <w:webHidden/>
              </w:rPr>
              <w:fldChar w:fldCharType="end"/>
            </w:r>
          </w:hyperlink>
        </w:p>
        <w:p w14:paraId="3C38FB95" w14:textId="50DCD739" w:rsidR="00AD5C3D" w:rsidRPr="00AD5C3D" w:rsidRDefault="00AD5C3D">
          <w:pPr>
            <w:pStyle w:val="TOC2"/>
            <w:tabs>
              <w:tab w:val="left" w:pos="880"/>
              <w:tab w:val="right" w:pos="9016"/>
            </w:tabs>
            <w:rPr>
              <w:rFonts w:ascii="Arial" w:hAnsi="Arial" w:cs="Arial"/>
              <w:noProof/>
              <w:sz w:val="24"/>
              <w:szCs w:val="24"/>
            </w:rPr>
          </w:pPr>
          <w:hyperlink w:anchor="_Toc175234304" w:history="1">
            <w:r w:rsidRPr="00AD5C3D">
              <w:rPr>
                <w:rStyle w:val="Hyperlink"/>
                <w:rFonts w:ascii="Arial" w:eastAsia="Calibri Light" w:hAnsi="Arial" w:cs="Arial"/>
                <w:noProof/>
              </w:rPr>
              <w:t>3.2</w:t>
            </w:r>
            <w:r w:rsidRPr="00AD5C3D">
              <w:rPr>
                <w:rFonts w:ascii="Arial" w:hAnsi="Arial" w:cs="Arial"/>
                <w:noProof/>
                <w:sz w:val="24"/>
                <w:szCs w:val="24"/>
              </w:rPr>
              <w:tab/>
            </w:r>
            <w:r w:rsidRPr="00AD5C3D">
              <w:rPr>
                <w:rStyle w:val="Hyperlink"/>
                <w:rFonts w:ascii="Arial" w:eastAsia="Calibri Light" w:hAnsi="Arial" w:cs="Arial"/>
                <w:noProof/>
              </w:rPr>
              <w:t>The Forest Act 1927</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13</w:t>
            </w:r>
            <w:r w:rsidRPr="00AD5C3D">
              <w:rPr>
                <w:rFonts w:ascii="Arial" w:hAnsi="Arial" w:cs="Arial"/>
                <w:noProof/>
                <w:webHidden/>
              </w:rPr>
              <w:fldChar w:fldCharType="end"/>
            </w:r>
          </w:hyperlink>
        </w:p>
        <w:p w14:paraId="71184B95" w14:textId="4D31FB2C" w:rsidR="00AD5C3D" w:rsidRPr="00AD5C3D" w:rsidRDefault="00AD5C3D">
          <w:pPr>
            <w:pStyle w:val="TOC2"/>
            <w:tabs>
              <w:tab w:val="left" w:pos="880"/>
              <w:tab w:val="right" w:pos="9016"/>
            </w:tabs>
            <w:rPr>
              <w:rFonts w:ascii="Arial" w:hAnsi="Arial" w:cs="Arial"/>
              <w:noProof/>
              <w:sz w:val="24"/>
              <w:szCs w:val="24"/>
            </w:rPr>
          </w:pPr>
          <w:hyperlink w:anchor="_Toc175234305" w:history="1">
            <w:r w:rsidRPr="00AD5C3D">
              <w:rPr>
                <w:rStyle w:val="Hyperlink"/>
                <w:rFonts w:ascii="Arial" w:eastAsia="Calibri Light" w:hAnsi="Arial" w:cs="Arial"/>
                <w:noProof/>
              </w:rPr>
              <w:t>3.3</w:t>
            </w:r>
            <w:r w:rsidRPr="00AD5C3D">
              <w:rPr>
                <w:rFonts w:ascii="Arial" w:hAnsi="Arial" w:cs="Arial"/>
                <w:noProof/>
                <w:sz w:val="24"/>
                <w:szCs w:val="24"/>
              </w:rPr>
              <w:tab/>
            </w:r>
            <w:r w:rsidRPr="00AD5C3D">
              <w:rPr>
                <w:rStyle w:val="Hyperlink"/>
                <w:rFonts w:ascii="Arial" w:eastAsia="Calibri Light" w:hAnsi="Arial" w:cs="Arial"/>
                <w:noProof/>
              </w:rPr>
              <w:t>Rules Pertaining to Protected Forests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13</w:t>
            </w:r>
            <w:r w:rsidRPr="00AD5C3D">
              <w:rPr>
                <w:rFonts w:ascii="Arial" w:hAnsi="Arial" w:cs="Arial"/>
                <w:noProof/>
                <w:webHidden/>
              </w:rPr>
              <w:fldChar w:fldCharType="end"/>
            </w:r>
          </w:hyperlink>
        </w:p>
        <w:p w14:paraId="4C1885C5" w14:textId="5A001F5E" w:rsidR="00AD5C3D" w:rsidRPr="00AD5C3D" w:rsidRDefault="00AD5C3D">
          <w:pPr>
            <w:pStyle w:val="TOC2"/>
            <w:tabs>
              <w:tab w:val="left" w:pos="880"/>
              <w:tab w:val="right" w:pos="9016"/>
            </w:tabs>
            <w:rPr>
              <w:rFonts w:ascii="Arial" w:hAnsi="Arial" w:cs="Arial"/>
              <w:noProof/>
              <w:sz w:val="24"/>
              <w:szCs w:val="24"/>
            </w:rPr>
          </w:pPr>
          <w:hyperlink w:anchor="_Toc175234306" w:history="1">
            <w:r w:rsidRPr="00AD5C3D">
              <w:rPr>
                <w:rStyle w:val="Hyperlink"/>
                <w:rFonts w:ascii="Arial" w:eastAsia="Calibri Light" w:hAnsi="Arial" w:cs="Arial"/>
                <w:noProof/>
              </w:rPr>
              <w:t>3.4</w:t>
            </w:r>
            <w:r w:rsidRPr="00AD5C3D">
              <w:rPr>
                <w:rFonts w:ascii="Arial" w:hAnsi="Arial" w:cs="Arial"/>
                <w:noProof/>
                <w:sz w:val="24"/>
                <w:szCs w:val="24"/>
              </w:rPr>
              <w:tab/>
            </w:r>
            <w:r w:rsidRPr="00AD5C3D">
              <w:rPr>
                <w:rStyle w:val="Hyperlink"/>
                <w:rFonts w:ascii="Arial" w:eastAsia="Calibri Light" w:hAnsi="Arial" w:cs="Arial"/>
                <w:noProof/>
              </w:rPr>
              <w:t>Mangrove Forest Policy 1955-2005</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14</w:t>
            </w:r>
            <w:r w:rsidRPr="00AD5C3D">
              <w:rPr>
                <w:rFonts w:ascii="Arial" w:hAnsi="Arial" w:cs="Arial"/>
                <w:noProof/>
                <w:webHidden/>
              </w:rPr>
              <w:fldChar w:fldCharType="end"/>
            </w:r>
          </w:hyperlink>
        </w:p>
        <w:p w14:paraId="63D0AD1B" w14:textId="4D33A69E" w:rsidR="00AD5C3D" w:rsidRPr="00AD5C3D" w:rsidRDefault="00AD5C3D">
          <w:pPr>
            <w:pStyle w:val="TOC3"/>
            <w:tabs>
              <w:tab w:val="left" w:pos="1320"/>
              <w:tab w:val="right" w:pos="9016"/>
            </w:tabs>
            <w:rPr>
              <w:rFonts w:ascii="Arial" w:hAnsi="Arial" w:cs="Arial"/>
              <w:noProof/>
              <w:sz w:val="24"/>
              <w:szCs w:val="24"/>
            </w:rPr>
          </w:pPr>
          <w:hyperlink w:anchor="_Toc175234307" w:history="1">
            <w:r w:rsidRPr="00AD5C3D">
              <w:rPr>
                <w:rStyle w:val="Hyperlink"/>
                <w:rFonts w:ascii="Arial" w:eastAsia="Calibri Light" w:hAnsi="Arial" w:cs="Arial"/>
                <w:noProof/>
              </w:rPr>
              <w:t>3.4.1</w:t>
            </w:r>
            <w:r w:rsidRPr="00AD5C3D">
              <w:rPr>
                <w:rFonts w:ascii="Arial" w:hAnsi="Arial" w:cs="Arial"/>
                <w:noProof/>
                <w:sz w:val="24"/>
                <w:szCs w:val="24"/>
              </w:rPr>
              <w:tab/>
            </w:r>
            <w:r w:rsidRPr="00AD5C3D">
              <w:rPr>
                <w:rStyle w:val="Hyperlink"/>
                <w:rFonts w:ascii="Arial" w:eastAsia="Calibri Light" w:hAnsi="Arial" w:cs="Arial"/>
                <w:noProof/>
              </w:rPr>
              <w:t>First Mangrove Forest Working Plan 1963-64 to 1983-84</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14</w:t>
            </w:r>
            <w:r w:rsidRPr="00AD5C3D">
              <w:rPr>
                <w:rFonts w:ascii="Arial" w:hAnsi="Arial" w:cs="Arial"/>
                <w:noProof/>
                <w:webHidden/>
              </w:rPr>
              <w:fldChar w:fldCharType="end"/>
            </w:r>
          </w:hyperlink>
        </w:p>
        <w:p w14:paraId="578DDD24" w14:textId="0F668634" w:rsidR="00AD5C3D" w:rsidRPr="00AD5C3D" w:rsidRDefault="00AD5C3D">
          <w:pPr>
            <w:pStyle w:val="TOC3"/>
            <w:tabs>
              <w:tab w:val="left" w:pos="1320"/>
              <w:tab w:val="right" w:pos="9016"/>
            </w:tabs>
            <w:rPr>
              <w:rFonts w:ascii="Arial" w:hAnsi="Arial" w:cs="Arial"/>
              <w:noProof/>
              <w:sz w:val="24"/>
              <w:szCs w:val="24"/>
            </w:rPr>
          </w:pPr>
          <w:hyperlink w:anchor="_Toc175234308" w:history="1">
            <w:r w:rsidRPr="00AD5C3D">
              <w:rPr>
                <w:rStyle w:val="Hyperlink"/>
                <w:rFonts w:ascii="Arial" w:eastAsia="Calibri Light" w:hAnsi="Arial" w:cs="Arial"/>
                <w:noProof/>
              </w:rPr>
              <w:t>3.4.2</w:t>
            </w:r>
            <w:r w:rsidRPr="00AD5C3D">
              <w:rPr>
                <w:rFonts w:ascii="Arial" w:hAnsi="Arial" w:cs="Arial"/>
                <w:noProof/>
                <w:sz w:val="24"/>
                <w:szCs w:val="24"/>
              </w:rPr>
              <w:tab/>
            </w:r>
            <w:r w:rsidRPr="00AD5C3D">
              <w:rPr>
                <w:rStyle w:val="Hyperlink"/>
                <w:rFonts w:ascii="Arial" w:eastAsia="Calibri Light" w:hAnsi="Arial" w:cs="Arial"/>
                <w:noProof/>
              </w:rPr>
              <w:t>Second Mangrove Forest Management Plan 1985-2005</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14</w:t>
            </w:r>
            <w:r w:rsidRPr="00AD5C3D">
              <w:rPr>
                <w:rFonts w:ascii="Arial" w:hAnsi="Arial" w:cs="Arial"/>
                <w:noProof/>
                <w:webHidden/>
              </w:rPr>
              <w:fldChar w:fldCharType="end"/>
            </w:r>
          </w:hyperlink>
        </w:p>
        <w:p w14:paraId="7869A356" w14:textId="31F0ACE5" w:rsidR="00AD5C3D" w:rsidRPr="00AD5C3D" w:rsidRDefault="00AD5C3D">
          <w:pPr>
            <w:pStyle w:val="TOC2"/>
            <w:tabs>
              <w:tab w:val="left" w:pos="880"/>
              <w:tab w:val="right" w:pos="9016"/>
            </w:tabs>
            <w:rPr>
              <w:rFonts w:ascii="Arial" w:hAnsi="Arial" w:cs="Arial"/>
              <w:noProof/>
              <w:sz w:val="24"/>
              <w:szCs w:val="24"/>
            </w:rPr>
          </w:pPr>
          <w:hyperlink w:anchor="_Toc175234309" w:history="1">
            <w:r w:rsidRPr="00AD5C3D">
              <w:rPr>
                <w:rStyle w:val="Hyperlink"/>
                <w:rFonts w:ascii="Arial" w:eastAsia="Calibri Light" w:hAnsi="Arial" w:cs="Arial"/>
                <w:noProof/>
              </w:rPr>
              <w:t>3.5</w:t>
            </w:r>
            <w:r w:rsidRPr="00AD5C3D">
              <w:rPr>
                <w:rFonts w:ascii="Arial" w:hAnsi="Arial" w:cs="Arial"/>
                <w:noProof/>
                <w:sz w:val="24"/>
                <w:szCs w:val="24"/>
              </w:rPr>
              <w:tab/>
            </w:r>
            <w:r w:rsidRPr="00AD5C3D">
              <w:rPr>
                <w:rStyle w:val="Hyperlink"/>
                <w:rFonts w:ascii="Arial" w:eastAsia="Calibri Light" w:hAnsi="Arial" w:cs="Arial"/>
                <w:noProof/>
              </w:rPr>
              <w:t>Mangrove Forest Management Policy since 2005</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_Toc175234309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15</w:t>
            </w:r>
            <w:r w:rsidRPr="00AD5C3D">
              <w:rPr>
                <w:rFonts w:ascii="Arial" w:hAnsi="Arial" w:cs="Arial"/>
                <w:noProof/>
                <w:webHidden/>
              </w:rPr>
              <w:fldChar w:fldCharType="end"/>
            </w:r>
          </w:hyperlink>
        </w:p>
        <w:p w14:paraId="07AC24B7" w14:textId="5EE31924" w:rsidR="00AD5C3D" w:rsidRPr="00AD5C3D" w:rsidRDefault="00AD5C3D">
          <w:pPr>
            <w:pStyle w:val="TOC1"/>
            <w:tabs>
              <w:tab w:val="right" w:pos="9016"/>
            </w:tabs>
            <w:rPr>
              <w:rFonts w:ascii="Arial" w:hAnsi="Arial" w:cs="Arial"/>
              <w:noProof/>
              <w:sz w:val="24"/>
              <w:szCs w:val="24"/>
            </w:rPr>
          </w:pPr>
          <w:hyperlink w:anchor="_Toc175234310" w:history="1">
            <w:r w:rsidRPr="00AD5C3D">
              <w:rPr>
                <w:rStyle w:val="Hyperlink"/>
                <w:rFonts w:ascii="Arial" w:eastAsia="Calibri Light" w:hAnsi="Arial" w:cs="Arial"/>
                <w:noProof/>
              </w:rPr>
              <w:t>4. Current Status of Mangrove Ecosystems: Sindh</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16</w:t>
            </w:r>
            <w:r w:rsidRPr="00AD5C3D">
              <w:rPr>
                <w:rFonts w:ascii="Arial" w:hAnsi="Arial" w:cs="Arial"/>
                <w:noProof/>
                <w:webHidden/>
              </w:rPr>
              <w:fldChar w:fldCharType="end"/>
            </w:r>
          </w:hyperlink>
        </w:p>
        <w:p w14:paraId="7209275E" w14:textId="1E611CC7" w:rsidR="00AD5C3D" w:rsidRPr="00AD5C3D" w:rsidRDefault="00AD5C3D">
          <w:pPr>
            <w:pStyle w:val="TOC2"/>
            <w:tabs>
              <w:tab w:val="left" w:pos="880"/>
              <w:tab w:val="right" w:pos="9016"/>
            </w:tabs>
            <w:rPr>
              <w:rFonts w:ascii="Arial" w:hAnsi="Arial" w:cs="Arial"/>
              <w:noProof/>
              <w:sz w:val="24"/>
              <w:szCs w:val="24"/>
            </w:rPr>
          </w:pPr>
          <w:hyperlink w:anchor="_Toc175234311" w:history="1">
            <w:r w:rsidRPr="00AD5C3D">
              <w:rPr>
                <w:rStyle w:val="Hyperlink"/>
                <w:rFonts w:ascii="Arial" w:eastAsia="Calibri Light" w:hAnsi="Arial" w:cs="Arial"/>
                <w:noProof/>
              </w:rPr>
              <w:t>4.1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16</w:t>
            </w:r>
            <w:r w:rsidRPr="00AD5C3D">
              <w:rPr>
                <w:rFonts w:ascii="Arial" w:hAnsi="Arial" w:cs="Arial"/>
                <w:noProof/>
                <w:webHidden/>
              </w:rPr>
              <w:fldChar w:fldCharType="end"/>
            </w:r>
          </w:hyperlink>
        </w:p>
        <w:p w14:paraId="64382567" w14:textId="1FD6F33F" w:rsidR="00AD5C3D" w:rsidRPr="00AD5C3D" w:rsidRDefault="00AD5C3D">
          <w:pPr>
            <w:pStyle w:val="TOC2"/>
            <w:tabs>
              <w:tab w:val="left" w:pos="880"/>
              <w:tab w:val="right" w:pos="9016"/>
            </w:tabs>
            <w:rPr>
              <w:rFonts w:ascii="Arial" w:hAnsi="Arial" w:cs="Arial"/>
              <w:noProof/>
              <w:sz w:val="24"/>
              <w:szCs w:val="24"/>
            </w:rPr>
          </w:pPr>
          <w:hyperlink w:anchor="_Toc175234312" w:history="1">
            <w:r w:rsidRPr="00AD5C3D">
              <w:rPr>
                <w:rStyle w:val="Hyperlink"/>
                <w:rFonts w:ascii="Arial" w:eastAsia="Calibri Light" w:hAnsi="Arial" w:cs="Arial"/>
                <w:noProof/>
              </w:rPr>
              <w:t>4.2</w:t>
            </w:r>
            <w:r w:rsidRPr="00AD5C3D">
              <w:rPr>
                <w:rFonts w:ascii="Arial" w:hAnsi="Arial" w:cs="Arial"/>
                <w:noProof/>
                <w:sz w:val="24"/>
                <w:szCs w:val="24"/>
              </w:rPr>
              <w:tab/>
            </w:r>
            <w:r w:rsidRPr="00AD5C3D">
              <w:rPr>
                <w:rStyle w:val="Hyperlink"/>
                <w:rFonts w:ascii="Arial" w:eastAsia="Calibri Light" w:hAnsi="Arial" w:cs="Arial"/>
                <w:noProof/>
              </w:rPr>
              <w:t>Mangrove Legal Status and Area Change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16</w:t>
            </w:r>
            <w:r w:rsidRPr="00AD5C3D">
              <w:rPr>
                <w:rFonts w:ascii="Arial" w:hAnsi="Arial" w:cs="Arial"/>
                <w:noProof/>
                <w:webHidden/>
              </w:rPr>
              <w:fldChar w:fldCharType="end"/>
            </w:r>
          </w:hyperlink>
        </w:p>
        <w:p w14:paraId="58FFBBC1" w14:textId="4A95854C" w:rsidR="00AD5C3D" w:rsidRPr="00AD5C3D" w:rsidRDefault="00AD5C3D">
          <w:pPr>
            <w:pStyle w:val="TOC2"/>
            <w:tabs>
              <w:tab w:val="left" w:pos="880"/>
              <w:tab w:val="right" w:pos="9016"/>
            </w:tabs>
            <w:rPr>
              <w:rFonts w:ascii="Arial" w:hAnsi="Arial" w:cs="Arial"/>
              <w:noProof/>
              <w:sz w:val="24"/>
              <w:szCs w:val="24"/>
            </w:rPr>
          </w:pPr>
          <w:hyperlink w:anchor="_Toc175234313" w:history="1">
            <w:r w:rsidRPr="00AD5C3D">
              <w:rPr>
                <w:rStyle w:val="Hyperlink"/>
                <w:rFonts w:ascii="Arial" w:eastAsia="Calibri Light" w:hAnsi="Arial" w:cs="Arial"/>
                <w:noProof/>
              </w:rPr>
              <w:t>4.3</w:t>
            </w:r>
            <w:r w:rsidRPr="00AD5C3D">
              <w:rPr>
                <w:rFonts w:ascii="Arial" w:hAnsi="Arial" w:cs="Arial"/>
                <w:noProof/>
                <w:sz w:val="24"/>
                <w:szCs w:val="24"/>
              </w:rPr>
              <w:tab/>
            </w:r>
            <w:r w:rsidRPr="00AD5C3D">
              <w:rPr>
                <w:rStyle w:val="Hyperlink"/>
                <w:rFonts w:ascii="Arial" w:eastAsia="Calibri Light" w:hAnsi="Arial" w:cs="Arial"/>
                <w:noProof/>
              </w:rPr>
              <w:t>Sandspit Wetlands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20</w:t>
            </w:r>
            <w:r w:rsidRPr="00AD5C3D">
              <w:rPr>
                <w:rFonts w:ascii="Arial" w:hAnsi="Arial" w:cs="Arial"/>
                <w:noProof/>
                <w:webHidden/>
              </w:rPr>
              <w:fldChar w:fldCharType="end"/>
            </w:r>
          </w:hyperlink>
        </w:p>
        <w:p w14:paraId="65D2C50F" w14:textId="5D35E813" w:rsidR="00AD5C3D" w:rsidRPr="00AD5C3D" w:rsidRDefault="00AD5C3D">
          <w:pPr>
            <w:pStyle w:val="TOC3"/>
            <w:tabs>
              <w:tab w:val="left" w:pos="1320"/>
              <w:tab w:val="right" w:pos="9016"/>
            </w:tabs>
            <w:rPr>
              <w:rFonts w:ascii="Arial" w:hAnsi="Arial" w:cs="Arial"/>
              <w:noProof/>
              <w:sz w:val="24"/>
              <w:szCs w:val="24"/>
            </w:rPr>
          </w:pPr>
          <w:hyperlink w:anchor="_Toc175234314" w:history="1">
            <w:r w:rsidRPr="00AD5C3D">
              <w:rPr>
                <w:rStyle w:val="Hyperlink"/>
                <w:rFonts w:ascii="Arial" w:hAnsi="Arial" w:cs="Arial"/>
                <w:noProof/>
              </w:rPr>
              <w:t>4.3.1</w:t>
            </w:r>
            <w:r w:rsidRPr="00AD5C3D">
              <w:rPr>
                <w:rFonts w:ascii="Arial" w:hAnsi="Arial" w:cs="Arial"/>
                <w:noProof/>
                <w:sz w:val="24"/>
                <w:szCs w:val="24"/>
              </w:rPr>
              <w:tab/>
            </w:r>
            <w:r w:rsidRPr="00AD5C3D">
              <w:rPr>
                <w:rStyle w:val="Hyperlink"/>
                <w:rFonts w:ascii="Arial" w:hAnsi="Arial" w:cs="Arial"/>
                <w:noProof/>
              </w:rPr>
              <w:t>Site Description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20</w:t>
            </w:r>
            <w:r w:rsidRPr="00AD5C3D">
              <w:rPr>
                <w:rFonts w:ascii="Arial" w:hAnsi="Arial" w:cs="Arial"/>
                <w:noProof/>
                <w:webHidden/>
              </w:rPr>
              <w:fldChar w:fldCharType="end"/>
            </w:r>
          </w:hyperlink>
        </w:p>
        <w:p w14:paraId="61DECA81" w14:textId="0250A0A0" w:rsidR="00AD5C3D" w:rsidRPr="00AD5C3D" w:rsidRDefault="00AD5C3D">
          <w:pPr>
            <w:pStyle w:val="TOC3"/>
            <w:tabs>
              <w:tab w:val="left" w:pos="1320"/>
              <w:tab w:val="right" w:pos="9016"/>
            </w:tabs>
            <w:rPr>
              <w:rFonts w:ascii="Arial" w:hAnsi="Arial" w:cs="Arial"/>
              <w:noProof/>
              <w:sz w:val="24"/>
              <w:szCs w:val="24"/>
            </w:rPr>
          </w:pPr>
          <w:hyperlink w:anchor="_Toc175234315" w:history="1">
            <w:r w:rsidRPr="00AD5C3D">
              <w:rPr>
                <w:rStyle w:val="Hyperlink"/>
                <w:rFonts w:ascii="Arial" w:eastAsia="Calibri" w:hAnsi="Arial" w:cs="Arial"/>
                <w:noProof/>
              </w:rPr>
              <w:t>4.3.2</w:t>
            </w:r>
            <w:r w:rsidRPr="00AD5C3D">
              <w:rPr>
                <w:rFonts w:ascii="Arial" w:hAnsi="Arial" w:cs="Arial"/>
                <w:noProof/>
                <w:sz w:val="24"/>
                <w:szCs w:val="24"/>
              </w:rPr>
              <w:tab/>
            </w:r>
            <w:r w:rsidRPr="00AD5C3D">
              <w:rPr>
                <w:rStyle w:val="Hyperlink"/>
                <w:rFonts w:ascii="Arial" w:eastAsia="Calibri" w:hAnsi="Arial" w:cs="Arial"/>
                <w:noProof/>
              </w:rPr>
              <w:t>International and Local Importance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21</w:t>
            </w:r>
            <w:r w:rsidRPr="00AD5C3D">
              <w:rPr>
                <w:rFonts w:ascii="Arial" w:hAnsi="Arial" w:cs="Arial"/>
                <w:noProof/>
                <w:webHidden/>
              </w:rPr>
              <w:fldChar w:fldCharType="end"/>
            </w:r>
          </w:hyperlink>
        </w:p>
        <w:p w14:paraId="3B0BB2F2" w14:textId="6D3E36FE" w:rsidR="00AD5C3D" w:rsidRPr="00AD5C3D" w:rsidRDefault="00AD5C3D">
          <w:pPr>
            <w:pStyle w:val="TOC2"/>
            <w:tabs>
              <w:tab w:val="left" w:pos="880"/>
              <w:tab w:val="right" w:pos="9016"/>
            </w:tabs>
            <w:rPr>
              <w:rFonts w:ascii="Arial" w:hAnsi="Arial" w:cs="Arial"/>
              <w:noProof/>
              <w:sz w:val="24"/>
              <w:szCs w:val="24"/>
            </w:rPr>
          </w:pPr>
          <w:hyperlink w:anchor="_Toc175234316" w:history="1">
            <w:r w:rsidRPr="00AD5C3D">
              <w:rPr>
                <w:rStyle w:val="Hyperlink"/>
                <w:rFonts w:ascii="Arial" w:eastAsia="Calibri Light" w:hAnsi="Arial" w:cs="Arial"/>
                <w:noProof/>
              </w:rPr>
              <w:t>4.4</w:t>
            </w:r>
            <w:r w:rsidRPr="00AD5C3D">
              <w:rPr>
                <w:rFonts w:ascii="Arial" w:hAnsi="Arial" w:cs="Arial"/>
                <w:noProof/>
                <w:sz w:val="24"/>
                <w:szCs w:val="24"/>
              </w:rPr>
              <w:tab/>
            </w:r>
            <w:r w:rsidRPr="00AD5C3D">
              <w:rPr>
                <w:rStyle w:val="Hyperlink"/>
                <w:rFonts w:ascii="Arial" w:eastAsia="Calibri Light" w:hAnsi="Arial" w:cs="Arial"/>
                <w:noProof/>
              </w:rPr>
              <w:t>Northwest Indus Delta</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21</w:t>
            </w:r>
            <w:r w:rsidRPr="00AD5C3D">
              <w:rPr>
                <w:rFonts w:ascii="Arial" w:hAnsi="Arial" w:cs="Arial"/>
                <w:noProof/>
                <w:webHidden/>
              </w:rPr>
              <w:fldChar w:fldCharType="end"/>
            </w:r>
          </w:hyperlink>
        </w:p>
        <w:p w14:paraId="4ADCBFF6" w14:textId="3A78B2DB" w:rsidR="00AD5C3D" w:rsidRPr="00AD5C3D" w:rsidRDefault="00AD5C3D">
          <w:pPr>
            <w:pStyle w:val="TOC3"/>
            <w:tabs>
              <w:tab w:val="left" w:pos="1320"/>
              <w:tab w:val="right" w:pos="9016"/>
            </w:tabs>
            <w:rPr>
              <w:rFonts w:ascii="Arial" w:hAnsi="Arial" w:cs="Arial"/>
              <w:noProof/>
              <w:sz w:val="24"/>
              <w:szCs w:val="24"/>
            </w:rPr>
          </w:pPr>
          <w:hyperlink w:anchor="_Toc175234317" w:history="1">
            <w:r w:rsidRPr="00AD5C3D">
              <w:rPr>
                <w:rStyle w:val="Hyperlink"/>
                <w:rFonts w:ascii="Arial" w:eastAsia="Calibri" w:hAnsi="Arial" w:cs="Arial"/>
                <w:noProof/>
              </w:rPr>
              <w:t>4.4.1</w:t>
            </w:r>
            <w:r w:rsidRPr="00AD5C3D">
              <w:rPr>
                <w:rFonts w:ascii="Arial" w:hAnsi="Arial" w:cs="Arial"/>
                <w:noProof/>
                <w:sz w:val="24"/>
                <w:szCs w:val="24"/>
              </w:rPr>
              <w:tab/>
            </w:r>
            <w:r w:rsidRPr="00AD5C3D">
              <w:rPr>
                <w:rStyle w:val="Hyperlink"/>
                <w:rFonts w:ascii="Arial" w:eastAsia="Calibri" w:hAnsi="Arial" w:cs="Arial"/>
                <w:noProof/>
              </w:rPr>
              <w:t>Site description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21</w:t>
            </w:r>
            <w:r w:rsidRPr="00AD5C3D">
              <w:rPr>
                <w:rFonts w:ascii="Arial" w:hAnsi="Arial" w:cs="Arial"/>
                <w:noProof/>
                <w:webHidden/>
              </w:rPr>
              <w:fldChar w:fldCharType="end"/>
            </w:r>
          </w:hyperlink>
        </w:p>
        <w:p w14:paraId="11BD163D" w14:textId="616291EB" w:rsidR="00AD5C3D" w:rsidRPr="00AD5C3D" w:rsidRDefault="00AD5C3D">
          <w:pPr>
            <w:pStyle w:val="TOC3"/>
            <w:tabs>
              <w:tab w:val="left" w:pos="1320"/>
              <w:tab w:val="right" w:pos="9016"/>
            </w:tabs>
            <w:rPr>
              <w:rFonts w:ascii="Arial" w:hAnsi="Arial" w:cs="Arial"/>
              <w:noProof/>
              <w:sz w:val="24"/>
              <w:szCs w:val="24"/>
            </w:rPr>
          </w:pPr>
          <w:hyperlink w:anchor="_Toc175234318" w:history="1">
            <w:r w:rsidRPr="00AD5C3D">
              <w:rPr>
                <w:rStyle w:val="Hyperlink"/>
                <w:rFonts w:ascii="Arial" w:hAnsi="Arial" w:cs="Arial"/>
                <w:noProof/>
              </w:rPr>
              <w:t>4.4.2</w:t>
            </w:r>
            <w:r w:rsidRPr="00AD5C3D">
              <w:rPr>
                <w:rFonts w:ascii="Arial" w:hAnsi="Arial" w:cs="Arial"/>
                <w:noProof/>
                <w:sz w:val="24"/>
                <w:szCs w:val="24"/>
              </w:rPr>
              <w:tab/>
            </w:r>
            <w:r w:rsidRPr="00AD5C3D">
              <w:rPr>
                <w:rStyle w:val="Hyperlink"/>
                <w:rFonts w:ascii="Arial" w:hAnsi="Arial" w:cs="Arial"/>
                <w:noProof/>
              </w:rPr>
              <w:t>Mangrove Forest Assessment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21</w:t>
            </w:r>
            <w:r w:rsidRPr="00AD5C3D">
              <w:rPr>
                <w:rFonts w:ascii="Arial" w:hAnsi="Arial" w:cs="Arial"/>
                <w:noProof/>
                <w:webHidden/>
              </w:rPr>
              <w:fldChar w:fldCharType="end"/>
            </w:r>
          </w:hyperlink>
        </w:p>
        <w:p w14:paraId="1E0ADBC8" w14:textId="38CC5012" w:rsidR="00AD5C3D" w:rsidRPr="00AD5C3D" w:rsidRDefault="00AD5C3D">
          <w:pPr>
            <w:pStyle w:val="TOC3"/>
            <w:tabs>
              <w:tab w:val="left" w:pos="1320"/>
              <w:tab w:val="right" w:pos="9016"/>
            </w:tabs>
            <w:rPr>
              <w:rFonts w:ascii="Arial" w:hAnsi="Arial" w:cs="Arial"/>
              <w:noProof/>
              <w:sz w:val="24"/>
              <w:szCs w:val="24"/>
            </w:rPr>
          </w:pPr>
          <w:hyperlink w:anchor="_Toc175234319" w:history="1">
            <w:r w:rsidRPr="00AD5C3D">
              <w:rPr>
                <w:rStyle w:val="Hyperlink"/>
                <w:rFonts w:ascii="Arial" w:eastAsia="Calibri" w:hAnsi="Arial" w:cs="Arial"/>
                <w:noProof/>
              </w:rPr>
              <w:t>4.4.3</w:t>
            </w:r>
            <w:r w:rsidRPr="00AD5C3D">
              <w:rPr>
                <w:rFonts w:ascii="Arial" w:hAnsi="Arial" w:cs="Arial"/>
                <w:noProof/>
                <w:sz w:val="24"/>
                <w:szCs w:val="24"/>
              </w:rPr>
              <w:tab/>
            </w:r>
            <w:r w:rsidRPr="00AD5C3D">
              <w:rPr>
                <w:rStyle w:val="Hyperlink"/>
                <w:rFonts w:ascii="Arial" w:eastAsia="Calibri" w:hAnsi="Arial" w:cs="Arial"/>
                <w:noProof/>
              </w:rPr>
              <w:t>Mangrove-Associated Fisheries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_Toc175234319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23</w:t>
            </w:r>
            <w:r w:rsidRPr="00AD5C3D">
              <w:rPr>
                <w:rFonts w:ascii="Arial" w:hAnsi="Arial" w:cs="Arial"/>
                <w:noProof/>
                <w:webHidden/>
              </w:rPr>
              <w:fldChar w:fldCharType="end"/>
            </w:r>
          </w:hyperlink>
        </w:p>
        <w:p w14:paraId="219E5549" w14:textId="480894F8" w:rsidR="00AD5C3D" w:rsidRPr="00AD5C3D" w:rsidRDefault="00AD5C3D">
          <w:pPr>
            <w:pStyle w:val="TOC2"/>
            <w:tabs>
              <w:tab w:val="left" w:pos="880"/>
              <w:tab w:val="right" w:pos="9016"/>
            </w:tabs>
            <w:rPr>
              <w:rFonts w:ascii="Arial" w:hAnsi="Arial" w:cs="Arial"/>
              <w:noProof/>
              <w:sz w:val="24"/>
              <w:szCs w:val="24"/>
            </w:rPr>
          </w:pPr>
          <w:hyperlink w:anchor="_Toc175234320" w:history="1">
            <w:r w:rsidRPr="00AD5C3D">
              <w:rPr>
                <w:rStyle w:val="Hyperlink"/>
                <w:rFonts w:ascii="Arial" w:eastAsia="Calibri Light" w:hAnsi="Arial" w:cs="Arial"/>
                <w:noProof/>
              </w:rPr>
              <w:t>4.5</w:t>
            </w:r>
            <w:r w:rsidRPr="00AD5C3D">
              <w:rPr>
                <w:rFonts w:ascii="Arial" w:hAnsi="Arial" w:cs="Arial"/>
                <w:noProof/>
                <w:sz w:val="24"/>
                <w:szCs w:val="24"/>
              </w:rPr>
              <w:tab/>
            </w:r>
            <w:r w:rsidRPr="00AD5C3D">
              <w:rPr>
                <w:rStyle w:val="Hyperlink"/>
                <w:rFonts w:ascii="Arial" w:eastAsia="Calibri Light" w:hAnsi="Arial" w:cs="Arial"/>
                <w:noProof/>
              </w:rPr>
              <w:t>Gharo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23</w:t>
            </w:r>
            <w:r w:rsidRPr="00AD5C3D">
              <w:rPr>
                <w:rFonts w:ascii="Arial" w:hAnsi="Arial" w:cs="Arial"/>
                <w:noProof/>
                <w:webHidden/>
              </w:rPr>
              <w:fldChar w:fldCharType="end"/>
            </w:r>
          </w:hyperlink>
        </w:p>
        <w:p w14:paraId="523A8BE3" w14:textId="35C7D42A" w:rsidR="00AD5C3D" w:rsidRPr="00AD5C3D" w:rsidRDefault="00AD5C3D">
          <w:pPr>
            <w:pStyle w:val="TOC3"/>
            <w:tabs>
              <w:tab w:val="left" w:pos="1320"/>
              <w:tab w:val="right" w:pos="9016"/>
            </w:tabs>
            <w:rPr>
              <w:rFonts w:ascii="Arial" w:hAnsi="Arial" w:cs="Arial"/>
              <w:noProof/>
              <w:sz w:val="24"/>
              <w:szCs w:val="24"/>
            </w:rPr>
          </w:pPr>
          <w:hyperlink w:anchor="_Toc175234321" w:history="1">
            <w:r w:rsidRPr="00AD5C3D">
              <w:rPr>
                <w:rStyle w:val="Hyperlink"/>
                <w:rFonts w:ascii="Arial" w:hAnsi="Arial" w:cs="Arial"/>
                <w:noProof/>
              </w:rPr>
              <w:t>4.5.1</w:t>
            </w:r>
            <w:r w:rsidRPr="00AD5C3D">
              <w:rPr>
                <w:rFonts w:ascii="Arial" w:hAnsi="Arial" w:cs="Arial"/>
                <w:noProof/>
                <w:sz w:val="24"/>
                <w:szCs w:val="24"/>
              </w:rPr>
              <w:tab/>
            </w:r>
            <w:r w:rsidRPr="00AD5C3D">
              <w:rPr>
                <w:rStyle w:val="Hyperlink"/>
                <w:rFonts w:ascii="Arial" w:hAnsi="Arial" w:cs="Arial"/>
                <w:noProof/>
              </w:rPr>
              <w:t>Site Description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23</w:t>
            </w:r>
            <w:r w:rsidRPr="00AD5C3D">
              <w:rPr>
                <w:rFonts w:ascii="Arial" w:hAnsi="Arial" w:cs="Arial"/>
                <w:noProof/>
                <w:webHidden/>
              </w:rPr>
              <w:fldChar w:fldCharType="end"/>
            </w:r>
          </w:hyperlink>
        </w:p>
        <w:p w14:paraId="2B15706A" w14:textId="14F631A6" w:rsidR="00AD5C3D" w:rsidRPr="00AD5C3D" w:rsidRDefault="00AD5C3D">
          <w:pPr>
            <w:pStyle w:val="TOC3"/>
            <w:tabs>
              <w:tab w:val="left" w:pos="1320"/>
              <w:tab w:val="right" w:pos="9016"/>
            </w:tabs>
            <w:rPr>
              <w:rFonts w:ascii="Arial" w:hAnsi="Arial" w:cs="Arial"/>
              <w:noProof/>
              <w:sz w:val="24"/>
              <w:szCs w:val="24"/>
            </w:rPr>
          </w:pPr>
          <w:hyperlink w:anchor="_Toc175234322" w:history="1">
            <w:r w:rsidRPr="00AD5C3D">
              <w:rPr>
                <w:rStyle w:val="Hyperlink"/>
                <w:rFonts w:ascii="Arial" w:eastAsia="Calibri" w:hAnsi="Arial" w:cs="Arial"/>
                <w:noProof/>
              </w:rPr>
              <w:t>4.5.2</w:t>
            </w:r>
            <w:r w:rsidRPr="00AD5C3D">
              <w:rPr>
                <w:rFonts w:ascii="Arial" w:hAnsi="Arial" w:cs="Arial"/>
                <w:noProof/>
                <w:sz w:val="24"/>
                <w:szCs w:val="24"/>
              </w:rPr>
              <w:tab/>
            </w:r>
            <w:r w:rsidRPr="00AD5C3D">
              <w:rPr>
                <w:rStyle w:val="Hyperlink"/>
                <w:rFonts w:ascii="Arial" w:eastAsia="Calibri" w:hAnsi="Arial" w:cs="Arial"/>
                <w:noProof/>
              </w:rPr>
              <w:t>Mangrove Forest Assessment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23</w:t>
            </w:r>
            <w:r w:rsidRPr="00AD5C3D">
              <w:rPr>
                <w:rFonts w:ascii="Arial" w:hAnsi="Arial" w:cs="Arial"/>
                <w:noProof/>
                <w:webHidden/>
              </w:rPr>
              <w:fldChar w:fldCharType="end"/>
            </w:r>
          </w:hyperlink>
        </w:p>
        <w:p w14:paraId="70864A07" w14:textId="0F13CCA6" w:rsidR="00AD5C3D" w:rsidRPr="00AD5C3D" w:rsidRDefault="00AD5C3D">
          <w:pPr>
            <w:pStyle w:val="TOC2"/>
            <w:tabs>
              <w:tab w:val="left" w:pos="880"/>
              <w:tab w:val="right" w:pos="9016"/>
            </w:tabs>
            <w:rPr>
              <w:rFonts w:ascii="Arial" w:hAnsi="Arial" w:cs="Arial"/>
              <w:noProof/>
              <w:sz w:val="24"/>
              <w:szCs w:val="24"/>
            </w:rPr>
          </w:pPr>
          <w:hyperlink w:anchor="_Toc175234323" w:history="1">
            <w:r w:rsidRPr="00AD5C3D">
              <w:rPr>
                <w:rStyle w:val="Hyperlink"/>
                <w:rFonts w:ascii="Arial" w:eastAsia="Calibri Light" w:hAnsi="Arial" w:cs="Arial"/>
                <w:noProof/>
              </w:rPr>
              <w:t>4.6</w:t>
            </w:r>
            <w:r w:rsidRPr="00AD5C3D">
              <w:rPr>
                <w:rFonts w:ascii="Arial" w:hAnsi="Arial" w:cs="Arial"/>
                <w:noProof/>
                <w:sz w:val="24"/>
                <w:szCs w:val="24"/>
              </w:rPr>
              <w:tab/>
            </w:r>
            <w:r w:rsidRPr="00AD5C3D">
              <w:rPr>
                <w:rStyle w:val="Hyperlink"/>
                <w:rFonts w:ascii="Arial" w:eastAsia="Calibri Light" w:hAnsi="Arial" w:cs="Arial"/>
                <w:noProof/>
              </w:rPr>
              <w:t>Keti Bundar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25</w:t>
            </w:r>
            <w:r w:rsidRPr="00AD5C3D">
              <w:rPr>
                <w:rFonts w:ascii="Arial" w:hAnsi="Arial" w:cs="Arial"/>
                <w:noProof/>
                <w:webHidden/>
              </w:rPr>
              <w:fldChar w:fldCharType="end"/>
            </w:r>
          </w:hyperlink>
        </w:p>
        <w:p w14:paraId="6AD2DF3C" w14:textId="7B9C5985" w:rsidR="00AD5C3D" w:rsidRPr="00AD5C3D" w:rsidRDefault="00AD5C3D">
          <w:pPr>
            <w:pStyle w:val="TOC3"/>
            <w:tabs>
              <w:tab w:val="left" w:pos="1320"/>
              <w:tab w:val="right" w:pos="9016"/>
            </w:tabs>
            <w:rPr>
              <w:rFonts w:ascii="Arial" w:hAnsi="Arial" w:cs="Arial"/>
              <w:noProof/>
              <w:sz w:val="24"/>
              <w:szCs w:val="24"/>
            </w:rPr>
          </w:pPr>
          <w:hyperlink w:anchor="_Toc175234324" w:history="1">
            <w:r w:rsidRPr="00AD5C3D">
              <w:rPr>
                <w:rStyle w:val="Hyperlink"/>
                <w:rFonts w:ascii="Arial" w:hAnsi="Arial" w:cs="Arial"/>
                <w:noProof/>
              </w:rPr>
              <w:t>4.6.1</w:t>
            </w:r>
            <w:r w:rsidRPr="00AD5C3D">
              <w:rPr>
                <w:rFonts w:ascii="Arial" w:hAnsi="Arial" w:cs="Arial"/>
                <w:noProof/>
                <w:sz w:val="24"/>
                <w:szCs w:val="24"/>
              </w:rPr>
              <w:tab/>
            </w:r>
            <w:r w:rsidRPr="00AD5C3D">
              <w:rPr>
                <w:rStyle w:val="Hyperlink"/>
                <w:rFonts w:ascii="Arial" w:hAnsi="Arial" w:cs="Arial"/>
                <w:noProof/>
              </w:rPr>
              <w:t>Site Description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25</w:t>
            </w:r>
            <w:r w:rsidRPr="00AD5C3D">
              <w:rPr>
                <w:rFonts w:ascii="Arial" w:hAnsi="Arial" w:cs="Arial"/>
                <w:noProof/>
                <w:webHidden/>
              </w:rPr>
              <w:fldChar w:fldCharType="end"/>
            </w:r>
          </w:hyperlink>
        </w:p>
        <w:p w14:paraId="36CAE1D4" w14:textId="5F93D761" w:rsidR="00AD5C3D" w:rsidRPr="00AD5C3D" w:rsidRDefault="00AD5C3D">
          <w:pPr>
            <w:pStyle w:val="TOC3"/>
            <w:tabs>
              <w:tab w:val="left" w:pos="1320"/>
              <w:tab w:val="right" w:pos="9016"/>
            </w:tabs>
            <w:rPr>
              <w:rFonts w:ascii="Arial" w:hAnsi="Arial" w:cs="Arial"/>
              <w:noProof/>
              <w:sz w:val="24"/>
              <w:szCs w:val="24"/>
            </w:rPr>
          </w:pPr>
          <w:hyperlink w:anchor="_Toc175234325" w:history="1">
            <w:r w:rsidRPr="00AD5C3D">
              <w:rPr>
                <w:rStyle w:val="Hyperlink"/>
                <w:rFonts w:ascii="Arial" w:eastAsia="Calibri" w:hAnsi="Arial" w:cs="Arial"/>
                <w:noProof/>
              </w:rPr>
              <w:t>4.6.2</w:t>
            </w:r>
            <w:r w:rsidRPr="00AD5C3D">
              <w:rPr>
                <w:rFonts w:ascii="Arial" w:hAnsi="Arial" w:cs="Arial"/>
                <w:noProof/>
                <w:sz w:val="24"/>
                <w:szCs w:val="24"/>
              </w:rPr>
              <w:tab/>
            </w:r>
            <w:r w:rsidRPr="00AD5C3D">
              <w:rPr>
                <w:rStyle w:val="Hyperlink"/>
                <w:rFonts w:ascii="Arial" w:eastAsia="Calibri" w:hAnsi="Arial" w:cs="Arial"/>
                <w:noProof/>
              </w:rPr>
              <w:t>Mangrove Forest Assessment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26</w:t>
            </w:r>
            <w:r w:rsidRPr="00AD5C3D">
              <w:rPr>
                <w:rFonts w:ascii="Arial" w:hAnsi="Arial" w:cs="Arial"/>
                <w:noProof/>
                <w:webHidden/>
              </w:rPr>
              <w:fldChar w:fldCharType="end"/>
            </w:r>
          </w:hyperlink>
        </w:p>
        <w:p w14:paraId="2046648C" w14:textId="38879FF0" w:rsidR="00AD5C3D" w:rsidRPr="00AD5C3D" w:rsidRDefault="00AD5C3D">
          <w:pPr>
            <w:pStyle w:val="TOC2"/>
            <w:tabs>
              <w:tab w:val="left" w:pos="880"/>
              <w:tab w:val="right" w:pos="9016"/>
            </w:tabs>
            <w:rPr>
              <w:rFonts w:ascii="Arial" w:hAnsi="Arial" w:cs="Arial"/>
              <w:noProof/>
              <w:sz w:val="24"/>
              <w:szCs w:val="24"/>
            </w:rPr>
          </w:pPr>
          <w:hyperlink w:anchor="_Toc175234326" w:history="1">
            <w:r w:rsidRPr="00AD5C3D">
              <w:rPr>
                <w:rStyle w:val="Hyperlink"/>
                <w:rFonts w:ascii="Arial" w:eastAsia="Calibri" w:hAnsi="Arial" w:cs="Arial"/>
                <w:noProof/>
              </w:rPr>
              <w:t>4.7</w:t>
            </w:r>
            <w:r w:rsidRPr="00AD5C3D">
              <w:rPr>
                <w:rFonts w:ascii="Arial" w:hAnsi="Arial" w:cs="Arial"/>
                <w:noProof/>
                <w:sz w:val="24"/>
                <w:szCs w:val="24"/>
              </w:rPr>
              <w:tab/>
            </w:r>
            <w:r w:rsidRPr="00AD5C3D">
              <w:rPr>
                <w:rStyle w:val="Hyperlink"/>
                <w:rFonts w:ascii="Arial" w:eastAsia="Calibri" w:hAnsi="Arial" w:cs="Arial"/>
                <w:noProof/>
              </w:rPr>
              <w:t>Eastern Indus Delta</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28</w:t>
            </w:r>
            <w:r w:rsidRPr="00AD5C3D">
              <w:rPr>
                <w:rFonts w:ascii="Arial" w:hAnsi="Arial" w:cs="Arial"/>
                <w:noProof/>
                <w:webHidden/>
              </w:rPr>
              <w:fldChar w:fldCharType="end"/>
            </w:r>
          </w:hyperlink>
        </w:p>
        <w:p w14:paraId="478C233A" w14:textId="70FB4B08" w:rsidR="00AD5C3D" w:rsidRPr="00AD5C3D" w:rsidRDefault="00AD5C3D">
          <w:pPr>
            <w:pStyle w:val="TOC1"/>
            <w:tabs>
              <w:tab w:val="right" w:pos="9016"/>
            </w:tabs>
            <w:rPr>
              <w:rFonts w:ascii="Arial" w:hAnsi="Arial" w:cs="Arial"/>
              <w:noProof/>
              <w:sz w:val="24"/>
              <w:szCs w:val="24"/>
            </w:rPr>
          </w:pPr>
          <w:hyperlink w:anchor="_Toc175234327" w:history="1">
            <w:r w:rsidRPr="00AD5C3D">
              <w:rPr>
                <w:rStyle w:val="Hyperlink"/>
                <w:rFonts w:ascii="Arial" w:eastAsia="Calibri Light" w:hAnsi="Arial" w:cs="Arial"/>
                <w:noProof/>
              </w:rPr>
              <w:t>5. Current Status of Mangrove Ecosystems: Balochistan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29</w:t>
            </w:r>
            <w:r w:rsidRPr="00AD5C3D">
              <w:rPr>
                <w:rFonts w:ascii="Arial" w:hAnsi="Arial" w:cs="Arial"/>
                <w:noProof/>
                <w:webHidden/>
              </w:rPr>
              <w:fldChar w:fldCharType="end"/>
            </w:r>
          </w:hyperlink>
        </w:p>
        <w:p w14:paraId="66305623" w14:textId="0131E41B" w:rsidR="00AD5C3D" w:rsidRPr="00AD5C3D" w:rsidRDefault="00AD5C3D">
          <w:pPr>
            <w:pStyle w:val="TOC2"/>
            <w:tabs>
              <w:tab w:val="left" w:pos="880"/>
              <w:tab w:val="right" w:pos="9016"/>
            </w:tabs>
            <w:rPr>
              <w:rFonts w:ascii="Arial" w:hAnsi="Arial" w:cs="Arial"/>
              <w:noProof/>
              <w:sz w:val="24"/>
              <w:szCs w:val="24"/>
            </w:rPr>
          </w:pPr>
          <w:hyperlink w:anchor="_Toc175234328" w:history="1">
            <w:r w:rsidRPr="00AD5C3D">
              <w:rPr>
                <w:rStyle w:val="Hyperlink"/>
                <w:rFonts w:ascii="Arial" w:eastAsia="Calibri Light" w:hAnsi="Arial" w:cs="Arial"/>
                <w:noProof/>
              </w:rPr>
              <w:t>5.1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29</w:t>
            </w:r>
            <w:r w:rsidRPr="00AD5C3D">
              <w:rPr>
                <w:rFonts w:ascii="Arial" w:hAnsi="Arial" w:cs="Arial"/>
                <w:noProof/>
                <w:webHidden/>
              </w:rPr>
              <w:fldChar w:fldCharType="end"/>
            </w:r>
          </w:hyperlink>
        </w:p>
        <w:p w14:paraId="67657665" w14:textId="6849DD29" w:rsidR="00AD5C3D" w:rsidRPr="00AD5C3D" w:rsidRDefault="00AD5C3D">
          <w:pPr>
            <w:pStyle w:val="TOC2"/>
            <w:tabs>
              <w:tab w:val="left" w:pos="880"/>
              <w:tab w:val="right" w:pos="9016"/>
            </w:tabs>
            <w:rPr>
              <w:rFonts w:ascii="Arial" w:hAnsi="Arial" w:cs="Arial"/>
              <w:noProof/>
              <w:sz w:val="24"/>
              <w:szCs w:val="24"/>
            </w:rPr>
          </w:pPr>
          <w:hyperlink w:anchor="_Toc175234329" w:history="1">
            <w:r w:rsidRPr="00AD5C3D">
              <w:rPr>
                <w:rStyle w:val="Hyperlink"/>
                <w:rFonts w:ascii="Arial" w:eastAsia="Calibri" w:hAnsi="Arial" w:cs="Arial"/>
                <w:noProof/>
              </w:rPr>
              <w:t>5.2</w:t>
            </w:r>
            <w:r w:rsidRPr="00AD5C3D">
              <w:rPr>
                <w:rFonts w:ascii="Arial" w:hAnsi="Arial" w:cs="Arial"/>
                <w:noProof/>
                <w:sz w:val="24"/>
                <w:szCs w:val="24"/>
              </w:rPr>
              <w:tab/>
            </w:r>
            <w:r w:rsidRPr="00AD5C3D">
              <w:rPr>
                <w:rStyle w:val="Hyperlink"/>
                <w:rFonts w:ascii="Arial" w:eastAsia="Calibri" w:hAnsi="Arial" w:cs="Arial"/>
                <w:noProof/>
              </w:rPr>
              <w:t>Mangrove Legal Status and Area Change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_Toc175234329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29</w:t>
            </w:r>
            <w:r w:rsidRPr="00AD5C3D">
              <w:rPr>
                <w:rFonts w:ascii="Arial" w:hAnsi="Arial" w:cs="Arial"/>
                <w:noProof/>
                <w:webHidden/>
              </w:rPr>
              <w:fldChar w:fldCharType="end"/>
            </w:r>
          </w:hyperlink>
        </w:p>
        <w:p w14:paraId="3A7C004C" w14:textId="03B5ACAE" w:rsidR="00AD5C3D" w:rsidRPr="00AD5C3D" w:rsidRDefault="00AD5C3D">
          <w:pPr>
            <w:pStyle w:val="TOC2"/>
            <w:tabs>
              <w:tab w:val="left" w:pos="880"/>
              <w:tab w:val="right" w:pos="9016"/>
            </w:tabs>
            <w:rPr>
              <w:rFonts w:ascii="Arial" w:hAnsi="Arial" w:cs="Arial"/>
              <w:noProof/>
              <w:sz w:val="24"/>
              <w:szCs w:val="24"/>
            </w:rPr>
          </w:pPr>
          <w:hyperlink w:anchor="_Toc175234330" w:history="1">
            <w:r w:rsidRPr="00AD5C3D">
              <w:rPr>
                <w:rStyle w:val="Hyperlink"/>
                <w:rFonts w:ascii="Arial" w:eastAsia="Calibri Light" w:hAnsi="Arial" w:cs="Arial"/>
                <w:noProof/>
              </w:rPr>
              <w:t>5.3</w:t>
            </w:r>
            <w:r w:rsidRPr="00AD5C3D">
              <w:rPr>
                <w:rFonts w:ascii="Arial" w:hAnsi="Arial" w:cs="Arial"/>
                <w:noProof/>
                <w:sz w:val="24"/>
                <w:szCs w:val="24"/>
              </w:rPr>
              <w:tab/>
            </w:r>
            <w:r w:rsidRPr="00AD5C3D">
              <w:rPr>
                <w:rStyle w:val="Hyperlink"/>
                <w:rFonts w:ascii="Arial" w:eastAsia="Calibri Light" w:hAnsi="Arial" w:cs="Arial"/>
                <w:noProof/>
              </w:rPr>
              <w:t>Miani Hor</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29</w:t>
            </w:r>
            <w:r w:rsidRPr="00AD5C3D">
              <w:rPr>
                <w:rFonts w:ascii="Arial" w:hAnsi="Arial" w:cs="Arial"/>
                <w:noProof/>
                <w:webHidden/>
              </w:rPr>
              <w:fldChar w:fldCharType="end"/>
            </w:r>
          </w:hyperlink>
        </w:p>
        <w:p w14:paraId="422423E6" w14:textId="4C2AA975" w:rsidR="00AD5C3D" w:rsidRPr="00AD5C3D" w:rsidRDefault="00AD5C3D">
          <w:pPr>
            <w:pStyle w:val="TOC3"/>
            <w:tabs>
              <w:tab w:val="left" w:pos="1320"/>
              <w:tab w:val="right" w:pos="9016"/>
            </w:tabs>
            <w:rPr>
              <w:rFonts w:ascii="Arial" w:hAnsi="Arial" w:cs="Arial"/>
              <w:noProof/>
              <w:sz w:val="24"/>
              <w:szCs w:val="24"/>
            </w:rPr>
          </w:pPr>
          <w:hyperlink w:anchor="_Toc175234331" w:history="1">
            <w:r w:rsidRPr="00AD5C3D">
              <w:rPr>
                <w:rStyle w:val="Hyperlink"/>
                <w:rFonts w:ascii="Arial" w:eastAsia="Calibri" w:hAnsi="Arial" w:cs="Arial"/>
                <w:noProof/>
              </w:rPr>
              <w:t>5.3.1</w:t>
            </w:r>
            <w:r w:rsidRPr="00AD5C3D">
              <w:rPr>
                <w:rFonts w:ascii="Arial" w:hAnsi="Arial" w:cs="Arial"/>
                <w:noProof/>
                <w:sz w:val="24"/>
                <w:szCs w:val="24"/>
              </w:rPr>
              <w:tab/>
            </w:r>
            <w:r w:rsidRPr="00AD5C3D">
              <w:rPr>
                <w:rStyle w:val="Hyperlink"/>
                <w:rFonts w:ascii="Arial" w:eastAsia="Calibri"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29</w:t>
            </w:r>
            <w:r w:rsidRPr="00AD5C3D">
              <w:rPr>
                <w:rFonts w:ascii="Arial" w:hAnsi="Arial" w:cs="Arial"/>
                <w:noProof/>
                <w:webHidden/>
              </w:rPr>
              <w:fldChar w:fldCharType="end"/>
            </w:r>
          </w:hyperlink>
        </w:p>
        <w:p w14:paraId="7F82028C" w14:textId="01410568" w:rsidR="00AD5C3D" w:rsidRPr="00AD5C3D" w:rsidRDefault="00AD5C3D">
          <w:pPr>
            <w:pStyle w:val="TOC3"/>
            <w:tabs>
              <w:tab w:val="left" w:pos="1320"/>
              <w:tab w:val="right" w:pos="9016"/>
            </w:tabs>
            <w:rPr>
              <w:rFonts w:ascii="Arial" w:hAnsi="Arial" w:cs="Arial"/>
              <w:noProof/>
              <w:sz w:val="24"/>
              <w:szCs w:val="24"/>
            </w:rPr>
          </w:pPr>
          <w:hyperlink w:anchor="_Toc175234332" w:history="1">
            <w:r w:rsidRPr="00AD5C3D">
              <w:rPr>
                <w:rStyle w:val="Hyperlink"/>
                <w:rFonts w:ascii="Arial" w:eastAsia="Calibri" w:hAnsi="Arial" w:cs="Arial"/>
                <w:noProof/>
              </w:rPr>
              <w:t>5.3.2</w:t>
            </w:r>
            <w:r w:rsidRPr="00AD5C3D">
              <w:rPr>
                <w:rFonts w:ascii="Arial" w:hAnsi="Arial" w:cs="Arial"/>
                <w:noProof/>
                <w:sz w:val="24"/>
                <w:szCs w:val="24"/>
              </w:rPr>
              <w:tab/>
            </w:r>
            <w:r w:rsidRPr="00AD5C3D">
              <w:rPr>
                <w:rStyle w:val="Hyperlink"/>
                <w:rFonts w:ascii="Arial" w:eastAsia="Calibri" w:hAnsi="Arial" w:cs="Arial"/>
                <w:noProof/>
              </w:rPr>
              <w:t>Site Description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30</w:t>
            </w:r>
            <w:r w:rsidRPr="00AD5C3D">
              <w:rPr>
                <w:rFonts w:ascii="Arial" w:hAnsi="Arial" w:cs="Arial"/>
                <w:noProof/>
                <w:webHidden/>
              </w:rPr>
              <w:fldChar w:fldCharType="end"/>
            </w:r>
          </w:hyperlink>
        </w:p>
        <w:p w14:paraId="39A8A674" w14:textId="31A26937" w:rsidR="00AD5C3D" w:rsidRPr="00AD5C3D" w:rsidRDefault="00AD5C3D">
          <w:pPr>
            <w:pStyle w:val="TOC3"/>
            <w:tabs>
              <w:tab w:val="left" w:pos="1320"/>
              <w:tab w:val="right" w:pos="9016"/>
            </w:tabs>
            <w:rPr>
              <w:rFonts w:ascii="Arial" w:hAnsi="Arial" w:cs="Arial"/>
              <w:noProof/>
              <w:sz w:val="24"/>
              <w:szCs w:val="24"/>
            </w:rPr>
          </w:pPr>
          <w:hyperlink w:anchor="_Toc175234333" w:history="1">
            <w:r w:rsidRPr="00AD5C3D">
              <w:rPr>
                <w:rStyle w:val="Hyperlink"/>
                <w:rFonts w:ascii="Arial" w:eastAsia="Calibri Light" w:hAnsi="Arial" w:cs="Arial"/>
                <w:noProof/>
              </w:rPr>
              <w:t>5.3.3</w:t>
            </w:r>
            <w:r w:rsidRPr="00AD5C3D">
              <w:rPr>
                <w:rFonts w:ascii="Arial" w:hAnsi="Arial" w:cs="Arial"/>
                <w:noProof/>
                <w:sz w:val="24"/>
                <w:szCs w:val="24"/>
              </w:rPr>
              <w:tab/>
            </w:r>
            <w:r w:rsidRPr="00AD5C3D">
              <w:rPr>
                <w:rStyle w:val="Hyperlink"/>
                <w:rFonts w:ascii="Arial" w:eastAsia="Calibri Light" w:hAnsi="Arial" w:cs="Arial"/>
                <w:noProof/>
              </w:rPr>
              <w:t>Mangrove Biodiversity, Distribution and Exploitation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31</w:t>
            </w:r>
            <w:r w:rsidRPr="00AD5C3D">
              <w:rPr>
                <w:rFonts w:ascii="Arial" w:hAnsi="Arial" w:cs="Arial"/>
                <w:noProof/>
                <w:webHidden/>
              </w:rPr>
              <w:fldChar w:fldCharType="end"/>
            </w:r>
          </w:hyperlink>
        </w:p>
        <w:p w14:paraId="160671B5" w14:textId="2FE8E5BA" w:rsidR="00AD5C3D" w:rsidRPr="00AD5C3D" w:rsidRDefault="00AD5C3D">
          <w:pPr>
            <w:pStyle w:val="TOC3"/>
            <w:tabs>
              <w:tab w:val="left" w:pos="1320"/>
              <w:tab w:val="right" w:pos="9016"/>
            </w:tabs>
            <w:rPr>
              <w:rFonts w:ascii="Arial" w:hAnsi="Arial" w:cs="Arial"/>
              <w:noProof/>
              <w:sz w:val="24"/>
              <w:szCs w:val="24"/>
            </w:rPr>
          </w:pPr>
          <w:hyperlink w:anchor="_Toc175234334" w:history="1">
            <w:r w:rsidRPr="00AD5C3D">
              <w:rPr>
                <w:rStyle w:val="Hyperlink"/>
                <w:rFonts w:ascii="Arial" w:eastAsia="Calibri Light" w:hAnsi="Arial" w:cs="Arial"/>
                <w:noProof/>
              </w:rPr>
              <w:t>5.3.4</w:t>
            </w:r>
            <w:r w:rsidRPr="00AD5C3D">
              <w:rPr>
                <w:rFonts w:ascii="Arial" w:hAnsi="Arial" w:cs="Arial"/>
                <w:noProof/>
                <w:sz w:val="24"/>
                <w:szCs w:val="24"/>
              </w:rPr>
              <w:tab/>
            </w:r>
            <w:r w:rsidRPr="00AD5C3D">
              <w:rPr>
                <w:rStyle w:val="Hyperlink"/>
                <w:rFonts w:ascii="Arial" w:eastAsia="Calibri Light" w:hAnsi="Arial" w:cs="Arial"/>
                <w:noProof/>
              </w:rPr>
              <w:t>Mangrove Management in Miani Hor</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31</w:t>
            </w:r>
            <w:r w:rsidRPr="00AD5C3D">
              <w:rPr>
                <w:rFonts w:ascii="Arial" w:hAnsi="Arial" w:cs="Arial"/>
                <w:noProof/>
                <w:webHidden/>
              </w:rPr>
              <w:fldChar w:fldCharType="end"/>
            </w:r>
          </w:hyperlink>
        </w:p>
        <w:p w14:paraId="1044DDC3" w14:textId="3418C71B" w:rsidR="00AD5C3D" w:rsidRPr="00AD5C3D" w:rsidRDefault="00AD5C3D">
          <w:pPr>
            <w:pStyle w:val="TOC3"/>
            <w:tabs>
              <w:tab w:val="left" w:pos="1320"/>
              <w:tab w:val="right" w:pos="9016"/>
            </w:tabs>
            <w:rPr>
              <w:rFonts w:ascii="Arial" w:hAnsi="Arial" w:cs="Arial"/>
              <w:noProof/>
              <w:sz w:val="24"/>
              <w:szCs w:val="24"/>
            </w:rPr>
          </w:pPr>
          <w:hyperlink w:anchor="_Toc175234335" w:history="1">
            <w:r w:rsidRPr="00AD5C3D">
              <w:rPr>
                <w:rStyle w:val="Hyperlink"/>
                <w:rFonts w:ascii="Arial" w:eastAsia="Calibri Light" w:hAnsi="Arial" w:cs="Arial"/>
                <w:noProof/>
              </w:rPr>
              <w:t>5.3.4</w:t>
            </w:r>
            <w:r w:rsidRPr="00AD5C3D">
              <w:rPr>
                <w:rFonts w:ascii="Arial" w:hAnsi="Arial" w:cs="Arial"/>
                <w:noProof/>
                <w:sz w:val="24"/>
                <w:szCs w:val="24"/>
              </w:rPr>
              <w:tab/>
            </w:r>
            <w:r w:rsidRPr="00AD5C3D">
              <w:rPr>
                <w:rStyle w:val="Hyperlink"/>
                <w:rFonts w:ascii="Arial" w:eastAsia="Calibri Light" w:hAnsi="Arial" w:cs="Arial"/>
                <w:noProof/>
              </w:rPr>
              <w:t>Mangrove Forest and Plantation Assessment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32</w:t>
            </w:r>
            <w:r w:rsidRPr="00AD5C3D">
              <w:rPr>
                <w:rFonts w:ascii="Arial" w:hAnsi="Arial" w:cs="Arial"/>
                <w:noProof/>
                <w:webHidden/>
              </w:rPr>
              <w:fldChar w:fldCharType="end"/>
            </w:r>
          </w:hyperlink>
        </w:p>
        <w:p w14:paraId="3CFC2D60" w14:textId="2F870C23" w:rsidR="00AD5C3D" w:rsidRPr="00AD5C3D" w:rsidRDefault="00AD5C3D">
          <w:pPr>
            <w:pStyle w:val="TOC3"/>
            <w:tabs>
              <w:tab w:val="left" w:pos="1320"/>
              <w:tab w:val="right" w:pos="9016"/>
            </w:tabs>
            <w:rPr>
              <w:rFonts w:ascii="Arial" w:hAnsi="Arial" w:cs="Arial"/>
              <w:noProof/>
              <w:sz w:val="24"/>
              <w:szCs w:val="24"/>
            </w:rPr>
          </w:pPr>
          <w:hyperlink w:anchor="_Toc175234336" w:history="1">
            <w:r w:rsidRPr="00AD5C3D">
              <w:rPr>
                <w:rStyle w:val="Hyperlink"/>
                <w:rFonts w:ascii="Arial" w:eastAsia="Calibri Light" w:hAnsi="Arial" w:cs="Arial"/>
                <w:noProof/>
              </w:rPr>
              <w:t>5.3.5</w:t>
            </w:r>
            <w:r w:rsidRPr="00AD5C3D">
              <w:rPr>
                <w:rFonts w:ascii="Arial" w:hAnsi="Arial" w:cs="Arial"/>
                <w:noProof/>
                <w:sz w:val="24"/>
                <w:szCs w:val="24"/>
              </w:rPr>
              <w:tab/>
            </w:r>
            <w:r w:rsidRPr="00AD5C3D">
              <w:rPr>
                <w:rStyle w:val="Hyperlink"/>
                <w:rFonts w:ascii="Arial" w:eastAsia="Calibri Light" w:hAnsi="Arial" w:cs="Arial"/>
                <w:noProof/>
              </w:rPr>
              <w:t>Miani Hor Fisheries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34</w:t>
            </w:r>
            <w:r w:rsidRPr="00AD5C3D">
              <w:rPr>
                <w:rFonts w:ascii="Arial" w:hAnsi="Arial" w:cs="Arial"/>
                <w:noProof/>
                <w:webHidden/>
              </w:rPr>
              <w:fldChar w:fldCharType="end"/>
            </w:r>
          </w:hyperlink>
        </w:p>
        <w:p w14:paraId="316583CF" w14:textId="7E60DC10" w:rsidR="00AD5C3D" w:rsidRPr="00AD5C3D" w:rsidRDefault="00AD5C3D">
          <w:pPr>
            <w:pStyle w:val="TOC2"/>
            <w:tabs>
              <w:tab w:val="left" w:pos="880"/>
              <w:tab w:val="right" w:pos="9016"/>
            </w:tabs>
            <w:rPr>
              <w:rFonts w:ascii="Arial" w:hAnsi="Arial" w:cs="Arial"/>
              <w:noProof/>
              <w:sz w:val="24"/>
              <w:szCs w:val="24"/>
            </w:rPr>
          </w:pPr>
          <w:hyperlink w:anchor="_Toc175234337" w:history="1">
            <w:r w:rsidRPr="00AD5C3D">
              <w:rPr>
                <w:rStyle w:val="Hyperlink"/>
                <w:rFonts w:ascii="Arial" w:eastAsia="Calibri Light" w:hAnsi="Arial" w:cs="Arial"/>
                <w:noProof/>
              </w:rPr>
              <w:t>5.4</w:t>
            </w:r>
            <w:r w:rsidRPr="00AD5C3D">
              <w:rPr>
                <w:rFonts w:ascii="Arial" w:hAnsi="Arial" w:cs="Arial"/>
                <w:noProof/>
                <w:sz w:val="24"/>
                <w:szCs w:val="24"/>
              </w:rPr>
              <w:tab/>
            </w:r>
            <w:r w:rsidRPr="00AD5C3D">
              <w:rPr>
                <w:rStyle w:val="Hyperlink"/>
                <w:rFonts w:ascii="Arial" w:eastAsia="Calibri Light" w:hAnsi="Arial" w:cs="Arial"/>
                <w:noProof/>
              </w:rPr>
              <w:t>Kalmat Khor</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35</w:t>
            </w:r>
            <w:r w:rsidRPr="00AD5C3D">
              <w:rPr>
                <w:rFonts w:ascii="Arial" w:hAnsi="Arial" w:cs="Arial"/>
                <w:noProof/>
                <w:webHidden/>
              </w:rPr>
              <w:fldChar w:fldCharType="end"/>
            </w:r>
          </w:hyperlink>
        </w:p>
        <w:p w14:paraId="1E7E5E10" w14:textId="3B88ECBE" w:rsidR="00AD5C3D" w:rsidRPr="00AD5C3D" w:rsidRDefault="00AD5C3D">
          <w:pPr>
            <w:pStyle w:val="TOC2"/>
            <w:tabs>
              <w:tab w:val="left" w:pos="880"/>
              <w:tab w:val="right" w:pos="9016"/>
            </w:tabs>
            <w:rPr>
              <w:rFonts w:ascii="Arial" w:hAnsi="Arial" w:cs="Arial"/>
              <w:noProof/>
              <w:sz w:val="24"/>
              <w:szCs w:val="24"/>
            </w:rPr>
          </w:pPr>
          <w:hyperlink w:anchor="_Toc175234338" w:history="1">
            <w:r w:rsidRPr="00AD5C3D">
              <w:rPr>
                <w:rStyle w:val="Hyperlink"/>
                <w:rFonts w:ascii="Arial" w:eastAsia="Calibri Light" w:hAnsi="Arial" w:cs="Arial"/>
                <w:noProof/>
              </w:rPr>
              <w:t>5.5</w:t>
            </w:r>
            <w:r w:rsidRPr="00AD5C3D">
              <w:rPr>
                <w:rFonts w:ascii="Arial" w:hAnsi="Arial" w:cs="Arial"/>
                <w:noProof/>
                <w:sz w:val="24"/>
                <w:szCs w:val="24"/>
              </w:rPr>
              <w:tab/>
            </w:r>
            <w:r w:rsidRPr="00AD5C3D">
              <w:rPr>
                <w:rStyle w:val="Hyperlink"/>
                <w:rFonts w:ascii="Arial" w:eastAsia="Calibri Light" w:hAnsi="Arial" w:cs="Arial"/>
                <w:noProof/>
              </w:rPr>
              <w:t>Jiwani Coastal Wetlands (Gwatar Bay)</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36</w:t>
            </w:r>
            <w:r w:rsidRPr="00AD5C3D">
              <w:rPr>
                <w:rFonts w:ascii="Arial" w:hAnsi="Arial" w:cs="Arial"/>
                <w:noProof/>
                <w:webHidden/>
              </w:rPr>
              <w:fldChar w:fldCharType="end"/>
            </w:r>
          </w:hyperlink>
        </w:p>
        <w:p w14:paraId="70EB58B0" w14:textId="6C1F2749" w:rsidR="00AD5C3D" w:rsidRPr="00AD5C3D" w:rsidRDefault="00AD5C3D">
          <w:pPr>
            <w:pStyle w:val="TOC2"/>
            <w:tabs>
              <w:tab w:val="right" w:pos="9016"/>
            </w:tabs>
            <w:rPr>
              <w:rFonts w:ascii="Arial" w:hAnsi="Arial" w:cs="Arial"/>
              <w:noProof/>
              <w:sz w:val="24"/>
              <w:szCs w:val="24"/>
            </w:rPr>
          </w:pPr>
          <w:hyperlink w:anchor="_Toc175234339" w:history="1">
            <w:r w:rsidRPr="00AD5C3D">
              <w:rPr>
                <w:rStyle w:val="Hyperlink"/>
                <w:rFonts w:ascii="Arial" w:eastAsia="Calibri" w:hAnsi="Arial" w:cs="Arial"/>
                <w:noProof/>
              </w:rPr>
              <w:t>5.6 Shabi Khor-Ankra Creek and Shabi and Sawar khors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_Toc175234339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37</w:t>
            </w:r>
            <w:r w:rsidRPr="00AD5C3D">
              <w:rPr>
                <w:rFonts w:ascii="Arial" w:hAnsi="Arial" w:cs="Arial"/>
                <w:noProof/>
                <w:webHidden/>
              </w:rPr>
              <w:fldChar w:fldCharType="end"/>
            </w:r>
          </w:hyperlink>
        </w:p>
        <w:p w14:paraId="0FB63FB7" w14:textId="4CB2AAB1" w:rsidR="00AD5C3D" w:rsidRPr="00AD5C3D" w:rsidRDefault="00AD5C3D">
          <w:pPr>
            <w:pStyle w:val="TOC1"/>
            <w:tabs>
              <w:tab w:val="left" w:pos="440"/>
              <w:tab w:val="right" w:pos="9016"/>
            </w:tabs>
            <w:rPr>
              <w:rFonts w:ascii="Arial" w:hAnsi="Arial" w:cs="Arial"/>
              <w:noProof/>
              <w:sz w:val="24"/>
              <w:szCs w:val="24"/>
            </w:rPr>
          </w:pPr>
          <w:hyperlink w:anchor="_Toc175234340" w:history="1">
            <w:r w:rsidRPr="00AD5C3D">
              <w:rPr>
                <w:rStyle w:val="Hyperlink"/>
                <w:rFonts w:ascii="Arial" w:hAnsi="Arial" w:cs="Arial"/>
                <w:noProof/>
              </w:rPr>
              <w:t>6.</w:t>
            </w:r>
            <w:r w:rsidRPr="00AD5C3D">
              <w:rPr>
                <w:rFonts w:ascii="Arial" w:hAnsi="Arial" w:cs="Arial"/>
                <w:noProof/>
                <w:sz w:val="24"/>
                <w:szCs w:val="24"/>
              </w:rPr>
              <w:tab/>
            </w:r>
            <w:r w:rsidRPr="00AD5C3D">
              <w:rPr>
                <w:rStyle w:val="Hyperlink"/>
                <w:rFonts w:ascii="Arial" w:hAnsi="Arial" w:cs="Arial"/>
                <w:noProof/>
              </w:rPr>
              <w:t>Current Threats to Mangroves  in Pakistan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39</w:t>
            </w:r>
            <w:r w:rsidRPr="00AD5C3D">
              <w:rPr>
                <w:rFonts w:ascii="Arial" w:hAnsi="Arial" w:cs="Arial"/>
                <w:noProof/>
                <w:webHidden/>
              </w:rPr>
              <w:fldChar w:fldCharType="end"/>
            </w:r>
          </w:hyperlink>
        </w:p>
        <w:p w14:paraId="5DB718FC" w14:textId="1DBD453D" w:rsidR="00AD5C3D" w:rsidRPr="00AD5C3D" w:rsidRDefault="00AD5C3D">
          <w:pPr>
            <w:pStyle w:val="TOC2"/>
            <w:tabs>
              <w:tab w:val="left" w:pos="880"/>
              <w:tab w:val="right" w:pos="9016"/>
            </w:tabs>
            <w:rPr>
              <w:rFonts w:ascii="Arial" w:hAnsi="Arial" w:cs="Arial"/>
              <w:noProof/>
              <w:sz w:val="24"/>
              <w:szCs w:val="24"/>
            </w:rPr>
          </w:pPr>
          <w:hyperlink w:anchor="_Toc175234341" w:history="1">
            <w:r w:rsidRPr="00AD5C3D">
              <w:rPr>
                <w:rStyle w:val="Hyperlink"/>
                <w:rFonts w:ascii="Arial" w:eastAsia="Calibri Light" w:hAnsi="Arial" w:cs="Arial"/>
                <w:noProof/>
              </w:rPr>
              <w:t>6.1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39</w:t>
            </w:r>
            <w:r w:rsidRPr="00AD5C3D">
              <w:rPr>
                <w:rFonts w:ascii="Arial" w:hAnsi="Arial" w:cs="Arial"/>
                <w:noProof/>
                <w:webHidden/>
              </w:rPr>
              <w:fldChar w:fldCharType="end"/>
            </w:r>
          </w:hyperlink>
        </w:p>
        <w:p w14:paraId="54465CA7" w14:textId="27071D49" w:rsidR="00AD5C3D" w:rsidRPr="00AD5C3D" w:rsidRDefault="00AD5C3D">
          <w:pPr>
            <w:pStyle w:val="TOC2"/>
            <w:tabs>
              <w:tab w:val="left" w:pos="880"/>
              <w:tab w:val="right" w:pos="9016"/>
            </w:tabs>
            <w:rPr>
              <w:rFonts w:ascii="Arial" w:hAnsi="Arial" w:cs="Arial"/>
              <w:noProof/>
              <w:sz w:val="24"/>
              <w:szCs w:val="24"/>
            </w:rPr>
          </w:pPr>
          <w:hyperlink w:anchor="_Toc175234342" w:history="1">
            <w:r w:rsidRPr="00AD5C3D">
              <w:rPr>
                <w:rStyle w:val="Hyperlink"/>
                <w:rFonts w:ascii="Arial" w:eastAsia="Calibri Light" w:hAnsi="Arial" w:cs="Arial"/>
                <w:noProof/>
              </w:rPr>
              <w:t>6.2</w:t>
            </w:r>
            <w:r w:rsidRPr="00AD5C3D">
              <w:rPr>
                <w:rFonts w:ascii="Arial" w:hAnsi="Arial" w:cs="Arial"/>
                <w:noProof/>
                <w:sz w:val="24"/>
                <w:szCs w:val="24"/>
              </w:rPr>
              <w:tab/>
            </w:r>
            <w:r w:rsidRPr="00AD5C3D">
              <w:rPr>
                <w:rStyle w:val="Hyperlink"/>
                <w:rFonts w:ascii="Arial" w:eastAsia="Calibri Light" w:hAnsi="Arial" w:cs="Arial"/>
                <w:noProof/>
              </w:rPr>
              <w:t>Wood and Fodder Exploitation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39</w:t>
            </w:r>
            <w:r w:rsidRPr="00AD5C3D">
              <w:rPr>
                <w:rFonts w:ascii="Arial" w:hAnsi="Arial" w:cs="Arial"/>
                <w:noProof/>
                <w:webHidden/>
              </w:rPr>
              <w:fldChar w:fldCharType="end"/>
            </w:r>
          </w:hyperlink>
        </w:p>
        <w:p w14:paraId="2A5D5C18" w14:textId="654B5F6B" w:rsidR="00AD5C3D" w:rsidRPr="00AD5C3D" w:rsidRDefault="00AD5C3D">
          <w:pPr>
            <w:pStyle w:val="TOC3"/>
            <w:tabs>
              <w:tab w:val="left" w:pos="1320"/>
              <w:tab w:val="right" w:pos="9016"/>
            </w:tabs>
            <w:rPr>
              <w:rFonts w:ascii="Arial" w:hAnsi="Arial" w:cs="Arial"/>
              <w:noProof/>
              <w:sz w:val="24"/>
              <w:szCs w:val="24"/>
            </w:rPr>
          </w:pPr>
          <w:hyperlink w:anchor="_Toc175234343" w:history="1">
            <w:r w:rsidRPr="00AD5C3D">
              <w:rPr>
                <w:rStyle w:val="Hyperlink"/>
                <w:rFonts w:ascii="Arial" w:hAnsi="Arial" w:cs="Arial"/>
                <w:noProof/>
              </w:rPr>
              <w:t>6.2.1</w:t>
            </w:r>
            <w:r w:rsidRPr="00AD5C3D">
              <w:rPr>
                <w:rFonts w:ascii="Arial" w:hAnsi="Arial" w:cs="Arial"/>
                <w:noProof/>
                <w:sz w:val="24"/>
                <w:szCs w:val="24"/>
              </w:rPr>
              <w:tab/>
            </w:r>
            <w:r w:rsidRPr="00AD5C3D">
              <w:rPr>
                <w:rStyle w:val="Hyperlink"/>
                <w:rFonts w:ascii="Arial" w:hAnsi="Arial" w:cs="Arial"/>
                <w:noProof/>
              </w:rPr>
              <w:t>Domestic Wood and Fodder Use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39</w:t>
            </w:r>
            <w:r w:rsidRPr="00AD5C3D">
              <w:rPr>
                <w:rFonts w:ascii="Arial" w:hAnsi="Arial" w:cs="Arial"/>
                <w:noProof/>
                <w:webHidden/>
              </w:rPr>
              <w:fldChar w:fldCharType="end"/>
            </w:r>
          </w:hyperlink>
        </w:p>
        <w:p w14:paraId="5AA2CDFF" w14:textId="4A2CA627" w:rsidR="00AD5C3D" w:rsidRPr="00AD5C3D" w:rsidRDefault="00AD5C3D">
          <w:pPr>
            <w:pStyle w:val="TOC3"/>
            <w:tabs>
              <w:tab w:val="left" w:pos="1320"/>
              <w:tab w:val="right" w:pos="9016"/>
            </w:tabs>
            <w:rPr>
              <w:rFonts w:ascii="Arial" w:hAnsi="Arial" w:cs="Arial"/>
              <w:noProof/>
              <w:sz w:val="24"/>
              <w:szCs w:val="24"/>
            </w:rPr>
          </w:pPr>
          <w:hyperlink w:anchor="_Toc175234344" w:history="1">
            <w:r w:rsidRPr="00AD5C3D">
              <w:rPr>
                <w:rStyle w:val="Hyperlink"/>
                <w:rFonts w:ascii="Arial" w:eastAsia="Calibri" w:hAnsi="Arial" w:cs="Arial"/>
                <w:noProof/>
              </w:rPr>
              <w:t>6.2.1</w:t>
            </w:r>
            <w:r w:rsidRPr="00AD5C3D">
              <w:rPr>
                <w:rFonts w:ascii="Arial" w:hAnsi="Arial" w:cs="Arial"/>
                <w:noProof/>
                <w:sz w:val="24"/>
                <w:szCs w:val="24"/>
              </w:rPr>
              <w:tab/>
            </w:r>
            <w:r w:rsidRPr="00AD5C3D">
              <w:rPr>
                <w:rStyle w:val="Hyperlink"/>
                <w:rFonts w:ascii="Arial" w:eastAsia="Calibri" w:hAnsi="Arial" w:cs="Arial"/>
                <w:noProof/>
              </w:rPr>
              <w:t>Illegal Commercial Logging of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41</w:t>
            </w:r>
            <w:r w:rsidRPr="00AD5C3D">
              <w:rPr>
                <w:rFonts w:ascii="Arial" w:hAnsi="Arial" w:cs="Arial"/>
                <w:noProof/>
                <w:webHidden/>
              </w:rPr>
              <w:fldChar w:fldCharType="end"/>
            </w:r>
          </w:hyperlink>
        </w:p>
        <w:p w14:paraId="32C5A234" w14:textId="748F8046" w:rsidR="00AD5C3D" w:rsidRPr="00AD5C3D" w:rsidRDefault="00AD5C3D">
          <w:pPr>
            <w:pStyle w:val="TOC2"/>
            <w:tabs>
              <w:tab w:val="left" w:pos="880"/>
              <w:tab w:val="right" w:pos="9016"/>
            </w:tabs>
            <w:rPr>
              <w:rFonts w:ascii="Arial" w:hAnsi="Arial" w:cs="Arial"/>
              <w:noProof/>
              <w:sz w:val="24"/>
              <w:szCs w:val="24"/>
            </w:rPr>
          </w:pPr>
          <w:hyperlink w:anchor="_Toc175234345" w:history="1">
            <w:r w:rsidRPr="00AD5C3D">
              <w:rPr>
                <w:rStyle w:val="Hyperlink"/>
                <w:rFonts w:ascii="Arial" w:eastAsia="Calibri Light" w:hAnsi="Arial" w:cs="Arial"/>
                <w:noProof/>
              </w:rPr>
              <w:t>6.3</w:t>
            </w:r>
            <w:r w:rsidRPr="00AD5C3D">
              <w:rPr>
                <w:rFonts w:ascii="Arial" w:hAnsi="Arial" w:cs="Arial"/>
                <w:noProof/>
                <w:sz w:val="24"/>
                <w:szCs w:val="24"/>
              </w:rPr>
              <w:tab/>
            </w:r>
            <w:r w:rsidRPr="00AD5C3D">
              <w:rPr>
                <w:rStyle w:val="Hyperlink"/>
                <w:rFonts w:ascii="Arial" w:eastAsia="Calibri Light" w:hAnsi="Arial" w:cs="Arial"/>
                <w:noProof/>
              </w:rPr>
              <w:t>Freshwater Deficiency</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43</w:t>
            </w:r>
            <w:r w:rsidRPr="00AD5C3D">
              <w:rPr>
                <w:rFonts w:ascii="Arial" w:hAnsi="Arial" w:cs="Arial"/>
                <w:noProof/>
                <w:webHidden/>
              </w:rPr>
              <w:fldChar w:fldCharType="end"/>
            </w:r>
          </w:hyperlink>
        </w:p>
        <w:p w14:paraId="62EC7450" w14:textId="38259D07" w:rsidR="00AD5C3D" w:rsidRPr="00AD5C3D" w:rsidRDefault="00AD5C3D">
          <w:pPr>
            <w:pStyle w:val="TOC2"/>
            <w:tabs>
              <w:tab w:val="left" w:pos="880"/>
              <w:tab w:val="right" w:pos="9016"/>
            </w:tabs>
            <w:rPr>
              <w:rFonts w:ascii="Arial" w:hAnsi="Arial" w:cs="Arial"/>
              <w:noProof/>
              <w:sz w:val="24"/>
              <w:szCs w:val="24"/>
            </w:rPr>
          </w:pPr>
          <w:hyperlink w:anchor="_Toc175234346" w:history="1">
            <w:r w:rsidRPr="00AD5C3D">
              <w:rPr>
                <w:rStyle w:val="Hyperlink"/>
                <w:rFonts w:ascii="Arial" w:eastAsia="Calibri Light" w:hAnsi="Arial" w:cs="Arial"/>
                <w:noProof/>
              </w:rPr>
              <w:t>6.4</w:t>
            </w:r>
            <w:r w:rsidRPr="00AD5C3D">
              <w:rPr>
                <w:rFonts w:ascii="Arial" w:hAnsi="Arial" w:cs="Arial"/>
                <w:noProof/>
                <w:sz w:val="24"/>
                <w:szCs w:val="24"/>
              </w:rPr>
              <w:tab/>
            </w:r>
            <w:r w:rsidRPr="00AD5C3D">
              <w:rPr>
                <w:rStyle w:val="Hyperlink"/>
                <w:rFonts w:ascii="Arial" w:eastAsia="Calibri Light" w:hAnsi="Arial" w:cs="Arial"/>
                <w:noProof/>
              </w:rPr>
              <w:t>Reduced or Excessive Sediment Supply</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44</w:t>
            </w:r>
            <w:r w:rsidRPr="00AD5C3D">
              <w:rPr>
                <w:rFonts w:ascii="Arial" w:hAnsi="Arial" w:cs="Arial"/>
                <w:noProof/>
                <w:webHidden/>
              </w:rPr>
              <w:fldChar w:fldCharType="end"/>
            </w:r>
          </w:hyperlink>
        </w:p>
        <w:p w14:paraId="24370F95" w14:textId="186DC840" w:rsidR="00AD5C3D" w:rsidRPr="00AD5C3D" w:rsidRDefault="00AD5C3D">
          <w:pPr>
            <w:pStyle w:val="TOC2"/>
            <w:tabs>
              <w:tab w:val="left" w:pos="880"/>
              <w:tab w:val="right" w:pos="9016"/>
            </w:tabs>
            <w:rPr>
              <w:rFonts w:ascii="Arial" w:hAnsi="Arial" w:cs="Arial"/>
              <w:noProof/>
              <w:sz w:val="24"/>
              <w:szCs w:val="24"/>
            </w:rPr>
          </w:pPr>
          <w:hyperlink w:anchor="_Toc175234347" w:history="1">
            <w:r w:rsidRPr="00AD5C3D">
              <w:rPr>
                <w:rStyle w:val="Hyperlink"/>
                <w:rFonts w:ascii="Arial" w:eastAsia="Calibri Light" w:hAnsi="Arial" w:cs="Arial"/>
                <w:noProof/>
              </w:rPr>
              <w:t>6.5</w:t>
            </w:r>
            <w:r w:rsidRPr="00AD5C3D">
              <w:rPr>
                <w:rFonts w:ascii="Arial" w:hAnsi="Arial" w:cs="Arial"/>
                <w:noProof/>
                <w:sz w:val="24"/>
                <w:szCs w:val="24"/>
              </w:rPr>
              <w:tab/>
            </w:r>
            <w:r w:rsidRPr="00AD5C3D">
              <w:rPr>
                <w:rStyle w:val="Hyperlink"/>
                <w:rFonts w:ascii="Arial" w:eastAsia="Calibri Light" w:hAnsi="Arial" w:cs="Arial"/>
                <w:noProof/>
              </w:rPr>
              <w:t>Coastal Pollution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44</w:t>
            </w:r>
            <w:r w:rsidRPr="00AD5C3D">
              <w:rPr>
                <w:rFonts w:ascii="Arial" w:hAnsi="Arial" w:cs="Arial"/>
                <w:noProof/>
                <w:webHidden/>
              </w:rPr>
              <w:fldChar w:fldCharType="end"/>
            </w:r>
          </w:hyperlink>
        </w:p>
        <w:p w14:paraId="6F5D9DE5" w14:textId="333DBAF6" w:rsidR="00AD5C3D" w:rsidRPr="00AD5C3D" w:rsidRDefault="00AD5C3D">
          <w:pPr>
            <w:pStyle w:val="TOC3"/>
            <w:tabs>
              <w:tab w:val="right" w:pos="9016"/>
            </w:tabs>
            <w:rPr>
              <w:rFonts w:ascii="Arial" w:hAnsi="Arial" w:cs="Arial"/>
              <w:noProof/>
              <w:sz w:val="24"/>
              <w:szCs w:val="24"/>
            </w:rPr>
          </w:pPr>
          <w:hyperlink w:anchor="_Toc175234348" w:history="1">
            <w:r w:rsidRPr="00AD5C3D">
              <w:rPr>
                <w:rStyle w:val="Hyperlink"/>
                <w:rFonts w:ascii="Arial" w:eastAsia="Calibri Light" w:hAnsi="Arial" w:cs="Arial"/>
                <w:noProof/>
              </w:rPr>
              <w:t>6.5.1 Status of Coastal Pollution in Pakistan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44</w:t>
            </w:r>
            <w:r w:rsidRPr="00AD5C3D">
              <w:rPr>
                <w:rFonts w:ascii="Arial" w:hAnsi="Arial" w:cs="Arial"/>
                <w:noProof/>
                <w:webHidden/>
              </w:rPr>
              <w:fldChar w:fldCharType="end"/>
            </w:r>
          </w:hyperlink>
        </w:p>
        <w:p w14:paraId="757F4111" w14:textId="02195398" w:rsidR="00AD5C3D" w:rsidRPr="00AD5C3D" w:rsidRDefault="00AD5C3D">
          <w:pPr>
            <w:pStyle w:val="TOC3"/>
            <w:tabs>
              <w:tab w:val="right" w:pos="9016"/>
            </w:tabs>
            <w:rPr>
              <w:rFonts w:ascii="Arial" w:hAnsi="Arial" w:cs="Arial"/>
              <w:noProof/>
              <w:sz w:val="24"/>
              <w:szCs w:val="24"/>
            </w:rPr>
          </w:pPr>
          <w:hyperlink w:anchor="_Toc175234349" w:history="1">
            <w:r w:rsidRPr="00AD5C3D">
              <w:rPr>
                <w:rStyle w:val="Hyperlink"/>
                <w:rFonts w:ascii="Arial" w:eastAsia="Calibri Light" w:hAnsi="Arial" w:cs="Arial"/>
                <w:noProof/>
              </w:rPr>
              <w:t>6.5.2 Types of Coastal Pollution and their effect on Mangroves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_Toc175234349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45</w:t>
            </w:r>
            <w:r w:rsidRPr="00AD5C3D">
              <w:rPr>
                <w:rFonts w:ascii="Arial" w:hAnsi="Arial" w:cs="Arial"/>
                <w:noProof/>
                <w:webHidden/>
              </w:rPr>
              <w:fldChar w:fldCharType="end"/>
            </w:r>
          </w:hyperlink>
        </w:p>
        <w:p w14:paraId="2DF01227" w14:textId="3D024D22" w:rsidR="00AD5C3D" w:rsidRPr="00AD5C3D" w:rsidRDefault="00AD5C3D">
          <w:pPr>
            <w:pStyle w:val="TOC2"/>
            <w:tabs>
              <w:tab w:val="left" w:pos="880"/>
              <w:tab w:val="right" w:pos="9016"/>
            </w:tabs>
            <w:rPr>
              <w:rFonts w:ascii="Arial" w:hAnsi="Arial" w:cs="Arial"/>
              <w:noProof/>
              <w:sz w:val="24"/>
              <w:szCs w:val="24"/>
            </w:rPr>
          </w:pPr>
          <w:hyperlink w:anchor="_Toc175234350" w:history="1">
            <w:r w:rsidRPr="00AD5C3D">
              <w:rPr>
                <w:rStyle w:val="Hyperlink"/>
                <w:rFonts w:ascii="Arial" w:eastAsia="Calibri Light" w:hAnsi="Arial" w:cs="Arial"/>
                <w:noProof/>
              </w:rPr>
              <w:t>6.6</w:t>
            </w:r>
            <w:r w:rsidRPr="00AD5C3D">
              <w:rPr>
                <w:rFonts w:ascii="Arial" w:hAnsi="Arial" w:cs="Arial"/>
                <w:noProof/>
                <w:sz w:val="24"/>
                <w:szCs w:val="24"/>
              </w:rPr>
              <w:tab/>
            </w:r>
            <w:r w:rsidRPr="00AD5C3D">
              <w:rPr>
                <w:rStyle w:val="Hyperlink"/>
                <w:rFonts w:ascii="Arial" w:eastAsia="Calibri Light" w:hAnsi="Arial" w:cs="Arial"/>
                <w:noProof/>
              </w:rPr>
              <w:t>Climate Change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47</w:t>
            </w:r>
            <w:r w:rsidRPr="00AD5C3D">
              <w:rPr>
                <w:rFonts w:ascii="Arial" w:hAnsi="Arial" w:cs="Arial"/>
                <w:noProof/>
                <w:webHidden/>
              </w:rPr>
              <w:fldChar w:fldCharType="end"/>
            </w:r>
          </w:hyperlink>
        </w:p>
        <w:p w14:paraId="6DF52813" w14:textId="575F7606" w:rsidR="00AD5C3D" w:rsidRPr="00AD5C3D" w:rsidRDefault="00AD5C3D">
          <w:pPr>
            <w:pStyle w:val="TOC3"/>
            <w:tabs>
              <w:tab w:val="left" w:pos="1320"/>
              <w:tab w:val="right" w:pos="9016"/>
            </w:tabs>
            <w:rPr>
              <w:rFonts w:ascii="Arial" w:hAnsi="Arial" w:cs="Arial"/>
              <w:noProof/>
              <w:sz w:val="24"/>
              <w:szCs w:val="24"/>
            </w:rPr>
          </w:pPr>
          <w:hyperlink w:anchor="_Toc175234351" w:history="1">
            <w:r w:rsidRPr="00AD5C3D">
              <w:rPr>
                <w:rStyle w:val="Hyperlink"/>
                <w:rFonts w:ascii="Arial" w:eastAsia="Calibri Light" w:hAnsi="Arial" w:cs="Arial"/>
                <w:noProof/>
              </w:rPr>
              <w:t>6.6.1</w:t>
            </w:r>
            <w:r w:rsidRPr="00AD5C3D">
              <w:rPr>
                <w:rFonts w:ascii="Arial" w:hAnsi="Arial" w:cs="Arial"/>
                <w:noProof/>
                <w:sz w:val="24"/>
                <w:szCs w:val="24"/>
              </w:rPr>
              <w:tab/>
            </w:r>
            <w:r w:rsidRPr="00AD5C3D">
              <w:rPr>
                <w:rStyle w:val="Hyperlink"/>
                <w:rFonts w:ascii="Arial" w:eastAsia="Calibri Light" w:hAnsi="Arial" w:cs="Arial"/>
                <w:noProof/>
              </w:rPr>
              <w:t>Sea-level rise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47</w:t>
            </w:r>
            <w:r w:rsidRPr="00AD5C3D">
              <w:rPr>
                <w:rFonts w:ascii="Arial" w:hAnsi="Arial" w:cs="Arial"/>
                <w:noProof/>
                <w:webHidden/>
              </w:rPr>
              <w:fldChar w:fldCharType="end"/>
            </w:r>
          </w:hyperlink>
        </w:p>
        <w:p w14:paraId="710F4CCC" w14:textId="7C74E831" w:rsidR="00AD5C3D" w:rsidRPr="00AD5C3D" w:rsidRDefault="00AD5C3D">
          <w:pPr>
            <w:pStyle w:val="TOC3"/>
            <w:tabs>
              <w:tab w:val="left" w:pos="1320"/>
              <w:tab w:val="right" w:pos="9016"/>
            </w:tabs>
            <w:rPr>
              <w:rFonts w:ascii="Arial" w:hAnsi="Arial" w:cs="Arial"/>
              <w:noProof/>
              <w:sz w:val="24"/>
              <w:szCs w:val="24"/>
            </w:rPr>
          </w:pPr>
          <w:hyperlink w:anchor="_Toc175234352" w:history="1">
            <w:r w:rsidRPr="00AD5C3D">
              <w:rPr>
                <w:rStyle w:val="Hyperlink"/>
                <w:rFonts w:ascii="Arial" w:eastAsia="Calibri Light" w:hAnsi="Arial" w:cs="Arial"/>
                <w:noProof/>
              </w:rPr>
              <w:t>6.6.2</w:t>
            </w:r>
            <w:r w:rsidRPr="00AD5C3D">
              <w:rPr>
                <w:rFonts w:ascii="Arial" w:hAnsi="Arial" w:cs="Arial"/>
                <w:noProof/>
                <w:sz w:val="24"/>
                <w:szCs w:val="24"/>
              </w:rPr>
              <w:tab/>
            </w:r>
            <w:r w:rsidRPr="00AD5C3D">
              <w:rPr>
                <w:rStyle w:val="Hyperlink"/>
                <w:rFonts w:ascii="Arial" w:eastAsia="Calibri Light" w:hAnsi="Arial" w:cs="Arial"/>
                <w:noProof/>
              </w:rPr>
              <w:t>Storms and Flooding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48</w:t>
            </w:r>
            <w:r w:rsidRPr="00AD5C3D">
              <w:rPr>
                <w:rFonts w:ascii="Arial" w:hAnsi="Arial" w:cs="Arial"/>
                <w:noProof/>
                <w:webHidden/>
              </w:rPr>
              <w:fldChar w:fldCharType="end"/>
            </w:r>
          </w:hyperlink>
        </w:p>
        <w:p w14:paraId="73021D86" w14:textId="3905DF71" w:rsidR="00AD5C3D" w:rsidRPr="00AD5C3D" w:rsidRDefault="00AD5C3D">
          <w:pPr>
            <w:pStyle w:val="TOC3"/>
            <w:tabs>
              <w:tab w:val="left" w:pos="1320"/>
              <w:tab w:val="right" w:pos="9016"/>
            </w:tabs>
            <w:rPr>
              <w:rFonts w:ascii="Arial" w:hAnsi="Arial" w:cs="Arial"/>
              <w:noProof/>
              <w:sz w:val="24"/>
              <w:szCs w:val="24"/>
            </w:rPr>
          </w:pPr>
          <w:hyperlink w:anchor="_Toc175234353" w:history="1">
            <w:r w:rsidRPr="00AD5C3D">
              <w:rPr>
                <w:rStyle w:val="Hyperlink"/>
                <w:rFonts w:ascii="Arial" w:eastAsia="Calibri Light" w:hAnsi="Arial" w:cs="Arial"/>
                <w:noProof/>
              </w:rPr>
              <w:t>6.6.3</w:t>
            </w:r>
            <w:r w:rsidRPr="00AD5C3D">
              <w:rPr>
                <w:rFonts w:ascii="Arial" w:hAnsi="Arial" w:cs="Arial"/>
                <w:noProof/>
                <w:sz w:val="24"/>
                <w:szCs w:val="24"/>
              </w:rPr>
              <w:tab/>
            </w:r>
            <w:r w:rsidRPr="00AD5C3D">
              <w:rPr>
                <w:rStyle w:val="Hyperlink"/>
                <w:rFonts w:ascii="Arial" w:eastAsia="Calibri Light" w:hAnsi="Arial" w:cs="Arial"/>
                <w:noProof/>
              </w:rPr>
              <w:t>Coastal Erosion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48</w:t>
            </w:r>
            <w:r w:rsidRPr="00AD5C3D">
              <w:rPr>
                <w:rFonts w:ascii="Arial" w:hAnsi="Arial" w:cs="Arial"/>
                <w:noProof/>
                <w:webHidden/>
              </w:rPr>
              <w:fldChar w:fldCharType="end"/>
            </w:r>
          </w:hyperlink>
        </w:p>
        <w:p w14:paraId="3333A1C8" w14:textId="2B2BBA64" w:rsidR="00AD5C3D" w:rsidRPr="00AD5C3D" w:rsidRDefault="00AD5C3D">
          <w:pPr>
            <w:pStyle w:val="TOC2"/>
            <w:tabs>
              <w:tab w:val="left" w:pos="880"/>
              <w:tab w:val="right" w:pos="9016"/>
            </w:tabs>
            <w:rPr>
              <w:rFonts w:ascii="Arial" w:hAnsi="Arial" w:cs="Arial"/>
              <w:noProof/>
              <w:sz w:val="24"/>
              <w:szCs w:val="24"/>
            </w:rPr>
          </w:pPr>
          <w:hyperlink w:anchor="_Toc175234354" w:history="1">
            <w:r w:rsidRPr="00AD5C3D">
              <w:rPr>
                <w:rStyle w:val="Hyperlink"/>
                <w:rFonts w:ascii="Arial" w:eastAsia="Calibri Light" w:hAnsi="Arial" w:cs="Arial"/>
                <w:noProof/>
              </w:rPr>
              <w:t>6.7</w:t>
            </w:r>
            <w:r w:rsidRPr="00AD5C3D">
              <w:rPr>
                <w:rFonts w:ascii="Arial" w:hAnsi="Arial" w:cs="Arial"/>
                <w:noProof/>
                <w:sz w:val="24"/>
                <w:szCs w:val="24"/>
              </w:rPr>
              <w:tab/>
            </w:r>
            <w:r w:rsidRPr="00AD5C3D">
              <w:rPr>
                <w:rStyle w:val="Hyperlink"/>
                <w:rFonts w:ascii="Arial" w:eastAsia="Calibri Light" w:hAnsi="Arial" w:cs="Arial"/>
                <w:noProof/>
              </w:rPr>
              <w:t>Encroachment and Land Conversion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50</w:t>
            </w:r>
            <w:r w:rsidRPr="00AD5C3D">
              <w:rPr>
                <w:rFonts w:ascii="Arial" w:hAnsi="Arial" w:cs="Arial"/>
                <w:noProof/>
                <w:webHidden/>
              </w:rPr>
              <w:fldChar w:fldCharType="end"/>
            </w:r>
          </w:hyperlink>
        </w:p>
        <w:p w14:paraId="5ED2321F" w14:textId="6B68CA13" w:rsidR="00AD5C3D" w:rsidRPr="00AD5C3D" w:rsidRDefault="00AD5C3D">
          <w:pPr>
            <w:pStyle w:val="TOC1"/>
            <w:tabs>
              <w:tab w:val="right" w:pos="9016"/>
            </w:tabs>
            <w:rPr>
              <w:rFonts w:ascii="Arial" w:hAnsi="Arial" w:cs="Arial"/>
              <w:noProof/>
              <w:sz w:val="24"/>
              <w:szCs w:val="24"/>
            </w:rPr>
          </w:pPr>
          <w:hyperlink w:anchor="_Toc175234355" w:history="1">
            <w:r w:rsidRPr="00AD5C3D">
              <w:rPr>
                <w:rStyle w:val="Hyperlink"/>
                <w:rFonts w:ascii="Arial" w:eastAsia="Calibri Light" w:hAnsi="Arial" w:cs="Arial"/>
                <w:noProof/>
              </w:rPr>
              <w:t>7. Biodiversity of Pakistan’s  Mangrove Ecosystems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51</w:t>
            </w:r>
            <w:r w:rsidRPr="00AD5C3D">
              <w:rPr>
                <w:rFonts w:ascii="Arial" w:hAnsi="Arial" w:cs="Arial"/>
                <w:noProof/>
                <w:webHidden/>
              </w:rPr>
              <w:fldChar w:fldCharType="end"/>
            </w:r>
          </w:hyperlink>
        </w:p>
        <w:p w14:paraId="40D9BF81" w14:textId="2E368528" w:rsidR="00AD5C3D" w:rsidRPr="00AD5C3D" w:rsidRDefault="00AD5C3D">
          <w:pPr>
            <w:pStyle w:val="TOC2"/>
            <w:tabs>
              <w:tab w:val="left" w:pos="880"/>
              <w:tab w:val="right" w:pos="9016"/>
            </w:tabs>
            <w:rPr>
              <w:rFonts w:ascii="Arial" w:hAnsi="Arial" w:cs="Arial"/>
              <w:noProof/>
              <w:sz w:val="24"/>
              <w:szCs w:val="24"/>
            </w:rPr>
          </w:pPr>
          <w:hyperlink w:anchor="_Toc175234356" w:history="1">
            <w:r w:rsidRPr="00AD5C3D">
              <w:rPr>
                <w:rStyle w:val="Hyperlink"/>
                <w:rFonts w:ascii="Arial" w:eastAsia="Calibri Light" w:hAnsi="Arial" w:cs="Arial"/>
                <w:noProof/>
              </w:rPr>
              <w:t>7.1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51</w:t>
            </w:r>
            <w:r w:rsidRPr="00AD5C3D">
              <w:rPr>
                <w:rFonts w:ascii="Arial" w:hAnsi="Arial" w:cs="Arial"/>
                <w:noProof/>
                <w:webHidden/>
              </w:rPr>
              <w:fldChar w:fldCharType="end"/>
            </w:r>
          </w:hyperlink>
        </w:p>
        <w:p w14:paraId="7C949572" w14:textId="364FA4AC" w:rsidR="00AD5C3D" w:rsidRPr="00AD5C3D" w:rsidRDefault="00AD5C3D">
          <w:pPr>
            <w:pStyle w:val="TOC2"/>
            <w:tabs>
              <w:tab w:val="left" w:pos="880"/>
              <w:tab w:val="right" w:pos="9016"/>
            </w:tabs>
            <w:rPr>
              <w:rFonts w:ascii="Arial" w:hAnsi="Arial" w:cs="Arial"/>
              <w:noProof/>
              <w:sz w:val="24"/>
              <w:szCs w:val="24"/>
            </w:rPr>
          </w:pPr>
          <w:hyperlink w:anchor="_Toc175234357" w:history="1">
            <w:r w:rsidRPr="00AD5C3D">
              <w:rPr>
                <w:rStyle w:val="Hyperlink"/>
                <w:rFonts w:ascii="Arial" w:eastAsia="Calibri Light" w:hAnsi="Arial" w:cs="Arial"/>
                <w:noProof/>
              </w:rPr>
              <w:t>7.2</w:t>
            </w:r>
            <w:r w:rsidRPr="00AD5C3D">
              <w:rPr>
                <w:rFonts w:ascii="Arial" w:hAnsi="Arial" w:cs="Arial"/>
                <w:noProof/>
                <w:sz w:val="24"/>
                <w:szCs w:val="24"/>
              </w:rPr>
              <w:tab/>
            </w:r>
            <w:r w:rsidRPr="00AD5C3D">
              <w:rPr>
                <w:rStyle w:val="Hyperlink"/>
                <w:rFonts w:ascii="Arial" w:eastAsia="Calibri Light" w:hAnsi="Arial" w:cs="Arial"/>
                <w:noProof/>
              </w:rPr>
              <w:t>True Mangrove Species in Pakistan Past and Present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51</w:t>
            </w:r>
            <w:r w:rsidRPr="00AD5C3D">
              <w:rPr>
                <w:rFonts w:ascii="Arial" w:hAnsi="Arial" w:cs="Arial"/>
                <w:noProof/>
                <w:webHidden/>
              </w:rPr>
              <w:fldChar w:fldCharType="end"/>
            </w:r>
          </w:hyperlink>
        </w:p>
        <w:p w14:paraId="6B363198" w14:textId="33374AD9" w:rsidR="00AD5C3D" w:rsidRPr="00AD5C3D" w:rsidRDefault="00AD5C3D">
          <w:pPr>
            <w:pStyle w:val="TOC3"/>
            <w:tabs>
              <w:tab w:val="left" w:pos="1320"/>
              <w:tab w:val="right" w:pos="9016"/>
            </w:tabs>
            <w:rPr>
              <w:rFonts w:ascii="Arial" w:hAnsi="Arial" w:cs="Arial"/>
              <w:noProof/>
              <w:sz w:val="24"/>
              <w:szCs w:val="24"/>
            </w:rPr>
          </w:pPr>
          <w:hyperlink w:anchor="_Toc175234358" w:history="1">
            <w:r w:rsidRPr="00AD5C3D">
              <w:rPr>
                <w:rStyle w:val="Hyperlink"/>
                <w:rFonts w:ascii="Arial" w:eastAsia="Calibri Light" w:hAnsi="Arial" w:cs="Arial"/>
                <w:noProof/>
              </w:rPr>
              <w:t>7.2.1</w:t>
            </w:r>
            <w:r w:rsidRPr="00AD5C3D">
              <w:rPr>
                <w:rFonts w:ascii="Arial" w:hAnsi="Arial" w:cs="Arial"/>
                <w:noProof/>
                <w:sz w:val="24"/>
                <w:szCs w:val="24"/>
              </w:rPr>
              <w:tab/>
            </w:r>
            <w:r w:rsidRPr="00AD5C3D">
              <w:rPr>
                <w:rStyle w:val="Hyperlink"/>
                <w:rFonts w:ascii="Arial" w:eastAsia="Calibri Light" w:hAnsi="Arial" w:cs="Arial"/>
                <w:noProof/>
              </w:rPr>
              <w:t>Mangrove Species Assessment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53</w:t>
            </w:r>
            <w:r w:rsidRPr="00AD5C3D">
              <w:rPr>
                <w:rFonts w:ascii="Arial" w:hAnsi="Arial" w:cs="Arial"/>
                <w:noProof/>
                <w:webHidden/>
              </w:rPr>
              <w:fldChar w:fldCharType="end"/>
            </w:r>
          </w:hyperlink>
        </w:p>
        <w:p w14:paraId="191985BD" w14:textId="504D15D1" w:rsidR="00AD5C3D" w:rsidRPr="00AD5C3D" w:rsidRDefault="00AD5C3D">
          <w:pPr>
            <w:pStyle w:val="TOC3"/>
            <w:tabs>
              <w:tab w:val="left" w:pos="1320"/>
              <w:tab w:val="right" w:pos="9016"/>
            </w:tabs>
            <w:rPr>
              <w:rFonts w:ascii="Arial" w:hAnsi="Arial" w:cs="Arial"/>
              <w:noProof/>
              <w:sz w:val="24"/>
              <w:szCs w:val="24"/>
            </w:rPr>
          </w:pPr>
          <w:hyperlink w:anchor="_Toc175234359" w:history="1">
            <w:r w:rsidRPr="00AD5C3D">
              <w:rPr>
                <w:rStyle w:val="Hyperlink"/>
                <w:rFonts w:ascii="Arial" w:eastAsia="Calibri" w:hAnsi="Arial" w:cs="Arial"/>
                <w:noProof/>
              </w:rPr>
              <w:t>7.2.2</w:t>
            </w:r>
            <w:r w:rsidRPr="00AD5C3D">
              <w:rPr>
                <w:rFonts w:ascii="Arial" w:hAnsi="Arial" w:cs="Arial"/>
                <w:noProof/>
                <w:sz w:val="24"/>
                <w:szCs w:val="24"/>
              </w:rPr>
              <w:tab/>
            </w:r>
            <w:r w:rsidRPr="00AD5C3D">
              <w:rPr>
                <w:rStyle w:val="Hyperlink"/>
                <w:rFonts w:ascii="Arial" w:eastAsia="Calibri" w:hAnsi="Arial" w:cs="Arial"/>
                <w:noProof/>
              </w:rPr>
              <w:t>Species Selection for Reintroduction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_Toc175234359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55</w:t>
            </w:r>
            <w:r w:rsidRPr="00AD5C3D">
              <w:rPr>
                <w:rFonts w:ascii="Arial" w:hAnsi="Arial" w:cs="Arial"/>
                <w:noProof/>
                <w:webHidden/>
              </w:rPr>
              <w:fldChar w:fldCharType="end"/>
            </w:r>
          </w:hyperlink>
        </w:p>
        <w:p w14:paraId="032C5E55" w14:textId="7DC28921" w:rsidR="00AD5C3D" w:rsidRPr="00AD5C3D" w:rsidRDefault="00AD5C3D">
          <w:pPr>
            <w:pStyle w:val="TOC2"/>
            <w:tabs>
              <w:tab w:val="left" w:pos="880"/>
              <w:tab w:val="right" w:pos="9016"/>
            </w:tabs>
            <w:rPr>
              <w:rFonts w:ascii="Arial" w:hAnsi="Arial" w:cs="Arial"/>
              <w:noProof/>
              <w:sz w:val="24"/>
              <w:szCs w:val="24"/>
            </w:rPr>
          </w:pPr>
          <w:hyperlink w:anchor="_Toc175234360" w:history="1">
            <w:r w:rsidRPr="00AD5C3D">
              <w:rPr>
                <w:rStyle w:val="Hyperlink"/>
                <w:rFonts w:ascii="Arial" w:eastAsia="Calibri Light" w:hAnsi="Arial" w:cs="Arial"/>
                <w:noProof/>
              </w:rPr>
              <w:t>7.3</w:t>
            </w:r>
            <w:r w:rsidRPr="00AD5C3D">
              <w:rPr>
                <w:rFonts w:ascii="Arial" w:hAnsi="Arial" w:cs="Arial"/>
                <w:noProof/>
                <w:sz w:val="24"/>
                <w:szCs w:val="24"/>
              </w:rPr>
              <w:tab/>
            </w:r>
            <w:r w:rsidRPr="00AD5C3D">
              <w:rPr>
                <w:rStyle w:val="Hyperlink"/>
                <w:rFonts w:ascii="Arial" w:eastAsia="Calibri Light" w:hAnsi="Arial" w:cs="Arial"/>
                <w:noProof/>
              </w:rPr>
              <w:t>Mangrove-Associated Macrofauna</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56</w:t>
            </w:r>
            <w:r w:rsidRPr="00AD5C3D">
              <w:rPr>
                <w:rFonts w:ascii="Arial" w:hAnsi="Arial" w:cs="Arial"/>
                <w:noProof/>
                <w:webHidden/>
              </w:rPr>
              <w:fldChar w:fldCharType="end"/>
            </w:r>
          </w:hyperlink>
        </w:p>
        <w:p w14:paraId="582B9EF8" w14:textId="57178E2D" w:rsidR="00AD5C3D" w:rsidRPr="00AD5C3D" w:rsidRDefault="00AD5C3D">
          <w:pPr>
            <w:pStyle w:val="TOC1"/>
            <w:tabs>
              <w:tab w:val="left" w:pos="440"/>
              <w:tab w:val="right" w:pos="9016"/>
            </w:tabs>
            <w:rPr>
              <w:rFonts w:ascii="Arial" w:hAnsi="Arial" w:cs="Arial"/>
              <w:noProof/>
              <w:sz w:val="24"/>
              <w:szCs w:val="24"/>
            </w:rPr>
          </w:pPr>
          <w:hyperlink w:anchor="_Toc175234361" w:history="1">
            <w:r w:rsidRPr="00AD5C3D">
              <w:rPr>
                <w:rStyle w:val="Hyperlink"/>
                <w:rFonts w:ascii="Arial" w:eastAsia="Calibri Light" w:hAnsi="Arial" w:cs="Arial"/>
                <w:noProof/>
              </w:rPr>
              <w:t>8.</w:t>
            </w:r>
            <w:r w:rsidRPr="00AD5C3D">
              <w:rPr>
                <w:rFonts w:ascii="Arial" w:hAnsi="Arial" w:cs="Arial"/>
                <w:noProof/>
                <w:sz w:val="24"/>
                <w:szCs w:val="24"/>
              </w:rPr>
              <w:tab/>
            </w:r>
            <w:r w:rsidRPr="00AD5C3D">
              <w:rPr>
                <w:rStyle w:val="Hyperlink"/>
                <w:rFonts w:ascii="Arial" w:eastAsia="Calibri Light" w:hAnsi="Arial" w:cs="Arial"/>
                <w:noProof/>
              </w:rPr>
              <w:t>Stakeholder Analysis and Mapping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59</w:t>
            </w:r>
            <w:r w:rsidRPr="00AD5C3D">
              <w:rPr>
                <w:rFonts w:ascii="Arial" w:hAnsi="Arial" w:cs="Arial"/>
                <w:noProof/>
                <w:webHidden/>
              </w:rPr>
              <w:fldChar w:fldCharType="end"/>
            </w:r>
          </w:hyperlink>
        </w:p>
        <w:p w14:paraId="1C7E83DD" w14:textId="61081DA7" w:rsidR="00AD5C3D" w:rsidRPr="00AD5C3D" w:rsidRDefault="00AD5C3D">
          <w:pPr>
            <w:pStyle w:val="TOC2"/>
            <w:tabs>
              <w:tab w:val="left" w:pos="880"/>
              <w:tab w:val="right" w:pos="9016"/>
            </w:tabs>
            <w:rPr>
              <w:rFonts w:ascii="Arial" w:hAnsi="Arial" w:cs="Arial"/>
              <w:noProof/>
              <w:sz w:val="24"/>
              <w:szCs w:val="24"/>
            </w:rPr>
          </w:pPr>
          <w:hyperlink w:anchor="_Toc175234362" w:history="1">
            <w:r w:rsidRPr="00AD5C3D">
              <w:rPr>
                <w:rStyle w:val="Hyperlink"/>
                <w:rFonts w:ascii="Arial" w:eastAsia="Calibri Light" w:hAnsi="Arial" w:cs="Arial"/>
                <w:noProof/>
              </w:rPr>
              <w:t>8.1</w:t>
            </w:r>
            <w:r w:rsidRPr="00AD5C3D">
              <w:rPr>
                <w:rFonts w:ascii="Arial" w:hAnsi="Arial" w:cs="Arial"/>
                <w:noProof/>
                <w:sz w:val="24"/>
                <w:szCs w:val="24"/>
              </w:rPr>
              <w:tab/>
            </w:r>
            <w:r w:rsidRPr="00AD5C3D">
              <w:rPr>
                <w:rStyle w:val="Hyperlink"/>
                <w:rFonts w:ascii="Arial" w:eastAsia="Calibri Light" w:hAnsi="Arial" w:cs="Arial"/>
                <w:noProof/>
              </w:rPr>
              <w:t>Institutional Stakeholders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59</w:t>
            </w:r>
            <w:r w:rsidRPr="00AD5C3D">
              <w:rPr>
                <w:rFonts w:ascii="Arial" w:hAnsi="Arial" w:cs="Arial"/>
                <w:noProof/>
                <w:webHidden/>
              </w:rPr>
              <w:fldChar w:fldCharType="end"/>
            </w:r>
          </w:hyperlink>
        </w:p>
        <w:p w14:paraId="3C9571C1" w14:textId="09915A62" w:rsidR="00AD5C3D" w:rsidRPr="00AD5C3D" w:rsidRDefault="00AD5C3D">
          <w:pPr>
            <w:pStyle w:val="TOC3"/>
            <w:tabs>
              <w:tab w:val="left" w:pos="1320"/>
              <w:tab w:val="right" w:pos="9016"/>
            </w:tabs>
            <w:rPr>
              <w:rFonts w:ascii="Arial" w:hAnsi="Arial" w:cs="Arial"/>
              <w:noProof/>
              <w:sz w:val="24"/>
              <w:szCs w:val="24"/>
            </w:rPr>
          </w:pPr>
          <w:hyperlink w:anchor="_Toc175234363" w:history="1">
            <w:r w:rsidRPr="00AD5C3D">
              <w:rPr>
                <w:rStyle w:val="Hyperlink"/>
                <w:rFonts w:ascii="Arial" w:eastAsia="Calibri Light" w:hAnsi="Arial" w:cs="Arial"/>
                <w:noProof/>
              </w:rPr>
              <w:t>8.1.1</w:t>
            </w:r>
            <w:r w:rsidRPr="00AD5C3D">
              <w:rPr>
                <w:rFonts w:ascii="Arial" w:hAnsi="Arial" w:cs="Arial"/>
                <w:noProof/>
                <w:sz w:val="24"/>
                <w:szCs w:val="24"/>
              </w:rPr>
              <w:tab/>
            </w:r>
            <w:r w:rsidRPr="00AD5C3D">
              <w:rPr>
                <w:rStyle w:val="Hyperlink"/>
                <w:rFonts w:ascii="Arial" w:eastAsia="Calibri Light" w:hAnsi="Arial" w:cs="Arial"/>
                <w:noProof/>
              </w:rPr>
              <w:t>Federal Authorities and other National Bodies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59</w:t>
            </w:r>
            <w:r w:rsidRPr="00AD5C3D">
              <w:rPr>
                <w:rFonts w:ascii="Arial" w:hAnsi="Arial" w:cs="Arial"/>
                <w:noProof/>
                <w:webHidden/>
              </w:rPr>
              <w:fldChar w:fldCharType="end"/>
            </w:r>
          </w:hyperlink>
        </w:p>
        <w:p w14:paraId="4C39C2FE" w14:textId="5FA556A2" w:rsidR="00AD5C3D" w:rsidRPr="00AD5C3D" w:rsidRDefault="00AD5C3D">
          <w:pPr>
            <w:pStyle w:val="TOC3"/>
            <w:tabs>
              <w:tab w:val="left" w:pos="1320"/>
              <w:tab w:val="right" w:pos="9016"/>
            </w:tabs>
            <w:rPr>
              <w:rFonts w:ascii="Arial" w:hAnsi="Arial" w:cs="Arial"/>
              <w:noProof/>
              <w:sz w:val="24"/>
              <w:szCs w:val="24"/>
            </w:rPr>
          </w:pPr>
          <w:hyperlink w:anchor="_Toc175234364" w:history="1">
            <w:r w:rsidRPr="00AD5C3D">
              <w:rPr>
                <w:rStyle w:val="Hyperlink"/>
                <w:rFonts w:ascii="Arial" w:eastAsia="Calibri Light" w:hAnsi="Arial" w:cs="Arial"/>
                <w:noProof/>
                <w:shd w:val="clear" w:color="auto" w:fill="FFFFFF"/>
              </w:rPr>
              <w:t>8.1.2</w:t>
            </w:r>
            <w:r w:rsidRPr="00AD5C3D">
              <w:rPr>
                <w:rFonts w:ascii="Arial" w:hAnsi="Arial" w:cs="Arial"/>
                <w:noProof/>
                <w:sz w:val="24"/>
                <w:szCs w:val="24"/>
              </w:rPr>
              <w:tab/>
            </w:r>
            <w:r w:rsidRPr="00AD5C3D">
              <w:rPr>
                <w:rStyle w:val="Hyperlink"/>
                <w:rFonts w:ascii="Arial" w:eastAsia="Calibri Light" w:hAnsi="Arial" w:cs="Arial"/>
                <w:noProof/>
                <w:shd w:val="clear" w:color="auto" w:fill="FFFFFF"/>
              </w:rPr>
              <w:t>Provincial Authorities and other Organisations located in Balochistan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60</w:t>
            </w:r>
            <w:r w:rsidRPr="00AD5C3D">
              <w:rPr>
                <w:rFonts w:ascii="Arial" w:hAnsi="Arial" w:cs="Arial"/>
                <w:noProof/>
                <w:webHidden/>
              </w:rPr>
              <w:fldChar w:fldCharType="end"/>
            </w:r>
          </w:hyperlink>
        </w:p>
        <w:p w14:paraId="5EFA67DB" w14:textId="1858CD02" w:rsidR="00AD5C3D" w:rsidRPr="00AD5C3D" w:rsidRDefault="00AD5C3D">
          <w:pPr>
            <w:pStyle w:val="TOC3"/>
            <w:tabs>
              <w:tab w:val="left" w:pos="1320"/>
              <w:tab w:val="right" w:pos="9016"/>
            </w:tabs>
            <w:rPr>
              <w:rFonts w:ascii="Arial" w:hAnsi="Arial" w:cs="Arial"/>
              <w:noProof/>
              <w:sz w:val="24"/>
              <w:szCs w:val="24"/>
            </w:rPr>
          </w:pPr>
          <w:hyperlink w:anchor="_Toc175234365" w:history="1">
            <w:r w:rsidRPr="00AD5C3D">
              <w:rPr>
                <w:rStyle w:val="Hyperlink"/>
                <w:rFonts w:ascii="Arial" w:eastAsia="Calibri Light" w:hAnsi="Arial" w:cs="Arial"/>
                <w:noProof/>
                <w:shd w:val="clear" w:color="auto" w:fill="FFFFFF"/>
              </w:rPr>
              <w:t>8.1.3</w:t>
            </w:r>
            <w:r w:rsidRPr="00AD5C3D">
              <w:rPr>
                <w:rFonts w:ascii="Arial" w:hAnsi="Arial" w:cs="Arial"/>
                <w:noProof/>
                <w:sz w:val="24"/>
                <w:szCs w:val="24"/>
              </w:rPr>
              <w:tab/>
            </w:r>
            <w:r w:rsidRPr="00AD5C3D">
              <w:rPr>
                <w:rStyle w:val="Hyperlink"/>
                <w:rFonts w:ascii="Arial" w:eastAsia="Calibri Light" w:hAnsi="Arial" w:cs="Arial"/>
                <w:noProof/>
                <w:shd w:val="clear" w:color="auto" w:fill="FFFFFF"/>
              </w:rPr>
              <w:t>Provincial Authorities and other Organisations located in Sindh</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61</w:t>
            </w:r>
            <w:r w:rsidRPr="00AD5C3D">
              <w:rPr>
                <w:rFonts w:ascii="Arial" w:hAnsi="Arial" w:cs="Arial"/>
                <w:noProof/>
                <w:webHidden/>
              </w:rPr>
              <w:fldChar w:fldCharType="end"/>
            </w:r>
          </w:hyperlink>
        </w:p>
        <w:p w14:paraId="476F37BE" w14:textId="3B042073" w:rsidR="00AD5C3D" w:rsidRPr="00AD5C3D" w:rsidRDefault="00AD5C3D">
          <w:pPr>
            <w:pStyle w:val="TOC3"/>
            <w:tabs>
              <w:tab w:val="left" w:pos="1320"/>
              <w:tab w:val="right" w:pos="9016"/>
            </w:tabs>
            <w:rPr>
              <w:rFonts w:ascii="Arial" w:hAnsi="Arial" w:cs="Arial"/>
              <w:noProof/>
              <w:sz w:val="24"/>
              <w:szCs w:val="24"/>
            </w:rPr>
          </w:pPr>
          <w:hyperlink w:anchor="_Toc175234366" w:history="1">
            <w:r w:rsidRPr="00AD5C3D">
              <w:rPr>
                <w:rStyle w:val="Hyperlink"/>
                <w:rFonts w:ascii="Arial" w:eastAsia="Calibri Light" w:hAnsi="Arial" w:cs="Arial"/>
                <w:noProof/>
              </w:rPr>
              <w:t>8.1.4</w:t>
            </w:r>
            <w:r w:rsidRPr="00AD5C3D">
              <w:rPr>
                <w:rFonts w:ascii="Arial" w:hAnsi="Arial" w:cs="Arial"/>
                <w:noProof/>
                <w:sz w:val="24"/>
                <w:szCs w:val="24"/>
              </w:rPr>
              <w:tab/>
            </w:r>
            <w:r w:rsidRPr="00AD5C3D">
              <w:rPr>
                <w:rStyle w:val="Hyperlink"/>
                <w:rFonts w:ascii="Arial" w:eastAsia="Calibri Light" w:hAnsi="Arial" w:cs="Arial"/>
                <w:noProof/>
              </w:rPr>
              <w:t>Civil Society Organisations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63</w:t>
            </w:r>
            <w:r w:rsidRPr="00AD5C3D">
              <w:rPr>
                <w:rFonts w:ascii="Arial" w:hAnsi="Arial" w:cs="Arial"/>
                <w:noProof/>
                <w:webHidden/>
              </w:rPr>
              <w:fldChar w:fldCharType="end"/>
            </w:r>
          </w:hyperlink>
        </w:p>
        <w:p w14:paraId="10BA3F2E" w14:textId="441E5AB7" w:rsidR="00AD5C3D" w:rsidRPr="00AD5C3D" w:rsidRDefault="00AD5C3D">
          <w:pPr>
            <w:pStyle w:val="TOC3"/>
            <w:tabs>
              <w:tab w:val="left" w:pos="1320"/>
              <w:tab w:val="right" w:pos="9016"/>
            </w:tabs>
            <w:rPr>
              <w:rFonts w:ascii="Arial" w:hAnsi="Arial" w:cs="Arial"/>
              <w:noProof/>
              <w:sz w:val="24"/>
              <w:szCs w:val="24"/>
            </w:rPr>
          </w:pPr>
          <w:hyperlink w:anchor="_Toc175234367" w:history="1">
            <w:r w:rsidRPr="00AD5C3D">
              <w:rPr>
                <w:rStyle w:val="Hyperlink"/>
                <w:rFonts w:ascii="Arial" w:eastAsia="Calibri Light" w:hAnsi="Arial" w:cs="Arial"/>
                <w:noProof/>
              </w:rPr>
              <w:t>8.1.5</w:t>
            </w:r>
            <w:r w:rsidRPr="00AD5C3D">
              <w:rPr>
                <w:rFonts w:ascii="Arial" w:hAnsi="Arial" w:cs="Arial"/>
                <w:noProof/>
                <w:sz w:val="24"/>
                <w:szCs w:val="24"/>
              </w:rPr>
              <w:tab/>
            </w:r>
            <w:r w:rsidRPr="00AD5C3D">
              <w:rPr>
                <w:rStyle w:val="Hyperlink"/>
                <w:rFonts w:ascii="Arial" w:eastAsia="Calibri Light" w:hAnsi="Arial" w:cs="Arial"/>
                <w:noProof/>
              </w:rPr>
              <w:t>Academic Institutions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64</w:t>
            </w:r>
            <w:r w:rsidRPr="00AD5C3D">
              <w:rPr>
                <w:rFonts w:ascii="Arial" w:hAnsi="Arial" w:cs="Arial"/>
                <w:noProof/>
                <w:webHidden/>
              </w:rPr>
              <w:fldChar w:fldCharType="end"/>
            </w:r>
          </w:hyperlink>
        </w:p>
        <w:p w14:paraId="5416824E" w14:textId="7F3A3355" w:rsidR="00AD5C3D" w:rsidRPr="00AD5C3D" w:rsidRDefault="00AD5C3D">
          <w:pPr>
            <w:pStyle w:val="TOC3"/>
            <w:tabs>
              <w:tab w:val="left" w:pos="1320"/>
              <w:tab w:val="right" w:pos="9016"/>
            </w:tabs>
            <w:rPr>
              <w:rFonts w:ascii="Arial" w:hAnsi="Arial" w:cs="Arial"/>
              <w:noProof/>
              <w:sz w:val="24"/>
              <w:szCs w:val="24"/>
            </w:rPr>
          </w:pPr>
          <w:hyperlink w:anchor="_Toc175234368" w:history="1">
            <w:r w:rsidRPr="00AD5C3D">
              <w:rPr>
                <w:rStyle w:val="Hyperlink"/>
                <w:rFonts w:ascii="Arial" w:eastAsia="Calibri Light" w:hAnsi="Arial" w:cs="Arial"/>
                <w:noProof/>
              </w:rPr>
              <w:t>8.1.6</w:t>
            </w:r>
            <w:r w:rsidRPr="00AD5C3D">
              <w:rPr>
                <w:rFonts w:ascii="Arial" w:hAnsi="Arial" w:cs="Arial"/>
                <w:noProof/>
                <w:sz w:val="24"/>
                <w:szCs w:val="24"/>
              </w:rPr>
              <w:tab/>
            </w:r>
            <w:r w:rsidRPr="00AD5C3D">
              <w:rPr>
                <w:rStyle w:val="Hyperlink"/>
                <w:rFonts w:ascii="Arial" w:eastAsia="Calibri Light" w:hAnsi="Arial" w:cs="Arial"/>
                <w:noProof/>
              </w:rPr>
              <w:t>Donor Organisations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65</w:t>
            </w:r>
            <w:r w:rsidRPr="00AD5C3D">
              <w:rPr>
                <w:rFonts w:ascii="Arial" w:hAnsi="Arial" w:cs="Arial"/>
                <w:noProof/>
                <w:webHidden/>
              </w:rPr>
              <w:fldChar w:fldCharType="end"/>
            </w:r>
          </w:hyperlink>
        </w:p>
        <w:p w14:paraId="7E91C5D2" w14:textId="4214CD6C" w:rsidR="00AD5C3D" w:rsidRPr="00AD5C3D" w:rsidRDefault="00AD5C3D">
          <w:pPr>
            <w:pStyle w:val="TOC2"/>
            <w:tabs>
              <w:tab w:val="left" w:pos="880"/>
              <w:tab w:val="right" w:pos="9016"/>
            </w:tabs>
            <w:rPr>
              <w:rFonts w:ascii="Arial" w:hAnsi="Arial" w:cs="Arial"/>
              <w:noProof/>
              <w:sz w:val="24"/>
              <w:szCs w:val="24"/>
            </w:rPr>
          </w:pPr>
          <w:hyperlink w:anchor="_Toc175234369" w:history="1">
            <w:r w:rsidRPr="00AD5C3D">
              <w:rPr>
                <w:rStyle w:val="Hyperlink"/>
                <w:rFonts w:ascii="Arial" w:eastAsia="Calibri Light" w:hAnsi="Arial" w:cs="Arial"/>
                <w:noProof/>
              </w:rPr>
              <w:t>8.2</w:t>
            </w:r>
            <w:r w:rsidRPr="00AD5C3D">
              <w:rPr>
                <w:rFonts w:ascii="Arial" w:hAnsi="Arial" w:cs="Arial"/>
                <w:noProof/>
                <w:sz w:val="24"/>
                <w:szCs w:val="24"/>
              </w:rPr>
              <w:tab/>
            </w:r>
            <w:r w:rsidRPr="00AD5C3D">
              <w:rPr>
                <w:rStyle w:val="Hyperlink"/>
                <w:rFonts w:ascii="Arial" w:eastAsia="Calibri Light" w:hAnsi="Arial" w:cs="Arial"/>
                <w:noProof/>
              </w:rPr>
              <w:t>Coastal Community Stakeholders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_Toc175234369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66</w:t>
            </w:r>
            <w:r w:rsidRPr="00AD5C3D">
              <w:rPr>
                <w:rFonts w:ascii="Arial" w:hAnsi="Arial" w:cs="Arial"/>
                <w:noProof/>
                <w:webHidden/>
              </w:rPr>
              <w:fldChar w:fldCharType="end"/>
            </w:r>
          </w:hyperlink>
        </w:p>
        <w:p w14:paraId="395F012D" w14:textId="504CBF38" w:rsidR="00AD5C3D" w:rsidRPr="00AD5C3D" w:rsidRDefault="00AD5C3D">
          <w:pPr>
            <w:pStyle w:val="TOC3"/>
            <w:tabs>
              <w:tab w:val="left" w:pos="1320"/>
              <w:tab w:val="right" w:pos="9016"/>
            </w:tabs>
            <w:rPr>
              <w:rFonts w:ascii="Arial" w:hAnsi="Arial" w:cs="Arial"/>
              <w:noProof/>
              <w:sz w:val="24"/>
              <w:szCs w:val="24"/>
            </w:rPr>
          </w:pPr>
          <w:hyperlink w:anchor="_Toc175234370" w:history="1">
            <w:r w:rsidRPr="00AD5C3D">
              <w:rPr>
                <w:rStyle w:val="Hyperlink"/>
                <w:rFonts w:ascii="Arial" w:eastAsia="Calibri" w:hAnsi="Arial" w:cs="Arial"/>
                <w:noProof/>
              </w:rPr>
              <w:t>8.2.1</w:t>
            </w:r>
            <w:r w:rsidRPr="00AD5C3D">
              <w:rPr>
                <w:rFonts w:ascii="Arial" w:hAnsi="Arial" w:cs="Arial"/>
                <w:noProof/>
                <w:sz w:val="24"/>
                <w:szCs w:val="24"/>
              </w:rPr>
              <w:tab/>
            </w:r>
            <w:r w:rsidRPr="00AD5C3D">
              <w:rPr>
                <w:rStyle w:val="Hyperlink"/>
                <w:rFonts w:ascii="Arial" w:eastAsia="Calibri"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66</w:t>
            </w:r>
            <w:r w:rsidRPr="00AD5C3D">
              <w:rPr>
                <w:rFonts w:ascii="Arial" w:hAnsi="Arial" w:cs="Arial"/>
                <w:noProof/>
                <w:webHidden/>
              </w:rPr>
              <w:fldChar w:fldCharType="end"/>
            </w:r>
          </w:hyperlink>
        </w:p>
        <w:p w14:paraId="0CBCE6CE" w14:textId="42EA1CD9" w:rsidR="00AD5C3D" w:rsidRPr="00AD5C3D" w:rsidRDefault="00AD5C3D">
          <w:pPr>
            <w:pStyle w:val="TOC3"/>
            <w:tabs>
              <w:tab w:val="left" w:pos="1320"/>
              <w:tab w:val="right" w:pos="9016"/>
            </w:tabs>
            <w:rPr>
              <w:rFonts w:ascii="Arial" w:hAnsi="Arial" w:cs="Arial"/>
              <w:noProof/>
              <w:sz w:val="24"/>
              <w:szCs w:val="24"/>
            </w:rPr>
          </w:pPr>
          <w:hyperlink w:anchor="_Toc175234371" w:history="1">
            <w:r w:rsidRPr="00AD5C3D">
              <w:rPr>
                <w:rStyle w:val="Hyperlink"/>
                <w:rFonts w:ascii="Arial" w:eastAsia="Calibri" w:hAnsi="Arial" w:cs="Arial"/>
                <w:noProof/>
              </w:rPr>
              <w:t>8.2.2</w:t>
            </w:r>
            <w:r w:rsidRPr="00AD5C3D">
              <w:rPr>
                <w:rFonts w:ascii="Arial" w:hAnsi="Arial" w:cs="Arial"/>
                <w:noProof/>
                <w:sz w:val="24"/>
                <w:szCs w:val="24"/>
              </w:rPr>
              <w:tab/>
            </w:r>
            <w:r w:rsidRPr="00AD5C3D">
              <w:rPr>
                <w:rStyle w:val="Hyperlink"/>
                <w:rFonts w:ascii="Arial" w:eastAsia="Calibri" w:hAnsi="Arial" w:cs="Arial"/>
                <w:noProof/>
              </w:rPr>
              <w:t>Indus Delta</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66</w:t>
            </w:r>
            <w:r w:rsidRPr="00AD5C3D">
              <w:rPr>
                <w:rFonts w:ascii="Arial" w:hAnsi="Arial" w:cs="Arial"/>
                <w:noProof/>
                <w:webHidden/>
              </w:rPr>
              <w:fldChar w:fldCharType="end"/>
            </w:r>
          </w:hyperlink>
        </w:p>
        <w:p w14:paraId="45EF1CF1" w14:textId="25654830" w:rsidR="00AD5C3D" w:rsidRPr="00AD5C3D" w:rsidRDefault="00AD5C3D">
          <w:pPr>
            <w:pStyle w:val="TOC3"/>
            <w:tabs>
              <w:tab w:val="left" w:pos="1320"/>
              <w:tab w:val="right" w:pos="9016"/>
            </w:tabs>
            <w:rPr>
              <w:rFonts w:ascii="Arial" w:hAnsi="Arial" w:cs="Arial"/>
              <w:noProof/>
              <w:sz w:val="24"/>
              <w:szCs w:val="24"/>
            </w:rPr>
          </w:pPr>
          <w:hyperlink w:anchor="_Toc175234372" w:history="1">
            <w:r w:rsidRPr="00AD5C3D">
              <w:rPr>
                <w:rStyle w:val="Hyperlink"/>
                <w:rFonts w:ascii="Arial" w:eastAsia="Calibri" w:hAnsi="Arial" w:cs="Arial"/>
                <w:noProof/>
              </w:rPr>
              <w:t>8.2.3</w:t>
            </w:r>
            <w:r w:rsidRPr="00AD5C3D">
              <w:rPr>
                <w:rFonts w:ascii="Arial" w:hAnsi="Arial" w:cs="Arial"/>
                <w:noProof/>
                <w:sz w:val="24"/>
                <w:szCs w:val="24"/>
              </w:rPr>
              <w:tab/>
            </w:r>
            <w:r w:rsidRPr="00AD5C3D">
              <w:rPr>
                <w:rStyle w:val="Hyperlink"/>
                <w:rFonts w:ascii="Arial" w:eastAsia="Calibri" w:hAnsi="Arial" w:cs="Arial"/>
                <w:noProof/>
              </w:rPr>
              <w:t>Miani Hor</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68</w:t>
            </w:r>
            <w:r w:rsidRPr="00AD5C3D">
              <w:rPr>
                <w:rFonts w:ascii="Arial" w:hAnsi="Arial" w:cs="Arial"/>
                <w:noProof/>
                <w:webHidden/>
              </w:rPr>
              <w:fldChar w:fldCharType="end"/>
            </w:r>
          </w:hyperlink>
        </w:p>
        <w:p w14:paraId="0136148F" w14:textId="7D6048AA" w:rsidR="00AD5C3D" w:rsidRPr="00AD5C3D" w:rsidRDefault="00AD5C3D">
          <w:pPr>
            <w:pStyle w:val="TOC2"/>
            <w:tabs>
              <w:tab w:val="left" w:pos="880"/>
              <w:tab w:val="right" w:pos="9016"/>
            </w:tabs>
            <w:rPr>
              <w:rFonts w:ascii="Arial" w:hAnsi="Arial" w:cs="Arial"/>
              <w:noProof/>
              <w:sz w:val="24"/>
              <w:szCs w:val="24"/>
            </w:rPr>
          </w:pPr>
          <w:hyperlink w:anchor="_Toc175234373" w:history="1">
            <w:r w:rsidRPr="00AD5C3D">
              <w:rPr>
                <w:rStyle w:val="Hyperlink"/>
                <w:rFonts w:ascii="Arial" w:eastAsia="Calibri Light" w:hAnsi="Arial" w:cs="Arial"/>
                <w:noProof/>
              </w:rPr>
              <w:t>8.3</w:t>
            </w:r>
            <w:r w:rsidRPr="00AD5C3D">
              <w:rPr>
                <w:rFonts w:ascii="Arial" w:hAnsi="Arial" w:cs="Arial"/>
                <w:noProof/>
                <w:sz w:val="24"/>
                <w:szCs w:val="24"/>
              </w:rPr>
              <w:tab/>
            </w:r>
            <w:r w:rsidRPr="00AD5C3D">
              <w:rPr>
                <w:rStyle w:val="Hyperlink"/>
                <w:rFonts w:ascii="Arial" w:eastAsia="Calibri Light" w:hAnsi="Arial" w:cs="Arial"/>
                <w:noProof/>
              </w:rPr>
              <w:t>Stakeholder Mapping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69</w:t>
            </w:r>
            <w:r w:rsidRPr="00AD5C3D">
              <w:rPr>
                <w:rFonts w:ascii="Arial" w:hAnsi="Arial" w:cs="Arial"/>
                <w:noProof/>
                <w:webHidden/>
              </w:rPr>
              <w:fldChar w:fldCharType="end"/>
            </w:r>
          </w:hyperlink>
        </w:p>
        <w:p w14:paraId="12BF5E9C" w14:textId="46D59E5E" w:rsidR="00AD5C3D" w:rsidRPr="00AD5C3D" w:rsidRDefault="00AD5C3D">
          <w:pPr>
            <w:pStyle w:val="TOC1"/>
            <w:tabs>
              <w:tab w:val="left" w:pos="440"/>
              <w:tab w:val="right" w:pos="9016"/>
            </w:tabs>
            <w:rPr>
              <w:rFonts w:ascii="Arial" w:hAnsi="Arial" w:cs="Arial"/>
              <w:noProof/>
              <w:sz w:val="24"/>
              <w:szCs w:val="24"/>
            </w:rPr>
          </w:pPr>
          <w:hyperlink w:anchor="_Toc175234374" w:history="1">
            <w:r w:rsidRPr="00AD5C3D">
              <w:rPr>
                <w:rStyle w:val="Hyperlink"/>
                <w:rFonts w:ascii="Arial" w:eastAsia="Calibri Light" w:hAnsi="Arial" w:cs="Arial"/>
                <w:noProof/>
              </w:rPr>
              <w:t>9.</w:t>
            </w:r>
            <w:r w:rsidRPr="00AD5C3D">
              <w:rPr>
                <w:rFonts w:ascii="Arial" w:hAnsi="Arial" w:cs="Arial"/>
                <w:noProof/>
                <w:sz w:val="24"/>
                <w:szCs w:val="24"/>
              </w:rPr>
              <w:tab/>
            </w:r>
            <w:r w:rsidRPr="00AD5C3D">
              <w:rPr>
                <w:rStyle w:val="Hyperlink"/>
                <w:rFonts w:ascii="Arial" w:eastAsia="Calibri Light" w:hAnsi="Arial" w:cs="Arial"/>
                <w:noProof/>
              </w:rPr>
              <w:t>Mangrove Resources Use and Sustainable Livelihoods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71</w:t>
            </w:r>
            <w:r w:rsidRPr="00AD5C3D">
              <w:rPr>
                <w:rFonts w:ascii="Arial" w:hAnsi="Arial" w:cs="Arial"/>
                <w:noProof/>
                <w:webHidden/>
              </w:rPr>
              <w:fldChar w:fldCharType="end"/>
            </w:r>
          </w:hyperlink>
        </w:p>
        <w:p w14:paraId="529D440A" w14:textId="34574487" w:rsidR="00AD5C3D" w:rsidRPr="00AD5C3D" w:rsidRDefault="00AD5C3D">
          <w:pPr>
            <w:pStyle w:val="TOC2"/>
            <w:tabs>
              <w:tab w:val="left" w:pos="880"/>
              <w:tab w:val="right" w:pos="9016"/>
            </w:tabs>
            <w:rPr>
              <w:rFonts w:ascii="Arial" w:hAnsi="Arial" w:cs="Arial"/>
              <w:noProof/>
              <w:sz w:val="24"/>
              <w:szCs w:val="24"/>
            </w:rPr>
          </w:pPr>
          <w:hyperlink w:anchor="_Toc175234375" w:history="1">
            <w:r w:rsidRPr="00AD5C3D">
              <w:rPr>
                <w:rStyle w:val="Hyperlink"/>
                <w:rFonts w:ascii="Arial" w:eastAsia="Calibri Light" w:hAnsi="Arial" w:cs="Arial"/>
                <w:noProof/>
              </w:rPr>
              <w:t>9.1</w:t>
            </w:r>
            <w:r w:rsidRPr="00AD5C3D">
              <w:rPr>
                <w:rFonts w:ascii="Arial" w:hAnsi="Arial" w:cs="Arial"/>
                <w:noProof/>
                <w:sz w:val="24"/>
                <w:szCs w:val="24"/>
              </w:rPr>
              <w:tab/>
            </w:r>
            <w:r w:rsidRPr="00AD5C3D">
              <w:rPr>
                <w:rStyle w:val="Hyperlink"/>
                <w:rFonts w:ascii="Arial" w:eastAsia="Calibri Light" w:hAnsi="Arial" w:cs="Arial"/>
                <w:noProof/>
              </w:rPr>
              <w:t>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71</w:t>
            </w:r>
            <w:r w:rsidRPr="00AD5C3D">
              <w:rPr>
                <w:rFonts w:ascii="Arial" w:hAnsi="Arial" w:cs="Arial"/>
                <w:noProof/>
                <w:webHidden/>
              </w:rPr>
              <w:fldChar w:fldCharType="end"/>
            </w:r>
          </w:hyperlink>
        </w:p>
        <w:p w14:paraId="76480FE7" w14:textId="766E8A43" w:rsidR="00AD5C3D" w:rsidRPr="00AD5C3D" w:rsidRDefault="00AD5C3D">
          <w:pPr>
            <w:pStyle w:val="TOC2"/>
            <w:tabs>
              <w:tab w:val="left" w:pos="880"/>
              <w:tab w:val="right" w:pos="9016"/>
            </w:tabs>
            <w:rPr>
              <w:rFonts w:ascii="Arial" w:hAnsi="Arial" w:cs="Arial"/>
              <w:noProof/>
              <w:sz w:val="24"/>
              <w:szCs w:val="24"/>
            </w:rPr>
          </w:pPr>
          <w:hyperlink w:anchor="_Toc175234376" w:history="1">
            <w:r w:rsidRPr="00AD5C3D">
              <w:rPr>
                <w:rStyle w:val="Hyperlink"/>
                <w:rFonts w:ascii="Arial" w:eastAsia="Calibri Light" w:hAnsi="Arial" w:cs="Arial"/>
                <w:noProof/>
              </w:rPr>
              <w:t>9.2</w:t>
            </w:r>
            <w:r w:rsidRPr="00AD5C3D">
              <w:rPr>
                <w:rFonts w:ascii="Arial" w:hAnsi="Arial" w:cs="Arial"/>
                <w:noProof/>
                <w:sz w:val="24"/>
                <w:szCs w:val="24"/>
              </w:rPr>
              <w:tab/>
            </w:r>
            <w:r w:rsidRPr="00AD5C3D">
              <w:rPr>
                <w:rStyle w:val="Hyperlink"/>
                <w:rFonts w:ascii="Arial" w:eastAsia="Calibri Light" w:hAnsi="Arial" w:cs="Arial"/>
                <w:noProof/>
              </w:rPr>
              <w:t>Coastal Aquaculture</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71</w:t>
            </w:r>
            <w:r w:rsidRPr="00AD5C3D">
              <w:rPr>
                <w:rFonts w:ascii="Arial" w:hAnsi="Arial" w:cs="Arial"/>
                <w:noProof/>
                <w:webHidden/>
              </w:rPr>
              <w:fldChar w:fldCharType="end"/>
            </w:r>
          </w:hyperlink>
        </w:p>
        <w:p w14:paraId="45971863" w14:textId="423B8997" w:rsidR="00AD5C3D" w:rsidRPr="00AD5C3D" w:rsidRDefault="00AD5C3D">
          <w:pPr>
            <w:pStyle w:val="TOC2"/>
            <w:tabs>
              <w:tab w:val="left" w:pos="880"/>
              <w:tab w:val="right" w:pos="9016"/>
            </w:tabs>
            <w:rPr>
              <w:rFonts w:ascii="Arial" w:hAnsi="Arial" w:cs="Arial"/>
              <w:noProof/>
              <w:sz w:val="24"/>
              <w:szCs w:val="24"/>
            </w:rPr>
          </w:pPr>
          <w:hyperlink w:anchor="_Toc175234377" w:history="1">
            <w:r w:rsidRPr="00AD5C3D">
              <w:rPr>
                <w:rStyle w:val="Hyperlink"/>
                <w:rFonts w:ascii="Arial" w:eastAsia="Calibri Light" w:hAnsi="Arial" w:cs="Arial"/>
                <w:noProof/>
              </w:rPr>
              <w:t>9.3</w:t>
            </w:r>
            <w:r w:rsidRPr="00AD5C3D">
              <w:rPr>
                <w:rFonts w:ascii="Arial" w:hAnsi="Arial" w:cs="Arial"/>
                <w:noProof/>
                <w:sz w:val="24"/>
                <w:szCs w:val="24"/>
              </w:rPr>
              <w:tab/>
            </w:r>
            <w:r w:rsidRPr="00AD5C3D">
              <w:rPr>
                <w:rStyle w:val="Hyperlink"/>
                <w:rFonts w:ascii="Arial" w:eastAsia="Calibri Light" w:hAnsi="Arial" w:cs="Arial"/>
                <w:noProof/>
              </w:rPr>
              <w:t>Mud Crab Rearing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72</w:t>
            </w:r>
            <w:r w:rsidRPr="00AD5C3D">
              <w:rPr>
                <w:rFonts w:ascii="Arial" w:hAnsi="Arial" w:cs="Arial"/>
                <w:noProof/>
                <w:webHidden/>
              </w:rPr>
              <w:fldChar w:fldCharType="end"/>
            </w:r>
          </w:hyperlink>
        </w:p>
        <w:p w14:paraId="508F7763" w14:textId="022E0C35" w:rsidR="00AD5C3D" w:rsidRPr="00AD5C3D" w:rsidRDefault="00AD5C3D">
          <w:pPr>
            <w:pStyle w:val="TOC2"/>
            <w:tabs>
              <w:tab w:val="left" w:pos="880"/>
              <w:tab w:val="right" w:pos="9016"/>
            </w:tabs>
            <w:rPr>
              <w:rFonts w:ascii="Arial" w:hAnsi="Arial" w:cs="Arial"/>
              <w:noProof/>
              <w:sz w:val="24"/>
              <w:szCs w:val="24"/>
            </w:rPr>
          </w:pPr>
          <w:hyperlink w:anchor="_Toc175234378" w:history="1">
            <w:r w:rsidRPr="00AD5C3D">
              <w:rPr>
                <w:rStyle w:val="Hyperlink"/>
                <w:rFonts w:ascii="Arial" w:eastAsia="Calibri Light" w:hAnsi="Arial" w:cs="Arial"/>
                <w:noProof/>
              </w:rPr>
              <w:t>9.3</w:t>
            </w:r>
            <w:r w:rsidRPr="00AD5C3D">
              <w:rPr>
                <w:rFonts w:ascii="Arial" w:hAnsi="Arial" w:cs="Arial"/>
                <w:noProof/>
                <w:sz w:val="24"/>
                <w:szCs w:val="24"/>
              </w:rPr>
              <w:tab/>
            </w:r>
            <w:r w:rsidRPr="00AD5C3D">
              <w:rPr>
                <w:rStyle w:val="Hyperlink"/>
                <w:rFonts w:ascii="Arial" w:eastAsia="Calibri Light" w:hAnsi="Arial" w:cs="Arial"/>
                <w:noProof/>
              </w:rPr>
              <w:t>Mangrove-based Ecotourism</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73</w:t>
            </w:r>
            <w:r w:rsidRPr="00AD5C3D">
              <w:rPr>
                <w:rFonts w:ascii="Arial" w:hAnsi="Arial" w:cs="Arial"/>
                <w:noProof/>
                <w:webHidden/>
              </w:rPr>
              <w:fldChar w:fldCharType="end"/>
            </w:r>
          </w:hyperlink>
        </w:p>
        <w:p w14:paraId="2AE4009C" w14:textId="7CCC3EBA" w:rsidR="00AD5C3D" w:rsidRPr="00AD5C3D" w:rsidRDefault="00AD5C3D">
          <w:pPr>
            <w:pStyle w:val="TOC2"/>
            <w:tabs>
              <w:tab w:val="left" w:pos="880"/>
              <w:tab w:val="right" w:pos="9016"/>
            </w:tabs>
            <w:rPr>
              <w:rFonts w:ascii="Arial" w:hAnsi="Arial" w:cs="Arial"/>
              <w:noProof/>
              <w:sz w:val="24"/>
              <w:szCs w:val="24"/>
            </w:rPr>
          </w:pPr>
          <w:hyperlink w:anchor="_Toc175234379" w:history="1">
            <w:r w:rsidRPr="00AD5C3D">
              <w:rPr>
                <w:rStyle w:val="Hyperlink"/>
                <w:rFonts w:ascii="Arial" w:eastAsia="Calibri Light" w:hAnsi="Arial" w:cs="Arial"/>
                <w:noProof/>
              </w:rPr>
              <w:t>9.4</w:t>
            </w:r>
            <w:r w:rsidRPr="00AD5C3D">
              <w:rPr>
                <w:rFonts w:ascii="Arial" w:hAnsi="Arial" w:cs="Arial"/>
                <w:noProof/>
                <w:sz w:val="24"/>
                <w:szCs w:val="24"/>
              </w:rPr>
              <w:tab/>
            </w:r>
            <w:r w:rsidRPr="00AD5C3D">
              <w:rPr>
                <w:rStyle w:val="Hyperlink"/>
                <w:rFonts w:ascii="Arial" w:eastAsia="Calibri Light" w:hAnsi="Arial" w:cs="Arial"/>
                <w:noProof/>
              </w:rPr>
              <w:t>Small Grant Projects for Environmental and  Livelihood Improvement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_Toc175234379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74</w:t>
            </w:r>
            <w:r w:rsidRPr="00AD5C3D">
              <w:rPr>
                <w:rFonts w:ascii="Arial" w:hAnsi="Arial" w:cs="Arial"/>
                <w:noProof/>
                <w:webHidden/>
              </w:rPr>
              <w:fldChar w:fldCharType="end"/>
            </w:r>
          </w:hyperlink>
        </w:p>
        <w:p w14:paraId="07F82CE1" w14:textId="58F1FE8C" w:rsidR="00AD5C3D" w:rsidRPr="00AD5C3D" w:rsidRDefault="00AD5C3D">
          <w:pPr>
            <w:pStyle w:val="TOC1"/>
            <w:tabs>
              <w:tab w:val="left" w:pos="660"/>
              <w:tab w:val="right" w:pos="9016"/>
            </w:tabs>
            <w:rPr>
              <w:rFonts w:ascii="Arial" w:hAnsi="Arial" w:cs="Arial"/>
              <w:noProof/>
              <w:sz w:val="24"/>
              <w:szCs w:val="24"/>
            </w:rPr>
          </w:pPr>
          <w:hyperlink w:anchor="_Toc175234380" w:history="1">
            <w:r w:rsidRPr="00AD5C3D">
              <w:rPr>
                <w:rStyle w:val="Hyperlink"/>
                <w:rFonts w:ascii="Arial" w:eastAsia="Calibri" w:hAnsi="Arial" w:cs="Arial"/>
                <w:noProof/>
              </w:rPr>
              <w:t>10.</w:t>
            </w:r>
            <w:r w:rsidRPr="00AD5C3D">
              <w:rPr>
                <w:rFonts w:ascii="Arial" w:hAnsi="Arial" w:cs="Arial"/>
                <w:noProof/>
                <w:sz w:val="24"/>
                <w:szCs w:val="24"/>
              </w:rPr>
              <w:tab/>
            </w:r>
            <w:r w:rsidRPr="00AD5C3D">
              <w:rPr>
                <w:rStyle w:val="Hyperlink"/>
                <w:rFonts w:ascii="Arial" w:eastAsia="Calibri Light" w:hAnsi="Arial" w:cs="Arial"/>
                <w:noProof/>
              </w:rPr>
              <w:t>Mangrove Carbon Sequestration  and Carbon Marketing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75</w:t>
            </w:r>
            <w:r w:rsidRPr="00AD5C3D">
              <w:rPr>
                <w:rFonts w:ascii="Arial" w:hAnsi="Arial" w:cs="Arial"/>
                <w:noProof/>
                <w:webHidden/>
              </w:rPr>
              <w:fldChar w:fldCharType="end"/>
            </w:r>
          </w:hyperlink>
        </w:p>
        <w:p w14:paraId="56DE5CCC" w14:textId="7674FE1D" w:rsidR="00AD5C3D" w:rsidRPr="00AD5C3D" w:rsidRDefault="00AD5C3D">
          <w:pPr>
            <w:pStyle w:val="TOC2"/>
            <w:tabs>
              <w:tab w:val="left" w:pos="880"/>
              <w:tab w:val="right" w:pos="9016"/>
            </w:tabs>
            <w:rPr>
              <w:rFonts w:ascii="Arial" w:hAnsi="Arial" w:cs="Arial"/>
              <w:noProof/>
              <w:sz w:val="24"/>
              <w:szCs w:val="24"/>
            </w:rPr>
          </w:pPr>
          <w:hyperlink w:anchor="_Toc175234381" w:history="1">
            <w:r w:rsidRPr="00AD5C3D">
              <w:rPr>
                <w:rStyle w:val="Hyperlink"/>
                <w:rFonts w:ascii="Arial" w:hAnsi="Arial" w:cs="Arial"/>
                <w:noProof/>
              </w:rPr>
              <w:t>10.1</w:t>
            </w:r>
            <w:r w:rsidRPr="00AD5C3D">
              <w:rPr>
                <w:rFonts w:ascii="Arial" w:hAnsi="Arial" w:cs="Arial"/>
                <w:noProof/>
                <w:sz w:val="24"/>
                <w:szCs w:val="24"/>
              </w:rPr>
              <w:tab/>
            </w:r>
            <w:r w:rsidRPr="00AD5C3D">
              <w:rPr>
                <w:rStyle w:val="Hyperlink"/>
                <w:rFonts w:ascii="Arial" w:hAnsi="Arial" w:cs="Arial"/>
                <w:noProof/>
              </w:rPr>
              <w:t xml:space="preserve"> 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75</w:t>
            </w:r>
            <w:r w:rsidRPr="00AD5C3D">
              <w:rPr>
                <w:rFonts w:ascii="Arial" w:hAnsi="Arial" w:cs="Arial"/>
                <w:noProof/>
                <w:webHidden/>
              </w:rPr>
              <w:fldChar w:fldCharType="end"/>
            </w:r>
          </w:hyperlink>
        </w:p>
        <w:p w14:paraId="2B9AECA1" w14:textId="0353CCD5" w:rsidR="00AD5C3D" w:rsidRPr="00AD5C3D" w:rsidRDefault="00AD5C3D">
          <w:pPr>
            <w:pStyle w:val="TOC2"/>
            <w:tabs>
              <w:tab w:val="left" w:pos="880"/>
              <w:tab w:val="right" w:pos="9016"/>
            </w:tabs>
            <w:rPr>
              <w:rFonts w:ascii="Arial" w:hAnsi="Arial" w:cs="Arial"/>
              <w:noProof/>
              <w:sz w:val="24"/>
              <w:szCs w:val="24"/>
            </w:rPr>
          </w:pPr>
          <w:hyperlink w:anchor="_Toc175234382" w:history="1">
            <w:r w:rsidRPr="00AD5C3D">
              <w:rPr>
                <w:rStyle w:val="Hyperlink"/>
                <w:rFonts w:ascii="Arial" w:eastAsia="Times New Roman" w:hAnsi="Arial" w:cs="Arial"/>
                <w:noProof/>
              </w:rPr>
              <w:t>10.2</w:t>
            </w:r>
            <w:r w:rsidRPr="00AD5C3D">
              <w:rPr>
                <w:rFonts w:ascii="Arial" w:hAnsi="Arial" w:cs="Arial"/>
                <w:noProof/>
                <w:sz w:val="24"/>
                <w:szCs w:val="24"/>
              </w:rPr>
              <w:tab/>
            </w:r>
            <w:r w:rsidRPr="00AD5C3D">
              <w:rPr>
                <w:rStyle w:val="Hyperlink"/>
                <w:rFonts w:ascii="Arial" w:eastAsia="Times New Roman" w:hAnsi="Arial" w:cs="Arial"/>
                <w:noProof/>
              </w:rPr>
              <w:t xml:space="preserve"> Mangrove Carbon Marketing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75</w:t>
            </w:r>
            <w:r w:rsidRPr="00AD5C3D">
              <w:rPr>
                <w:rFonts w:ascii="Arial" w:hAnsi="Arial" w:cs="Arial"/>
                <w:noProof/>
                <w:webHidden/>
              </w:rPr>
              <w:fldChar w:fldCharType="end"/>
            </w:r>
          </w:hyperlink>
        </w:p>
        <w:p w14:paraId="7174B341" w14:textId="292D8300" w:rsidR="00AD5C3D" w:rsidRPr="00AD5C3D" w:rsidRDefault="00AD5C3D">
          <w:pPr>
            <w:pStyle w:val="TOC2"/>
            <w:tabs>
              <w:tab w:val="left" w:pos="880"/>
              <w:tab w:val="right" w:pos="9016"/>
            </w:tabs>
            <w:rPr>
              <w:rFonts w:ascii="Arial" w:hAnsi="Arial" w:cs="Arial"/>
              <w:noProof/>
              <w:sz w:val="24"/>
              <w:szCs w:val="24"/>
            </w:rPr>
          </w:pPr>
          <w:hyperlink w:anchor="_Toc175234383" w:history="1">
            <w:r w:rsidRPr="00AD5C3D">
              <w:rPr>
                <w:rStyle w:val="Hyperlink"/>
                <w:rFonts w:ascii="Arial" w:hAnsi="Arial" w:cs="Arial"/>
                <w:noProof/>
                <w:shd w:val="clear" w:color="auto" w:fill="FFFFFF"/>
              </w:rPr>
              <w:t>10.3</w:t>
            </w:r>
            <w:r w:rsidRPr="00AD5C3D">
              <w:rPr>
                <w:rFonts w:ascii="Arial" w:hAnsi="Arial" w:cs="Arial"/>
                <w:noProof/>
                <w:sz w:val="24"/>
                <w:szCs w:val="24"/>
              </w:rPr>
              <w:tab/>
            </w:r>
            <w:r w:rsidRPr="00AD5C3D">
              <w:rPr>
                <w:rStyle w:val="Hyperlink"/>
                <w:rFonts w:ascii="Arial" w:hAnsi="Arial" w:cs="Arial"/>
                <w:noProof/>
                <w:shd w:val="clear" w:color="auto" w:fill="FFFFFF"/>
              </w:rPr>
              <w:t xml:space="preserve"> Mangrove Carbon and Climate Change Projects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76</w:t>
            </w:r>
            <w:r w:rsidRPr="00AD5C3D">
              <w:rPr>
                <w:rFonts w:ascii="Arial" w:hAnsi="Arial" w:cs="Arial"/>
                <w:noProof/>
                <w:webHidden/>
              </w:rPr>
              <w:fldChar w:fldCharType="end"/>
            </w:r>
          </w:hyperlink>
        </w:p>
        <w:p w14:paraId="250DAB7E" w14:textId="1D9C19BA" w:rsidR="00AD5C3D" w:rsidRPr="00AD5C3D" w:rsidRDefault="00AD5C3D">
          <w:pPr>
            <w:pStyle w:val="TOC1"/>
            <w:tabs>
              <w:tab w:val="left" w:pos="660"/>
              <w:tab w:val="right" w:pos="9016"/>
            </w:tabs>
            <w:rPr>
              <w:rFonts w:ascii="Arial" w:hAnsi="Arial" w:cs="Arial"/>
              <w:noProof/>
              <w:sz w:val="24"/>
              <w:szCs w:val="24"/>
            </w:rPr>
          </w:pPr>
          <w:hyperlink w:anchor="_Toc175234384" w:history="1">
            <w:r w:rsidRPr="00AD5C3D">
              <w:rPr>
                <w:rStyle w:val="Hyperlink"/>
                <w:rFonts w:ascii="Arial" w:hAnsi="Arial" w:cs="Arial"/>
                <w:noProof/>
              </w:rPr>
              <w:t>11.</w:t>
            </w:r>
            <w:r w:rsidRPr="00AD5C3D">
              <w:rPr>
                <w:rFonts w:ascii="Arial" w:hAnsi="Arial" w:cs="Arial"/>
                <w:noProof/>
                <w:sz w:val="24"/>
                <w:szCs w:val="24"/>
              </w:rPr>
              <w:tab/>
            </w:r>
            <w:r w:rsidRPr="00AD5C3D">
              <w:rPr>
                <w:rStyle w:val="Hyperlink"/>
                <w:rFonts w:ascii="Arial" w:hAnsi="Arial" w:cs="Arial"/>
                <w:noProof/>
              </w:rPr>
              <w:t>Capacity Development Needs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78</w:t>
            </w:r>
            <w:r w:rsidRPr="00AD5C3D">
              <w:rPr>
                <w:rFonts w:ascii="Arial" w:hAnsi="Arial" w:cs="Arial"/>
                <w:noProof/>
                <w:webHidden/>
              </w:rPr>
              <w:fldChar w:fldCharType="end"/>
            </w:r>
          </w:hyperlink>
        </w:p>
        <w:p w14:paraId="1878C363" w14:textId="7FA026A4" w:rsidR="00AD5C3D" w:rsidRPr="00AD5C3D" w:rsidRDefault="00AD5C3D">
          <w:pPr>
            <w:pStyle w:val="TOC2"/>
            <w:tabs>
              <w:tab w:val="left" w:pos="880"/>
              <w:tab w:val="right" w:pos="9016"/>
            </w:tabs>
            <w:rPr>
              <w:rFonts w:ascii="Arial" w:hAnsi="Arial" w:cs="Arial"/>
              <w:noProof/>
              <w:sz w:val="24"/>
              <w:szCs w:val="24"/>
            </w:rPr>
          </w:pPr>
          <w:hyperlink w:anchor="_Toc175234385" w:history="1">
            <w:r w:rsidRPr="00AD5C3D">
              <w:rPr>
                <w:rStyle w:val="Hyperlink"/>
                <w:rFonts w:ascii="Arial" w:hAnsi="Arial" w:cs="Arial"/>
                <w:noProof/>
              </w:rPr>
              <w:t>11.1</w:t>
            </w:r>
            <w:r w:rsidRPr="00AD5C3D">
              <w:rPr>
                <w:rFonts w:ascii="Arial" w:hAnsi="Arial" w:cs="Arial"/>
                <w:noProof/>
                <w:sz w:val="24"/>
                <w:szCs w:val="24"/>
              </w:rPr>
              <w:tab/>
            </w:r>
            <w:r w:rsidRPr="00AD5C3D">
              <w:rPr>
                <w:rStyle w:val="Hyperlink"/>
                <w:rFonts w:ascii="Arial" w:hAnsi="Arial" w:cs="Arial"/>
                <w:noProof/>
              </w:rPr>
              <w:t xml:space="preserve"> Introduction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78</w:t>
            </w:r>
            <w:r w:rsidRPr="00AD5C3D">
              <w:rPr>
                <w:rFonts w:ascii="Arial" w:hAnsi="Arial" w:cs="Arial"/>
                <w:noProof/>
                <w:webHidden/>
              </w:rPr>
              <w:fldChar w:fldCharType="end"/>
            </w:r>
          </w:hyperlink>
        </w:p>
        <w:p w14:paraId="6BEC72CC" w14:textId="6C790D22" w:rsidR="00AD5C3D" w:rsidRPr="00AD5C3D" w:rsidRDefault="00AD5C3D">
          <w:pPr>
            <w:pStyle w:val="TOC2"/>
            <w:tabs>
              <w:tab w:val="left" w:pos="880"/>
              <w:tab w:val="right" w:pos="9016"/>
            </w:tabs>
            <w:rPr>
              <w:rFonts w:ascii="Arial" w:hAnsi="Arial" w:cs="Arial"/>
              <w:noProof/>
              <w:sz w:val="24"/>
              <w:szCs w:val="24"/>
            </w:rPr>
          </w:pPr>
          <w:hyperlink w:anchor="_Toc175234386" w:history="1">
            <w:r w:rsidRPr="00AD5C3D">
              <w:rPr>
                <w:rStyle w:val="Hyperlink"/>
                <w:rFonts w:ascii="Arial" w:hAnsi="Arial" w:cs="Arial"/>
                <w:noProof/>
              </w:rPr>
              <w:t>11.2</w:t>
            </w:r>
            <w:r w:rsidRPr="00AD5C3D">
              <w:rPr>
                <w:rFonts w:ascii="Arial" w:hAnsi="Arial" w:cs="Arial"/>
                <w:noProof/>
                <w:sz w:val="24"/>
                <w:szCs w:val="24"/>
              </w:rPr>
              <w:tab/>
            </w:r>
            <w:r w:rsidRPr="00AD5C3D">
              <w:rPr>
                <w:rStyle w:val="Hyperlink"/>
                <w:rFonts w:ascii="Arial" w:hAnsi="Arial" w:cs="Arial"/>
                <w:noProof/>
              </w:rPr>
              <w:t xml:space="preserve"> Decision-Makers and Resource Managers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79</w:t>
            </w:r>
            <w:r w:rsidRPr="00AD5C3D">
              <w:rPr>
                <w:rFonts w:ascii="Arial" w:hAnsi="Arial" w:cs="Arial"/>
                <w:noProof/>
                <w:webHidden/>
              </w:rPr>
              <w:fldChar w:fldCharType="end"/>
            </w:r>
          </w:hyperlink>
        </w:p>
        <w:p w14:paraId="68FCE109" w14:textId="322DCDB5" w:rsidR="00AD5C3D" w:rsidRPr="00AD5C3D" w:rsidRDefault="00AD5C3D">
          <w:pPr>
            <w:pStyle w:val="TOC3"/>
            <w:tabs>
              <w:tab w:val="left" w:pos="1320"/>
              <w:tab w:val="right" w:pos="9016"/>
            </w:tabs>
            <w:rPr>
              <w:rFonts w:ascii="Arial" w:hAnsi="Arial" w:cs="Arial"/>
              <w:noProof/>
              <w:sz w:val="24"/>
              <w:szCs w:val="24"/>
            </w:rPr>
          </w:pPr>
          <w:hyperlink w:anchor="_Toc175234387" w:history="1">
            <w:r w:rsidRPr="00AD5C3D">
              <w:rPr>
                <w:rStyle w:val="Hyperlink"/>
                <w:rFonts w:ascii="Arial" w:hAnsi="Arial" w:cs="Arial"/>
                <w:noProof/>
              </w:rPr>
              <w:t>11.2.1</w:t>
            </w:r>
            <w:r w:rsidRPr="00AD5C3D">
              <w:rPr>
                <w:rFonts w:ascii="Arial" w:hAnsi="Arial" w:cs="Arial"/>
                <w:noProof/>
                <w:sz w:val="24"/>
                <w:szCs w:val="24"/>
              </w:rPr>
              <w:tab/>
            </w:r>
            <w:r w:rsidRPr="00AD5C3D">
              <w:rPr>
                <w:rStyle w:val="Hyperlink"/>
                <w:rFonts w:ascii="Arial" w:hAnsi="Arial" w:cs="Arial"/>
                <w:noProof/>
              </w:rPr>
              <w:t>Overview</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79</w:t>
            </w:r>
            <w:r w:rsidRPr="00AD5C3D">
              <w:rPr>
                <w:rFonts w:ascii="Arial" w:hAnsi="Arial" w:cs="Arial"/>
                <w:noProof/>
                <w:webHidden/>
              </w:rPr>
              <w:fldChar w:fldCharType="end"/>
            </w:r>
          </w:hyperlink>
        </w:p>
        <w:p w14:paraId="485209E2" w14:textId="13EBBD0D" w:rsidR="00AD5C3D" w:rsidRPr="00AD5C3D" w:rsidRDefault="00AD5C3D">
          <w:pPr>
            <w:pStyle w:val="TOC3"/>
            <w:tabs>
              <w:tab w:val="left" w:pos="1320"/>
              <w:tab w:val="right" w:pos="9016"/>
            </w:tabs>
            <w:rPr>
              <w:rFonts w:ascii="Arial" w:hAnsi="Arial" w:cs="Arial"/>
              <w:noProof/>
              <w:sz w:val="24"/>
              <w:szCs w:val="24"/>
            </w:rPr>
          </w:pPr>
          <w:hyperlink w:anchor="_Toc175234388" w:history="1">
            <w:r w:rsidRPr="00AD5C3D">
              <w:rPr>
                <w:rStyle w:val="Hyperlink"/>
                <w:rFonts w:ascii="Arial" w:hAnsi="Arial" w:cs="Arial"/>
                <w:noProof/>
              </w:rPr>
              <w:t>11.2.2</w:t>
            </w:r>
            <w:r w:rsidRPr="00AD5C3D">
              <w:rPr>
                <w:rFonts w:ascii="Arial" w:hAnsi="Arial" w:cs="Arial"/>
                <w:noProof/>
                <w:sz w:val="24"/>
                <w:szCs w:val="24"/>
              </w:rPr>
              <w:tab/>
            </w:r>
            <w:r w:rsidRPr="00AD5C3D">
              <w:rPr>
                <w:rStyle w:val="Hyperlink"/>
                <w:rFonts w:ascii="Arial" w:hAnsi="Arial" w:cs="Arial"/>
                <w:noProof/>
              </w:rPr>
              <w:t>Nature-based Solutions and Ecosystem-based Management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80</w:t>
            </w:r>
            <w:r w:rsidRPr="00AD5C3D">
              <w:rPr>
                <w:rFonts w:ascii="Arial" w:hAnsi="Arial" w:cs="Arial"/>
                <w:noProof/>
                <w:webHidden/>
              </w:rPr>
              <w:fldChar w:fldCharType="end"/>
            </w:r>
          </w:hyperlink>
        </w:p>
        <w:p w14:paraId="0E52075C" w14:textId="6B984002" w:rsidR="00AD5C3D" w:rsidRPr="00AD5C3D" w:rsidRDefault="00AD5C3D">
          <w:pPr>
            <w:pStyle w:val="TOC3"/>
            <w:tabs>
              <w:tab w:val="left" w:pos="1320"/>
              <w:tab w:val="right" w:pos="9016"/>
            </w:tabs>
            <w:rPr>
              <w:rFonts w:ascii="Arial" w:hAnsi="Arial" w:cs="Arial"/>
              <w:noProof/>
              <w:sz w:val="24"/>
              <w:szCs w:val="24"/>
            </w:rPr>
          </w:pPr>
          <w:hyperlink w:anchor="_Toc175234389" w:history="1">
            <w:r w:rsidRPr="00AD5C3D">
              <w:rPr>
                <w:rStyle w:val="Hyperlink"/>
                <w:rFonts w:ascii="Arial" w:hAnsi="Arial" w:cs="Arial"/>
                <w:noProof/>
              </w:rPr>
              <w:t>11.2.3</w:t>
            </w:r>
            <w:r w:rsidRPr="00AD5C3D">
              <w:rPr>
                <w:rFonts w:ascii="Arial" w:hAnsi="Arial" w:cs="Arial"/>
                <w:noProof/>
                <w:sz w:val="24"/>
                <w:szCs w:val="24"/>
              </w:rPr>
              <w:tab/>
            </w:r>
            <w:r w:rsidRPr="00AD5C3D">
              <w:rPr>
                <w:rStyle w:val="Hyperlink"/>
                <w:rFonts w:ascii="Arial" w:hAnsi="Arial" w:cs="Arial"/>
                <w:noProof/>
              </w:rPr>
              <w:t>Economic Valuation of Mangrove Goods and Services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_Toc175234389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80</w:t>
            </w:r>
            <w:r w:rsidRPr="00AD5C3D">
              <w:rPr>
                <w:rFonts w:ascii="Arial" w:hAnsi="Arial" w:cs="Arial"/>
                <w:noProof/>
                <w:webHidden/>
              </w:rPr>
              <w:fldChar w:fldCharType="end"/>
            </w:r>
          </w:hyperlink>
        </w:p>
        <w:p w14:paraId="7BF1093E" w14:textId="6E3FDDE5" w:rsidR="00AD5C3D" w:rsidRPr="00AD5C3D" w:rsidRDefault="00AD5C3D">
          <w:pPr>
            <w:pStyle w:val="TOC3"/>
            <w:tabs>
              <w:tab w:val="left" w:pos="1320"/>
              <w:tab w:val="right" w:pos="9016"/>
            </w:tabs>
            <w:rPr>
              <w:rFonts w:ascii="Arial" w:hAnsi="Arial" w:cs="Arial"/>
              <w:noProof/>
              <w:sz w:val="24"/>
              <w:szCs w:val="24"/>
            </w:rPr>
          </w:pPr>
          <w:hyperlink w:anchor="_Toc175234390" w:history="1">
            <w:r w:rsidRPr="00AD5C3D">
              <w:rPr>
                <w:rStyle w:val="Hyperlink"/>
                <w:rFonts w:ascii="Arial" w:hAnsi="Arial" w:cs="Arial"/>
                <w:noProof/>
              </w:rPr>
              <w:t>11.2.4</w:t>
            </w:r>
            <w:r w:rsidRPr="00AD5C3D">
              <w:rPr>
                <w:rFonts w:ascii="Arial" w:hAnsi="Arial" w:cs="Arial"/>
                <w:noProof/>
                <w:sz w:val="24"/>
                <w:szCs w:val="24"/>
              </w:rPr>
              <w:tab/>
            </w:r>
            <w:r w:rsidRPr="00AD5C3D">
              <w:rPr>
                <w:rStyle w:val="Hyperlink"/>
                <w:rFonts w:ascii="Arial" w:hAnsi="Arial" w:cs="Arial"/>
                <w:noProof/>
              </w:rPr>
              <w:t>Indicator-based Monitoring</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82</w:t>
            </w:r>
            <w:r w:rsidRPr="00AD5C3D">
              <w:rPr>
                <w:rFonts w:ascii="Arial" w:hAnsi="Arial" w:cs="Arial"/>
                <w:noProof/>
                <w:webHidden/>
              </w:rPr>
              <w:fldChar w:fldCharType="end"/>
            </w:r>
          </w:hyperlink>
        </w:p>
        <w:p w14:paraId="68FC91E6" w14:textId="6E2E3020" w:rsidR="00AD5C3D" w:rsidRPr="00AD5C3D" w:rsidRDefault="00AD5C3D">
          <w:pPr>
            <w:pStyle w:val="TOC2"/>
            <w:tabs>
              <w:tab w:val="left" w:pos="880"/>
              <w:tab w:val="right" w:pos="9016"/>
            </w:tabs>
            <w:rPr>
              <w:rFonts w:ascii="Arial" w:hAnsi="Arial" w:cs="Arial"/>
              <w:noProof/>
              <w:sz w:val="24"/>
              <w:szCs w:val="24"/>
            </w:rPr>
          </w:pPr>
          <w:hyperlink w:anchor="_Toc175234391" w:history="1">
            <w:r w:rsidRPr="00AD5C3D">
              <w:rPr>
                <w:rStyle w:val="Hyperlink"/>
                <w:rFonts w:ascii="Arial" w:hAnsi="Arial" w:cs="Arial"/>
                <w:noProof/>
              </w:rPr>
              <w:t>11.3</w:t>
            </w:r>
            <w:r w:rsidRPr="00AD5C3D">
              <w:rPr>
                <w:rFonts w:ascii="Arial" w:hAnsi="Arial" w:cs="Arial"/>
                <w:noProof/>
                <w:sz w:val="24"/>
                <w:szCs w:val="24"/>
              </w:rPr>
              <w:tab/>
            </w:r>
            <w:r w:rsidRPr="00AD5C3D">
              <w:rPr>
                <w:rStyle w:val="Hyperlink"/>
                <w:rFonts w:ascii="Arial" w:hAnsi="Arial" w:cs="Arial"/>
                <w:noProof/>
              </w:rPr>
              <w:t xml:space="preserve"> Local Authorities, NGO/CBOs, Village Leaders and Coastal Households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82</w:t>
            </w:r>
            <w:r w:rsidRPr="00AD5C3D">
              <w:rPr>
                <w:rFonts w:ascii="Arial" w:hAnsi="Arial" w:cs="Arial"/>
                <w:noProof/>
                <w:webHidden/>
              </w:rPr>
              <w:fldChar w:fldCharType="end"/>
            </w:r>
          </w:hyperlink>
        </w:p>
        <w:p w14:paraId="3C76007E" w14:textId="04C542B7" w:rsidR="00AD5C3D" w:rsidRPr="00AD5C3D" w:rsidRDefault="00AD5C3D">
          <w:pPr>
            <w:pStyle w:val="TOC2"/>
            <w:tabs>
              <w:tab w:val="left" w:pos="880"/>
              <w:tab w:val="right" w:pos="9016"/>
            </w:tabs>
            <w:rPr>
              <w:rFonts w:ascii="Arial" w:hAnsi="Arial" w:cs="Arial"/>
              <w:noProof/>
              <w:sz w:val="24"/>
              <w:szCs w:val="24"/>
            </w:rPr>
          </w:pPr>
          <w:hyperlink w:anchor="_Toc175234392" w:history="1">
            <w:r w:rsidRPr="00AD5C3D">
              <w:rPr>
                <w:rStyle w:val="Hyperlink"/>
                <w:rFonts w:ascii="Arial" w:hAnsi="Arial" w:cs="Arial"/>
                <w:noProof/>
              </w:rPr>
              <w:t>11.4</w:t>
            </w:r>
            <w:r w:rsidRPr="00AD5C3D">
              <w:rPr>
                <w:rFonts w:ascii="Arial" w:hAnsi="Arial" w:cs="Arial"/>
                <w:noProof/>
                <w:sz w:val="24"/>
                <w:szCs w:val="24"/>
              </w:rPr>
              <w:tab/>
            </w:r>
            <w:r w:rsidRPr="00AD5C3D">
              <w:rPr>
                <w:rStyle w:val="Hyperlink"/>
                <w:rFonts w:ascii="Arial" w:hAnsi="Arial" w:cs="Arial"/>
                <w:noProof/>
              </w:rPr>
              <w:t xml:space="preserve"> Co-management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83</w:t>
            </w:r>
            <w:r w:rsidRPr="00AD5C3D">
              <w:rPr>
                <w:rFonts w:ascii="Arial" w:hAnsi="Arial" w:cs="Arial"/>
                <w:noProof/>
                <w:webHidden/>
              </w:rPr>
              <w:fldChar w:fldCharType="end"/>
            </w:r>
          </w:hyperlink>
        </w:p>
        <w:p w14:paraId="15FDB6BF" w14:textId="002D325D" w:rsidR="00AD5C3D" w:rsidRPr="00AD5C3D" w:rsidRDefault="00AD5C3D">
          <w:pPr>
            <w:pStyle w:val="TOC3"/>
            <w:tabs>
              <w:tab w:val="left" w:pos="1320"/>
              <w:tab w:val="right" w:pos="9016"/>
            </w:tabs>
            <w:rPr>
              <w:rFonts w:ascii="Arial" w:hAnsi="Arial" w:cs="Arial"/>
              <w:noProof/>
              <w:sz w:val="24"/>
              <w:szCs w:val="24"/>
            </w:rPr>
          </w:pPr>
          <w:hyperlink w:anchor="_Toc175234393" w:history="1">
            <w:r w:rsidRPr="00AD5C3D">
              <w:rPr>
                <w:rStyle w:val="Hyperlink"/>
                <w:rFonts w:ascii="Arial" w:hAnsi="Arial" w:cs="Arial"/>
                <w:noProof/>
              </w:rPr>
              <w:t>11.4.1</w:t>
            </w:r>
            <w:r w:rsidRPr="00AD5C3D">
              <w:rPr>
                <w:rFonts w:ascii="Arial" w:hAnsi="Arial" w:cs="Arial"/>
                <w:noProof/>
                <w:sz w:val="24"/>
                <w:szCs w:val="24"/>
              </w:rPr>
              <w:tab/>
            </w:r>
            <w:r w:rsidRPr="00AD5C3D">
              <w:rPr>
                <w:rStyle w:val="Hyperlink"/>
                <w:rFonts w:ascii="Arial" w:hAnsi="Arial" w:cs="Arial"/>
                <w:noProof/>
              </w:rPr>
              <w:t>Definition and Application of Co-management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84</w:t>
            </w:r>
            <w:r w:rsidRPr="00AD5C3D">
              <w:rPr>
                <w:rFonts w:ascii="Arial" w:hAnsi="Arial" w:cs="Arial"/>
                <w:noProof/>
                <w:webHidden/>
              </w:rPr>
              <w:fldChar w:fldCharType="end"/>
            </w:r>
          </w:hyperlink>
        </w:p>
        <w:p w14:paraId="4158701D" w14:textId="3F11EFA1" w:rsidR="00AD5C3D" w:rsidRPr="00AD5C3D" w:rsidRDefault="00AD5C3D">
          <w:pPr>
            <w:pStyle w:val="TOC1"/>
            <w:tabs>
              <w:tab w:val="left" w:pos="660"/>
              <w:tab w:val="right" w:pos="9016"/>
            </w:tabs>
            <w:rPr>
              <w:rFonts w:ascii="Arial" w:hAnsi="Arial" w:cs="Arial"/>
              <w:noProof/>
              <w:sz w:val="24"/>
              <w:szCs w:val="24"/>
            </w:rPr>
          </w:pPr>
          <w:hyperlink w:anchor="_Toc175234394" w:history="1">
            <w:r w:rsidRPr="00AD5C3D">
              <w:rPr>
                <w:rStyle w:val="Hyperlink"/>
                <w:rFonts w:ascii="Arial" w:hAnsi="Arial" w:cs="Arial"/>
                <w:noProof/>
              </w:rPr>
              <w:t>12.</w:t>
            </w:r>
            <w:r w:rsidRPr="00AD5C3D">
              <w:rPr>
                <w:rFonts w:ascii="Arial" w:hAnsi="Arial" w:cs="Arial"/>
                <w:noProof/>
                <w:sz w:val="24"/>
                <w:szCs w:val="24"/>
              </w:rPr>
              <w:tab/>
            </w:r>
            <w:r w:rsidRPr="00AD5C3D">
              <w:rPr>
                <w:rStyle w:val="Hyperlink"/>
                <w:rFonts w:ascii="Arial" w:hAnsi="Arial" w:cs="Arial"/>
                <w:noProof/>
              </w:rPr>
              <w:t>Conclusions and Recommendations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85</w:t>
            </w:r>
            <w:r w:rsidRPr="00AD5C3D">
              <w:rPr>
                <w:rFonts w:ascii="Arial" w:hAnsi="Arial" w:cs="Arial"/>
                <w:noProof/>
                <w:webHidden/>
              </w:rPr>
              <w:fldChar w:fldCharType="end"/>
            </w:r>
          </w:hyperlink>
        </w:p>
        <w:p w14:paraId="78D1E13F" w14:textId="29EC24E5" w:rsidR="00AD5C3D" w:rsidRPr="00AD5C3D" w:rsidRDefault="00AD5C3D">
          <w:pPr>
            <w:pStyle w:val="TOC2"/>
            <w:tabs>
              <w:tab w:val="left" w:pos="880"/>
              <w:tab w:val="right" w:pos="9016"/>
            </w:tabs>
            <w:rPr>
              <w:rFonts w:ascii="Arial" w:hAnsi="Arial" w:cs="Arial"/>
              <w:noProof/>
              <w:sz w:val="24"/>
              <w:szCs w:val="24"/>
            </w:rPr>
          </w:pPr>
          <w:hyperlink w:anchor="_Toc175234395" w:history="1">
            <w:r w:rsidRPr="00AD5C3D">
              <w:rPr>
                <w:rStyle w:val="Hyperlink"/>
                <w:rFonts w:ascii="Arial" w:hAnsi="Arial" w:cs="Arial"/>
                <w:noProof/>
              </w:rPr>
              <w:t>12.1</w:t>
            </w:r>
            <w:r w:rsidRPr="00AD5C3D">
              <w:rPr>
                <w:rFonts w:ascii="Arial" w:hAnsi="Arial" w:cs="Arial"/>
                <w:noProof/>
                <w:sz w:val="24"/>
                <w:szCs w:val="24"/>
              </w:rPr>
              <w:tab/>
            </w:r>
            <w:r w:rsidRPr="00AD5C3D">
              <w:rPr>
                <w:rStyle w:val="Hyperlink"/>
                <w:rFonts w:ascii="Arial" w:hAnsi="Arial" w:cs="Arial"/>
                <w:noProof/>
              </w:rPr>
              <w:t xml:space="preserve"> Mangroves in Pakistan since 1980</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85</w:t>
            </w:r>
            <w:r w:rsidRPr="00AD5C3D">
              <w:rPr>
                <w:rFonts w:ascii="Arial" w:hAnsi="Arial" w:cs="Arial"/>
                <w:noProof/>
                <w:webHidden/>
              </w:rPr>
              <w:fldChar w:fldCharType="end"/>
            </w:r>
          </w:hyperlink>
        </w:p>
        <w:p w14:paraId="26BB307D" w14:textId="4D67DE6A" w:rsidR="00AD5C3D" w:rsidRPr="00AD5C3D" w:rsidRDefault="00AD5C3D">
          <w:pPr>
            <w:pStyle w:val="TOC2"/>
            <w:tabs>
              <w:tab w:val="left" w:pos="880"/>
              <w:tab w:val="right" w:pos="9016"/>
            </w:tabs>
            <w:rPr>
              <w:rFonts w:ascii="Arial" w:hAnsi="Arial" w:cs="Arial"/>
              <w:noProof/>
              <w:sz w:val="24"/>
              <w:szCs w:val="24"/>
            </w:rPr>
          </w:pPr>
          <w:hyperlink w:anchor="_Toc175234396" w:history="1">
            <w:r w:rsidRPr="00AD5C3D">
              <w:rPr>
                <w:rStyle w:val="Hyperlink"/>
                <w:rFonts w:ascii="Arial" w:eastAsia="Calibri" w:hAnsi="Arial" w:cs="Arial"/>
                <w:noProof/>
              </w:rPr>
              <w:t>12.2</w:t>
            </w:r>
            <w:r w:rsidRPr="00AD5C3D">
              <w:rPr>
                <w:rFonts w:ascii="Arial" w:hAnsi="Arial" w:cs="Arial"/>
                <w:noProof/>
                <w:sz w:val="24"/>
                <w:szCs w:val="24"/>
              </w:rPr>
              <w:tab/>
            </w:r>
            <w:r w:rsidRPr="00AD5C3D">
              <w:rPr>
                <w:rStyle w:val="Hyperlink"/>
                <w:rFonts w:ascii="Arial" w:eastAsia="Calibri" w:hAnsi="Arial" w:cs="Arial"/>
                <w:noProof/>
              </w:rPr>
              <w:t xml:space="preserve"> Mangrove Rehabilitation/Afforestation and Conservation</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85</w:t>
            </w:r>
            <w:r w:rsidRPr="00AD5C3D">
              <w:rPr>
                <w:rFonts w:ascii="Arial" w:hAnsi="Arial" w:cs="Arial"/>
                <w:noProof/>
                <w:webHidden/>
              </w:rPr>
              <w:fldChar w:fldCharType="end"/>
            </w:r>
          </w:hyperlink>
        </w:p>
        <w:p w14:paraId="763FF5F6" w14:textId="61AA8A09" w:rsidR="00AD5C3D" w:rsidRPr="00AD5C3D" w:rsidRDefault="00AD5C3D">
          <w:pPr>
            <w:pStyle w:val="TOC2"/>
            <w:tabs>
              <w:tab w:val="left" w:pos="880"/>
              <w:tab w:val="right" w:pos="9016"/>
            </w:tabs>
            <w:rPr>
              <w:rFonts w:ascii="Arial" w:hAnsi="Arial" w:cs="Arial"/>
              <w:noProof/>
              <w:sz w:val="24"/>
              <w:szCs w:val="24"/>
            </w:rPr>
          </w:pPr>
          <w:hyperlink w:anchor="_Toc175234397" w:history="1">
            <w:r w:rsidRPr="00AD5C3D">
              <w:rPr>
                <w:rStyle w:val="Hyperlink"/>
                <w:rFonts w:ascii="Arial" w:hAnsi="Arial" w:cs="Arial"/>
                <w:noProof/>
              </w:rPr>
              <w:t>12.3</w:t>
            </w:r>
            <w:r w:rsidRPr="00AD5C3D">
              <w:rPr>
                <w:rFonts w:ascii="Arial" w:hAnsi="Arial" w:cs="Arial"/>
                <w:noProof/>
                <w:sz w:val="24"/>
                <w:szCs w:val="24"/>
              </w:rPr>
              <w:tab/>
            </w:r>
            <w:r w:rsidRPr="00AD5C3D">
              <w:rPr>
                <w:rStyle w:val="Hyperlink"/>
                <w:rFonts w:ascii="Arial" w:hAnsi="Arial" w:cs="Arial"/>
                <w:noProof/>
              </w:rPr>
              <w:t xml:space="preserve"> Threats to Mangrove Ecosystems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87</w:t>
            </w:r>
            <w:r w:rsidRPr="00AD5C3D">
              <w:rPr>
                <w:rFonts w:ascii="Arial" w:hAnsi="Arial" w:cs="Arial"/>
                <w:noProof/>
                <w:webHidden/>
              </w:rPr>
              <w:fldChar w:fldCharType="end"/>
            </w:r>
          </w:hyperlink>
        </w:p>
        <w:p w14:paraId="0ECBD44F" w14:textId="15DF4039" w:rsidR="00AD5C3D" w:rsidRPr="00AD5C3D" w:rsidRDefault="00AD5C3D">
          <w:pPr>
            <w:pStyle w:val="TOC2"/>
            <w:tabs>
              <w:tab w:val="left" w:pos="880"/>
              <w:tab w:val="right" w:pos="9016"/>
            </w:tabs>
            <w:rPr>
              <w:rFonts w:ascii="Arial" w:hAnsi="Arial" w:cs="Arial"/>
              <w:noProof/>
              <w:sz w:val="24"/>
              <w:szCs w:val="24"/>
            </w:rPr>
          </w:pPr>
          <w:hyperlink w:anchor="_Toc175234398" w:history="1">
            <w:r w:rsidRPr="00AD5C3D">
              <w:rPr>
                <w:rStyle w:val="Hyperlink"/>
                <w:rFonts w:ascii="Arial" w:eastAsia="Calibri" w:hAnsi="Arial" w:cs="Arial"/>
                <w:noProof/>
              </w:rPr>
              <w:t>12.4</w:t>
            </w:r>
            <w:r w:rsidRPr="00AD5C3D">
              <w:rPr>
                <w:rFonts w:ascii="Arial" w:hAnsi="Arial" w:cs="Arial"/>
                <w:noProof/>
                <w:sz w:val="24"/>
                <w:szCs w:val="24"/>
              </w:rPr>
              <w:tab/>
            </w:r>
            <w:r w:rsidRPr="00AD5C3D">
              <w:rPr>
                <w:rStyle w:val="Hyperlink"/>
                <w:rFonts w:ascii="Arial" w:eastAsia="Calibri" w:hAnsi="Arial" w:cs="Arial"/>
                <w:noProof/>
              </w:rPr>
              <w:t>Future Management Priorities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88</w:t>
            </w:r>
            <w:r w:rsidRPr="00AD5C3D">
              <w:rPr>
                <w:rFonts w:ascii="Arial" w:hAnsi="Arial" w:cs="Arial"/>
                <w:noProof/>
                <w:webHidden/>
              </w:rPr>
              <w:fldChar w:fldCharType="end"/>
            </w:r>
          </w:hyperlink>
        </w:p>
        <w:p w14:paraId="3C9C8A94" w14:textId="39D73B86" w:rsidR="00AD5C3D" w:rsidRPr="00AD5C3D" w:rsidRDefault="00AD5C3D">
          <w:pPr>
            <w:pStyle w:val="TOC2"/>
            <w:tabs>
              <w:tab w:val="left" w:pos="880"/>
              <w:tab w:val="right" w:pos="9016"/>
            </w:tabs>
            <w:rPr>
              <w:rFonts w:ascii="Arial" w:hAnsi="Arial" w:cs="Arial"/>
              <w:noProof/>
              <w:sz w:val="24"/>
              <w:szCs w:val="24"/>
            </w:rPr>
          </w:pPr>
          <w:hyperlink w:anchor="_Toc175234399" w:history="1">
            <w:r w:rsidRPr="00AD5C3D">
              <w:rPr>
                <w:rStyle w:val="Hyperlink"/>
                <w:rFonts w:ascii="Arial" w:hAnsi="Arial" w:cs="Arial"/>
                <w:noProof/>
              </w:rPr>
              <w:t>12.5</w:t>
            </w:r>
            <w:r w:rsidRPr="00AD5C3D">
              <w:rPr>
                <w:rFonts w:ascii="Arial" w:hAnsi="Arial" w:cs="Arial"/>
                <w:noProof/>
                <w:sz w:val="24"/>
                <w:szCs w:val="24"/>
              </w:rPr>
              <w:tab/>
            </w:r>
            <w:r w:rsidRPr="00AD5C3D">
              <w:rPr>
                <w:rStyle w:val="Hyperlink"/>
                <w:rFonts w:ascii="Arial" w:hAnsi="Arial" w:cs="Arial"/>
                <w:noProof/>
              </w:rPr>
              <w:t>Mangrove Data Reporting and Information          Management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_Toc175234399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89</w:t>
            </w:r>
            <w:r w:rsidRPr="00AD5C3D">
              <w:rPr>
                <w:rFonts w:ascii="Arial" w:hAnsi="Arial" w:cs="Arial"/>
                <w:noProof/>
                <w:webHidden/>
              </w:rPr>
              <w:fldChar w:fldCharType="end"/>
            </w:r>
          </w:hyperlink>
        </w:p>
        <w:p w14:paraId="5C7D2C3A" w14:textId="637B6200" w:rsidR="00AD5C3D" w:rsidRPr="00AD5C3D" w:rsidRDefault="00AD5C3D">
          <w:pPr>
            <w:pStyle w:val="TOC2"/>
            <w:tabs>
              <w:tab w:val="left" w:pos="880"/>
              <w:tab w:val="right" w:pos="9016"/>
            </w:tabs>
            <w:rPr>
              <w:rFonts w:ascii="Arial" w:hAnsi="Arial" w:cs="Arial"/>
              <w:noProof/>
              <w:sz w:val="24"/>
              <w:szCs w:val="24"/>
            </w:rPr>
          </w:pPr>
          <w:hyperlink w:anchor="_Toc175234400" w:history="1">
            <w:r w:rsidRPr="00AD5C3D">
              <w:rPr>
                <w:rStyle w:val="Hyperlink"/>
                <w:rFonts w:ascii="Arial" w:hAnsi="Arial" w:cs="Arial"/>
                <w:noProof/>
              </w:rPr>
              <w:t>12.6</w:t>
            </w:r>
            <w:r w:rsidRPr="00AD5C3D">
              <w:rPr>
                <w:rFonts w:ascii="Arial" w:hAnsi="Arial" w:cs="Arial"/>
                <w:noProof/>
                <w:sz w:val="24"/>
                <w:szCs w:val="24"/>
              </w:rPr>
              <w:tab/>
            </w:r>
            <w:r w:rsidRPr="00AD5C3D">
              <w:rPr>
                <w:rStyle w:val="Hyperlink"/>
                <w:rFonts w:ascii="Arial" w:hAnsi="Arial" w:cs="Arial"/>
                <w:noProof/>
              </w:rPr>
              <w:t>Research Needs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_Toc175234400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90</w:t>
            </w:r>
            <w:r w:rsidRPr="00AD5C3D">
              <w:rPr>
                <w:rFonts w:ascii="Arial" w:hAnsi="Arial" w:cs="Arial"/>
                <w:noProof/>
                <w:webHidden/>
              </w:rPr>
              <w:fldChar w:fldCharType="end"/>
            </w:r>
          </w:hyperlink>
        </w:p>
        <w:p w14:paraId="49168C74" w14:textId="112FF829" w:rsidR="00AD5C3D" w:rsidRPr="00AD5C3D" w:rsidRDefault="00AD5C3D">
          <w:pPr>
            <w:pStyle w:val="TOC2"/>
            <w:tabs>
              <w:tab w:val="left" w:pos="880"/>
              <w:tab w:val="right" w:pos="9016"/>
            </w:tabs>
            <w:rPr>
              <w:rFonts w:ascii="Arial" w:hAnsi="Arial" w:cs="Arial"/>
              <w:noProof/>
              <w:sz w:val="24"/>
              <w:szCs w:val="24"/>
            </w:rPr>
          </w:pPr>
          <w:hyperlink w:anchor="_Toc175234401" w:history="1">
            <w:r w:rsidRPr="00AD5C3D">
              <w:rPr>
                <w:rStyle w:val="Hyperlink"/>
                <w:rFonts w:ascii="Arial" w:hAnsi="Arial" w:cs="Arial"/>
                <w:noProof/>
              </w:rPr>
              <w:t>12.7</w:t>
            </w:r>
            <w:r w:rsidRPr="00AD5C3D">
              <w:rPr>
                <w:rFonts w:ascii="Arial" w:hAnsi="Arial" w:cs="Arial"/>
                <w:noProof/>
                <w:sz w:val="24"/>
                <w:szCs w:val="24"/>
              </w:rPr>
              <w:tab/>
            </w:r>
            <w:r w:rsidRPr="00AD5C3D">
              <w:rPr>
                <w:rStyle w:val="Hyperlink"/>
                <w:rFonts w:ascii="Arial" w:hAnsi="Arial" w:cs="Arial"/>
                <w:noProof/>
              </w:rPr>
              <w:t>Species Reintroductions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_Toc175234401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91</w:t>
            </w:r>
            <w:r w:rsidRPr="00AD5C3D">
              <w:rPr>
                <w:rFonts w:ascii="Arial" w:hAnsi="Arial" w:cs="Arial"/>
                <w:noProof/>
                <w:webHidden/>
              </w:rPr>
              <w:fldChar w:fldCharType="end"/>
            </w:r>
          </w:hyperlink>
        </w:p>
        <w:p w14:paraId="011720C0" w14:textId="08C333D7" w:rsidR="00AD5C3D" w:rsidRPr="00AD5C3D" w:rsidRDefault="00AD5C3D">
          <w:pPr>
            <w:pStyle w:val="TOC2"/>
            <w:tabs>
              <w:tab w:val="left" w:pos="880"/>
              <w:tab w:val="right" w:pos="9016"/>
            </w:tabs>
            <w:rPr>
              <w:rFonts w:ascii="Arial" w:hAnsi="Arial" w:cs="Arial"/>
              <w:noProof/>
              <w:sz w:val="24"/>
              <w:szCs w:val="24"/>
            </w:rPr>
          </w:pPr>
          <w:hyperlink w:anchor="_Toc175234402" w:history="1">
            <w:r w:rsidRPr="00AD5C3D">
              <w:rPr>
                <w:rStyle w:val="Hyperlink"/>
                <w:rFonts w:ascii="Arial" w:hAnsi="Arial" w:cs="Arial"/>
                <w:noProof/>
              </w:rPr>
              <w:t>12.8</w:t>
            </w:r>
            <w:r w:rsidRPr="00AD5C3D">
              <w:rPr>
                <w:rFonts w:ascii="Arial" w:hAnsi="Arial" w:cs="Arial"/>
                <w:noProof/>
                <w:sz w:val="24"/>
                <w:szCs w:val="24"/>
              </w:rPr>
              <w:tab/>
            </w:r>
            <w:r w:rsidRPr="00AD5C3D">
              <w:rPr>
                <w:rStyle w:val="Hyperlink"/>
                <w:rFonts w:ascii="Arial" w:hAnsi="Arial" w:cs="Arial"/>
                <w:noProof/>
              </w:rPr>
              <w:t>Capacity Development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_Toc175234402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92</w:t>
            </w:r>
            <w:r w:rsidRPr="00AD5C3D">
              <w:rPr>
                <w:rFonts w:ascii="Arial" w:hAnsi="Arial" w:cs="Arial"/>
                <w:noProof/>
                <w:webHidden/>
              </w:rPr>
              <w:fldChar w:fldCharType="end"/>
            </w:r>
          </w:hyperlink>
        </w:p>
        <w:p w14:paraId="6F501AB9" w14:textId="1FEECE23" w:rsidR="00AD5C3D" w:rsidRPr="00AD5C3D" w:rsidRDefault="00AD5C3D">
          <w:pPr>
            <w:pStyle w:val="TOC1"/>
            <w:tabs>
              <w:tab w:val="left" w:pos="660"/>
              <w:tab w:val="right" w:pos="9016"/>
            </w:tabs>
            <w:rPr>
              <w:rFonts w:ascii="Arial" w:hAnsi="Arial" w:cs="Arial"/>
              <w:noProof/>
              <w:sz w:val="24"/>
              <w:szCs w:val="24"/>
            </w:rPr>
          </w:pPr>
          <w:hyperlink w:anchor="_Toc175234403" w:history="1">
            <w:r w:rsidRPr="00AD5C3D">
              <w:rPr>
                <w:rStyle w:val="Hyperlink"/>
                <w:rFonts w:ascii="Arial" w:hAnsi="Arial" w:cs="Arial"/>
                <w:noProof/>
              </w:rPr>
              <w:t>13.</w:t>
            </w:r>
            <w:r w:rsidRPr="00AD5C3D">
              <w:rPr>
                <w:rFonts w:ascii="Arial" w:hAnsi="Arial" w:cs="Arial"/>
                <w:noProof/>
                <w:sz w:val="24"/>
                <w:szCs w:val="24"/>
              </w:rPr>
              <w:tab/>
            </w:r>
            <w:r w:rsidRPr="00AD5C3D">
              <w:rPr>
                <w:rStyle w:val="Hyperlink"/>
                <w:rFonts w:ascii="Arial" w:hAnsi="Arial" w:cs="Arial"/>
                <w:noProof/>
              </w:rPr>
              <w:t xml:space="preserve"> References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_Toc175234403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93</w:t>
            </w:r>
            <w:r w:rsidRPr="00AD5C3D">
              <w:rPr>
                <w:rFonts w:ascii="Arial" w:hAnsi="Arial" w:cs="Arial"/>
                <w:noProof/>
                <w:webHidden/>
              </w:rPr>
              <w:fldChar w:fldCharType="end"/>
            </w:r>
          </w:hyperlink>
        </w:p>
        <w:p w14:paraId="6F1E1527" w14:textId="2FD771A2" w:rsidR="00AD5C3D" w:rsidRPr="00AD5C3D" w:rsidRDefault="00AD5C3D">
          <w:pPr>
            <w:pStyle w:val="TOC1"/>
            <w:tabs>
              <w:tab w:val="left" w:pos="660"/>
              <w:tab w:val="right" w:pos="9016"/>
            </w:tabs>
            <w:rPr>
              <w:rFonts w:ascii="Arial" w:hAnsi="Arial" w:cs="Arial"/>
              <w:noProof/>
              <w:sz w:val="24"/>
              <w:szCs w:val="24"/>
            </w:rPr>
          </w:pPr>
          <w:hyperlink w:anchor="_Toc175234404" w:history="1">
            <w:r w:rsidRPr="00AD5C3D">
              <w:rPr>
                <w:rStyle w:val="Hyperlink"/>
                <w:rFonts w:ascii="Arial" w:hAnsi="Arial" w:cs="Arial"/>
                <w:noProof/>
              </w:rPr>
              <w:t>14.</w:t>
            </w:r>
            <w:r w:rsidRPr="00AD5C3D">
              <w:rPr>
                <w:rFonts w:ascii="Arial" w:hAnsi="Arial" w:cs="Arial"/>
                <w:noProof/>
                <w:sz w:val="24"/>
                <w:szCs w:val="24"/>
              </w:rPr>
              <w:tab/>
            </w:r>
            <w:r w:rsidRPr="00AD5C3D">
              <w:rPr>
                <w:rStyle w:val="Hyperlink"/>
                <w:rFonts w:ascii="Arial" w:hAnsi="Arial" w:cs="Arial"/>
                <w:noProof/>
              </w:rPr>
              <w:t>Annexes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_Toc175234404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102</w:t>
            </w:r>
            <w:r w:rsidRPr="00AD5C3D">
              <w:rPr>
                <w:rFonts w:ascii="Arial" w:hAnsi="Arial" w:cs="Arial"/>
                <w:noProof/>
                <w:webHidden/>
              </w:rPr>
              <w:fldChar w:fldCharType="end"/>
            </w:r>
          </w:hyperlink>
        </w:p>
        <w:p w14:paraId="701E7EC3" w14:textId="0BFAE347" w:rsidR="00AD5C3D" w:rsidRPr="00AD5C3D" w:rsidRDefault="00AD5C3D">
          <w:pPr>
            <w:pStyle w:val="TOC2"/>
            <w:tabs>
              <w:tab w:val="right" w:pos="9016"/>
            </w:tabs>
            <w:rPr>
              <w:rFonts w:ascii="Arial" w:hAnsi="Arial" w:cs="Arial"/>
              <w:noProof/>
              <w:sz w:val="24"/>
              <w:szCs w:val="24"/>
            </w:rPr>
          </w:pPr>
          <w:hyperlink w:anchor="_Toc175234405" w:history="1">
            <w:r w:rsidRPr="00AD5C3D">
              <w:rPr>
                <w:rStyle w:val="Hyperlink"/>
                <w:rFonts w:ascii="Arial" w:hAnsi="Arial" w:cs="Arial"/>
                <w:noProof/>
              </w:rPr>
              <w:t>Annex 1: Mangrove Propagation, Planting and Plantation Records by Project since 1980.</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_Toc175234405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102</w:t>
            </w:r>
            <w:r w:rsidRPr="00AD5C3D">
              <w:rPr>
                <w:rFonts w:ascii="Arial" w:hAnsi="Arial" w:cs="Arial"/>
                <w:noProof/>
                <w:webHidden/>
              </w:rPr>
              <w:fldChar w:fldCharType="end"/>
            </w:r>
          </w:hyperlink>
        </w:p>
        <w:p w14:paraId="5CF1F9F2" w14:textId="4D7D4BA1" w:rsidR="00AD5C3D" w:rsidRPr="00AD5C3D" w:rsidRDefault="00AD5C3D">
          <w:pPr>
            <w:pStyle w:val="TOC2"/>
            <w:tabs>
              <w:tab w:val="left" w:pos="1320"/>
              <w:tab w:val="right" w:pos="9016"/>
            </w:tabs>
            <w:rPr>
              <w:rFonts w:ascii="Arial" w:hAnsi="Arial" w:cs="Arial"/>
              <w:noProof/>
              <w:sz w:val="24"/>
              <w:szCs w:val="24"/>
            </w:rPr>
          </w:pPr>
          <w:hyperlink w:anchor="_Toc175234406" w:history="1">
            <w:r w:rsidRPr="00AD5C3D">
              <w:rPr>
                <w:rStyle w:val="Hyperlink"/>
                <w:rFonts w:ascii="Arial" w:hAnsi="Arial" w:cs="Arial"/>
                <w:noProof/>
              </w:rPr>
              <w:t>Annex 2:</w:t>
            </w:r>
            <w:r w:rsidRPr="00AD5C3D">
              <w:rPr>
                <w:rFonts w:ascii="Arial" w:hAnsi="Arial" w:cs="Arial"/>
                <w:noProof/>
                <w:sz w:val="24"/>
                <w:szCs w:val="24"/>
              </w:rPr>
              <w:tab/>
            </w:r>
            <w:r w:rsidRPr="00AD5C3D">
              <w:rPr>
                <w:rStyle w:val="Hyperlink"/>
                <w:rFonts w:ascii="Arial" w:hAnsi="Arial" w:cs="Arial"/>
                <w:noProof/>
              </w:rPr>
              <w:t>Lessons Learned from MFF Small Grant  Fund Projects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_Toc175234406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107</w:t>
            </w:r>
            <w:r w:rsidRPr="00AD5C3D">
              <w:rPr>
                <w:rFonts w:ascii="Arial" w:hAnsi="Arial" w:cs="Arial"/>
                <w:noProof/>
                <w:webHidden/>
              </w:rPr>
              <w:fldChar w:fldCharType="end"/>
            </w:r>
          </w:hyperlink>
        </w:p>
        <w:p w14:paraId="4A0EA389" w14:textId="25A6B6AE" w:rsidR="00AD5C3D" w:rsidRPr="00AD5C3D" w:rsidRDefault="00AD5C3D">
          <w:pPr>
            <w:pStyle w:val="TOC2"/>
            <w:tabs>
              <w:tab w:val="left" w:pos="1320"/>
              <w:tab w:val="right" w:pos="9016"/>
            </w:tabs>
            <w:rPr>
              <w:rFonts w:ascii="Arial" w:hAnsi="Arial" w:cs="Arial"/>
              <w:noProof/>
              <w:sz w:val="24"/>
              <w:szCs w:val="24"/>
            </w:rPr>
          </w:pPr>
          <w:hyperlink w:anchor="_Toc175234407" w:history="1">
            <w:r w:rsidRPr="00AD5C3D">
              <w:rPr>
                <w:rStyle w:val="Hyperlink"/>
                <w:rFonts w:ascii="Arial" w:eastAsia="Calibri" w:hAnsi="Arial" w:cs="Arial"/>
                <w:noProof/>
              </w:rPr>
              <w:t>Annex 3:</w:t>
            </w:r>
            <w:r w:rsidRPr="00AD5C3D">
              <w:rPr>
                <w:rFonts w:ascii="Arial" w:hAnsi="Arial" w:cs="Arial"/>
                <w:noProof/>
                <w:sz w:val="24"/>
                <w:szCs w:val="24"/>
              </w:rPr>
              <w:tab/>
            </w:r>
            <w:r w:rsidRPr="00AD5C3D">
              <w:rPr>
                <w:rStyle w:val="Hyperlink"/>
                <w:rFonts w:ascii="Arial" w:eastAsia="Calibri" w:hAnsi="Arial" w:cs="Arial"/>
                <w:noProof/>
              </w:rPr>
              <w:t>Example of Successful Community-Led Mangrove Ecotourism</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_Toc175234407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109</w:t>
            </w:r>
            <w:r w:rsidRPr="00AD5C3D">
              <w:rPr>
                <w:rFonts w:ascii="Arial" w:hAnsi="Arial" w:cs="Arial"/>
                <w:noProof/>
                <w:webHidden/>
              </w:rPr>
              <w:fldChar w:fldCharType="end"/>
            </w:r>
          </w:hyperlink>
        </w:p>
        <w:p w14:paraId="2EA4AAD1" w14:textId="0091D441" w:rsidR="00AD5C3D" w:rsidRPr="00AD5C3D" w:rsidRDefault="00AD5C3D">
          <w:pPr>
            <w:pStyle w:val="TOC2"/>
            <w:tabs>
              <w:tab w:val="left" w:pos="1320"/>
              <w:tab w:val="right" w:pos="9016"/>
            </w:tabs>
            <w:rPr>
              <w:rFonts w:ascii="Arial" w:hAnsi="Arial" w:cs="Arial"/>
              <w:noProof/>
              <w:sz w:val="24"/>
              <w:szCs w:val="24"/>
            </w:rPr>
          </w:pPr>
          <w:hyperlink w:anchor="_Toc175234408" w:history="1">
            <w:r w:rsidRPr="00AD5C3D">
              <w:rPr>
                <w:rStyle w:val="Hyperlink"/>
                <w:rFonts w:ascii="Arial" w:eastAsia="Calibri" w:hAnsi="Arial" w:cs="Arial"/>
                <w:noProof/>
              </w:rPr>
              <w:t>Annex 4:</w:t>
            </w:r>
            <w:r w:rsidRPr="00AD5C3D">
              <w:rPr>
                <w:rFonts w:ascii="Arial" w:hAnsi="Arial" w:cs="Arial"/>
                <w:noProof/>
                <w:sz w:val="24"/>
                <w:szCs w:val="24"/>
              </w:rPr>
              <w:tab/>
            </w:r>
            <w:r w:rsidRPr="00AD5C3D">
              <w:rPr>
                <w:rStyle w:val="Hyperlink"/>
                <w:rFonts w:ascii="Arial" w:eastAsia="Calibri" w:hAnsi="Arial" w:cs="Arial"/>
                <w:noProof/>
              </w:rPr>
              <w:t>Potential Indicators for Monitoring Mangrove  Social-Ecological Systems</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_Toc175234408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113</w:t>
            </w:r>
            <w:r w:rsidRPr="00AD5C3D">
              <w:rPr>
                <w:rFonts w:ascii="Arial" w:hAnsi="Arial" w:cs="Arial"/>
                <w:noProof/>
                <w:webHidden/>
              </w:rPr>
              <w:fldChar w:fldCharType="end"/>
            </w:r>
          </w:hyperlink>
        </w:p>
        <w:p w14:paraId="7E39EAEA" w14:textId="7DE3334A" w:rsidR="00AD5C3D" w:rsidRPr="00AD5C3D" w:rsidRDefault="00AD5C3D">
          <w:pPr>
            <w:pStyle w:val="TOC2"/>
            <w:tabs>
              <w:tab w:val="left" w:pos="1320"/>
              <w:tab w:val="right" w:pos="9016"/>
            </w:tabs>
            <w:rPr>
              <w:rFonts w:ascii="Arial" w:hAnsi="Arial" w:cs="Arial"/>
              <w:noProof/>
              <w:sz w:val="24"/>
              <w:szCs w:val="24"/>
            </w:rPr>
          </w:pPr>
          <w:hyperlink w:anchor="_Toc175234409" w:history="1">
            <w:r w:rsidRPr="00AD5C3D">
              <w:rPr>
                <w:rStyle w:val="Hyperlink"/>
                <w:rFonts w:ascii="Arial" w:hAnsi="Arial" w:cs="Arial"/>
                <w:noProof/>
              </w:rPr>
              <w:t>Annex 5:</w:t>
            </w:r>
            <w:r w:rsidRPr="00AD5C3D">
              <w:rPr>
                <w:rFonts w:ascii="Arial" w:hAnsi="Arial" w:cs="Arial"/>
                <w:noProof/>
                <w:sz w:val="24"/>
                <w:szCs w:val="24"/>
              </w:rPr>
              <w:tab/>
            </w:r>
            <w:r w:rsidRPr="00AD5C3D">
              <w:rPr>
                <w:rStyle w:val="Hyperlink"/>
                <w:rFonts w:ascii="Arial" w:hAnsi="Arial" w:cs="Arial"/>
                <w:noProof/>
              </w:rPr>
              <w:t xml:space="preserve"> Mangrove Stewardship Agreement</w:t>
            </w:r>
            <w:r w:rsidRPr="00AD5C3D">
              <w:rPr>
                <w:rFonts w:ascii="Arial" w:hAnsi="Arial" w:cs="Arial"/>
                <w:noProof/>
                <w:webHidden/>
              </w:rPr>
              <w:tab/>
            </w:r>
            <w:r w:rsidRPr="00AD5C3D">
              <w:rPr>
                <w:rFonts w:ascii="Arial" w:hAnsi="Arial" w:cs="Arial"/>
                <w:noProof/>
                <w:webHidden/>
              </w:rPr>
              <w:fldChar w:fldCharType="begin"/>
            </w:r>
            <w:r w:rsidRPr="00AD5C3D">
              <w:rPr>
                <w:rFonts w:ascii="Arial" w:hAnsi="Arial" w:cs="Arial"/>
                <w:noProof/>
                <w:webHidden/>
              </w:rPr>
              <w:instrText xml:space="preserve"> PAGEREF _Toc175234409 \h </w:instrText>
            </w:r>
            <w:r w:rsidRPr="00AD5C3D">
              <w:rPr>
                <w:rFonts w:ascii="Arial" w:hAnsi="Arial" w:cs="Arial"/>
                <w:noProof/>
                <w:webHidden/>
              </w:rPr>
            </w:r>
            <w:r w:rsidRPr="00AD5C3D">
              <w:rPr>
                <w:rFonts w:ascii="Arial" w:hAnsi="Arial" w:cs="Arial"/>
                <w:noProof/>
                <w:webHidden/>
              </w:rPr>
              <w:fldChar w:fldCharType="separate"/>
            </w:r>
            <w:r w:rsidRPr="00AD5C3D">
              <w:rPr>
                <w:rFonts w:ascii="Arial" w:hAnsi="Arial" w:cs="Arial"/>
                <w:noProof/>
                <w:webHidden/>
              </w:rPr>
              <w:t>115</w:t>
            </w:r>
            <w:r w:rsidRPr="00AD5C3D">
              <w:rPr>
                <w:rFonts w:ascii="Arial" w:hAnsi="Arial" w:cs="Arial"/>
                <w:noProof/>
                <w:webHidden/>
              </w:rPr>
              <w:fldChar w:fldCharType="end"/>
            </w:r>
          </w:hyperlink>
        </w:p>
        <w:p w14:paraId="62938E8F" w14:textId="0EF60ECB" w:rsidR="000B1F92" w:rsidRPr="00B1235C" w:rsidRDefault="000B1F92">
          <w:pPr>
            <w:rPr>
              <w:rFonts w:ascii="Arial" w:hAnsi="Arial" w:cs="Arial"/>
            </w:rPr>
          </w:pPr>
          <w:r w:rsidRPr="00B1235C">
            <w:rPr>
              <w:rFonts w:ascii="Arial" w:hAnsi="Arial" w:cs="Arial"/>
              <w:b/>
              <w:bCs/>
              <w:noProof/>
            </w:rPr>
            <w:fldChar w:fldCharType="end"/>
          </w:r>
        </w:p>
      </w:sdtContent>
    </w:sdt>
    <w:p w14:paraId="21E3F2EC" w14:textId="77777777" w:rsidR="004456AB" w:rsidRPr="00B1235C" w:rsidRDefault="004456AB" w:rsidP="00540972">
      <w:pPr>
        <w:rPr>
          <w:rFonts w:ascii="Arial" w:hAnsi="Arial" w:cs="Arial"/>
        </w:rPr>
      </w:pPr>
    </w:p>
    <w:p w14:paraId="283CD748" w14:textId="77777777" w:rsidR="0095127E" w:rsidRPr="00B1235C" w:rsidRDefault="0095127E">
      <w:pPr>
        <w:rPr>
          <w:rFonts w:ascii="Arial" w:hAnsi="Arial" w:cs="Arial"/>
        </w:rPr>
      </w:pPr>
    </w:p>
    <w:p w14:paraId="5C1FC07C" w14:textId="77777777" w:rsidR="0095127E" w:rsidRPr="00B1235C" w:rsidRDefault="0095127E">
      <w:pPr>
        <w:rPr>
          <w:rFonts w:ascii="Arial" w:hAnsi="Arial" w:cs="Arial"/>
        </w:rPr>
      </w:pPr>
    </w:p>
    <w:p w14:paraId="29729FE9" w14:textId="77777777" w:rsidR="0095127E" w:rsidRPr="00B1235C" w:rsidRDefault="0095127E">
      <w:pPr>
        <w:rPr>
          <w:rFonts w:ascii="Arial" w:hAnsi="Arial" w:cs="Arial"/>
        </w:rPr>
      </w:pPr>
    </w:p>
    <w:p w14:paraId="44A482FA" w14:textId="2D6D6AB6" w:rsidR="00441331" w:rsidRPr="00B1235C" w:rsidRDefault="00441331">
      <w:pPr>
        <w:rPr>
          <w:rFonts w:ascii="Arial" w:hAnsi="Arial" w:cs="Arial"/>
        </w:rPr>
      </w:pPr>
    </w:p>
    <w:p w14:paraId="70279721" w14:textId="77777777" w:rsidR="00540972" w:rsidRPr="00B1235C" w:rsidRDefault="00540972">
      <w:pPr>
        <w:rPr>
          <w:rFonts w:ascii="Arial" w:eastAsia="Calibri Light" w:hAnsi="Arial" w:cs="Arial"/>
          <w:b/>
          <w:color w:val="2F5496"/>
          <w:sz w:val="32"/>
        </w:rPr>
      </w:pPr>
    </w:p>
    <w:p w14:paraId="2E45C62F" w14:textId="77777777" w:rsidR="00540972" w:rsidRPr="00B1235C" w:rsidRDefault="00540972">
      <w:pPr>
        <w:rPr>
          <w:rFonts w:ascii="Arial" w:eastAsia="Calibri Light" w:hAnsi="Arial" w:cs="Arial"/>
          <w:b/>
          <w:color w:val="2F5496"/>
          <w:sz w:val="32"/>
        </w:rPr>
        <w:sectPr w:rsidR="00540972" w:rsidRPr="00B1235C" w:rsidSect="0099402C">
          <w:footerReference w:type="default" r:id="rId14"/>
          <w:pgSz w:w="11906" w:h="16838"/>
          <w:pgMar w:top="1440" w:right="1440" w:bottom="1440" w:left="1440" w:header="706" w:footer="706" w:gutter="0"/>
          <w:pgNumType w:fmt="lowerRoman" w:start="1"/>
          <w:cols w:space="708"/>
          <w:titlePg/>
          <w:docGrid w:linePitch="360"/>
        </w:sectPr>
      </w:pPr>
    </w:p>
    <w:p w14:paraId="151B72D3" w14:textId="0411EA79" w:rsidR="00443CA0" w:rsidRPr="009545EA" w:rsidRDefault="00BC553E" w:rsidP="009545EA">
      <w:pPr>
        <w:pStyle w:val="Heading1"/>
        <w:jc w:val="center"/>
        <w:rPr>
          <w:rFonts w:ascii="Arial Narrow" w:eastAsia="Calibri Light" w:hAnsi="Arial Narrow" w:cs="Arial"/>
          <w:b w:val="0"/>
          <w:sz w:val="60"/>
          <w:szCs w:val="60"/>
        </w:rPr>
      </w:pPr>
      <w:bookmarkStart w:id="3" w:name="_Toc175234292"/>
      <w:r w:rsidRPr="009545EA">
        <w:rPr>
          <w:rFonts w:ascii="Arial Narrow" w:eastAsia="Calibri Light" w:hAnsi="Arial Narrow" w:cs="Arial"/>
          <w:b w:val="0"/>
          <w:sz w:val="60"/>
          <w:szCs w:val="60"/>
        </w:rPr>
        <w:lastRenderedPageBreak/>
        <w:t xml:space="preserve">1. </w:t>
      </w:r>
      <w:r w:rsidR="004528B2" w:rsidRPr="009545EA">
        <w:rPr>
          <w:rFonts w:ascii="Arial Narrow" w:eastAsia="Calibri Light" w:hAnsi="Arial Narrow" w:cs="Arial"/>
          <w:b w:val="0"/>
          <w:sz w:val="60"/>
          <w:szCs w:val="60"/>
        </w:rPr>
        <w:t>The Coastal Environment of Pakistan</w:t>
      </w:r>
      <w:bookmarkEnd w:id="3"/>
    </w:p>
    <w:p w14:paraId="5910C664" w14:textId="77777777" w:rsidR="00443CA0" w:rsidRPr="009545EA" w:rsidRDefault="004528B2" w:rsidP="00A61F2F">
      <w:pPr>
        <w:pStyle w:val="Heading2"/>
        <w:rPr>
          <w:rFonts w:ascii="Arial Narrow" w:eastAsia="Calibri Light" w:hAnsi="Arial Narrow" w:cs="Arial"/>
          <w:b w:val="0"/>
          <w:sz w:val="44"/>
          <w:szCs w:val="44"/>
        </w:rPr>
      </w:pPr>
      <w:bookmarkStart w:id="4" w:name="_Toc175234293"/>
      <w:r w:rsidRPr="009545EA">
        <w:rPr>
          <w:rFonts w:ascii="Arial Narrow" w:eastAsia="Calibri Light" w:hAnsi="Arial Narrow" w:cs="Arial"/>
          <w:b w:val="0"/>
          <w:sz w:val="44"/>
          <w:szCs w:val="44"/>
        </w:rPr>
        <w:t>1.1</w:t>
      </w:r>
      <w:r w:rsidRPr="009545EA">
        <w:rPr>
          <w:rFonts w:ascii="Arial Narrow" w:eastAsia="Calibri Light" w:hAnsi="Arial Narrow" w:cs="Arial"/>
          <w:b w:val="0"/>
          <w:sz w:val="44"/>
          <w:szCs w:val="44"/>
        </w:rPr>
        <w:tab/>
        <w:t>Physical Features</w:t>
      </w:r>
      <w:bookmarkEnd w:id="4"/>
    </w:p>
    <w:p w14:paraId="7397DDF1" w14:textId="3148B2B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coastline of Pakistan borders the Arabian Sea in Balochistan and Sindh</w:t>
      </w:r>
      <w:r w:rsidR="007D2B61">
        <w:rPr>
          <w:rFonts w:ascii="Arial" w:eastAsia="Calibri" w:hAnsi="Arial" w:cs="Arial"/>
          <w:sz w:val="24"/>
          <w:szCs w:val="24"/>
        </w:rPr>
        <w:t xml:space="preserve"> provinces</w:t>
      </w:r>
      <w:r w:rsidRPr="00B1235C">
        <w:rPr>
          <w:rFonts w:ascii="Arial" w:eastAsia="Calibri" w:hAnsi="Arial" w:cs="Arial"/>
          <w:sz w:val="24"/>
          <w:szCs w:val="24"/>
        </w:rPr>
        <w:t xml:space="preserve">, extending for approximately 1,050 kms from Sir Creek, which forms Pakistan’s eastern border with India in Sindh, to the western border with Iran in Balochistan. About 778 kms of the coastline is in Balochistan </w:t>
      </w:r>
      <w:r w:rsidR="00CC1E0F">
        <w:rPr>
          <w:rFonts w:ascii="Arial" w:eastAsia="Calibri" w:hAnsi="Arial" w:cs="Arial"/>
          <w:sz w:val="24"/>
          <w:szCs w:val="24"/>
        </w:rPr>
        <w:t xml:space="preserve">Province </w:t>
      </w:r>
      <w:r w:rsidRPr="00B1235C">
        <w:rPr>
          <w:rFonts w:ascii="Arial" w:eastAsia="Calibri" w:hAnsi="Arial" w:cs="Arial"/>
          <w:sz w:val="24"/>
          <w:szCs w:val="24"/>
        </w:rPr>
        <w:t xml:space="preserve">(from Jiwani in Gwadar District to the Hub River in </w:t>
      </w:r>
      <w:proofErr w:type="spellStart"/>
      <w:r w:rsidRPr="00B1235C">
        <w:rPr>
          <w:rFonts w:ascii="Arial" w:eastAsia="Calibri" w:hAnsi="Arial" w:cs="Arial"/>
          <w:sz w:val="24"/>
          <w:szCs w:val="24"/>
        </w:rPr>
        <w:t>Labela</w:t>
      </w:r>
      <w:proofErr w:type="spellEnd"/>
      <w:r w:rsidRPr="00B1235C">
        <w:rPr>
          <w:rFonts w:ascii="Arial" w:eastAsia="Calibri" w:hAnsi="Arial" w:cs="Arial"/>
          <w:sz w:val="24"/>
          <w:szCs w:val="24"/>
        </w:rPr>
        <w:t xml:space="preserve"> District)</w:t>
      </w:r>
      <w:r w:rsidR="00384BB6">
        <w:rPr>
          <w:rFonts w:ascii="Arial" w:eastAsia="Calibri" w:hAnsi="Arial" w:cs="Arial"/>
          <w:sz w:val="24"/>
          <w:szCs w:val="24"/>
        </w:rPr>
        <w:t>. T</w:t>
      </w:r>
      <w:r w:rsidRPr="00B1235C">
        <w:rPr>
          <w:rFonts w:ascii="Arial" w:eastAsia="Calibri" w:hAnsi="Arial" w:cs="Arial"/>
          <w:sz w:val="24"/>
          <w:szCs w:val="24"/>
        </w:rPr>
        <w:t>he remainder, comprising of the Karachi coast (Sandspit</w:t>
      </w:r>
      <w:r w:rsidR="00CD69DB" w:rsidRPr="00B1235C">
        <w:rPr>
          <w:rFonts w:ascii="Arial" w:eastAsia="Calibri" w:hAnsi="Arial" w:cs="Arial"/>
          <w:sz w:val="24"/>
          <w:szCs w:val="24"/>
        </w:rPr>
        <w:t>-</w:t>
      </w:r>
      <w:r w:rsidRPr="00B1235C">
        <w:rPr>
          <w:rFonts w:ascii="Arial" w:eastAsia="Calibri" w:hAnsi="Arial" w:cs="Arial"/>
          <w:sz w:val="24"/>
          <w:szCs w:val="24"/>
        </w:rPr>
        <w:t>Hawks</w:t>
      </w:r>
      <w:r w:rsidR="00CD69DB" w:rsidRPr="00B1235C">
        <w:rPr>
          <w:rFonts w:ascii="Arial" w:eastAsia="Calibri" w:hAnsi="Arial" w:cs="Arial"/>
          <w:sz w:val="24"/>
          <w:szCs w:val="24"/>
        </w:rPr>
        <w:t xml:space="preserve"> B</w:t>
      </w:r>
      <w:r w:rsidRPr="00B1235C">
        <w:rPr>
          <w:rFonts w:ascii="Arial" w:eastAsia="Calibri" w:hAnsi="Arial" w:cs="Arial"/>
          <w:sz w:val="24"/>
          <w:szCs w:val="24"/>
        </w:rPr>
        <w:t xml:space="preserve">ay to Pitti Creek), the </w:t>
      </w:r>
      <w:r w:rsidR="00282655" w:rsidRPr="00B1235C">
        <w:rPr>
          <w:rFonts w:ascii="Arial" w:eastAsia="Calibri" w:hAnsi="Arial" w:cs="Arial"/>
          <w:sz w:val="24"/>
          <w:szCs w:val="24"/>
        </w:rPr>
        <w:t xml:space="preserve">lower </w:t>
      </w:r>
      <w:r w:rsidRPr="00B1235C">
        <w:rPr>
          <w:rFonts w:ascii="Arial" w:eastAsia="Calibri" w:hAnsi="Arial" w:cs="Arial"/>
          <w:sz w:val="24"/>
          <w:szCs w:val="24"/>
        </w:rPr>
        <w:t>Indus Delta and a small part of the Raan of Kutch, is in Sindh</w:t>
      </w:r>
      <w:r w:rsidR="003601F7">
        <w:rPr>
          <w:rFonts w:ascii="Arial" w:eastAsia="Calibri" w:hAnsi="Arial" w:cs="Arial"/>
          <w:sz w:val="24"/>
          <w:szCs w:val="24"/>
        </w:rPr>
        <w:t xml:space="preserve"> Province</w:t>
      </w:r>
      <w:r w:rsidRPr="00B1235C">
        <w:rPr>
          <w:rFonts w:ascii="Arial" w:eastAsia="Calibri" w:hAnsi="Arial" w:cs="Arial"/>
          <w:sz w:val="24"/>
          <w:szCs w:val="24"/>
        </w:rPr>
        <w:t>.</w:t>
      </w:r>
      <w:r w:rsidR="00440565" w:rsidRPr="00B1235C">
        <w:rPr>
          <w:rFonts w:ascii="Arial" w:eastAsia="Calibri" w:hAnsi="Arial" w:cs="Arial"/>
          <w:sz w:val="24"/>
          <w:szCs w:val="24"/>
        </w:rPr>
        <w:t xml:space="preserve"> </w:t>
      </w:r>
    </w:p>
    <w:p w14:paraId="242A4ACF" w14:textId="7FD2F55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coastline of Balochistan is mainly narrow with rocky or sandy beaches and high coastal cliffs. There are several coastal bays and lagoons where small patches of mangrove </w:t>
      </w:r>
      <w:r w:rsidR="003601F7">
        <w:rPr>
          <w:rFonts w:ascii="Arial" w:eastAsia="Calibri" w:hAnsi="Arial" w:cs="Arial"/>
          <w:sz w:val="24"/>
          <w:szCs w:val="24"/>
        </w:rPr>
        <w:t xml:space="preserve">forest </w:t>
      </w:r>
      <w:r w:rsidRPr="00B1235C">
        <w:rPr>
          <w:rFonts w:ascii="Arial" w:eastAsia="Calibri" w:hAnsi="Arial" w:cs="Arial"/>
          <w:sz w:val="24"/>
          <w:szCs w:val="24"/>
        </w:rPr>
        <w:t xml:space="preserve">occur, the largest mangrove area being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in </w:t>
      </w:r>
      <w:proofErr w:type="spellStart"/>
      <w:r w:rsidRPr="00B1235C">
        <w:rPr>
          <w:rFonts w:ascii="Arial" w:eastAsia="Calibri" w:hAnsi="Arial" w:cs="Arial"/>
          <w:sz w:val="24"/>
          <w:szCs w:val="24"/>
        </w:rPr>
        <w:t>Lasbela</w:t>
      </w:r>
      <w:proofErr w:type="spellEnd"/>
      <w:r w:rsidRPr="00B1235C">
        <w:rPr>
          <w:rFonts w:ascii="Arial" w:eastAsia="Calibri" w:hAnsi="Arial" w:cs="Arial"/>
          <w:sz w:val="24"/>
          <w:szCs w:val="24"/>
        </w:rPr>
        <w:t xml:space="preserve"> District in eastern Balochistan. Pakistan’s largest island, Astola Island, and the country’s first Marine Protected Area (MPA)</w:t>
      </w:r>
      <w:r w:rsidR="00F15B6F" w:rsidRPr="00B1235C">
        <w:rPr>
          <w:rFonts w:ascii="Arial" w:eastAsia="Calibri" w:hAnsi="Arial" w:cs="Arial"/>
          <w:sz w:val="24"/>
          <w:szCs w:val="24"/>
        </w:rPr>
        <w:t>,</w:t>
      </w:r>
      <w:r w:rsidRPr="00B1235C">
        <w:rPr>
          <w:rFonts w:ascii="Arial" w:eastAsia="Calibri" w:hAnsi="Arial" w:cs="Arial"/>
          <w:sz w:val="24"/>
          <w:szCs w:val="24"/>
        </w:rPr>
        <w:t xml:space="preserve"> lies about </w:t>
      </w:r>
      <w:r w:rsidR="0052586B" w:rsidRPr="00B1235C">
        <w:rPr>
          <w:rFonts w:ascii="Arial" w:eastAsia="Calibri" w:hAnsi="Arial" w:cs="Arial"/>
          <w:sz w:val="24"/>
          <w:szCs w:val="24"/>
        </w:rPr>
        <w:t>3</w:t>
      </w:r>
      <w:r w:rsidRPr="00B1235C">
        <w:rPr>
          <w:rFonts w:ascii="Arial" w:eastAsia="Calibri" w:hAnsi="Arial" w:cs="Arial"/>
          <w:sz w:val="24"/>
          <w:szCs w:val="24"/>
        </w:rPr>
        <w:t xml:space="preserve">5 kms offshore from </w:t>
      </w:r>
      <w:proofErr w:type="spellStart"/>
      <w:r w:rsidR="0052586B" w:rsidRPr="00B1235C">
        <w:rPr>
          <w:rFonts w:ascii="Arial" w:eastAsia="Calibri" w:hAnsi="Arial" w:cs="Arial"/>
          <w:sz w:val="24"/>
          <w:szCs w:val="24"/>
        </w:rPr>
        <w:t>Pasni</w:t>
      </w:r>
      <w:proofErr w:type="spellEnd"/>
      <w:r w:rsidR="0052586B" w:rsidRPr="00B1235C">
        <w:rPr>
          <w:rFonts w:ascii="Arial" w:eastAsia="Calibri" w:hAnsi="Arial" w:cs="Arial"/>
          <w:sz w:val="24"/>
          <w:szCs w:val="24"/>
        </w:rPr>
        <w:t xml:space="preserve"> </w:t>
      </w:r>
      <w:r w:rsidR="00BA41A6" w:rsidRPr="00B1235C">
        <w:rPr>
          <w:rFonts w:ascii="Arial" w:eastAsia="Calibri" w:hAnsi="Arial" w:cs="Arial"/>
          <w:sz w:val="24"/>
          <w:szCs w:val="24"/>
        </w:rPr>
        <w:t>on</w:t>
      </w:r>
      <w:r w:rsidRPr="00B1235C">
        <w:rPr>
          <w:rFonts w:ascii="Arial" w:eastAsia="Calibri" w:hAnsi="Arial" w:cs="Arial"/>
          <w:sz w:val="24"/>
          <w:szCs w:val="24"/>
        </w:rPr>
        <w:t xml:space="preserve"> </w:t>
      </w:r>
      <w:proofErr w:type="spellStart"/>
      <w:r w:rsidRPr="00B1235C">
        <w:rPr>
          <w:rFonts w:ascii="Arial" w:eastAsia="Calibri" w:hAnsi="Arial" w:cs="Arial"/>
          <w:sz w:val="24"/>
          <w:szCs w:val="24"/>
        </w:rPr>
        <w:t>Balochistan’s</w:t>
      </w:r>
      <w:proofErr w:type="spellEnd"/>
      <w:r w:rsidRPr="00B1235C">
        <w:rPr>
          <w:rFonts w:ascii="Arial" w:eastAsia="Calibri" w:hAnsi="Arial" w:cs="Arial"/>
          <w:sz w:val="24"/>
          <w:szCs w:val="24"/>
        </w:rPr>
        <w:t xml:space="preserve"> central mainland coast. The climate on the coast of Balochistan is semi-tropical and very arid, especially in western Balochistan, with diminished rainfall</w:t>
      </w:r>
      <w:r w:rsidR="00F4762C">
        <w:rPr>
          <w:rFonts w:ascii="Arial" w:eastAsia="Calibri" w:hAnsi="Arial" w:cs="Arial"/>
          <w:sz w:val="24"/>
          <w:szCs w:val="24"/>
        </w:rPr>
        <w:t xml:space="preserve"> in</w:t>
      </w:r>
      <w:r w:rsidR="00A65C91">
        <w:rPr>
          <w:rFonts w:ascii="Arial" w:eastAsia="Calibri" w:hAnsi="Arial" w:cs="Arial"/>
          <w:sz w:val="24"/>
          <w:szCs w:val="24"/>
        </w:rPr>
        <w:t>cluding</w:t>
      </w:r>
      <w:r w:rsidRPr="00B1235C">
        <w:rPr>
          <w:rFonts w:ascii="Arial" w:eastAsia="Calibri" w:hAnsi="Arial" w:cs="Arial"/>
          <w:sz w:val="24"/>
          <w:szCs w:val="24"/>
        </w:rPr>
        <w:t xml:space="preserve"> virtually no precipitation in some years.</w:t>
      </w:r>
    </w:p>
    <w:p w14:paraId="05849C2D" w14:textId="4000F045" w:rsidR="00443CA0" w:rsidRPr="00B1235C" w:rsidRDefault="004528B2" w:rsidP="00131BA9">
      <w:pPr>
        <w:shd w:val="clear" w:color="auto" w:fill="FFFFFF" w:themeFill="background1"/>
        <w:spacing w:after="120" w:line="240" w:lineRule="auto"/>
        <w:jc w:val="both"/>
        <w:rPr>
          <w:rFonts w:ascii="Arial" w:eastAsia="Calibri" w:hAnsi="Arial" w:cs="Arial"/>
          <w:sz w:val="24"/>
          <w:szCs w:val="24"/>
        </w:rPr>
      </w:pPr>
      <w:r w:rsidRPr="00B1235C">
        <w:rPr>
          <w:rFonts w:ascii="Arial" w:eastAsia="Calibri" w:hAnsi="Arial" w:cs="Arial"/>
          <w:sz w:val="24"/>
          <w:szCs w:val="24"/>
        </w:rPr>
        <w:t>The coast</w:t>
      </w:r>
      <w:r w:rsidR="00194919" w:rsidRPr="00B1235C">
        <w:rPr>
          <w:rFonts w:ascii="Arial" w:eastAsia="Calibri" w:hAnsi="Arial" w:cs="Arial"/>
          <w:sz w:val="24"/>
          <w:szCs w:val="24"/>
        </w:rPr>
        <w:t xml:space="preserve"> </w:t>
      </w:r>
      <w:r w:rsidRPr="00B1235C">
        <w:rPr>
          <w:rFonts w:ascii="Arial" w:eastAsia="Calibri" w:hAnsi="Arial" w:cs="Arial"/>
          <w:sz w:val="24"/>
          <w:szCs w:val="24"/>
        </w:rPr>
        <w:t xml:space="preserve">of Sindh </w:t>
      </w:r>
      <w:r w:rsidR="004E781D" w:rsidRPr="00B1235C">
        <w:rPr>
          <w:rFonts w:ascii="Arial" w:eastAsia="Calibri" w:hAnsi="Arial" w:cs="Arial"/>
          <w:sz w:val="24"/>
          <w:szCs w:val="24"/>
        </w:rPr>
        <w:t xml:space="preserve">Province </w:t>
      </w:r>
      <w:r w:rsidRPr="00B1235C">
        <w:rPr>
          <w:rFonts w:ascii="Arial" w:eastAsia="Calibri" w:hAnsi="Arial" w:cs="Arial"/>
          <w:sz w:val="24"/>
          <w:szCs w:val="24"/>
        </w:rPr>
        <w:t xml:space="preserve">is </w:t>
      </w:r>
      <w:r w:rsidR="00194919" w:rsidRPr="00B1235C">
        <w:rPr>
          <w:rFonts w:ascii="Arial" w:eastAsia="Calibri" w:hAnsi="Arial" w:cs="Arial"/>
          <w:sz w:val="24"/>
          <w:szCs w:val="24"/>
        </w:rPr>
        <w:t>shallow</w:t>
      </w:r>
      <w:r w:rsidRPr="00B1235C">
        <w:rPr>
          <w:rFonts w:ascii="Arial" w:eastAsia="Calibri" w:hAnsi="Arial" w:cs="Arial"/>
          <w:sz w:val="24"/>
          <w:szCs w:val="24"/>
        </w:rPr>
        <w:t xml:space="preserve"> and is dominated by the wide, fan-shaped Indus </w:t>
      </w:r>
      <w:r w:rsidRPr="00D34F3A">
        <w:rPr>
          <w:rFonts w:ascii="Arial" w:eastAsia="Calibri" w:hAnsi="Arial" w:cs="Arial"/>
          <w:sz w:val="24"/>
          <w:szCs w:val="24"/>
        </w:rPr>
        <w:t>Delta with 17 main creeks</w:t>
      </w:r>
      <w:r w:rsidR="009129D1" w:rsidRPr="00D34F3A">
        <w:rPr>
          <w:rFonts w:ascii="Arial" w:eastAsia="Calibri" w:hAnsi="Arial" w:cs="Arial"/>
          <w:sz w:val="24"/>
          <w:szCs w:val="24"/>
        </w:rPr>
        <w:t xml:space="preserve">, plus many </w:t>
      </w:r>
      <w:r w:rsidR="00D43D65" w:rsidRPr="00D34F3A">
        <w:rPr>
          <w:rFonts w:ascii="Arial" w:eastAsia="Calibri" w:hAnsi="Arial" w:cs="Arial"/>
          <w:sz w:val="24"/>
          <w:szCs w:val="24"/>
        </w:rPr>
        <w:t>dis</w:t>
      </w:r>
      <w:r w:rsidRPr="00D34F3A">
        <w:rPr>
          <w:rFonts w:ascii="Arial" w:eastAsia="Calibri" w:hAnsi="Arial" w:cs="Arial"/>
          <w:sz w:val="24"/>
          <w:szCs w:val="24"/>
        </w:rPr>
        <w:t>tributaries</w:t>
      </w:r>
      <w:r w:rsidR="009129D1" w:rsidRPr="00D34F3A">
        <w:rPr>
          <w:rFonts w:ascii="Arial" w:eastAsia="Calibri" w:hAnsi="Arial" w:cs="Arial"/>
          <w:sz w:val="24"/>
          <w:szCs w:val="24"/>
        </w:rPr>
        <w:t xml:space="preserve"> and islands</w:t>
      </w:r>
      <w:r w:rsidRPr="00D34F3A">
        <w:rPr>
          <w:rFonts w:ascii="Arial" w:eastAsia="Calibri" w:hAnsi="Arial" w:cs="Arial"/>
          <w:sz w:val="24"/>
          <w:szCs w:val="24"/>
        </w:rPr>
        <w:t>. The Indus Delta receives freshwater from the 3,180 km long Indus River, which is the oldest known river in the Himalayan region (</w:t>
      </w:r>
      <w:r w:rsidRPr="00131BA9">
        <w:rPr>
          <w:rFonts w:ascii="Arial" w:eastAsia="Calibri" w:hAnsi="Arial" w:cs="Arial"/>
          <w:sz w:val="24"/>
          <w:szCs w:val="24"/>
          <w:shd w:val="clear" w:color="auto" w:fill="FFFFFF" w:themeFill="background1"/>
        </w:rPr>
        <w:t>Clift, 2002</w:t>
      </w:r>
      <w:r w:rsidRPr="00D34F3A">
        <w:rPr>
          <w:rFonts w:ascii="Arial" w:eastAsia="Calibri" w:hAnsi="Arial" w:cs="Arial"/>
          <w:sz w:val="24"/>
          <w:szCs w:val="24"/>
        </w:rPr>
        <w:t xml:space="preserve">). The creeks are reworked remnants of former river channels, but they are now tidal inlets because </w:t>
      </w:r>
      <w:r w:rsidR="00605245" w:rsidRPr="00D34F3A">
        <w:rPr>
          <w:rFonts w:ascii="Arial" w:eastAsia="Calibri" w:hAnsi="Arial" w:cs="Arial"/>
          <w:sz w:val="24"/>
          <w:szCs w:val="24"/>
        </w:rPr>
        <w:t>the</w:t>
      </w:r>
      <w:r w:rsidRPr="00D34F3A">
        <w:rPr>
          <w:rFonts w:ascii="Arial" w:eastAsia="Calibri" w:hAnsi="Arial" w:cs="Arial"/>
          <w:sz w:val="24"/>
          <w:szCs w:val="24"/>
        </w:rPr>
        <w:t xml:space="preserve"> </w:t>
      </w:r>
      <w:r w:rsidR="00826546" w:rsidRPr="00D34F3A">
        <w:rPr>
          <w:rFonts w:ascii="Arial" w:eastAsia="Calibri" w:hAnsi="Arial" w:cs="Arial"/>
          <w:sz w:val="24"/>
          <w:szCs w:val="24"/>
        </w:rPr>
        <w:t xml:space="preserve">downstream </w:t>
      </w:r>
      <w:r w:rsidRPr="00D34F3A">
        <w:rPr>
          <w:rFonts w:ascii="Arial" w:eastAsia="Calibri" w:hAnsi="Arial" w:cs="Arial"/>
          <w:sz w:val="24"/>
          <w:szCs w:val="24"/>
        </w:rPr>
        <w:t xml:space="preserve">freshwater </w:t>
      </w:r>
      <w:r w:rsidR="00605245" w:rsidRPr="00D34F3A">
        <w:rPr>
          <w:rFonts w:ascii="Arial" w:eastAsia="Calibri" w:hAnsi="Arial" w:cs="Arial"/>
          <w:sz w:val="24"/>
          <w:szCs w:val="24"/>
        </w:rPr>
        <w:t>flow</w:t>
      </w:r>
      <w:r w:rsidR="00826546" w:rsidRPr="00D34F3A">
        <w:rPr>
          <w:rFonts w:ascii="Arial" w:eastAsia="Calibri" w:hAnsi="Arial" w:cs="Arial"/>
          <w:sz w:val="24"/>
          <w:szCs w:val="24"/>
        </w:rPr>
        <w:t>s</w:t>
      </w:r>
      <w:r w:rsidR="00605245" w:rsidRPr="00D34F3A">
        <w:rPr>
          <w:rFonts w:ascii="Arial" w:eastAsia="Calibri" w:hAnsi="Arial" w:cs="Arial"/>
          <w:sz w:val="24"/>
          <w:szCs w:val="24"/>
        </w:rPr>
        <w:t xml:space="preserve"> ha</w:t>
      </w:r>
      <w:r w:rsidR="00826546" w:rsidRPr="00D34F3A">
        <w:rPr>
          <w:rFonts w:ascii="Arial" w:eastAsia="Calibri" w:hAnsi="Arial" w:cs="Arial"/>
          <w:sz w:val="24"/>
          <w:szCs w:val="24"/>
        </w:rPr>
        <w:t>ve</w:t>
      </w:r>
      <w:r w:rsidR="00605245" w:rsidRPr="00D34F3A">
        <w:rPr>
          <w:rFonts w:ascii="Arial" w:eastAsia="Calibri" w:hAnsi="Arial" w:cs="Arial"/>
          <w:sz w:val="24"/>
          <w:szCs w:val="24"/>
        </w:rPr>
        <w:t xml:space="preserve"> been </w:t>
      </w:r>
      <w:r w:rsidR="00CB0AE1" w:rsidRPr="00D34F3A">
        <w:rPr>
          <w:rFonts w:ascii="Arial" w:eastAsia="Calibri" w:hAnsi="Arial" w:cs="Arial"/>
          <w:sz w:val="24"/>
          <w:szCs w:val="24"/>
        </w:rPr>
        <w:t xml:space="preserve">greatly </w:t>
      </w:r>
      <w:r w:rsidR="00826546" w:rsidRPr="00D34F3A">
        <w:rPr>
          <w:rFonts w:ascii="Arial" w:eastAsia="Calibri" w:hAnsi="Arial" w:cs="Arial"/>
          <w:sz w:val="24"/>
          <w:szCs w:val="24"/>
        </w:rPr>
        <w:t>reduced</w:t>
      </w:r>
      <w:r w:rsidR="00605245" w:rsidRPr="00D34F3A">
        <w:rPr>
          <w:rFonts w:ascii="Arial" w:eastAsia="Calibri" w:hAnsi="Arial" w:cs="Arial"/>
          <w:sz w:val="24"/>
          <w:szCs w:val="24"/>
        </w:rPr>
        <w:t xml:space="preserve"> by </w:t>
      </w:r>
      <w:r w:rsidR="002529BF" w:rsidRPr="00D34F3A">
        <w:rPr>
          <w:rFonts w:ascii="Arial" w:eastAsia="Calibri" w:hAnsi="Arial" w:cs="Arial"/>
          <w:sz w:val="24"/>
          <w:szCs w:val="24"/>
        </w:rPr>
        <w:t>irrigation</w:t>
      </w:r>
      <w:r w:rsidRPr="00D34F3A">
        <w:rPr>
          <w:rFonts w:ascii="Arial" w:eastAsia="Calibri" w:hAnsi="Arial" w:cs="Arial"/>
          <w:sz w:val="24"/>
          <w:szCs w:val="24"/>
        </w:rPr>
        <w:t xml:space="preserve"> </w:t>
      </w:r>
      <w:r w:rsidR="00A65C91" w:rsidRPr="00D34F3A">
        <w:rPr>
          <w:rFonts w:ascii="Arial" w:eastAsia="Calibri" w:hAnsi="Arial" w:cs="Arial"/>
          <w:sz w:val="24"/>
          <w:szCs w:val="24"/>
        </w:rPr>
        <w:t>infra</w:t>
      </w:r>
      <w:r w:rsidRPr="00D34F3A">
        <w:rPr>
          <w:rFonts w:ascii="Arial" w:eastAsia="Calibri" w:hAnsi="Arial" w:cs="Arial"/>
          <w:sz w:val="24"/>
          <w:szCs w:val="24"/>
        </w:rPr>
        <w:t>structure.</w:t>
      </w:r>
      <w:r w:rsidR="00440565" w:rsidRPr="00D34F3A">
        <w:rPr>
          <w:rFonts w:ascii="Arial" w:eastAsia="Calibri" w:hAnsi="Arial" w:cs="Arial"/>
          <w:sz w:val="24"/>
          <w:szCs w:val="24"/>
        </w:rPr>
        <w:t xml:space="preserve"> </w:t>
      </w:r>
      <w:r w:rsidRPr="00D34F3A">
        <w:rPr>
          <w:rFonts w:ascii="Arial" w:eastAsia="Calibri" w:hAnsi="Arial" w:cs="Arial"/>
          <w:sz w:val="24"/>
          <w:szCs w:val="24"/>
        </w:rPr>
        <w:t xml:space="preserve">Khobar Creek and Khar Creek </w:t>
      </w:r>
      <w:r w:rsidR="006D2506" w:rsidRPr="00D34F3A">
        <w:rPr>
          <w:rFonts w:ascii="Arial" w:eastAsia="Calibri" w:hAnsi="Arial" w:cs="Arial"/>
          <w:sz w:val="24"/>
          <w:szCs w:val="24"/>
        </w:rPr>
        <w:t xml:space="preserve">are the main outlets </w:t>
      </w:r>
      <w:r w:rsidR="003A3AA5" w:rsidRPr="00D34F3A">
        <w:rPr>
          <w:rFonts w:ascii="Arial" w:eastAsia="Calibri" w:hAnsi="Arial" w:cs="Arial"/>
          <w:sz w:val="24"/>
          <w:szCs w:val="24"/>
        </w:rPr>
        <w:t>for</w:t>
      </w:r>
      <w:r w:rsidR="006D2506" w:rsidRPr="00D34F3A">
        <w:rPr>
          <w:rFonts w:ascii="Arial" w:eastAsia="Calibri" w:hAnsi="Arial" w:cs="Arial"/>
          <w:sz w:val="24"/>
          <w:szCs w:val="24"/>
        </w:rPr>
        <w:t xml:space="preserve"> freshwater to the </w:t>
      </w:r>
      <w:r w:rsidR="003A3AA5" w:rsidRPr="00D34F3A">
        <w:rPr>
          <w:rFonts w:ascii="Arial" w:eastAsia="Calibri" w:hAnsi="Arial" w:cs="Arial"/>
          <w:sz w:val="24"/>
          <w:szCs w:val="24"/>
        </w:rPr>
        <w:t>Arabian Sea</w:t>
      </w:r>
      <w:r w:rsidR="00E80EC2" w:rsidRPr="00D34F3A">
        <w:rPr>
          <w:rFonts w:ascii="Arial" w:eastAsia="Calibri" w:hAnsi="Arial" w:cs="Arial"/>
          <w:sz w:val="24"/>
          <w:szCs w:val="24"/>
        </w:rPr>
        <w:t xml:space="preserve"> </w:t>
      </w:r>
      <w:r w:rsidRPr="00D34F3A">
        <w:rPr>
          <w:rFonts w:ascii="Arial" w:eastAsia="Calibri" w:hAnsi="Arial" w:cs="Arial"/>
          <w:sz w:val="24"/>
          <w:szCs w:val="24"/>
        </w:rPr>
        <w:t>(</w:t>
      </w:r>
      <w:r w:rsidRPr="00131BA9">
        <w:rPr>
          <w:rFonts w:ascii="Arial" w:eastAsia="Calibri" w:hAnsi="Arial" w:cs="Arial"/>
          <w:sz w:val="24"/>
          <w:szCs w:val="24"/>
          <w:shd w:val="clear" w:color="auto" w:fill="FFFFFF" w:themeFill="background1"/>
        </w:rPr>
        <w:t xml:space="preserve">Inam </w:t>
      </w:r>
      <w:r w:rsidRPr="00131BA9">
        <w:rPr>
          <w:rFonts w:ascii="Arial" w:eastAsia="Calibri" w:hAnsi="Arial" w:cs="Arial"/>
          <w:i/>
          <w:sz w:val="24"/>
          <w:szCs w:val="24"/>
          <w:shd w:val="clear" w:color="auto" w:fill="FFFFFF" w:themeFill="background1"/>
        </w:rPr>
        <w:t>et al</w:t>
      </w:r>
      <w:r w:rsidRPr="00131BA9">
        <w:rPr>
          <w:rFonts w:ascii="Arial" w:eastAsia="Calibri" w:hAnsi="Arial" w:cs="Arial"/>
          <w:sz w:val="24"/>
          <w:szCs w:val="24"/>
          <w:shd w:val="clear" w:color="auto" w:fill="FFFFFF" w:themeFill="background1"/>
        </w:rPr>
        <w:t>., 2008; Siyal, 2018)</w:t>
      </w:r>
      <w:r w:rsidR="00A65C91" w:rsidRPr="00131BA9">
        <w:rPr>
          <w:rFonts w:ascii="Arial" w:eastAsia="Calibri" w:hAnsi="Arial" w:cs="Arial"/>
          <w:sz w:val="24"/>
          <w:szCs w:val="24"/>
          <w:shd w:val="clear" w:color="auto" w:fill="FFFFFF" w:themeFill="background1"/>
        </w:rPr>
        <w:t>,</w:t>
      </w:r>
      <w:r w:rsidR="00A65C91" w:rsidRPr="00D34F3A">
        <w:rPr>
          <w:rFonts w:ascii="Arial" w:eastAsia="Calibri" w:hAnsi="Arial" w:cs="Arial"/>
          <w:sz w:val="24"/>
          <w:szCs w:val="24"/>
        </w:rPr>
        <w:t xml:space="preserve"> except during flood periods</w:t>
      </w:r>
      <w:r w:rsidRPr="00D34F3A">
        <w:rPr>
          <w:rFonts w:ascii="Arial" w:eastAsia="Calibri" w:hAnsi="Arial" w:cs="Arial"/>
          <w:sz w:val="24"/>
          <w:szCs w:val="24"/>
        </w:rPr>
        <w:t xml:space="preserve">. In addition to the </w:t>
      </w:r>
      <w:r w:rsidR="001B6A57" w:rsidRPr="00D34F3A">
        <w:rPr>
          <w:rFonts w:ascii="Arial" w:eastAsia="Calibri" w:hAnsi="Arial" w:cs="Arial"/>
          <w:sz w:val="24"/>
          <w:szCs w:val="24"/>
        </w:rPr>
        <w:t xml:space="preserve">network of </w:t>
      </w:r>
      <w:r w:rsidRPr="00D34F3A">
        <w:rPr>
          <w:rFonts w:ascii="Arial" w:eastAsia="Calibri" w:hAnsi="Arial" w:cs="Arial"/>
          <w:sz w:val="24"/>
          <w:szCs w:val="24"/>
        </w:rPr>
        <w:t>creek</w:t>
      </w:r>
      <w:r w:rsidR="001B6A57" w:rsidRPr="00D34F3A">
        <w:rPr>
          <w:rFonts w:ascii="Arial" w:eastAsia="Calibri" w:hAnsi="Arial" w:cs="Arial"/>
          <w:sz w:val="24"/>
          <w:szCs w:val="24"/>
        </w:rPr>
        <w:t>s</w:t>
      </w:r>
      <w:r w:rsidRPr="00D34F3A">
        <w:rPr>
          <w:rFonts w:ascii="Arial" w:eastAsia="Calibri" w:hAnsi="Arial" w:cs="Arial"/>
          <w:sz w:val="24"/>
          <w:szCs w:val="24"/>
        </w:rPr>
        <w:t xml:space="preserve">, the coastal fringe of the delta features </w:t>
      </w:r>
      <w:r w:rsidR="0023479D" w:rsidRPr="00D34F3A">
        <w:rPr>
          <w:rFonts w:ascii="Arial" w:eastAsia="Calibri" w:hAnsi="Arial" w:cs="Arial"/>
          <w:sz w:val="24"/>
          <w:szCs w:val="24"/>
        </w:rPr>
        <w:t xml:space="preserve">sedimentary </w:t>
      </w:r>
      <w:r w:rsidRPr="00D34F3A">
        <w:rPr>
          <w:rFonts w:ascii="Arial" w:eastAsia="Calibri" w:hAnsi="Arial" w:cs="Arial"/>
          <w:sz w:val="24"/>
          <w:szCs w:val="24"/>
        </w:rPr>
        <w:t>islands, mudflats, sand bars and beaches formed under tidal and wave influence.</w:t>
      </w:r>
      <w:r w:rsidRPr="00B1235C">
        <w:rPr>
          <w:rFonts w:ascii="Arial" w:eastAsia="Calibri" w:hAnsi="Arial" w:cs="Arial"/>
          <w:sz w:val="24"/>
          <w:szCs w:val="24"/>
        </w:rPr>
        <w:t xml:space="preserve"> </w:t>
      </w:r>
    </w:p>
    <w:p w14:paraId="4B682DEF" w14:textId="2973531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coast of Sindh has a tropical hot and semi-arid climate with seasonal rain from the southwest monsoon in the months of July to September. However, the average annual rainfall is highly variable; </w:t>
      </w:r>
      <w:r w:rsidR="00EA651C">
        <w:rPr>
          <w:rFonts w:ascii="Arial" w:eastAsia="Calibri" w:hAnsi="Arial" w:cs="Arial"/>
          <w:sz w:val="24"/>
          <w:szCs w:val="24"/>
        </w:rPr>
        <w:t>at Keti Bundar</w:t>
      </w:r>
      <w:r w:rsidR="00240B58">
        <w:rPr>
          <w:rFonts w:ascii="Arial" w:eastAsia="Calibri" w:hAnsi="Arial" w:cs="Arial"/>
          <w:sz w:val="24"/>
          <w:szCs w:val="24"/>
        </w:rPr>
        <w:t>,</w:t>
      </w:r>
      <w:r w:rsidR="00EA651C">
        <w:rPr>
          <w:rFonts w:ascii="Arial" w:eastAsia="Calibri" w:hAnsi="Arial" w:cs="Arial"/>
          <w:sz w:val="24"/>
          <w:szCs w:val="24"/>
        </w:rPr>
        <w:t xml:space="preserve"> </w:t>
      </w:r>
      <w:r w:rsidRPr="00B1235C">
        <w:rPr>
          <w:rFonts w:ascii="Arial" w:eastAsia="Calibri" w:hAnsi="Arial" w:cs="Arial"/>
          <w:sz w:val="24"/>
          <w:szCs w:val="24"/>
        </w:rPr>
        <w:t>for example, it ranged from 24 to 329 mm in the years 2009 to 2023.</w:t>
      </w:r>
      <w:r w:rsidR="00440565" w:rsidRPr="00B1235C">
        <w:rPr>
          <w:rFonts w:ascii="Arial" w:eastAsia="Calibri" w:hAnsi="Arial" w:cs="Arial"/>
          <w:sz w:val="24"/>
          <w:szCs w:val="24"/>
        </w:rPr>
        <w:t xml:space="preserve"> </w:t>
      </w:r>
    </w:p>
    <w:p w14:paraId="5716FD79" w14:textId="1995034A" w:rsidR="006D0A2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Pakistan’s Exclusive Economic Zone (EEZ), measured from the shoreline to 200 nautical miles offshore, covers an area of about 240,000 km</w:t>
      </w:r>
      <w:r w:rsidRPr="00B1235C">
        <w:rPr>
          <w:rFonts w:ascii="Arial" w:eastAsia="Calibri" w:hAnsi="Arial" w:cs="Arial"/>
          <w:sz w:val="24"/>
          <w:szCs w:val="24"/>
          <w:vertAlign w:val="superscript"/>
        </w:rPr>
        <w:t>2</w:t>
      </w:r>
      <w:r w:rsidRPr="00B1235C">
        <w:rPr>
          <w:rFonts w:ascii="Arial" w:eastAsia="Calibri" w:hAnsi="Arial" w:cs="Arial"/>
          <w:sz w:val="24"/>
          <w:szCs w:val="24"/>
        </w:rPr>
        <w:t xml:space="preserve">. Provincial Government jurisdiction, including jurisdiction over mangrove forests, other coastal </w:t>
      </w:r>
      <w:proofErr w:type="gramStart"/>
      <w:r w:rsidRPr="00B1235C">
        <w:rPr>
          <w:rFonts w:ascii="Arial" w:eastAsia="Calibri" w:hAnsi="Arial" w:cs="Arial"/>
          <w:sz w:val="24"/>
          <w:szCs w:val="24"/>
        </w:rPr>
        <w:t>habitats</w:t>
      </w:r>
      <w:proofErr w:type="gramEnd"/>
      <w:r w:rsidRPr="00B1235C">
        <w:rPr>
          <w:rFonts w:ascii="Arial" w:eastAsia="Calibri" w:hAnsi="Arial" w:cs="Arial"/>
          <w:sz w:val="24"/>
          <w:szCs w:val="24"/>
        </w:rPr>
        <w:t xml:space="preserve"> and coastal fisheries, extends out to 12 nautical miles, while the Federal Government has jurisdiction from 12 to 200 nautical miles offshore.</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The provincial Coastal Development Authorities in Balochistan and Sindh have jurisdiction from the high tide line to 30 kilometres inland, </w:t>
      </w:r>
      <w:proofErr w:type="gramStart"/>
      <w:r w:rsidRPr="00B1235C">
        <w:rPr>
          <w:rFonts w:ascii="Arial" w:eastAsia="Calibri" w:hAnsi="Arial" w:cs="Arial"/>
          <w:sz w:val="24"/>
          <w:szCs w:val="24"/>
        </w:rPr>
        <w:t>with the exception of</w:t>
      </w:r>
      <w:proofErr w:type="gramEnd"/>
      <w:r w:rsidRPr="00B1235C">
        <w:rPr>
          <w:rFonts w:ascii="Arial" w:eastAsia="Calibri" w:hAnsi="Arial" w:cs="Arial"/>
          <w:sz w:val="24"/>
          <w:szCs w:val="24"/>
        </w:rPr>
        <w:t xml:space="preserve"> Federally-controlled areas</w:t>
      </w:r>
      <w:r w:rsidR="006F2969" w:rsidRPr="00B1235C">
        <w:rPr>
          <w:rFonts w:ascii="Arial" w:eastAsia="Calibri" w:hAnsi="Arial" w:cs="Arial"/>
          <w:sz w:val="24"/>
          <w:szCs w:val="24"/>
        </w:rPr>
        <w:t>, such as the</w:t>
      </w:r>
      <w:r w:rsidRPr="00B1235C">
        <w:rPr>
          <w:rFonts w:ascii="Arial" w:eastAsia="Calibri" w:hAnsi="Arial" w:cs="Arial"/>
          <w:sz w:val="24"/>
          <w:szCs w:val="24"/>
        </w:rPr>
        <w:t xml:space="preserve"> Gadani ship-breaking yard and Khobar Creek. </w:t>
      </w:r>
    </w:p>
    <w:p w14:paraId="6528AD08" w14:textId="77777777" w:rsidR="00443CA0" w:rsidRPr="009545EA" w:rsidRDefault="004528B2" w:rsidP="00A61F2F">
      <w:pPr>
        <w:pStyle w:val="Heading2"/>
        <w:rPr>
          <w:rFonts w:ascii="Arial Narrow" w:eastAsia="Calibri Light" w:hAnsi="Arial Narrow" w:cs="Arial"/>
          <w:b w:val="0"/>
          <w:sz w:val="44"/>
          <w:szCs w:val="44"/>
        </w:rPr>
      </w:pPr>
      <w:bookmarkStart w:id="5" w:name="_Toc175234294"/>
      <w:r w:rsidRPr="009545EA">
        <w:rPr>
          <w:rFonts w:ascii="Arial Narrow" w:eastAsia="Calibri Light" w:hAnsi="Arial Narrow" w:cs="Arial"/>
          <w:b w:val="0"/>
          <w:sz w:val="44"/>
          <w:szCs w:val="44"/>
        </w:rPr>
        <w:t>1.2</w:t>
      </w:r>
      <w:r w:rsidRPr="009545EA">
        <w:rPr>
          <w:rFonts w:ascii="Arial Narrow" w:eastAsia="Calibri Light" w:hAnsi="Arial Narrow" w:cs="Arial"/>
          <w:b w:val="0"/>
          <w:sz w:val="44"/>
          <w:szCs w:val="44"/>
        </w:rPr>
        <w:tab/>
        <w:t>Definition of mangroves</w:t>
      </w:r>
      <w:bookmarkEnd w:id="5"/>
    </w:p>
    <w:p w14:paraId="04C5662B" w14:textId="4B01A1E5" w:rsidR="008379C6"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Mangroves are a highly specialized but diverse group of salt-tolerant trees and shrubs inhabiting the intertidal zone </w:t>
      </w:r>
      <w:r w:rsidR="00B05184">
        <w:rPr>
          <w:rFonts w:ascii="Arial" w:eastAsia="Calibri" w:hAnsi="Arial" w:cs="Arial"/>
          <w:sz w:val="24"/>
          <w:szCs w:val="24"/>
        </w:rPr>
        <w:t xml:space="preserve">of </w:t>
      </w:r>
      <w:r w:rsidRPr="00B1235C">
        <w:rPr>
          <w:rFonts w:ascii="Arial" w:eastAsia="Calibri" w:hAnsi="Arial" w:cs="Arial"/>
          <w:sz w:val="24"/>
          <w:szCs w:val="24"/>
        </w:rPr>
        <w:t xml:space="preserve">primarily tropical and subtropical </w:t>
      </w:r>
      <w:r w:rsidR="00B05184">
        <w:rPr>
          <w:rFonts w:ascii="Arial" w:eastAsia="Calibri" w:hAnsi="Arial" w:cs="Arial"/>
          <w:sz w:val="24"/>
          <w:szCs w:val="24"/>
        </w:rPr>
        <w:t>coastlines</w:t>
      </w:r>
      <w:r w:rsidRPr="00B1235C">
        <w:rPr>
          <w:rFonts w:ascii="Arial" w:eastAsia="Calibri" w:hAnsi="Arial" w:cs="Arial"/>
          <w:sz w:val="24"/>
          <w:szCs w:val="24"/>
        </w:rPr>
        <w:t xml:space="preserve">. </w:t>
      </w:r>
      <w:r w:rsidR="008379C6" w:rsidRPr="00B1235C">
        <w:rPr>
          <w:rFonts w:ascii="Arial" w:eastAsia="Calibri" w:hAnsi="Arial" w:cs="Arial"/>
          <w:sz w:val="24"/>
          <w:szCs w:val="24"/>
        </w:rPr>
        <w:t xml:space="preserve">Although </w:t>
      </w:r>
      <w:r w:rsidR="008379C6" w:rsidRPr="00B1235C">
        <w:rPr>
          <w:rFonts w:ascii="Arial" w:eastAsia="Calibri" w:hAnsi="Arial" w:cs="Arial"/>
          <w:sz w:val="24"/>
          <w:szCs w:val="24"/>
        </w:rPr>
        <w:lastRenderedPageBreak/>
        <w:t xml:space="preserve">less common, there are </w:t>
      </w:r>
      <w:r w:rsidR="00B05184">
        <w:rPr>
          <w:rFonts w:ascii="Arial" w:eastAsia="Calibri" w:hAnsi="Arial" w:cs="Arial"/>
          <w:sz w:val="24"/>
          <w:szCs w:val="24"/>
        </w:rPr>
        <w:t xml:space="preserve">also </w:t>
      </w:r>
      <w:r w:rsidR="008379C6" w:rsidRPr="00B1235C">
        <w:rPr>
          <w:rFonts w:ascii="Arial" w:eastAsia="Calibri" w:hAnsi="Arial" w:cs="Arial"/>
          <w:sz w:val="24"/>
          <w:szCs w:val="24"/>
        </w:rPr>
        <w:t xml:space="preserve">mangroves in some warm temperate </w:t>
      </w:r>
      <w:r w:rsidR="00B05184">
        <w:rPr>
          <w:rFonts w:ascii="Arial" w:eastAsia="Calibri" w:hAnsi="Arial" w:cs="Arial"/>
          <w:sz w:val="24"/>
          <w:szCs w:val="24"/>
        </w:rPr>
        <w:t>areas</w:t>
      </w:r>
      <w:r w:rsidR="008379C6" w:rsidRPr="00B1235C">
        <w:rPr>
          <w:rFonts w:ascii="Arial" w:eastAsia="Calibri" w:hAnsi="Arial" w:cs="Arial"/>
          <w:sz w:val="24"/>
          <w:szCs w:val="24"/>
        </w:rPr>
        <w:t xml:space="preserve"> (e.g. </w:t>
      </w:r>
      <w:r w:rsidR="00A65C91">
        <w:rPr>
          <w:rFonts w:ascii="Arial" w:eastAsia="Calibri" w:hAnsi="Arial" w:cs="Arial"/>
          <w:sz w:val="24"/>
          <w:szCs w:val="24"/>
        </w:rPr>
        <w:t xml:space="preserve">Florida, southern </w:t>
      </w:r>
      <w:proofErr w:type="gramStart"/>
      <w:r w:rsidR="00A65C91">
        <w:rPr>
          <w:rFonts w:ascii="Arial" w:eastAsia="Calibri" w:hAnsi="Arial" w:cs="Arial"/>
          <w:sz w:val="24"/>
          <w:szCs w:val="24"/>
        </w:rPr>
        <w:t>China</w:t>
      </w:r>
      <w:proofErr w:type="gramEnd"/>
      <w:r w:rsidR="00A65C91">
        <w:rPr>
          <w:rFonts w:ascii="Arial" w:eastAsia="Calibri" w:hAnsi="Arial" w:cs="Arial"/>
          <w:sz w:val="24"/>
          <w:szCs w:val="24"/>
        </w:rPr>
        <w:t xml:space="preserve"> and </w:t>
      </w:r>
      <w:r w:rsidR="008379C6" w:rsidRPr="00B1235C">
        <w:rPr>
          <w:rFonts w:ascii="Arial" w:eastAsia="Calibri" w:hAnsi="Arial" w:cs="Arial"/>
          <w:sz w:val="24"/>
          <w:szCs w:val="24"/>
        </w:rPr>
        <w:t xml:space="preserve">New Zealand) and in non-tidal settings (e.g. basin mangroves). </w:t>
      </w:r>
    </w:p>
    <w:p w14:paraId="64830450" w14:textId="548EF6B4"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term ‘true mangroves’ (</w:t>
      </w:r>
      <w:r w:rsidRPr="00131BA9">
        <w:rPr>
          <w:rFonts w:ascii="Arial" w:eastAsia="Calibri" w:hAnsi="Arial" w:cs="Arial"/>
          <w:sz w:val="24"/>
          <w:szCs w:val="24"/>
          <w:shd w:val="clear" w:color="auto" w:fill="FFFFFF" w:themeFill="background1"/>
        </w:rPr>
        <w:t>Tomlinson, 1986</w:t>
      </w:r>
      <w:r w:rsidRPr="00B1235C">
        <w:rPr>
          <w:rFonts w:ascii="Arial" w:eastAsia="Calibri" w:hAnsi="Arial" w:cs="Arial"/>
          <w:sz w:val="24"/>
          <w:szCs w:val="24"/>
        </w:rPr>
        <w:t xml:space="preserve">) is used to describe plant species </w:t>
      </w:r>
      <w:r w:rsidR="00B05184">
        <w:rPr>
          <w:rFonts w:ascii="Arial" w:eastAsia="Calibri" w:hAnsi="Arial" w:cs="Arial"/>
          <w:sz w:val="24"/>
          <w:szCs w:val="24"/>
        </w:rPr>
        <w:t xml:space="preserve">that </w:t>
      </w:r>
      <w:r w:rsidRPr="00B1235C">
        <w:rPr>
          <w:rFonts w:ascii="Arial" w:eastAsia="Calibri" w:hAnsi="Arial" w:cs="Arial"/>
          <w:sz w:val="24"/>
          <w:szCs w:val="24"/>
        </w:rPr>
        <w:t xml:space="preserve">show clear adaptations to cope with salt and the other challenges they face in </w:t>
      </w:r>
      <w:r w:rsidR="00B05184">
        <w:rPr>
          <w:rFonts w:ascii="Arial" w:eastAsia="Calibri" w:hAnsi="Arial" w:cs="Arial"/>
          <w:sz w:val="24"/>
          <w:szCs w:val="24"/>
        </w:rPr>
        <w:t>the intertidal zone</w:t>
      </w:r>
      <w:r w:rsidRPr="00B1235C">
        <w:rPr>
          <w:rFonts w:ascii="Arial" w:eastAsia="Calibri" w:hAnsi="Arial" w:cs="Arial"/>
          <w:sz w:val="24"/>
          <w:szCs w:val="24"/>
        </w:rPr>
        <w:t xml:space="preserve"> (Table 1).</w:t>
      </w:r>
      <w:r w:rsidR="00440565" w:rsidRPr="00B1235C">
        <w:rPr>
          <w:rFonts w:ascii="Arial" w:eastAsia="Calibri" w:hAnsi="Arial" w:cs="Arial"/>
          <w:sz w:val="24"/>
          <w:szCs w:val="24"/>
        </w:rPr>
        <w:t xml:space="preserve"> </w:t>
      </w:r>
    </w:p>
    <w:p w14:paraId="11496D4C" w14:textId="226717DE"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True mangroves are facultative halophytes, meaning that they can tolerate saltwater, but they prefer </w:t>
      </w:r>
      <w:r w:rsidR="004D6D0D">
        <w:rPr>
          <w:rFonts w:ascii="Arial" w:eastAsia="Calibri" w:hAnsi="Arial" w:cs="Arial"/>
          <w:sz w:val="24"/>
          <w:szCs w:val="24"/>
        </w:rPr>
        <w:t>more moderate</w:t>
      </w:r>
      <w:r w:rsidRPr="00B1235C">
        <w:rPr>
          <w:rFonts w:ascii="Arial" w:eastAsia="Calibri" w:hAnsi="Arial" w:cs="Arial"/>
          <w:sz w:val="24"/>
          <w:szCs w:val="24"/>
        </w:rPr>
        <w:t xml:space="preserve"> salin</w:t>
      </w:r>
      <w:r w:rsidR="004D6D0D">
        <w:rPr>
          <w:rFonts w:ascii="Arial" w:eastAsia="Calibri" w:hAnsi="Arial" w:cs="Arial"/>
          <w:sz w:val="24"/>
          <w:szCs w:val="24"/>
        </w:rPr>
        <w:t>ity</w:t>
      </w:r>
      <w:r w:rsidRPr="00B1235C">
        <w:rPr>
          <w:rFonts w:ascii="Arial" w:eastAsia="Calibri" w:hAnsi="Arial" w:cs="Arial"/>
          <w:sz w:val="24"/>
          <w:szCs w:val="24"/>
        </w:rPr>
        <w:t xml:space="preserve"> conditions. It is thought that the world’s true mangrove species adapted to saltwater </w:t>
      </w:r>
      <w:proofErr w:type="gramStart"/>
      <w:r w:rsidRPr="00B1235C">
        <w:rPr>
          <w:rFonts w:ascii="Arial" w:eastAsia="Calibri" w:hAnsi="Arial" w:cs="Arial"/>
          <w:sz w:val="24"/>
          <w:szCs w:val="24"/>
        </w:rPr>
        <w:t>in order to</w:t>
      </w:r>
      <w:proofErr w:type="gramEnd"/>
      <w:r w:rsidRPr="00B1235C">
        <w:rPr>
          <w:rFonts w:ascii="Arial" w:eastAsia="Calibri" w:hAnsi="Arial" w:cs="Arial"/>
          <w:sz w:val="24"/>
          <w:szCs w:val="24"/>
        </w:rPr>
        <w:t xml:space="preserve"> escape competition from terrestrial plants. The fact that there are </w:t>
      </w:r>
      <w:r w:rsidR="00521B80">
        <w:rPr>
          <w:rFonts w:ascii="Arial" w:eastAsia="Calibri" w:hAnsi="Arial" w:cs="Arial"/>
          <w:sz w:val="24"/>
          <w:szCs w:val="24"/>
        </w:rPr>
        <w:t xml:space="preserve">only </w:t>
      </w:r>
      <w:r w:rsidR="001A05DB">
        <w:rPr>
          <w:rFonts w:ascii="Arial" w:eastAsia="Calibri" w:hAnsi="Arial" w:cs="Arial"/>
          <w:sz w:val="24"/>
          <w:szCs w:val="24"/>
        </w:rPr>
        <w:t xml:space="preserve">around </w:t>
      </w:r>
      <w:r w:rsidRPr="00B1235C">
        <w:rPr>
          <w:rFonts w:ascii="Arial" w:eastAsia="Calibri" w:hAnsi="Arial" w:cs="Arial"/>
          <w:sz w:val="24"/>
          <w:szCs w:val="24"/>
        </w:rPr>
        <w:t xml:space="preserve">70 species of true mangroves, plus </w:t>
      </w:r>
      <w:r w:rsidR="001A05DB">
        <w:rPr>
          <w:rFonts w:ascii="Arial" w:eastAsia="Calibri" w:hAnsi="Arial" w:cs="Arial"/>
          <w:sz w:val="24"/>
          <w:szCs w:val="24"/>
        </w:rPr>
        <w:t>some hy</w:t>
      </w:r>
      <w:r w:rsidRPr="00B1235C">
        <w:rPr>
          <w:rFonts w:ascii="Arial" w:eastAsia="Calibri" w:hAnsi="Arial" w:cs="Arial"/>
          <w:sz w:val="24"/>
          <w:szCs w:val="24"/>
        </w:rPr>
        <w:t>brids</w:t>
      </w:r>
      <w:r w:rsidR="00170D86">
        <w:rPr>
          <w:rStyle w:val="FootnoteReference"/>
          <w:rFonts w:ascii="Arial" w:eastAsia="Calibri" w:hAnsi="Arial" w:cs="Arial"/>
          <w:sz w:val="24"/>
          <w:szCs w:val="24"/>
        </w:rPr>
        <w:footnoteReference w:id="1"/>
      </w:r>
      <w:r w:rsidRPr="00B1235C">
        <w:rPr>
          <w:rFonts w:ascii="Arial" w:eastAsia="Calibri" w:hAnsi="Arial" w:cs="Arial"/>
          <w:sz w:val="24"/>
          <w:szCs w:val="24"/>
        </w:rPr>
        <w:t xml:space="preserve">, </w:t>
      </w:r>
      <w:r w:rsidR="00C91E24" w:rsidRPr="00B1235C">
        <w:rPr>
          <w:rFonts w:ascii="Arial" w:eastAsia="Calibri" w:hAnsi="Arial" w:cs="Arial"/>
          <w:sz w:val="24"/>
          <w:szCs w:val="24"/>
        </w:rPr>
        <w:t>il</w:t>
      </w:r>
      <w:r w:rsidR="004C5C66" w:rsidRPr="00B1235C">
        <w:rPr>
          <w:rFonts w:ascii="Arial" w:eastAsia="Calibri" w:hAnsi="Arial" w:cs="Arial"/>
          <w:sz w:val="24"/>
          <w:szCs w:val="24"/>
        </w:rPr>
        <w:t>l</w:t>
      </w:r>
      <w:r w:rsidR="00C91E24" w:rsidRPr="00B1235C">
        <w:rPr>
          <w:rFonts w:ascii="Arial" w:eastAsia="Calibri" w:hAnsi="Arial" w:cs="Arial"/>
          <w:sz w:val="24"/>
          <w:szCs w:val="24"/>
        </w:rPr>
        <w:t>ustrates</w:t>
      </w:r>
      <w:r w:rsidRPr="00B1235C">
        <w:rPr>
          <w:rFonts w:ascii="Arial" w:eastAsia="Calibri" w:hAnsi="Arial" w:cs="Arial"/>
          <w:sz w:val="24"/>
          <w:szCs w:val="24"/>
        </w:rPr>
        <w:t xml:space="preserve"> how difficult it has been for higher plants to adapt to intertidal </w:t>
      </w:r>
      <w:r w:rsidR="0049743D">
        <w:rPr>
          <w:rFonts w:ascii="Arial" w:eastAsia="Calibri" w:hAnsi="Arial" w:cs="Arial"/>
          <w:sz w:val="24"/>
          <w:szCs w:val="24"/>
        </w:rPr>
        <w:t>habitats</w:t>
      </w:r>
      <w:r w:rsidRPr="00B1235C">
        <w:rPr>
          <w:rFonts w:ascii="Arial" w:eastAsia="Calibri" w:hAnsi="Arial" w:cs="Arial"/>
          <w:sz w:val="24"/>
          <w:szCs w:val="24"/>
        </w:rPr>
        <w:t>.</w:t>
      </w:r>
    </w:p>
    <w:p w14:paraId="00649856" w14:textId="66AF26D9" w:rsidR="00EE1A5B" w:rsidRDefault="006A69AE"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43904" behindDoc="0" locked="0" layoutInCell="1" allowOverlap="1" wp14:anchorId="40BB70C6" wp14:editId="4BC4D2AC">
                <wp:simplePos x="0" y="0"/>
                <wp:positionH relativeFrom="column">
                  <wp:posOffset>22225</wp:posOffset>
                </wp:positionH>
                <wp:positionV relativeFrom="paragraph">
                  <wp:posOffset>5725394</wp:posOffset>
                </wp:positionV>
                <wp:extent cx="5763895" cy="231775"/>
                <wp:effectExtent l="0" t="0" r="14605" b="9525"/>
                <wp:wrapNone/>
                <wp:docPr id="1253692793" name="Text Box 1"/>
                <wp:cNvGraphicFramePr/>
                <a:graphic xmlns:a="http://schemas.openxmlformats.org/drawingml/2006/main">
                  <a:graphicData uri="http://schemas.microsoft.com/office/word/2010/wordprocessingShape">
                    <wps:wsp>
                      <wps:cNvSpPr txBox="1"/>
                      <wps:spPr>
                        <a:xfrm>
                          <a:off x="0" y="0"/>
                          <a:ext cx="5763895" cy="231775"/>
                        </a:xfrm>
                        <a:prstGeom prst="rect">
                          <a:avLst/>
                        </a:prstGeom>
                        <a:solidFill>
                          <a:schemeClr val="tx1">
                            <a:alpha val="50000"/>
                          </a:schemeClr>
                        </a:solidFill>
                        <a:ln w="6350">
                          <a:solidFill>
                            <a:schemeClr val="bg1"/>
                          </a:solidFill>
                        </a:ln>
                      </wps:spPr>
                      <wps:txbx>
                        <w:txbxContent>
                          <w:p w14:paraId="4F70A157" w14:textId="075B81DF" w:rsidR="00353B77" w:rsidRPr="00353B77" w:rsidRDefault="00353B77" w:rsidP="00353B77">
                            <w:pPr>
                              <w:jc w:val="right"/>
                              <w:rPr>
                                <w:rFonts w:ascii="Arial" w:hAnsi="Arial" w:cs="Arial"/>
                                <w:sz w:val="16"/>
                                <w:szCs w:val="16"/>
                              </w:rPr>
                            </w:pPr>
                            <w:r w:rsidRPr="00D87EDC">
                              <w:rPr>
                                <w:rFonts w:ascii="Arial" w:hAnsi="Arial" w:cs="Arial"/>
                                <w:b/>
                                <w:bCs/>
                                <w:sz w:val="16"/>
                                <w:szCs w:val="16"/>
                              </w:rPr>
                              <w:t>Figure 1</w:t>
                            </w:r>
                            <w:r w:rsidR="00445CB0">
                              <w:rPr>
                                <w:rFonts w:ascii="Arial" w:hAnsi="Arial" w:cs="Arial"/>
                                <w:b/>
                                <w:bCs/>
                                <w:sz w:val="16"/>
                                <w:szCs w:val="16"/>
                              </w:rPr>
                              <w:t>a</w:t>
                            </w:r>
                            <w:r w:rsidRPr="00D87EDC">
                              <w:rPr>
                                <w:rFonts w:ascii="Arial" w:hAnsi="Arial" w:cs="Arial"/>
                                <w:b/>
                                <w:bCs/>
                                <w:sz w:val="16"/>
                                <w:szCs w:val="16"/>
                              </w:rPr>
                              <w:t>:</w:t>
                            </w:r>
                            <w:r w:rsidRPr="00353B77">
                              <w:rPr>
                                <w:rFonts w:ascii="Arial" w:hAnsi="Arial" w:cs="Arial"/>
                                <w:sz w:val="16"/>
                                <w:szCs w:val="16"/>
                              </w:rPr>
                              <w:t xml:space="preserve"> </w:t>
                            </w:r>
                            <w:r w:rsidRPr="00353B77">
                              <w:rPr>
                                <w:rFonts w:ascii="Arial" w:hAnsi="Arial" w:cs="Arial"/>
                                <w:i/>
                                <w:iCs/>
                                <w:sz w:val="16"/>
                                <w:szCs w:val="16"/>
                              </w:rPr>
                              <w:t xml:space="preserve">Rhizophora </w:t>
                            </w:r>
                            <w:proofErr w:type="spellStart"/>
                            <w:r w:rsidRPr="00353B77">
                              <w:rPr>
                                <w:rFonts w:ascii="Arial" w:hAnsi="Arial" w:cs="Arial"/>
                                <w:i/>
                                <w:iCs/>
                                <w:sz w:val="16"/>
                                <w:szCs w:val="16"/>
                              </w:rPr>
                              <w:t>mucronata</w:t>
                            </w:r>
                            <w:proofErr w:type="spellEnd"/>
                            <w:r w:rsidRPr="00353B77">
                              <w:rPr>
                                <w:rFonts w:ascii="Arial" w:hAnsi="Arial" w:cs="Arial"/>
                                <w:sz w:val="16"/>
                                <w:szCs w:val="16"/>
                              </w:rPr>
                              <w:t xml:space="preserve"> trees, </w:t>
                            </w:r>
                            <w:proofErr w:type="spellStart"/>
                            <w:r w:rsidRPr="00353B77">
                              <w:rPr>
                                <w:rFonts w:ascii="Arial" w:hAnsi="Arial" w:cs="Arial"/>
                                <w:sz w:val="16"/>
                                <w:szCs w:val="16"/>
                              </w:rPr>
                              <w:t>Phitti</w:t>
                            </w:r>
                            <w:proofErr w:type="spellEnd"/>
                            <w:r w:rsidRPr="00353B77">
                              <w:rPr>
                                <w:rFonts w:ascii="Arial" w:hAnsi="Arial" w:cs="Arial"/>
                                <w:sz w:val="16"/>
                                <w:szCs w:val="16"/>
                              </w:rPr>
                              <w:t xml:space="preserve"> Creek, Indus Delta.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6613D616" w14:textId="77777777" w:rsidR="00353B77" w:rsidRPr="00353B77" w:rsidRDefault="00353B7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70C6" id="Text Box 1" o:spid="_x0000_s1029" type="#_x0000_t202" style="position:absolute;left:0;text-align:left;margin-left:1.75pt;margin-top:450.8pt;width:453.85pt;height:1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" fillcolor="black [3213]" strokecolor="white [3212]" strokeweight=".5pt">
                <v:fill opacity="32896f"/>
                <v:textbox>
                  <w:txbxContent>
                    <w:p w14:paraId="4F70A157" w14:textId="075B81DF" w:rsidR="00353B77" w:rsidRPr="00353B77" w:rsidRDefault="00353B77" w:rsidP="00353B77">
                      <w:pPr>
                        <w:jc w:val="right"/>
                        <w:rPr>
                          <w:rFonts w:ascii="Arial" w:hAnsi="Arial" w:cs="Arial"/>
                          <w:sz w:val="16"/>
                          <w:szCs w:val="16"/>
                        </w:rPr>
                      </w:pPr>
                      <w:r w:rsidRPr="00D87EDC">
                        <w:rPr>
                          <w:rFonts w:ascii="Arial" w:hAnsi="Arial" w:cs="Arial"/>
                          <w:b/>
                          <w:bCs/>
                          <w:sz w:val="16"/>
                          <w:szCs w:val="16"/>
                        </w:rPr>
                        <w:t>Figure 1</w:t>
                      </w:r>
                      <w:r w:rsidR="00445CB0">
                        <w:rPr>
                          <w:rFonts w:ascii="Arial" w:hAnsi="Arial" w:cs="Arial"/>
                          <w:b/>
                          <w:bCs/>
                          <w:sz w:val="16"/>
                          <w:szCs w:val="16"/>
                        </w:rPr>
                        <w:t>a</w:t>
                      </w:r>
                      <w:r w:rsidRPr="00D87EDC">
                        <w:rPr>
                          <w:rFonts w:ascii="Arial" w:hAnsi="Arial" w:cs="Arial"/>
                          <w:b/>
                          <w:bCs/>
                          <w:sz w:val="16"/>
                          <w:szCs w:val="16"/>
                        </w:rPr>
                        <w:t>:</w:t>
                      </w:r>
                      <w:r w:rsidRPr="00353B77">
                        <w:rPr>
                          <w:rFonts w:ascii="Arial" w:hAnsi="Arial" w:cs="Arial"/>
                          <w:sz w:val="16"/>
                          <w:szCs w:val="16"/>
                        </w:rPr>
                        <w:t xml:space="preserve"> </w:t>
                      </w:r>
                      <w:r w:rsidRPr="00353B77">
                        <w:rPr>
                          <w:rFonts w:ascii="Arial" w:hAnsi="Arial" w:cs="Arial"/>
                          <w:i/>
                          <w:iCs/>
                          <w:sz w:val="16"/>
                          <w:szCs w:val="16"/>
                        </w:rPr>
                        <w:t xml:space="preserve">Rhizophora </w:t>
                      </w:r>
                      <w:proofErr w:type="spellStart"/>
                      <w:r w:rsidRPr="00353B77">
                        <w:rPr>
                          <w:rFonts w:ascii="Arial" w:hAnsi="Arial" w:cs="Arial"/>
                          <w:i/>
                          <w:iCs/>
                          <w:sz w:val="16"/>
                          <w:szCs w:val="16"/>
                        </w:rPr>
                        <w:t>mucronata</w:t>
                      </w:r>
                      <w:proofErr w:type="spellEnd"/>
                      <w:r w:rsidRPr="00353B77">
                        <w:rPr>
                          <w:rFonts w:ascii="Arial" w:hAnsi="Arial" w:cs="Arial"/>
                          <w:sz w:val="16"/>
                          <w:szCs w:val="16"/>
                        </w:rPr>
                        <w:t xml:space="preserve"> trees, </w:t>
                      </w:r>
                      <w:proofErr w:type="spellStart"/>
                      <w:r w:rsidRPr="00353B77">
                        <w:rPr>
                          <w:rFonts w:ascii="Arial" w:hAnsi="Arial" w:cs="Arial"/>
                          <w:sz w:val="16"/>
                          <w:szCs w:val="16"/>
                        </w:rPr>
                        <w:t>Phitti</w:t>
                      </w:r>
                      <w:proofErr w:type="spellEnd"/>
                      <w:r w:rsidRPr="00353B77">
                        <w:rPr>
                          <w:rFonts w:ascii="Arial" w:hAnsi="Arial" w:cs="Arial"/>
                          <w:sz w:val="16"/>
                          <w:szCs w:val="16"/>
                        </w:rPr>
                        <w:t xml:space="preserve"> Creek, Indus Delta.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6613D616" w14:textId="77777777" w:rsidR="00353B77" w:rsidRPr="00353B77" w:rsidRDefault="00353B77">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42880" behindDoc="0" locked="0" layoutInCell="1" allowOverlap="1" wp14:anchorId="0D124D8E" wp14:editId="365A58E1">
                <wp:simplePos x="0" y="0"/>
                <wp:positionH relativeFrom="column">
                  <wp:posOffset>-74295</wp:posOffset>
                </wp:positionH>
                <wp:positionV relativeFrom="paragraph">
                  <wp:posOffset>970280</wp:posOffset>
                </wp:positionV>
                <wp:extent cx="5998210" cy="5172710"/>
                <wp:effectExtent l="0" t="0" r="0" b="0"/>
                <wp:wrapSquare wrapText="bothSides"/>
                <wp:docPr id="2119941283" name="Text Box 1"/>
                <wp:cNvGraphicFramePr/>
                <a:graphic xmlns:a="http://schemas.openxmlformats.org/drawingml/2006/main">
                  <a:graphicData uri="http://schemas.microsoft.com/office/word/2010/wordprocessingShape">
                    <wps:wsp>
                      <wps:cNvSpPr txBox="1"/>
                      <wps:spPr>
                        <a:xfrm>
                          <a:off x="0" y="0"/>
                          <a:ext cx="5998210" cy="5172710"/>
                        </a:xfrm>
                        <a:prstGeom prst="rect">
                          <a:avLst/>
                        </a:prstGeom>
                        <a:noFill/>
                        <a:ln w="6350">
                          <a:noFill/>
                        </a:ln>
                      </wps:spPr>
                      <wps:txbx>
                        <w:txbxContent>
                          <w:p w14:paraId="7CA05C39" w14:textId="31D4EBDA" w:rsidR="00040BC7" w:rsidRDefault="00856D96">
                            <w:r>
                              <w:rPr>
                                <w:noProof/>
                              </w:rPr>
                              <w:drawing>
                                <wp:inline distT="0" distB="0" distL="0" distR="0" wp14:anchorId="5068E156" wp14:editId="7BE2EE33">
                                  <wp:extent cx="5830836" cy="6111407"/>
                                  <wp:effectExtent l="0" t="0" r="0" b="0"/>
                                  <wp:docPr id="207954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43359" name="Picture 2079543359"/>
                                          <pic:cNvPicPr/>
                                        </pic:nvPicPr>
                                        <pic:blipFill rotWithShape="1">
                                          <a:blip r:embed="rId15">
                                            <a:extLst>
                                              <a:ext uri="{28A0092B-C50C-407E-A947-70E740481C1C}">
                                                <a14:useLocalDpi xmlns:a14="http://schemas.microsoft.com/office/drawing/2010/main" val="0"/>
                                              </a:ext>
                                            </a:extLst>
                                          </a:blip>
                                          <a:srcRect t="19791"/>
                                          <a:stretch/>
                                        </pic:blipFill>
                                        <pic:spPr bwMode="auto">
                                          <a:xfrm>
                                            <a:off x="0" y="0"/>
                                            <a:ext cx="5844458" cy="61256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4D8E" id="_x0000_s1030" type="#_x0000_t202" style="position:absolute;left:0;text-align:left;margin-left:-5.85pt;margin-top:76.4pt;width:472.3pt;height:40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" filled="f" stroked="f" strokeweight=".5pt">
                <v:textbox>
                  <w:txbxContent>
                    <w:p w14:paraId="7CA05C39" w14:textId="31D4EBDA" w:rsidR="00040BC7" w:rsidRDefault="00856D96">
                      <w:r>
                        <w:rPr>
                          <w:noProof/>
                        </w:rPr>
                        <w:drawing>
                          <wp:inline distT="0" distB="0" distL="0" distR="0" wp14:anchorId="5068E156" wp14:editId="7BE2EE33">
                            <wp:extent cx="5830836" cy="6111407"/>
                            <wp:effectExtent l="0" t="0" r="0" b="0"/>
                            <wp:docPr id="207954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43359" name="Picture 2079543359"/>
                                    <pic:cNvPicPr/>
                                  </pic:nvPicPr>
                                  <pic:blipFill rotWithShape="1">
                                    <a:blip r:embed="rId15">
                                      <a:extLst>
                                        <a:ext uri="{28A0092B-C50C-407E-A947-70E740481C1C}">
                                          <a14:useLocalDpi xmlns:a14="http://schemas.microsoft.com/office/drawing/2010/main" val="0"/>
                                        </a:ext>
                                      </a:extLst>
                                    </a:blip>
                                    <a:srcRect t="19791"/>
                                    <a:stretch/>
                                  </pic:blipFill>
                                  <pic:spPr bwMode="auto">
                                    <a:xfrm>
                                      <a:off x="0" y="0"/>
                                      <a:ext cx="5844458" cy="61256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The </w:t>
      </w:r>
      <w:r w:rsidR="004528B2" w:rsidRPr="004650F4">
        <w:rPr>
          <w:rFonts w:ascii="Arial" w:eastAsia="Calibri" w:hAnsi="Arial" w:cs="Arial"/>
          <w:sz w:val="24"/>
          <w:szCs w:val="24"/>
        </w:rPr>
        <w:t>main Family of true mangrove trees, the Rhizophoraceae, includes t</w:t>
      </w:r>
      <w:r w:rsidR="00EF7F88" w:rsidRPr="004650F4">
        <w:rPr>
          <w:rFonts w:ascii="Arial" w:eastAsia="Calibri" w:hAnsi="Arial" w:cs="Arial"/>
          <w:sz w:val="24"/>
          <w:szCs w:val="24"/>
        </w:rPr>
        <w:t>wo</w:t>
      </w:r>
      <w:r w:rsidR="004528B2" w:rsidRPr="004650F4">
        <w:rPr>
          <w:rFonts w:ascii="Arial" w:eastAsia="Calibri" w:hAnsi="Arial" w:cs="Arial"/>
          <w:sz w:val="24"/>
          <w:szCs w:val="24"/>
        </w:rPr>
        <w:t xml:space="preserve"> of the four species present in Pakistan: </w:t>
      </w:r>
      <w:r w:rsidR="004528B2" w:rsidRPr="004650F4">
        <w:rPr>
          <w:rFonts w:ascii="Arial" w:eastAsia="Calibri" w:hAnsi="Arial" w:cs="Arial"/>
          <w:i/>
          <w:sz w:val="24"/>
          <w:szCs w:val="24"/>
        </w:rPr>
        <w:t xml:space="preserve">Rhizophora </w:t>
      </w:r>
      <w:proofErr w:type="spellStart"/>
      <w:r w:rsidR="004528B2" w:rsidRPr="004650F4">
        <w:rPr>
          <w:rFonts w:ascii="Arial" w:eastAsia="Calibri" w:hAnsi="Arial" w:cs="Arial"/>
          <w:i/>
          <w:sz w:val="24"/>
          <w:szCs w:val="24"/>
        </w:rPr>
        <w:t>mucronata</w:t>
      </w:r>
      <w:proofErr w:type="spellEnd"/>
      <w:r w:rsidR="00EF7F88" w:rsidRPr="004650F4">
        <w:rPr>
          <w:rFonts w:ascii="Arial" w:eastAsia="Calibri" w:hAnsi="Arial" w:cs="Arial"/>
          <w:i/>
          <w:sz w:val="24"/>
          <w:szCs w:val="24"/>
        </w:rPr>
        <w:t xml:space="preserve"> </w:t>
      </w:r>
      <w:r w:rsidR="002F0C3D" w:rsidRPr="004650F4">
        <w:rPr>
          <w:rFonts w:ascii="Arial" w:eastAsia="Calibri" w:hAnsi="Arial" w:cs="Arial"/>
          <w:iCs/>
          <w:sz w:val="24"/>
          <w:szCs w:val="24"/>
        </w:rPr>
        <w:t>(figure 1</w:t>
      </w:r>
      <w:r w:rsidR="00445CB0" w:rsidRPr="004650F4">
        <w:rPr>
          <w:rFonts w:ascii="Arial" w:eastAsia="Calibri" w:hAnsi="Arial" w:cs="Arial"/>
          <w:iCs/>
          <w:sz w:val="24"/>
          <w:szCs w:val="24"/>
        </w:rPr>
        <w:t>a</w:t>
      </w:r>
      <w:r w:rsidR="002F0C3D" w:rsidRPr="004650F4">
        <w:rPr>
          <w:rFonts w:ascii="Arial" w:eastAsia="Calibri" w:hAnsi="Arial" w:cs="Arial"/>
          <w:iCs/>
          <w:sz w:val="24"/>
          <w:szCs w:val="24"/>
        </w:rPr>
        <w:t xml:space="preserve">) </w:t>
      </w:r>
      <w:r w:rsidR="00EF7F88" w:rsidRPr="004650F4">
        <w:rPr>
          <w:rFonts w:ascii="Arial" w:eastAsia="Calibri" w:hAnsi="Arial" w:cs="Arial"/>
          <w:iCs/>
          <w:sz w:val="24"/>
          <w:szCs w:val="24"/>
        </w:rPr>
        <w:t>and</w:t>
      </w:r>
      <w:r w:rsidR="004528B2" w:rsidRPr="004650F4">
        <w:rPr>
          <w:rFonts w:ascii="Arial" w:eastAsia="Calibri" w:hAnsi="Arial" w:cs="Arial"/>
          <w:sz w:val="24"/>
          <w:szCs w:val="24"/>
        </w:rPr>
        <w:t xml:space="preserve"> </w:t>
      </w:r>
      <w:proofErr w:type="spellStart"/>
      <w:r w:rsidR="004528B2" w:rsidRPr="004650F4">
        <w:rPr>
          <w:rFonts w:ascii="Arial" w:eastAsia="Calibri" w:hAnsi="Arial" w:cs="Arial"/>
          <w:i/>
          <w:sz w:val="24"/>
          <w:szCs w:val="24"/>
        </w:rPr>
        <w:t>Ceriops</w:t>
      </w:r>
      <w:proofErr w:type="spellEnd"/>
      <w:r w:rsidR="004528B2" w:rsidRPr="004650F4">
        <w:rPr>
          <w:rFonts w:ascii="Arial" w:eastAsia="Calibri" w:hAnsi="Arial" w:cs="Arial"/>
          <w:i/>
          <w:sz w:val="24"/>
          <w:szCs w:val="24"/>
        </w:rPr>
        <w:t xml:space="preserve"> tagal</w:t>
      </w:r>
      <w:r w:rsidR="002F0C3D" w:rsidRPr="004650F4">
        <w:rPr>
          <w:rFonts w:ascii="Arial" w:eastAsia="Calibri" w:hAnsi="Arial" w:cs="Arial"/>
          <w:i/>
          <w:sz w:val="24"/>
          <w:szCs w:val="24"/>
        </w:rPr>
        <w:t xml:space="preserve"> </w:t>
      </w:r>
      <w:r w:rsidR="002F0C3D" w:rsidRPr="004650F4">
        <w:rPr>
          <w:rFonts w:ascii="Arial" w:eastAsia="Calibri" w:hAnsi="Arial" w:cs="Arial"/>
          <w:iCs/>
          <w:sz w:val="24"/>
          <w:szCs w:val="24"/>
        </w:rPr>
        <w:t>(figure 2)</w:t>
      </w:r>
      <w:r w:rsidR="00EF7F88" w:rsidRPr="004650F4">
        <w:rPr>
          <w:rFonts w:ascii="Arial" w:eastAsia="Calibri" w:hAnsi="Arial" w:cs="Arial"/>
          <w:iCs/>
          <w:sz w:val="24"/>
          <w:szCs w:val="24"/>
        </w:rPr>
        <w:t>.</w:t>
      </w:r>
      <w:r w:rsidR="004528B2" w:rsidRPr="004650F4">
        <w:rPr>
          <w:rFonts w:ascii="Arial" w:eastAsia="Calibri" w:hAnsi="Arial" w:cs="Arial"/>
          <w:i/>
          <w:sz w:val="24"/>
          <w:szCs w:val="24"/>
        </w:rPr>
        <w:t xml:space="preserve"> </w:t>
      </w:r>
      <w:r w:rsidR="007F75AC" w:rsidRPr="004650F4">
        <w:rPr>
          <w:rFonts w:ascii="Arial" w:eastAsia="Calibri" w:hAnsi="Arial" w:cs="Arial"/>
          <w:iCs/>
          <w:sz w:val="24"/>
          <w:szCs w:val="24"/>
        </w:rPr>
        <w:t>Two other species in this family</w:t>
      </w:r>
      <w:r w:rsidR="004528B2" w:rsidRPr="004650F4">
        <w:rPr>
          <w:rFonts w:ascii="Arial" w:eastAsia="Calibri" w:hAnsi="Arial" w:cs="Arial"/>
          <w:sz w:val="24"/>
          <w:szCs w:val="24"/>
        </w:rPr>
        <w:t xml:space="preserve">, </w:t>
      </w:r>
      <w:proofErr w:type="spellStart"/>
      <w:r w:rsidR="004528B2" w:rsidRPr="004650F4">
        <w:rPr>
          <w:rFonts w:ascii="Arial" w:eastAsia="Calibri" w:hAnsi="Arial" w:cs="Arial"/>
          <w:i/>
          <w:sz w:val="24"/>
          <w:szCs w:val="24"/>
        </w:rPr>
        <w:t>Bruguiera</w:t>
      </w:r>
      <w:proofErr w:type="spellEnd"/>
      <w:r w:rsidR="004528B2" w:rsidRPr="004650F4">
        <w:rPr>
          <w:rFonts w:ascii="Arial" w:eastAsia="Calibri" w:hAnsi="Arial" w:cs="Arial"/>
          <w:i/>
          <w:sz w:val="24"/>
          <w:szCs w:val="24"/>
        </w:rPr>
        <w:t xml:space="preserve"> </w:t>
      </w:r>
      <w:proofErr w:type="spellStart"/>
      <w:r w:rsidR="004528B2" w:rsidRPr="004650F4">
        <w:rPr>
          <w:rFonts w:ascii="Arial" w:eastAsia="Calibri" w:hAnsi="Arial" w:cs="Arial"/>
          <w:i/>
          <w:sz w:val="24"/>
          <w:szCs w:val="24"/>
        </w:rPr>
        <w:t>gymnorhiza</w:t>
      </w:r>
      <w:proofErr w:type="spellEnd"/>
      <w:r w:rsidR="004B5E7A" w:rsidRPr="00B1235C">
        <w:rPr>
          <w:rFonts w:ascii="Arial" w:eastAsia="Calibri" w:hAnsi="Arial" w:cs="Arial"/>
          <w:i/>
          <w:sz w:val="24"/>
          <w:szCs w:val="24"/>
        </w:rPr>
        <w:t xml:space="preserve"> </w:t>
      </w:r>
      <w:r w:rsidR="004B5E7A" w:rsidRPr="00B1235C">
        <w:rPr>
          <w:rFonts w:ascii="Arial" w:eastAsia="Calibri" w:hAnsi="Arial" w:cs="Arial"/>
          <w:iCs/>
          <w:sz w:val="24"/>
          <w:szCs w:val="24"/>
        </w:rPr>
        <w:t xml:space="preserve">and </w:t>
      </w:r>
      <w:r w:rsidR="004B5E7A" w:rsidRPr="00B1235C">
        <w:rPr>
          <w:rFonts w:ascii="Arial" w:eastAsia="Calibri" w:hAnsi="Arial" w:cs="Arial"/>
          <w:i/>
          <w:sz w:val="24"/>
          <w:szCs w:val="24"/>
        </w:rPr>
        <w:t xml:space="preserve">R. </w:t>
      </w:r>
      <w:proofErr w:type="spellStart"/>
      <w:r w:rsidR="004B5E7A" w:rsidRPr="00B1235C">
        <w:rPr>
          <w:rFonts w:ascii="Arial" w:eastAsia="Calibri" w:hAnsi="Arial" w:cs="Arial"/>
          <w:i/>
          <w:sz w:val="24"/>
          <w:szCs w:val="24"/>
        </w:rPr>
        <w:t>apiculata</w:t>
      </w:r>
      <w:proofErr w:type="spellEnd"/>
      <w:r w:rsidR="004528B2" w:rsidRPr="00B1235C">
        <w:rPr>
          <w:rFonts w:ascii="Arial" w:eastAsia="Calibri" w:hAnsi="Arial" w:cs="Arial"/>
          <w:sz w:val="24"/>
          <w:szCs w:val="24"/>
        </w:rPr>
        <w:t>, w</w:t>
      </w:r>
      <w:r w:rsidR="004B5E7A" w:rsidRPr="00B1235C">
        <w:rPr>
          <w:rFonts w:ascii="Arial" w:eastAsia="Calibri" w:hAnsi="Arial" w:cs="Arial"/>
          <w:sz w:val="24"/>
          <w:szCs w:val="24"/>
        </w:rPr>
        <w:t>ere</w:t>
      </w:r>
      <w:r w:rsidR="004528B2" w:rsidRPr="00B1235C">
        <w:rPr>
          <w:rFonts w:ascii="Arial" w:eastAsia="Calibri" w:hAnsi="Arial" w:cs="Arial"/>
          <w:sz w:val="24"/>
          <w:szCs w:val="24"/>
        </w:rPr>
        <w:t xml:space="preserve"> </w:t>
      </w:r>
      <w:r w:rsidR="00C6306A">
        <w:rPr>
          <w:rFonts w:ascii="Arial" w:eastAsia="Calibri" w:hAnsi="Arial" w:cs="Arial"/>
          <w:sz w:val="24"/>
          <w:szCs w:val="24"/>
        </w:rPr>
        <w:t>also</w:t>
      </w:r>
      <w:r w:rsidR="004528B2" w:rsidRPr="00B1235C">
        <w:rPr>
          <w:rFonts w:ascii="Arial" w:eastAsia="Calibri" w:hAnsi="Arial" w:cs="Arial"/>
          <w:sz w:val="24"/>
          <w:szCs w:val="24"/>
        </w:rPr>
        <w:t xml:space="preserve"> recorded </w:t>
      </w:r>
      <w:r w:rsidR="00C6306A">
        <w:rPr>
          <w:rFonts w:ascii="Arial" w:eastAsia="Calibri" w:hAnsi="Arial" w:cs="Arial"/>
          <w:sz w:val="24"/>
          <w:szCs w:val="24"/>
        </w:rPr>
        <w:t xml:space="preserve">previously </w:t>
      </w:r>
      <w:r w:rsidR="004528B2" w:rsidRPr="00B1235C">
        <w:rPr>
          <w:rFonts w:ascii="Arial" w:eastAsia="Calibri" w:hAnsi="Arial" w:cs="Arial"/>
          <w:sz w:val="24"/>
          <w:szCs w:val="24"/>
        </w:rPr>
        <w:t>in Pakistan (</w:t>
      </w:r>
      <w:r w:rsidR="007F774F" w:rsidRPr="003602B3">
        <w:rPr>
          <w:rFonts w:ascii="Arial" w:eastAsia="Calibri" w:hAnsi="Arial" w:cs="Arial"/>
          <w:sz w:val="24"/>
          <w:szCs w:val="24"/>
        </w:rPr>
        <w:t xml:space="preserve">Stewart, 1972; </w:t>
      </w:r>
      <w:r w:rsidR="004528B2" w:rsidRPr="003602B3">
        <w:rPr>
          <w:rFonts w:ascii="Arial" w:eastAsia="Calibri" w:hAnsi="Arial" w:cs="Arial"/>
          <w:sz w:val="24"/>
          <w:szCs w:val="24"/>
        </w:rPr>
        <w:t>Kogo 1980 in Saifullah, 1982</w:t>
      </w:r>
      <w:r w:rsidR="004528B2" w:rsidRPr="00B1235C">
        <w:rPr>
          <w:rFonts w:ascii="Arial" w:eastAsia="Calibri" w:hAnsi="Arial" w:cs="Arial"/>
          <w:sz w:val="24"/>
          <w:szCs w:val="24"/>
        </w:rPr>
        <w:t xml:space="preserve">). </w:t>
      </w:r>
    </w:p>
    <w:p w14:paraId="142966CC" w14:textId="7452B0E2" w:rsidR="00FE7334" w:rsidRPr="00B1235C" w:rsidRDefault="00445CB0" w:rsidP="00A61F2F">
      <w:pPr>
        <w:spacing w:after="120" w:line="240" w:lineRule="auto"/>
        <w:jc w:val="both"/>
        <w:rPr>
          <w:rFonts w:ascii="Arial" w:eastAsia="Calibri" w:hAnsi="Arial" w:cs="Arial"/>
          <w:sz w:val="24"/>
          <w:szCs w:val="24"/>
        </w:rPr>
      </w:pPr>
      <w:r>
        <w:rPr>
          <w:rFonts w:ascii="Arial" w:eastAsia="Calibri" w:hAnsi="Arial" w:cs="Arial"/>
          <w:noProof/>
          <w:sz w:val="24"/>
          <w:szCs w:val="24"/>
        </w:rPr>
        <w:lastRenderedPageBreak/>
        <mc:AlternateContent>
          <mc:Choice Requires="wps">
            <w:drawing>
              <wp:anchor distT="0" distB="0" distL="114300" distR="114300" simplePos="0" relativeHeight="251645952" behindDoc="0" locked="0" layoutInCell="1" allowOverlap="1" wp14:anchorId="552F8897" wp14:editId="07EF9E6E">
                <wp:simplePos x="0" y="0"/>
                <wp:positionH relativeFrom="column">
                  <wp:posOffset>4679</wp:posOffset>
                </wp:positionH>
                <wp:positionV relativeFrom="paragraph">
                  <wp:posOffset>2830195</wp:posOffset>
                </wp:positionV>
                <wp:extent cx="5803900" cy="231775"/>
                <wp:effectExtent l="0" t="0" r="12700" b="9525"/>
                <wp:wrapNone/>
                <wp:docPr id="2077883304"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6ED672D4" w14:textId="1C375003" w:rsidR="00D87EDC" w:rsidRPr="00353B77" w:rsidRDefault="00D87EDC" w:rsidP="000D3AE6">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w:t>
                            </w:r>
                            <w:r w:rsidR="00DD7E8F">
                              <w:rPr>
                                <w:rFonts w:ascii="Arial" w:hAnsi="Arial" w:cs="Arial"/>
                                <w:b/>
                                <w:bCs/>
                                <w:sz w:val="16"/>
                                <w:szCs w:val="16"/>
                              </w:rPr>
                              <w:t>:</w:t>
                            </w:r>
                            <w:r w:rsidR="000D3AE6" w:rsidRPr="000D3AE6">
                              <w:rPr>
                                <w:rFonts w:ascii="Arial" w:hAnsi="Arial" w:cs="Arial"/>
                                <w:i/>
                                <w:iCs/>
                                <w:sz w:val="16"/>
                                <w:szCs w:val="16"/>
                              </w:rPr>
                              <w:t xml:space="preserve"> </w:t>
                            </w:r>
                            <w:proofErr w:type="spellStart"/>
                            <w:r w:rsidR="000D3AE6" w:rsidRPr="00495652">
                              <w:rPr>
                                <w:rFonts w:ascii="Arial" w:hAnsi="Arial" w:cs="Arial"/>
                                <w:i/>
                                <w:iCs/>
                                <w:sz w:val="16"/>
                                <w:szCs w:val="16"/>
                              </w:rPr>
                              <w:t>Ceriops</w:t>
                            </w:r>
                            <w:proofErr w:type="spellEnd"/>
                            <w:r w:rsidR="000D3AE6" w:rsidRPr="00495652">
                              <w:rPr>
                                <w:rFonts w:ascii="Arial" w:hAnsi="Arial" w:cs="Arial"/>
                                <w:i/>
                                <w:iCs/>
                                <w:sz w:val="16"/>
                                <w:szCs w:val="16"/>
                              </w:rPr>
                              <w:t xml:space="preserve"> tagal</w:t>
                            </w:r>
                            <w:r w:rsidR="000D3AE6" w:rsidRPr="00495652">
                              <w:rPr>
                                <w:rFonts w:ascii="Arial" w:hAnsi="Arial" w:cs="Arial"/>
                                <w:sz w:val="16"/>
                                <w:szCs w:val="16"/>
                              </w:rPr>
                              <w:t xml:space="preserve"> saplings, Keti Bunda</w:t>
                            </w:r>
                            <w:r w:rsidR="000D3AE6">
                              <w:rPr>
                                <w:rFonts w:ascii="Arial" w:hAnsi="Arial" w:cs="Arial"/>
                                <w:sz w:val="16"/>
                                <w:szCs w:val="16"/>
                              </w:rPr>
                              <w:t>r.</w:t>
                            </w:r>
                          </w:p>
                          <w:p w14:paraId="3400143F" w14:textId="77777777" w:rsidR="00D87EDC" w:rsidRPr="00353B77" w:rsidRDefault="00D87EDC" w:rsidP="00D87ED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8897" id="_x0000_s1031" type="#_x0000_t202" style="position:absolute;left:0;text-align:left;margin-left:.35pt;margin-top:222.85pt;width:457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" fillcolor="black [3213]" strokecolor="white [3212]" strokeweight=".5pt">
                <v:fill opacity="32896f"/>
                <v:textbox>
                  <w:txbxContent>
                    <w:p w14:paraId="6ED672D4" w14:textId="1C375003" w:rsidR="00D87EDC" w:rsidRPr="00353B77" w:rsidRDefault="00D87EDC" w:rsidP="000D3AE6">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w:t>
                      </w:r>
                      <w:r w:rsidR="00DD7E8F">
                        <w:rPr>
                          <w:rFonts w:ascii="Arial" w:hAnsi="Arial" w:cs="Arial"/>
                          <w:b/>
                          <w:bCs/>
                          <w:sz w:val="16"/>
                          <w:szCs w:val="16"/>
                        </w:rPr>
                        <w:t>:</w:t>
                      </w:r>
                      <w:r w:rsidR="000D3AE6" w:rsidRPr="000D3AE6">
                        <w:rPr>
                          <w:rFonts w:ascii="Arial" w:hAnsi="Arial" w:cs="Arial"/>
                          <w:i/>
                          <w:iCs/>
                          <w:sz w:val="16"/>
                          <w:szCs w:val="16"/>
                        </w:rPr>
                        <w:t xml:space="preserve"> </w:t>
                      </w:r>
                      <w:proofErr w:type="spellStart"/>
                      <w:r w:rsidR="000D3AE6" w:rsidRPr="00495652">
                        <w:rPr>
                          <w:rFonts w:ascii="Arial" w:hAnsi="Arial" w:cs="Arial"/>
                          <w:i/>
                          <w:iCs/>
                          <w:sz w:val="16"/>
                          <w:szCs w:val="16"/>
                        </w:rPr>
                        <w:t>Ceriops</w:t>
                      </w:r>
                      <w:proofErr w:type="spellEnd"/>
                      <w:r w:rsidR="000D3AE6" w:rsidRPr="00495652">
                        <w:rPr>
                          <w:rFonts w:ascii="Arial" w:hAnsi="Arial" w:cs="Arial"/>
                          <w:i/>
                          <w:iCs/>
                          <w:sz w:val="16"/>
                          <w:szCs w:val="16"/>
                        </w:rPr>
                        <w:t xml:space="preserve"> tagal</w:t>
                      </w:r>
                      <w:r w:rsidR="000D3AE6" w:rsidRPr="00495652">
                        <w:rPr>
                          <w:rFonts w:ascii="Arial" w:hAnsi="Arial" w:cs="Arial"/>
                          <w:sz w:val="16"/>
                          <w:szCs w:val="16"/>
                        </w:rPr>
                        <w:t xml:space="preserve"> saplings, Keti Bunda</w:t>
                      </w:r>
                      <w:r w:rsidR="000D3AE6">
                        <w:rPr>
                          <w:rFonts w:ascii="Arial" w:hAnsi="Arial" w:cs="Arial"/>
                          <w:sz w:val="16"/>
                          <w:szCs w:val="16"/>
                        </w:rPr>
                        <w:t>r.</w:t>
                      </w:r>
                    </w:p>
                    <w:p w14:paraId="3400143F" w14:textId="77777777" w:rsidR="00D87EDC" w:rsidRPr="00353B77" w:rsidRDefault="00D87EDC" w:rsidP="00D87EDC">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44928" behindDoc="0" locked="0" layoutInCell="1" allowOverlap="1" wp14:anchorId="47667F40" wp14:editId="40F9F365">
                <wp:simplePos x="0" y="0"/>
                <wp:positionH relativeFrom="column">
                  <wp:posOffset>-91206</wp:posOffset>
                </wp:positionH>
                <wp:positionV relativeFrom="paragraph">
                  <wp:posOffset>0</wp:posOffset>
                </wp:positionV>
                <wp:extent cx="5998210" cy="3256280"/>
                <wp:effectExtent l="0" t="0" r="0" b="0"/>
                <wp:wrapSquare wrapText="bothSides"/>
                <wp:docPr id="962168668" name="Text Box 1"/>
                <wp:cNvGraphicFramePr/>
                <a:graphic xmlns:a="http://schemas.openxmlformats.org/drawingml/2006/main">
                  <a:graphicData uri="http://schemas.microsoft.com/office/word/2010/wordprocessingShape">
                    <wps:wsp>
                      <wps:cNvSpPr txBox="1"/>
                      <wps:spPr>
                        <a:xfrm>
                          <a:off x="0" y="0"/>
                          <a:ext cx="5998210" cy="3256280"/>
                        </a:xfrm>
                        <a:prstGeom prst="rect">
                          <a:avLst/>
                        </a:prstGeom>
                        <a:noFill/>
                        <a:ln w="6350">
                          <a:noFill/>
                        </a:ln>
                      </wps:spPr>
                      <wps:txbx>
                        <w:txbxContent>
                          <w:p w14:paraId="1FAF401D" w14:textId="59E9950D" w:rsidR="00D87EDC" w:rsidRDefault="00856D96" w:rsidP="000D3AE6">
                            <w:r>
                              <w:rPr>
                                <w:noProof/>
                              </w:rPr>
                              <w:drawing>
                                <wp:inline distT="0" distB="0" distL="0" distR="0" wp14:anchorId="7107E7DD" wp14:editId="65AC052D">
                                  <wp:extent cx="5854572" cy="3773504"/>
                                  <wp:effectExtent l="0" t="0" r="635" b="0"/>
                                  <wp:docPr id="1252403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03399" name="Picture 1252403399"/>
                                          <pic:cNvPicPr/>
                                        </pic:nvPicPr>
                                        <pic:blipFill rotWithShape="1">
                                          <a:blip r:embed="rId16">
                                            <a:extLst>
                                              <a:ext uri="{28A0092B-C50C-407E-A947-70E740481C1C}">
                                                <a14:useLocalDpi xmlns:a14="http://schemas.microsoft.com/office/drawing/2010/main" val="0"/>
                                              </a:ext>
                                            </a:extLst>
                                          </a:blip>
                                          <a:srcRect t="6740"/>
                                          <a:stretch/>
                                        </pic:blipFill>
                                        <pic:spPr bwMode="auto">
                                          <a:xfrm>
                                            <a:off x="0" y="0"/>
                                            <a:ext cx="5869487" cy="37831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7F40" id="_x0000_s1032" type="#_x0000_t202" style="position:absolute;left:0;text-align:left;margin-left:-7.2pt;margin-top:0;width:472.3pt;height:25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1QcHAIAADQEAAAOAAAAZHJzL2Uyb0RvYy54bWysU02P2yAQvVfqf0DcGzveJE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" filled="f" stroked="f" strokeweight=".5pt">
                <v:textbox>
                  <w:txbxContent>
                    <w:p w14:paraId="1FAF401D" w14:textId="59E9950D" w:rsidR="00D87EDC" w:rsidRDefault="00856D96" w:rsidP="000D3AE6">
                      <w:r>
                        <w:rPr>
                          <w:noProof/>
                        </w:rPr>
                        <w:drawing>
                          <wp:inline distT="0" distB="0" distL="0" distR="0" wp14:anchorId="7107E7DD" wp14:editId="65AC052D">
                            <wp:extent cx="5854572" cy="3773504"/>
                            <wp:effectExtent l="0" t="0" r="635" b="0"/>
                            <wp:docPr id="1252403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03399" name="Picture 1252403399"/>
                                    <pic:cNvPicPr/>
                                  </pic:nvPicPr>
                                  <pic:blipFill rotWithShape="1">
                                    <a:blip r:embed="rId16">
                                      <a:extLst>
                                        <a:ext uri="{28A0092B-C50C-407E-A947-70E740481C1C}">
                                          <a14:useLocalDpi xmlns:a14="http://schemas.microsoft.com/office/drawing/2010/main" val="0"/>
                                        </a:ext>
                                      </a:extLst>
                                    </a:blip>
                                    <a:srcRect t="6740"/>
                                    <a:stretch/>
                                  </pic:blipFill>
                                  <pic:spPr bwMode="auto">
                                    <a:xfrm>
                                      <a:off x="0" y="0"/>
                                      <a:ext cx="5869487" cy="37831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528B2" w:rsidRPr="00B1235C">
        <w:rPr>
          <w:rFonts w:ascii="Arial" w:eastAsia="Calibri" w:hAnsi="Arial" w:cs="Arial"/>
          <w:sz w:val="24"/>
          <w:szCs w:val="24"/>
        </w:rPr>
        <w:t>Trees in the Family Rhizophoraceae have aerial prop roots (</w:t>
      </w:r>
      <w:r w:rsidR="004528B2" w:rsidRPr="00B1235C">
        <w:rPr>
          <w:rFonts w:ascii="Arial" w:eastAsia="Calibri" w:hAnsi="Arial" w:cs="Arial"/>
          <w:i/>
          <w:sz w:val="24"/>
          <w:szCs w:val="24"/>
        </w:rPr>
        <w:t xml:space="preserve">Rhizophora </w:t>
      </w:r>
      <w:r w:rsidR="004528B2" w:rsidRPr="00B1235C">
        <w:rPr>
          <w:rFonts w:ascii="Arial" w:eastAsia="Calibri" w:hAnsi="Arial" w:cs="Arial"/>
          <w:sz w:val="24"/>
          <w:szCs w:val="24"/>
        </w:rPr>
        <w:t>species) or flanged buttress roots (</w:t>
      </w:r>
      <w:proofErr w:type="spellStart"/>
      <w:r w:rsidR="004528B2" w:rsidRPr="00B1235C">
        <w:rPr>
          <w:rFonts w:ascii="Arial" w:eastAsia="Calibri" w:hAnsi="Arial" w:cs="Arial"/>
          <w:i/>
          <w:sz w:val="24"/>
          <w:szCs w:val="24"/>
        </w:rPr>
        <w:t>Bruguiera</w:t>
      </w:r>
      <w:proofErr w:type="spellEnd"/>
      <w:r w:rsidR="004528B2" w:rsidRPr="00B1235C">
        <w:rPr>
          <w:rFonts w:ascii="Arial" w:eastAsia="Calibri" w:hAnsi="Arial" w:cs="Arial"/>
          <w:sz w:val="24"/>
          <w:szCs w:val="24"/>
        </w:rPr>
        <w:t xml:space="preserve"> </w:t>
      </w:r>
      <w:r w:rsidR="004B5FB5">
        <w:rPr>
          <w:rFonts w:ascii="Arial" w:eastAsia="Calibri" w:hAnsi="Arial" w:cs="Arial"/>
          <w:sz w:val="24"/>
          <w:szCs w:val="24"/>
        </w:rPr>
        <w:t xml:space="preserve">and </w:t>
      </w:r>
      <w:proofErr w:type="spellStart"/>
      <w:r w:rsidR="004B5FB5" w:rsidRPr="004B5FB5">
        <w:rPr>
          <w:rFonts w:ascii="Arial" w:eastAsia="Calibri" w:hAnsi="Arial" w:cs="Arial"/>
          <w:i/>
          <w:iCs/>
          <w:sz w:val="24"/>
          <w:szCs w:val="24"/>
        </w:rPr>
        <w:t>Ceriops</w:t>
      </w:r>
      <w:proofErr w:type="spellEnd"/>
      <w:r w:rsidR="004B5FB5">
        <w:rPr>
          <w:rFonts w:ascii="Arial" w:eastAsia="Calibri" w:hAnsi="Arial" w:cs="Arial"/>
          <w:sz w:val="24"/>
          <w:szCs w:val="24"/>
        </w:rPr>
        <w:t xml:space="preserve"> </w:t>
      </w:r>
      <w:r w:rsidR="004528B2" w:rsidRPr="00B1235C">
        <w:rPr>
          <w:rFonts w:ascii="Arial" w:eastAsia="Calibri" w:hAnsi="Arial" w:cs="Arial"/>
          <w:sz w:val="24"/>
          <w:szCs w:val="24"/>
        </w:rPr>
        <w:t xml:space="preserve">species) for stability in soft, unstable coastal sediments. </w:t>
      </w:r>
      <w:proofErr w:type="spellStart"/>
      <w:r w:rsidR="00B44023" w:rsidRPr="00B1235C">
        <w:rPr>
          <w:rFonts w:ascii="Arial" w:eastAsia="Calibri" w:hAnsi="Arial" w:cs="Arial"/>
          <w:i/>
          <w:iCs/>
          <w:sz w:val="24"/>
          <w:szCs w:val="24"/>
        </w:rPr>
        <w:t>Bruguiera</w:t>
      </w:r>
      <w:proofErr w:type="spellEnd"/>
      <w:r w:rsidR="00BD5ECE" w:rsidRPr="00B1235C">
        <w:rPr>
          <w:rFonts w:ascii="Arial" w:eastAsia="Calibri" w:hAnsi="Arial" w:cs="Arial"/>
          <w:i/>
          <w:iCs/>
          <w:sz w:val="24"/>
          <w:szCs w:val="24"/>
        </w:rPr>
        <w:t xml:space="preserve"> </w:t>
      </w:r>
      <w:r w:rsidR="00BD5ECE" w:rsidRPr="00B1235C">
        <w:rPr>
          <w:rFonts w:ascii="Arial" w:eastAsia="Calibri" w:hAnsi="Arial" w:cs="Arial"/>
          <w:sz w:val="24"/>
          <w:szCs w:val="24"/>
        </w:rPr>
        <w:t>and</w:t>
      </w:r>
      <w:r w:rsidR="00B44023" w:rsidRPr="00B1235C">
        <w:rPr>
          <w:rFonts w:ascii="Arial" w:eastAsia="Calibri" w:hAnsi="Arial" w:cs="Arial"/>
          <w:sz w:val="24"/>
          <w:szCs w:val="24"/>
        </w:rPr>
        <w:t xml:space="preserve"> </w:t>
      </w:r>
      <w:proofErr w:type="spellStart"/>
      <w:r w:rsidR="0034095B" w:rsidRPr="00B1235C">
        <w:rPr>
          <w:rFonts w:ascii="Arial" w:eastAsia="Calibri" w:hAnsi="Arial" w:cs="Arial"/>
          <w:i/>
          <w:iCs/>
          <w:sz w:val="24"/>
          <w:szCs w:val="24"/>
        </w:rPr>
        <w:t>Ceriops</w:t>
      </w:r>
      <w:proofErr w:type="spellEnd"/>
      <w:r w:rsidR="0034095B" w:rsidRPr="00B1235C">
        <w:rPr>
          <w:rFonts w:ascii="Arial" w:eastAsia="Calibri" w:hAnsi="Arial" w:cs="Arial"/>
          <w:sz w:val="24"/>
          <w:szCs w:val="24"/>
        </w:rPr>
        <w:t xml:space="preserve"> </w:t>
      </w:r>
      <w:r w:rsidR="00024ACE" w:rsidRPr="00B1235C">
        <w:rPr>
          <w:rFonts w:ascii="Arial" w:eastAsia="Calibri" w:hAnsi="Arial" w:cs="Arial"/>
          <w:sz w:val="24"/>
          <w:szCs w:val="24"/>
        </w:rPr>
        <w:t xml:space="preserve">trees also produce short </w:t>
      </w:r>
      <w:r w:rsidR="00C71D31" w:rsidRPr="00B1235C">
        <w:rPr>
          <w:rFonts w:ascii="Arial" w:eastAsia="Calibri" w:hAnsi="Arial" w:cs="Arial"/>
          <w:sz w:val="24"/>
          <w:szCs w:val="24"/>
        </w:rPr>
        <w:t>above-ground</w:t>
      </w:r>
      <w:r w:rsidR="001159D3" w:rsidRPr="00B1235C">
        <w:rPr>
          <w:rFonts w:ascii="Arial" w:eastAsia="Calibri" w:hAnsi="Arial" w:cs="Arial"/>
          <w:sz w:val="24"/>
          <w:szCs w:val="24"/>
        </w:rPr>
        <w:t xml:space="preserve"> </w:t>
      </w:r>
      <w:r w:rsidR="00024ACE" w:rsidRPr="00B1235C">
        <w:rPr>
          <w:rFonts w:ascii="Arial" w:eastAsia="Calibri" w:hAnsi="Arial" w:cs="Arial"/>
          <w:sz w:val="24"/>
          <w:szCs w:val="24"/>
        </w:rPr>
        <w:t>roots (pn</w:t>
      </w:r>
      <w:r w:rsidR="004528B2" w:rsidRPr="00B1235C">
        <w:rPr>
          <w:rFonts w:ascii="Arial" w:eastAsia="Calibri" w:hAnsi="Arial" w:cs="Arial"/>
          <w:sz w:val="24"/>
          <w:szCs w:val="24"/>
        </w:rPr>
        <w:t>eumatophores</w:t>
      </w:r>
      <w:r w:rsidR="00024ACE" w:rsidRPr="00B1235C">
        <w:rPr>
          <w:rFonts w:ascii="Arial" w:eastAsia="Calibri" w:hAnsi="Arial" w:cs="Arial"/>
          <w:sz w:val="24"/>
          <w:szCs w:val="24"/>
        </w:rPr>
        <w:t>)</w:t>
      </w:r>
      <w:r w:rsidR="001159D3" w:rsidRPr="00B1235C">
        <w:rPr>
          <w:rFonts w:ascii="Arial" w:eastAsia="Calibri" w:hAnsi="Arial" w:cs="Arial"/>
          <w:sz w:val="24"/>
          <w:szCs w:val="24"/>
        </w:rPr>
        <w:t xml:space="preserve"> </w:t>
      </w:r>
      <w:r w:rsidR="006F2F21" w:rsidRPr="00B1235C">
        <w:rPr>
          <w:rFonts w:ascii="Arial" w:eastAsia="Calibri" w:hAnsi="Arial" w:cs="Arial"/>
          <w:sz w:val="24"/>
          <w:szCs w:val="24"/>
        </w:rPr>
        <w:t xml:space="preserve">that have </w:t>
      </w:r>
      <w:r w:rsidR="00533AE4" w:rsidRPr="00B1235C">
        <w:rPr>
          <w:rFonts w:ascii="Arial" w:eastAsia="Calibri" w:hAnsi="Arial" w:cs="Arial"/>
          <w:sz w:val="24"/>
          <w:szCs w:val="24"/>
        </w:rPr>
        <w:t>por</w:t>
      </w:r>
      <w:r w:rsidR="00065AE4" w:rsidRPr="00B1235C">
        <w:rPr>
          <w:rFonts w:ascii="Arial" w:eastAsia="Calibri" w:hAnsi="Arial" w:cs="Arial"/>
          <w:sz w:val="24"/>
          <w:szCs w:val="24"/>
        </w:rPr>
        <w:t>ous glands</w:t>
      </w:r>
      <w:r w:rsidR="001D04E1" w:rsidRPr="00B1235C">
        <w:rPr>
          <w:rFonts w:ascii="Arial" w:eastAsia="Calibri" w:hAnsi="Arial" w:cs="Arial"/>
          <w:sz w:val="24"/>
          <w:szCs w:val="24"/>
        </w:rPr>
        <w:t xml:space="preserve"> (</w:t>
      </w:r>
      <w:r w:rsidR="00606B4B" w:rsidRPr="00B1235C">
        <w:rPr>
          <w:rFonts w:ascii="Arial" w:eastAsia="Calibri" w:hAnsi="Arial" w:cs="Arial"/>
          <w:sz w:val="24"/>
          <w:szCs w:val="24"/>
        </w:rPr>
        <w:t>l</w:t>
      </w:r>
      <w:r w:rsidR="001D04E1" w:rsidRPr="00B1235C">
        <w:rPr>
          <w:rFonts w:ascii="Arial" w:eastAsia="Calibri" w:hAnsi="Arial" w:cs="Arial"/>
          <w:sz w:val="24"/>
          <w:szCs w:val="24"/>
        </w:rPr>
        <w:t xml:space="preserve">enticels) </w:t>
      </w:r>
      <w:r w:rsidR="001159D3" w:rsidRPr="00B1235C">
        <w:rPr>
          <w:rFonts w:ascii="Arial" w:eastAsia="Calibri" w:hAnsi="Arial" w:cs="Arial"/>
          <w:sz w:val="24"/>
          <w:szCs w:val="24"/>
        </w:rPr>
        <w:t xml:space="preserve">that enable </w:t>
      </w:r>
      <w:r w:rsidR="009C4092" w:rsidRPr="00B1235C">
        <w:rPr>
          <w:rFonts w:ascii="Arial" w:eastAsia="Calibri" w:hAnsi="Arial" w:cs="Arial"/>
          <w:sz w:val="24"/>
          <w:szCs w:val="24"/>
        </w:rPr>
        <w:t xml:space="preserve">air </w:t>
      </w:r>
      <w:r w:rsidR="00BB6514" w:rsidRPr="00B1235C">
        <w:rPr>
          <w:rFonts w:ascii="Arial" w:eastAsia="Calibri" w:hAnsi="Arial" w:cs="Arial"/>
          <w:sz w:val="24"/>
          <w:szCs w:val="24"/>
        </w:rPr>
        <w:t>in</w:t>
      </w:r>
      <w:r w:rsidR="009C4092" w:rsidRPr="00B1235C">
        <w:rPr>
          <w:rFonts w:ascii="Arial" w:eastAsia="Calibri" w:hAnsi="Arial" w:cs="Arial"/>
          <w:sz w:val="24"/>
          <w:szCs w:val="24"/>
        </w:rPr>
        <w:t>take during low tides</w:t>
      </w:r>
      <w:r w:rsidR="00606B4B" w:rsidRPr="00B1235C">
        <w:rPr>
          <w:rFonts w:ascii="Arial" w:eastAsia="Calibri" w:hAnsi="Arial" w:cs="Arial"/>
          <w:sz w:val="24"/>
          <w:szCs w:val="24"/>
        </w:rPr>
        <w:t>. The</w:t>
      </w:r>
      <w:r w:rsidR="00732883" w:rsidRPr="00B1235C">
        <w:rPr>
          <w:rFonts w:ascii="Arial" w:eastAsia="Calibri" w:hAnsi="Arial" w:cs="Arial"/>
          <w:sz w:val="24"/>
          <w:szCs w:val="24"/>
        </w:rPr>
        <w:t xml:space="preserve"> </w:t>
      </w:r>
      <w:r w:rsidR="00C16ABD" w:rsidRPr="00B1235C">
        <w:rPr>
          <w:rFonts w:ascii="Arial" w:eastAsia="Calibri" w:hAnsi="Arial" w:cs="Arial"/>
          <w:sz w:val="24"/>
          <w:szCs w:val="24"/>
        </w:rPr>
        <w:t xml:space="preserve">young </w:t>
      </w:r>
      <w:r w:rsidR="00732883" w:rsidRPr="00B1235C">
        <w:rPr>
          <w:rFonts w:ascii="Arial" w:eastAsia="Calibri" w:hAnsi="Arial" w:cs="Arial"/>
          <w:sz w:val="24"/>
          <w:szCs w:val="24"/>
        </w:rPr>
        <w:t xml:space="preserve">prop roots of </w:t>
      </w:r>
      <w:r w:rsidR="00732883" w:rsidRPr="00B1235C">
        <w:rPr>
          <w:rFonts w:ascii="Arial" w:eastAsia="Calibri" w:hAnsi="Arial" w:cs="Arial"/>
          <w:i/>
          <w:iCs/>
          <w:sz w:val="24"/>
          <w:szCs w:val="24"/>
        </w:rPr>
        <w:t>Rhizophora</w:t>
      </w:r>
      <w:r w:rsidR="00732883" w:rsidRPr="00B1235C">
        <w:rPr>
          <w:rFonts w:ascii="Arial" w:eastAsia="Calibri" w:hAnsi="Arial" w:cs="Arial"/>
          <w:sz w:val="24"/>
          <w:szCs w:val="24"/>
        </w:rPr>
        <w:t xml:space="preserve"> trees </w:t>
      </w:r>
      <w:r w:rsidR="009C4092" w:rsidRPr="00B1235C">
        <w:rPr>
          <w:rFonts w:ascii="Arial" w:eastAsia="Calibri" w:hAnsi="Arial" w:cs="Arial"/>
          <w:sz w:val="24"/>
          <w:szCs w:val="24"/>
        </w:rPr>
        <w:t xml:space="preserve">also </w:t>
      </w:r>
      <w:proofErr w:type="gramStart"/>
      <w:r w:rsidR="00606B4B" w:rsidRPr="00B1235C">
        <w:rPr>
          <w:rFonts w:ascii="Arial" w:eastAsia="Calibri" w:hAnsi="Arial" w:cs="Arial"/>
          <w:sz w:val="24"/>
          <w:szCs w:val="24"/>
        </w:rPr>
        <w:t>have</w:t>
      </w:r>
      <w:proofErr w:type="gramEnd"/>
      <w:r w:rsidR="00606B4B" w:rsidRPr="00B1235C">
        <w:rPr>
          <w:rFonts w:ascii="Arial" w:eastAsia="Calibri" w:hAnsi="Arial" w:cs="Arial"/>
          <w:sz w:val="24"/>
          <w:szCs w:val="24"/>
        </w:rPr>
        <w:t xml:space="preserve"> </w:t>
      </w:r>
      <w:r w:rsidR="002E2FD4" w:rsidRPr="00B1235C">
        <w:rPr>
          <w:rFonts w:ascii="Arial" w:eastAsia="Calibri" w:hAnsi="Arial" w:cs="Arial"/>
          <w:sz w:val="24"/>
          <w:szCs w:val="24"/>
        </w:rPr>
        <w:t>lenticels</w:t>
      </w:r>
      <w:r w:rsidR="00024ACE" w:rsidRPr="00B1235C">
        <w:rPr>
          <w:rFonts w:ascii="Arial" w:eastAsia="Calibri" w:hAnsi="Arial" w:cs="Arial"/>
          <w:sz w:val="24"/>
          <w:szCs w:val="24"/>
        </w:rPr>
        <w:t>.</w:t>
      </w:r>
      <w:r w:rsidR="004528B2" w:rsidRPr="00B1235C">
        <w:rPr>
          <w:rFonts w:ascii="Arial" w:eastAsia="Calibri" w:hAnsi="Arial" w:cs="Arial"/>
          <w:sz w:val="24"/>
          <w:szCs w:val="24"/>
        </w:rPr>
        <w:t xml:space="preserve"> </w:t>
      </w:r>
    </w:p>
    <w:p w14:paraId="48F2B63B" w14:textId="135C1CD6" w:rsidR="00443CA0" w:rsidRPr="00B1235C" w:rsidRDefault="00DD7E8F"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48000" behindDoc="0" locked="0" layoutInCell="1" allowOverlap="1" wp14:anchorId="4FCAEBF9" wp14:editId="49CC6960">
                <wp:simplePos x="0" y="0"/>
                <wp:positionH relativeFrom="column">
                  <wp:posOffset>0</wp:posOffset>
                </wp:positionH>
                <wp:positionV relativeFrom="paragraph">
                  <wp:posOffset>4034590</wp:posOffset>
                </wp:positionV>
                <wp:extent cx="5804000" cy="232138"/>
                <wp:effectExtent l="0" t="0" r="12700" b="9525"/>
                <wp:wrapNone/>
                <wp:docPr id="1990615624"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367F3182" w14:textId="421BE8A3" w:rsidR="00DD7E8F" w:rsidRPr="00353B77" w:rsidRDefault="00DD7E8F" w:rsidP="00DD7E8F">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i/>
                                <w:iCs/>
                                <w:sz w:val="16"/>
                                <w:szCs w:val="16"/>
                              </w:rPr>
                              <w:t>Avicennia marina</w:t>
                            </w:r>
                            <w:r w:rsidRPr="00495652">
                              <w:rPr>
                                <w:rFonts w:ascii="Arial" w:hAnsi="Arial" w:cs="Arial"/>
                                <w:sz w:val="16"/>
                                <w:szCs w:val="16"/>
                              </w:rPr>
                              <w:t xml:space="preserve"> </w:t>
                            </w:r>
                            <w:r w:rsidR="003C4767">
                              <w:rPr>
                                <w:rFonts w:ascii="Arial" w:hAnsi="Arial" w:cs="Arial"/>
                                <w:sz w:val="16"/>
                                <w:szCs w:val="16"/>
                              </w:rPr>
                              <w:t>vegetation</w:t>
                            </w:r>
                            <w:r w:rsidRPr="00495652">
                              <w:rPr>
                                <w:rFonts w:ascii="Arial" w:hAnsi="Arial" w:cs="Arial"/>
                                <w:sz w:val="16"/>
                                <w:szCs w:val="16"/>
                              </w:rPr>
                              <w:t xml:space="preserve">, </w:t>
                            </w:r>
                            <w:r w:rsidR="0097201F">
                              <w:rPr>
                                <w:rFonts w:ascii="Arial" w:hAnsi="Arial" w:cs="Arial"/>
                                <w:sz w:val="16"/>
                                <w:szCs w:val="16"/>
                              </w:rPr>
                              <w:t>Miani Hor</w:t>
                            </w:r>
                            <w:r w:rsidRPr="00495652">
                              <w:rPr>
                                <w:rFonts w:ascii="Arial" w:hAnsi="Arial" w:cs="Arial"/>
                                <w:sz w:val="16"/>
                                <w:szCs w:val="16"/>
                              </w:rPr>
                              <w:t>.</w:t>
                            </w:r>
                            <w:r w:rsidRPr="00353B7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489B0AFD" w14:textId="77777777" w:rsidR="00DD7E8F" w:rsidRPr="00353B77" w:rsidRDefault="00DD7E8F" w:rsidP="00DD7E8F">
                            <w:pPr>
                              <w:rPr>
                                <w:sz w:val="16"/>
                                <w:szCs w:val="16"/>
                              </w:rPr>
                            </w:pPr>
                          </w:p>
                          <w:p w14:paraId="38B8DF0F" w14:textId="77777777" w:rsidR="00DD7E8F" w:rsidRPr="00353B77" w:rsidRDefault="00DD7E8F" w:rsidP="00DD7E8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EBF9" id="_x0000_s1033" type="#_x0000_t202" style="position:absolute;left:0;text-align:left;margin-left:0;margin-top:317.7pt;width:457pt;height:1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" fillcolor="black [3213]" strokecolor="white [3212]" strokeweight=".5pt">
                <v:fill opacity="32896f"/>
                <v:textbox>
                  <w:txbxContent>
                    <w:p w14:paraId="367F3182" w14:textId="421BE8A3" w:rsidR="00DD7E8F" w:rsidRPr="00353B77" w:rsidRDefault="00DD7E8F" w:rsidP="00DD7E8F">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i/>
                          <w:iCs/>
                          <w:sz w:val="16"/>
                          <w:szCs w:val="16"/>
                        </w:rPr>
                        <w:t>Avicennia marina</w:t>
                      </w:r>
                      <w:r w:rsidRPr="00495652">
                        <w:rPr>
                          <w:rFonts w:ascii="Arial" w:hAnsi="Arial" w:cs="Arial"/>
                          <w:sz w:val="16"/>
                          <w:szCs w:val="16"/>
                        </w:rPr>
                        <w:t xml:space="preserve"> </w:t>
                      </w:r>
                      <w:r w:rsidR="003C4767">
                        <w:rPr>
                          <w:rFonts w:ascii="Arial" w:hAnsi="Arial" w:cs="Arial"/>
                          <w:sz w:val="16"/>
                          <w:szCs w:val="16"/>
                        </w:rPr>
                        <w:t>vegetation</w:t>
                      </w:r>
                      <w:r w:rsidRPr="00495652">
                        <w:rPr>
                          <w:rFonts w:ascii="Arial" w:hAnsi="Arial" w:cs="Arial"/>
                          <w:sz w:val="16"/>
                          <w:szCs w:val="16"/>
                        </w:rPr>
                        <w:t xml:space="preserve">, </w:t>
                      </w:r>
                      <w:r w:rsidR="0097201F">
                        <w:rPr>
                          <w:rFonts w:ascii="Arial" w:hAnsi="Arial" w:cs="Arial"/>
                          <w:sz w:val="16"/>
                          <w:szCs w:val="16"/>
                        </w:rPr>
                        <w:t>Miani Hor</w:t>
                      </w:r>
                      <w:r w:rsidRPr="00495652">
                        <w:rPr>
                          <w:rFonts w:ascii="Arial" w:hAnsi="Arial" w:cs="Arial"/>
                          <w:sz w:val="16"/>
                          <w:szCs w:val="16"/>
                        </w:rPr>
                        <w:t>.</w:t>
                      </w:r>
                      <w:r w:rsidRPr="00353B7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489B0AFD" w14:textId="77777777" w:rsidR="00DD7E8F" w:rsidRPr="00353B77" w:rsidRDefault="00DD7E8F" w:rsidP="00DD7E8F">
                      <w:pPr>
                        <w:rPr>
                          <w:sz w:val="16"/>
                          <w:szCs w:val="16"/>
                        </w:rPr>
                      </w:pPr>
                    </w:p>
                    <w:p w14:paraId="38B8DF0F" w14:textId="77777777" w:rsidR="00DD7E8F" w:rsidRPr="00353B77" w:rsidRDefault="00DD7E8F" w:rsidP="00DD7E8F">
                      <w:pPr>
                        <w:rPr>
                          <w:sz w:val="16"/>
                          <w:szCs w:val="16"/>
                        </w:rPr>
                      </w:pPr>
                    </w:p>
                  </w:txbxContent>
                </v:textbox>
              </v:shape>
            </w:pict>
          </mc:Fallback>
        </mc:AlternateContent>
      </w:r>
      <w:r w:rsidR="005604A4">
        <w:rPr>
          <w:rFonts w:ascii="Arial" w:eastAsia="Calibri" w:hAnsi="Arial" w:cs="Arial"/>
          <w:noProof/>
          <w:sz w:val="24"/>
          <w:szCs w:val="24"/>
        </w:rPr>
        <mc:AlternateContent>
          <mc:Choice Requires="wps">
            <w:drawing>
              <wp:anchor distT="0" distB="0" distL="114300" distR="114300" simplePos="0" relativeHeight="251646976" behindDoc="0" locked="0" layoutInCell="1" allowOverlap="1" wp14:anchorId="12810663" wp14:editId="0FE8F113">
                <wp:simplePos x="0" y="0"/>
                <wp:positionH relativeFrom="column">
                  <wp:posOffset>-106680</wp:posOffset>
                </wp:positionH>
                <wp:positionV relativeFrom="paragraph">
                  <wp:posOffset>1628775</wp:posOffset>
                </wp:positionV>
                <wp:extent cx="5998210" cy="2814955"/>
                <wp:effectExtent l="0" t="0" r="0" b="0"/>
                <wp:wrapSquare wrapText="bothSides"/>
                <wp:docPr id="451001198" name="Text Box 1"/>
                <wp:cNvGraphicFramePr/>
                <a:graphic xmlns:a="http://schemas.openxmlformats.org/drawingml/2006/main">
                  <a:graphicData uri="http://schemas.microsoft.com/office/word/2010/wordprocessingShape">
                    <wps:wsp>
                      <wps:cNvSpPr txBox="1"/>
                      <wps:spPr>
                        <a:xfrm>
                          <a:off x="0" y="0"/>
                          <a:ext cx="5998210" cy="2814955"/>
                        </a:xfrm>
                        <a:prstGeom prst="rect">
                          <a:avLst/>
                        </a:prstGeom>
                        <a:noFill/>
                        <a:ln w="6350">
                          <a:noFill/>
                        </a:ln>
                      </wps:spPr>
                      <wps:txbx>
                        <w:txbxContent>
                          <w:p w14:paraId="578F720A" w14:textId="0069709B" w:rsidR="005604A4" w:rsidRDefault="00856D96" w:rsidP="005604A4">
                            <w:r>
                              <w:rPr>
                                <w:noProof/>
                              </w:rPr>
                              <w:drawing>
                                <wp:inline distT="0" distB="0" distL="0" distR="0" wp14:anchorId="68119431" wp14:editId="3CB918B8">
                                  <wp:extent cx="6095176" cy="3251935"/>
                                  <wp:effectExtent l="0" t="0" r="1270" b="0"/>
                                  <wp:docPr id="364563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63063" name="Picture 364563063"/>
                                          <pic:cNvPicPr/>
                                        </pic:nvPicPr>
                                        <pic:blipFill rotWithShape="1">
                                          <a:blip r:embed="rId17">
                                            <a:extLst>
                                              <a:ext uri="{28A0092B-C50C-407E-A947-70E740481C1C}">
                                                <a14:useLocalDpi xmlns:a14="http://schemas.microsoft.com/office/drawing/2010/main" val="0"/>
                                              </a:ext>
                                            </a:extLst>
                                          </a:blip>
                                          <a:srcRect t="14902"/>
                                          <a:stretch/>
                                        </pic:blipFill>
                                        <pic:spPr bwMode="auto">
                                          <a:xfrm>
                                            <a:off x="0" y="0"/>
                                            <a:ext cx="6114380" cy="32621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0663" id="_x0000_s1034" type="#_x0000_t202" style="position:absolute;left:0;text-align:left;margin-left:-8.4pt;margin-top:128.25pt;width:472.3pt;height:22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" filled="f" stroked="f" strokeweight=".5pt">
                <v:textbox>
                  <w:txbxContent>
                    <w:p w14:paraId="578F720A" w14:textId="0069709B" w:rsidR="005604A4" w:rsidRDefault="00856D96" w:rsidP="005604A4">
                      <w:r>
                        <w:rPr>
                          <w:noProof/>
                        </w:rPr>
                        <w:drawing>
                          <wp:inline distT="0" distB="0" distL="0" distR="0" wp14:anchorId="68119431" wp14:editId="3CB918B8">
                            <wp:extent cx="6095176" cy="3251935"/>
                            <wp:effectExtent l="0" t="0" r="1270" b="0"/>
                            <wp:docPr id="364563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63063" name="Picture 364563063"/>
                                    <pic:cNvPicPr/>
                                  </pic:nvPicPr>
                                  <pic:blipFill rotWithShape="1">
                                    <a:blip r:embed="rId17">
                                      <a:extLst>
                                        <a:ext uri="{28A0092B-C50C-407E-A947-70E740481C1C}">
                                          <a14:useLocalDpi xmlns:a14="http://schemas.microsoft.com/office/drawing/2010/main" val="0"/>
                                        </a:ext>
                                      </a:extLst>
                                    </a:blip>
                                    <a:srcRect t="14902"/>
                                    <a:stretch/>
                                  </pic:blipFill>
                                  <pic:spPr bwMode="auto">
                                    <a:xfrm>
                                      <a:off x="0" y="0"/>
                                      <a:ext cx="6114380" cy="32621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The </w:t>
      </w:r>
      <w:r w:rsidR="00DF6735" w:rsidRPr="00B1235C">
        <w:rPr>
          <w:rFonts w:ascii="Arial" w:eastAsia="Calibri" w:hAnsi="Arial" w:cs="Arial"/>
          <w:sz w:val="24"/>
          <w:szCs w:val="24"/>
        </w:rPr>
        <w:t>most common</w:t>
      </w:r>
      <w:r w:rsidR="004528B2" w:rsidRPr="00B1235C">
        <w:rPr>
          <w:rFonts w:ascii="Arial" w:eastAsia="Calibri" w:hAnsi="Arial" w:cs="Arial"/>
          <w:sz w:val="24"/>
          <w:szCs w:val="24"/>
        </w:rPr>
        <w:t xml:space="preserve"> mangrove species in Pakistan, </w:t>
      </w:r>
      <w:r w:rsidR="004528B2" w:rsidRPr="00B1235C">
        <w:rPr>
          <w:rFonts w:ascii="Arial" w:eastAsia="Calibri" w:hAnsi="Arial" w:cs="Arial"/>
          <w:i/>
          <w:sz w:val="24"/>
          <w:szCs w:val="24"/>
        </w:rPr>
        <w:t>Avicennia marina</w:t>
      </w:r>
      <w:r w:rsidR="00623AE4" w:rsidRPr="00B1235C">
        <w:rPr>
          <w:rFonts w:ascii="Arial" w:eastAsia="Calibri" w:hAnsi="Arial" w:cs="Arial"/>
          <w:i/>
          <w:sz w:val="24"/>
          <w:szCs w:val="24"/>
        </w:rPr>
        <w:t xml:space="preserve"> </w:t>
      </w:r>
      <w:r w:rsidR="00623AE4" w:rsidRPr="00B1235C">
        <w:rPr>
          <w:rFonts w:ascii="Arial" w:eastAsia="Calibri" w:hAnsi="Arial" w:cs="Arial"/>
          <w:iCs/>
          <w:sz w:val="24"/>
          <w:szCs w:val="24"/>
        </w:rPr>
        <w:t xml:space="preserve">(Family </w:t>
      </w:r>
      <w:proofErr w:type="spellStart"/>
      <w:r w:rsidR="00623AE4" w:rsidRPr="00B1235C">
        <w:rPr>
          <w:rFonts w:ascii="Arial" w:eastAsia="Calibri" w:hAnsi="Arial" w:cs="Arial"/>
          <w:iCs/>
          <w:sz w:val="24"/>
          <w:szCs w:val="24"/>
        </w:rPr>
        <w:t>Av</w:t>
      </w:r>
      <w:r w:rsidR="001C58E0" w:rsidRPr="00B1235C">
        <w:rPr>
          <w:rFonts w:ascii="Arial" w:eastAsia="Calibri" w:hAnsi="Arial" w:cs="Arial"/>
          <w:iCs/>
          <w:sz w:val="24"/>
          <w:szCs w:val="24"/>
        </w:rPr>
        <w:t>i</w:t>
      </w:r>
      <w:r w:rsidR="00623AE4" w:rsidRPr="00B1235C">
        <w:rPr>
          <w:rFonts w:ascii="Arial" w:eastAsia="Calibri" w:hAnsi="Arial" w:cs="Arial"/>
          <w:iCs/>
          <w:sz w:val="24"/>
          <w:szCs w:val="24"/>
        </w:rPr>
        <w:t>c</w:t>
      </w:r>
      <w:r w:rsidR="001C58E0" w:rsidRPr="00B1235C">
        <w:rPr>
          <w:rFonts w:ascii="Arial" w:eastAsia="Calibri" w:hAnsi="Arial" w:cs="Arial"/>
          <w:iCs/>
          <w:sz w:val="24"/>
          <w:szCs w:val="24"/>
        </w:rPr>
        <w:t>e</w:t>
      </w:r>
      <w:r w:rsidR="00623AE4" w:rsidRPr="00B1235C">
        <w:rPr>
          <w:rFonts w:ascii="Arial" w:eastAsia="Calibri" w:hAnsi="Arial" w:cs="Arial"/>
          <w:iCs/>
          <w:sz w:val="24"/>
          <w:szCs w:val="24"/>
        </w:rPr>
        <w:t>nn</w:t>
      </w:r>
      <w:r w:rsidR="001C58E0" w:rsidRPr="00B1235C">
        <w:rPr>
          <w:rFonts w:ascii="Arial" w:eastAsia="Calibri" w:hAnsi="Arial" w:cs="Arial"/>
          <w:iCs/>
          <w:sz w:val="24"/>
          <w:szCs w:val="24"/>
        </w:rPr>
        <w:t>i</w:t>
      </w:r>
      <w:r w:rsidR="00623AE4" w:rsidRPr="00B1235C">
        <w:rPr>
          <w:rFonts w:ascii="Arial" w:eastAsia="Calibri" w:hAnsi="Arial" w:cs="Arial"/>
          <w:iCs/>
          <w:sz w:val="24"/>
          <w:szCs w:val="24"/>
        </w:rPr>
        <w:t>aceae</w:t>
      </w:r>
      <w:proofErr w:type="spellEnd"/>
      <w:r w:rsidR="00623AE4" w:rsidRPr="00B1235C">
        <w:rPr>
          <w:rFonts w:ascii="Arial" w:eastAsia="Calibri" w:hAnsi="Arial" w:cs="Arial"/>
          <w:iCs/>
          <w:sz w:val="24"/>
          <w:szCs w:val="24"/>
        </w:rPr>
        <w:t>)</w:t>
      </w:r>
      <w:r w:rsidR="004528B2" w:rsidRPr="00B1235C">
        <w:rPr>
          <w:rFonts w:ascii="Arial" w:eastAsia="Calibri" w:hAnsi="Arial" w:cs="Arial"/>
          <w:iCs/>
          <w:sz w:val="24"/>
          <w:szCs w:val="24"/>
        </w:rPr>
        <w:t>,</w:t>
      </w:r>
      <w:r w:rsidR="004528B2" w:rsidRPr="00B1235C">
        <w:rPr>
          <w:rFonts w:ascii="Arial" w:eastAsia="Calibri" w:hAnsi="Arial" w:cs="Arial"/>
          <w:sz w:val="24"/>
          <w:szCs w:val="24"/>
        </w:rPr>
        <w:t xml:space="preserve"> has long horizontal cable roots for stability</w:t>
      </w:r>
      <w:r w:rsidR="00C71D31" w:rsidRPr="00B1235C">
        <w:rPr>
          <w:rFonts w:ascii="Arial" w:eastAsia="Calibri" w:hAnsi="Arial" w:cs="Arial"/>
          <w:sz w:val="24"/>
          <w:szCs w:val="24"/>
        </w:rPr>
        <w:t>,</w:t>
      </w:r>
      <w:r w:rsidR="004528B2" w:rsidRPr="00B1235C">
        <w:rPr>
          <w:rFonts w:ascii="Arial" w:eastAsia="Calibri" w:hAnsi="Arial" w:cs="Arial"/>
          <w:sz w:val="24"/>
          <w:szCs w:val="24"/>
        </w:rPr>
        <w:t xml:space="preserve"> </w:t>
      </w:r>
      <w:r w:rsidR="00C71D31" w:rsidRPr="00B1235C">
        <w:rPr>
          <w:rFonts w:ascii="Arial" w:eastAsia="Calibri" w:hAnsi="Arial" w:cs="Arial"/>
          <w:sz w:val="24"/>
          <w:szCs w:val="24"/>
        </w:rPr>
        <w:t xml:space="preserve">from which </w:t>
      </w:r>
      <w:r w:rsidR="004528B2" w:rsidRPr="00B1235C">
        <w:rPr>
          <w:rFonts w:ascii="Arial" w:eastAsia="Calibri" w:hAnsi="Arial" w:cs="Arial"/>
          <w:sz w:val="24"/>
          <w:szCs w:val="24"/>
        </w:rPr>
        <w:t xml:space="preserve">numerous vertical pneumatophores </w:t>
      </w:r>
      <w:r w:rsidR="00F47365">
        <w:rPr>
          <w:rFonts w:ascii="Arial" w:eastAsia="Calibri" w:hAnsi="Arial" w:cs="Arial"/>
          <w:sz w:val="24"/>
          <w:szCs w:val="24"/>
        </w:rPr>
        <w:t xml:space="preserve">with lenticels </w:t>
      </w:r>
      <w:r w:rsidR="00DD5326" w:rsidRPr="00B1235C">
        <w:rPr>
          <w:rFonts w:ascii="Arial" w:eastAsia="Calibri" w:hAnsi="Arial" w:cs="Arial"/>
          <w:sz w:val="24"/>
          <w:szCs w:val="24"/>
        </w:rPr>
        <w:t xml:space="preserve">protrude </w:t>
      </w:r>
      <w:r w:rsidR="007D1DD4" w:rsidRPr="00B1235C">
        <w:rPr>
          <w:rFonts w:ascii="Arial" w:eastAsia="Calibri" w:hAnsi="Arial" w:cs="Arial"/>
          <w:sz w:val="24"/>
          <w:szCs w:val="24"/>
        </w:rPr>
        <w:t xml:space="preserve">to </w:t>
      </w:r>
      <w:r w:rsidR="007D1DD4" w:rsidRPr="004650F4">
        <w:rPr>
          <w:rFonts w:ascii="Arial" w:eastAsia="Calibri" w:hAnsi="Arial" w:cs="Arial"/>
          <w:sz w:val="24"/>
          <w:szCs w:val="24"/>
        </w:rPr>
        <w:t xml:space="preserve">enable </w:t>
      </w:r>
      <w:r w:rsidR="004528B2" w:rsidRPr="004650F4">
        <w:rPr>
          <w:rFonts w:ascii="Arial" w:eastAsia="Calibri" w:hAnsi="Arial" w:cs="Arial"/>
          <w:sz w:val="24"/>
          <w:szCs w:val="24"/>
        </w:rPr>
        <w:t>air intake</w:t>
      </w:r>
      <w:r w:rsidR="00C41EF4" w:rsidRPr="004650F4">
        <w:rPr>
          <w:rFonts w:ascii="Arial" w:eastAsia="Calibri" w:hAnsi="Arial" w:cs="Arial"/>
          <w:sz w:val="24"/>
          <w:szCs w:val="24"/>
        </w:rPr>
        <w:t xml:space="preserve"> (figure </w:t>
      </w:r>
      <w:r w:rsidR="00A74DE2" w:rsidRPr="004650F4">
        <w:rPr>
          <w:rFonts w:ascii="Arial" w:eastAsia="Calibri" w:hAnsi="Arial" w:cs="Arial"/>
          <w:sz w:val="24"/>
          <w:szCs w:val="24"/>
        </w:rPr>
        <w:t>3)</w:t>
      </w:r>
      <w:r w:rsidR="004528B2" w:rsidRPr="004650F4">
        <w:rPr>
          <w:rFonts w:ascii="Arial" w:eastAsia="Calibri" w:hAnsi="Arial" w:cs="Arial"/>
          <w:sz w:val="24"/>
          <w:szCs w:val="24"/>
        </w:rPr>
        <w:t xml:space="preserve">. </w:t>
      </w:r>
      <w:r w:rsidR="00DF6735" w:rsidRPr="004650F4">
        <w:rPr>
          <w:rFonts w:ascii="Arial" w:eastAsia="Calibri" w:hAnsi="Arial" w:cs="Arial"/>
          <w:sz w:val="24"/>
          <w:szCs w:val="24"/>
        </w:rPr>
        <w:t xml:space="preserve">The fourth mangrove species in Pakistan, </w:t>
      </w:r>
      <w:proofErr w:type="spellStart"/>
      <w:r w:rsidR="00DF6735" w:rsidRPr="004650F4">
        <w:rPr>
          <w:rFonts w:ascii="Arial" w:eastAsia="Calibri" w:hAnsi="Arial" w:cs="Arial"/>
          <w:i/>
          <w:iCs/>
          <w:sz w:val="24"/>
          <w:szCs w:val="24"/>
        </w:rPr>
        <w:t>Aegiceras</w:t>
      </w:r>
      <w:proofErr w:type="spellEnd"/>
      <w:r w:rsidR="00DF6735" w:rsidRPr="004650F4">
        <w:rPr>
          <w:rFonts w:ascii="Arial" w:eastAsia="Calibri" w:hAnsi="Arial" w:cs="Arial"/>
          <w:i/>
          <w:iCs/>
          <w:sz w:val="24"/>
          <w:szCs w:val="24"/>
        </w:rPr>
        <w:t xml:space="preserve"> </w:t>
      </w:r>
      <w:proofErr w:type="spellStart"/>
      <w:r w:rsidR="00DF6735" w:rsidRPr="004650F4">
        <w:rPr>
          <w:rFonts w:ascii="Arial" w:eastAsia="Calibri" w:hAnsi="Arial" w:cs="Arial"/>
          <w:i/>
          <w:iCs/>
          <w:sz w:val="24"/>
          <w:szCs w:val="24"/>
        </w:rPr>
        <w:t>corniculatum</w:t>
      </w:r>
      <w:proofErr w:type="spellEnd"/>
      <w:r w:rsidR="00DF6735" w:rsidRPr="004650F4">
        <w:rPr>
          <w:rFonts w:ascii="Arial" w:eastAsia="Calibri" w:hAnsi="Arial" w:cs="Arial"/>
          <w:sz w:val="24"/>
          <w:szCs w:val="24"/>
        </w:rPr>
        <w:t xml:space="preserve"> (Family </w:t>
      </w:r>
      <w:proofErr w:type="spellStart"/>
      <w:r w:rsidR="000647A5" w:rsidRPr="004650F4">
        <w:rPr>
          <w:rFonts w:ascii="Arial" w:eastAsia="Calibri" w:hAnsi="Arial" w:cs="Arial"/>
          <w:sz w:val="24"/>
          <w:szCs w:val="24"/>
        </w:rPr>
        <w:t>Myrsinaceae</w:t>
      </w:r>
      <w:proofErr w:type="spellEnd"/>
      <w:r w:rsidR="000647A5" w:rsidRPr="004650F4">
        <w:rPr>
          <w:rFonts w:ascii="Arial" w:eastAsia="Calibri" w:hAnsi="Arial" w:cs="Arial"/>
          <w:sz w:val="24"/>
          <w:szCs w:val="24"/>
        </w:rPr>
        <w:t>)</w:t>
      </w:r>
      <w:r w:rsidR="006B5EB0" w:rsidRPr="004650F4">
        <w:rPr>
          <w:rFonts w:ascii="Arial" w:eastAsia="Calibri" w:hAnsi="Arial" w:cs="Arial"/>
          <w:sz w:val="24"/>
          <w:szCs w:val="24"/>
        </w:rPr>
        <w:t xml:space="preserve">, </w:t>
      </w:r>
      <w:r w:rsidR="00B13763" w:rsidRPr="004650F4">
        <w:rPr>
          <w:rFonts w:ascii="Arial" w:eastAsia="Calibri" w:hAnsi="Arial" w:cs="Arial"/>
          <w:sz w:val="24"/>
          <w:szCs w:val="24"/>
        </w:rPr>
        <w:t xml:space="preserve">produces </w:t>
      </w:r>
      <w:r w:rsidR="007777A2" w:rsidRPr="004650F4">
        <w:rPr>
          <w:rFonts w:ascii="Arial" w:eastAsia="Calibri" w:hAnsi="Arial" w:cs="Arial"/>
          <w:sz w:val="24"/>
          <w:szCs w:val="24"/>
        </w:rPr>
        <w:t>slender</w:t>
      </w:r>
      <w:r w:rsidR="00CA6CF5" w:rsidRPr="004650F4">
        <w:rPr>
          <w:rFonts w:ascii="Arial" w:eastAsia="Calibri" w:hAnsi="Arial" w:cs="Arial"/>
          <w:sz w:val="24"/>
          <w:szCs w:val="24"/>
        </w:rPr>
        <w:t>,</w:t>
      </w:r>
      <w:r w:rsidR="00B13763" w:rsidRPr="004650F4">
        <w:rPr>
          <w:rFonts w:ascii="Arial" w:eastAsia="Calibri" w:hAnsi="Arial" w:cs="Arial"/>
          <w:sz w:val="24"/>
          <w:szCs w:val="24"/>
        </w:rPr>
        <w:t xml:space="preserve"> curved </w:t>
      </w:r>
      <w:r w:rsidR="00C70BCA" w:rsidRPr="004650F4">
        <w:rPr>
          <w:rFonts w:ascii="Arial" w:eastAsia="Calibri" w:hAnsi="Arial" w:cs="Arial"/>
          <w:sz w:val="24"/>
          <w:szCs w:val="24"/>
        </w:rPr>
        <w:t xml:space="preserve">fruits </w:t>
      </w:r>
      <w:r w:rsidR="00CA6CF5" w:rsidRPr="004650F4">
        <w:rPr>
          <w:rFonts w:ascii="Arial" w:eastAsia="Calibri" w:hAnsi="Arial" w:cs="Arial"/>
          <w:sz w:val="24"/>
          <w:szCs w:val="24"/>
        </w:rPr>
        <w:t>encasing</w:t>
      </w:r>
      <w:r w:rsidR="00C70BCA" w:rsidRPr="004650F4">
        <w:rPr>
          <w:rFonts w:ascii="Arial" w:eastAsia="Calibri" w:hAnsi="Arial" w:cs="Arial"/>
          <w:sz w:val="24"/>
          <w:szCs w:val="24"/>
        </w:rPr>
        <w:t xml:space="preserve"> </w:t>
      </w:r>
      <w:r w:rsidR="00CA6CF5" w:rsidRPr="004650F4">
        <w:rPr>
          <w:rFonts w:ascii="Arial" w:eastAsia="Calibri" w:hAnsi="Arial" w:cs="Arial"/>
          <w:sz w:val="24"/>
          <w:szCs w:val="24"/>
        </w:rPr>
        <w:t>long seeds</w:t>
      </w:r>
      <w:r w:rsidR="00F4684D" w:rsidRPr="004650F4">
        <w:rPr>
          <w:rFonts w:ascii="Arial" w:eastAsia="Calibri" w:hAnsi="Arial" w:cs="Arial"/>
          <w:sz w:val="24"/>
          <w:szCs w:val="24"/>
        </w:rPr>
        <w:t xml:space="preserve">: </w:t>
      </w:r>
      <w:r w:rsidR="001E06B1" w:rsidRPr="004650F4">
        <w:rPr>
          <w:rFonts w:ascii="Arial" w:eastAsia="Calibri" w:hAnsi="Arial" w:cs="Arial"/>
          <w:sz w:val="24"/>
          <w:szCs w:val="24"/>
        </w:rPr>
        <w:t>hence its common name of “goat</w:t>
      </w:r>
      <w:r w:rsidR="00F07071" w:rsidRPr="004650F4">
        <w:rPr>
          <w:rFonts w:ascii="Arial" w:eastAsia="Calibri" w:hAnsi="Arial" w:cs="Arial"/>
          <w:sz w:val="24"/>
          <w:szCs w:val="24"/>
        </w:rPr>
        <w:t>’</w:t>
      </w:r>
      <w:r w:rsidR="001E06B1" w:rsidRPr="004650F4">
        <w:rPr>
          <w:rFonts w:ascii="Arial" w:eastAsia="Calibri" w:hAnsi="Arial" w:cs="Arial"/>
          <w:sz w:val="24"/>
          <w:szCs w:val="24"/>
        </w:rPr>
        <w:t>s-horn</w:t>
      </w:r>
      <w:r w:rsidR="00B203A3" w:rsidRPr="004650F4">
        <w:rPr>
          <w:rFonts w:ascii="Arial" w:eastAsia="Calibri" w:hAnsi="Arial" w:cs="Arial"/>
          <w:sz w:val="24"/>
          <w:szCs w:val="24"/>
        </w:rPr>
        <w:t>”</w:t>
      </w:r>
      <w:r w:rsidR="001E06B1" w:rsidRPr="004650F4">
        <w:rPr>
          <w:rFonts w:ascii="Arial" w:eastAsia="Calibri" w:hAnsi="Arial" w:cs="Arial"/>
          <w:sz w:val="24"/>
          <w:szCs w:val="24"/>
        </w:rPr>
        <w:t xml:space="preserve"> mangrove</w:t>
      </w:r>
      <w:r w:rsidR="00F4684D" w:rsidRPr="004650F4">
        <w:rPr>
          <w:rFonts w:ascii="Arial" w:eastAsia="Calibri" w:hAnsi="Arial" w:cs="Arial"/>
          <w:sz w:val="24"/>
          <w:szCs w:val="24"/>
        </w:rPr>
        <w:t xml:space="preserve"> (</w:t>
      </w:r>
      <w:r w:rsidR="00992C88" w:rsidRPr="004650F4">
        <w:rPr>
          <w:rFonts w:ascii="Arial" w:eastAsia="Calibri" w:hAnsi="Arial" w:cs="Arial"/>
          <w:sz w:val="24"/>
          <w:szCs w:val="24"/>
        </w:rPr>
        <w:t>f</w:t>
      </w:r>
      <w:r w:rsidR="00F4684D" w:rsidRPr="004650F4">
        <w:rPr>
          <w:rFonts w:ascii="Arial" w:eastAsia="Calibri" w:hAnsi="Arial" w:cs="Arial"/>
          <w:sz w:val="24"/>
          <w:szCs w:val="24"/>
        </w:rPr>
        <w:t>igure</w:t>
      </w:r>
      <w:r w:rsidR="00992C88" w:rsidRPr="004650F4">
        <w:rPr>
          <w:rFonts w:ascii="Arial" w:eastAsia="Calibri" w:hAnsi="Arial" w:cs="Arial"/>
          <w:sz w:val="24"/>
          <w:szCs w:val="24"/>
        </w:rPr>
        <w:t xml:space="preserve"> 4</w:t>
      </w:r>
      <w:r w:rsidR="001E06B1" w:rsidRPr="004650F4">
        <w:rPr>
          <w:rFonts w:ascii="Arial" w:eastAsia="Calibri" w:hAnsi="Arial" w:cs="Arial"/>
          <w:sz w:val="24"/>
          <w:szCs w:val="24"/>
        </w:rPr>
        <w:t>)</w:t>
      </w:r>
      <w:r w:rsidR="0032653F" w:rsidRPr="004650F4">
        <w:rPr>
          <w:rFonts w:ascii="Arial" w:eastAsia="Calibri" w:hAnsi="Arial" w:cs="Arial"/>
          <w:sz w:val="24"/>
          <w:szCs w:val="24"/>
        </w:rPr>
        <w:t>.</w:t>
      </w:r>
      <w:r w:rsidR="006B5EB0" w:rsidRPr="004650F4">
        <w:rPr>
          <w:rFonts w:ascii="Arial" w:eastAsia="Calibri" w:hAnsi="Arial" w:cs="Arial"/>
          <w:sz w:val="24"/>
          <w:szCs w:val="24"/>
        </w:rPr>
        <w:t xml:space="preserve"> </w:t>
      </w:r>
      <w:r w:rsidR="00B37738" w:rsidRPr="004650F4">
        <w:rPr>
          <w:rFonts w:ascii="Arial" w:eastAsia="Calibri" w:hAnsi="Arial" w:cs="Arial"/>
          <w:sz w:val="24"/>
          <w:szCs w:val="24"/>
        </w:rPr>
        <w:t>Th</w:t>
      </w:r>
      <w:r w:rsidR="007540F5" w:rsidRPr="004650F4">
        <w:rPr>
          <w:rFonts w:ascii="Arial" w:eastAsia="Calibri" w:hAnsi="Arial" w:cs="Arial"/>
          <w:sz w:val="24"/>
          <w:szCs w:val="24"/>
        </w:rPr>
        <w:t xml:space="preserve">is species does not usually produce </w:t>
      </w:r>
      <w:r w:rsidR="00C25AE8" w:rsidRPr="004650F4">
        <w:rPr>
          <w:rFonts w:ascii="Arial" w:eastAsia="Calibri" w:hAnsi="Arial" w:cs="Arial"/>
          <w:sz w:val="24"/>
          <w:szCs w:val="24"/>
        </w:rPr>
        <w:t xml:space="preserve">pneumatophores, but </w:t>
      </w:r>
      <w:r w:rsidR="00AB62BB" w:rsidRPr="004650F4">
        <w:rPr>
          <w:rFonts w:ascii="Arial" w:eastAsia="Calibri" w:hAnsi="Arial" w:cs="Arial"/>
          <w:sz w:val="24"/>
          <w:szCs w:val="24"/>
        </w:rPr>
        <w:t xml:space="preserve">the trunks of </w:t>
      </w:r>
      <w:proofErr w:type="spellStart"/>
      <w:r w:rsidR="005A020D" w:rsidRPr="004650F4">
        <w:rPr>
          <w:rFonts w:ascii="Arial" w:eastAsia="Calibri" w:hAnsi="Arial" w:cs="Arial"/>
          <w:i/>
          <w:iCs/>
          <w:sz w:val="24"/>
          <w:szCs w:val="24"/>
        </w:rPr>
        <w:t>Aegiceras</w:t>
      </w:r>
      <w:proofErr w:type="spellEnd"/>
      <w:r w:rsidR="005A020D" w:rsidRPr="004650F4">
        <w:rPr>
          <w:rFonts w:ascii="Arial" w:eastAsia="Calibri" w:hAnsi="Arial" w:cs="Arial"/>
          <w:sz w:val="24"/>
          <w:szCs w:val="24"/>
        </w:rPr>
        <w:t xml:space="preserve"> </w:t>
      </w:r>
      <w:r w:rsidR="00B37738" w:rsidRPr="004650F4">
        <w:rPr>
          <w:rFonts w:ascii="Arial" w:eastAsia="Calibri" w:hAnsi="Arial" w:cs="Arial"/>
          <w:sz w:val="24"/>
          <w:szCs w:val="24"/>
        </w:rPr>
        <w:t>tree</w:t>
      </w:r>
      <w:r w:rsidR="007A1FA1" w:rsidRPr="004650F4">
        <w:rPr>
          <w:rFonts w:ascii="Arial" w:eastAsia="Calibri" w:hAnsi="Arial" w:cs="Arial"/>
          <w:sz w:val="24"/>
          <w:szCs w:val="24"/>
        </w:rPr>
        <w:t>s do</w:t>
      </w:r>
      <w:r w:rsidR="00B37738" w:rsidRPr="004650F4">
        <w:rPr>
          <w:rFonts w:ascii="Arial" w:eastAsia="Calibri" w:hAnsi="Arial" w:cs="Arial"/>
          <w:sz w:val="24"/>
          <w:szCs w:val="24"/>
        </w:rPr>
        <w:t xml:space="preserve"> </w:t>
      </w:r>
      <w:r w:rsidR="005A020D" w:rsidRPr="004650F4">
        <w:rPr>
          <w:rFonts w:ascii="Arial" w:eastAsia="Calibri" w:hAnsi="Arial" w:cs="Arial"/>
          <w:sz w:val="24"/>
          <w:szCs w:val="24"/>
        </w:rPr>
        <w:t>ha</w:t>
      </w:r>
      <w:r w:rsidR="00AB62BB" w:rsidRPr="004650F4">
        <w:rPr>
          <w:rFonts w:ascii="Arial" w:eastAsia="Calibri" w:hAnsi="Arial" w:cs="Arial"/>
          <w:sz w:val="24"/>
          <w:szCs w:val="24"/>
        </w:rPr>
        <w:t>ve</w:t>
      </w:r>
      <w:r w:rsidR="005A020D" w:rsidRPr="004650F4">
        <w:rPr>
          <w:rFonts w:ascii="Arial" w:eastAsia="Calibri" w:hAnsi="Arial" w:cs="Arial"/>
          <w:sz w:val="24"/>
          <w:szCs w:val="24"/>
        </w:rPr>
        <w:t xml:space="preserve"> lenticels </w:t>
      </w:r>
      <w:r w:rsidR="00B37738" w:rsidRPr="004650F4">
        <w:rPr>
          <w:rFonts w:ascii="Arial" w:eastAsia="Calibri" w:hAnsi="Arial" w:cs="Arial"/>
          <w:sz w:val="24"/>
          <w:szCs w:val="24"/>
        </w:rPr>
        <w:t>for ai</w:t>
      </w:r>
      <w:r w:rsidR="00B37738" w:rsidRPr="00B1235C">
        <w:rPr>
          <w:rFonts w:ascii="Arial" w:eastAsia="Calibri" w:hAnsi="Arial" w:cs="Arial"/>
          <w:sz w:val="24"/>
          <w:szCs w:val="24"/>
        </w:rPr>
        <w:t xml:space="preserve">r intake. </w:t>
      </w:r>
      <w:r w:rsidR="00F47365">
        <w:rPr>
          <w:rFonts w:ascii="Arial" w:eastAsia="Calibri" w:hAnsi="Arial" w:cs="Arial"/>
          <w:sz w:val="24"/>
          <w:szCs w:val="24"/>
        </w:rPr>
        <w:t>The</w:t>
      </w:r>
      <w:r w:rsidR="006B5EB0" w:rsidRPr="00B1235C">
        <w:rPr>
          <w:rFonts w:ascii="Arial" w:eastAsia="Calibri" w:hAnsi="Arial" w:cs="Arial"/>
          <w:sz w:val="24"/>
          <w:szCs w:val="24"/>
        </w:rPr>
        <w:t xml:space="preserve"> </w:t>
      </w:r>
      <w:r w:rsidR="006B5EB0" w:rsidRPr="00B1235C">
        <w:rPr>
          <w:rFonts w:ascii="Arial" w:eastAsia="Calibri" w:hAnsi="Arial" w:cs="Arial"/>
          <w:i/>
          <w:iCs/>
          <w:sz w:val="24"/>
          <w:szCs w:val="24"/>
        </w:rPr>
        <w:t>A</w:t>
      </w:r>
      <w:r w:rsidR="00F47365">
        <w:rPr>
          <w:rFonts w:ascii="Arial" w:eastAsia="Calibri" w:hAnsi="Arial" w:cs="Arial"/>
          <w:i/>
          <w:iCs/>
          <w:sz w:val="24"/>
          <w:szCs w:val="24"/>
        </w:rPr>
        <w:t xml:space="preserve">vicennia </w:t>
      </w:r>
      <w:r w:rsidR="006B5EB0" w:rsidRPr="00B1235C">
        <w:rPr>
          <w:rFonts w:ascii="Arial" w:eastAsia="Calibri" w:hAnsi="Arial" w:cs="Arial"/>
          <w:sz w:val="24"/>
          <w:szCs w:val="24"/>
        </w:rPr>
        <w:t xml:space="preserve">and </w:t>
      </w:r>
      <w:proofErr w:type="spellStart"/>
      <w:r w:rsidR="006B5EB0" w:rsidRPr="00B1235C">
        <w:rPr>
          <w:rFonts w:ascii="Arial" w:eastAsia="Calibri" w:hAnsi="Arial" w:cs="Arial"/>
          <w:i/>
          <w:iCs/>
          <w:sz w:val="24"/>
          <w:szCs w:val="24"/>
        </w:rPr>
        <w:t>A</w:t>
      </w:r>
      <w:r w:rsidR="00F47365">
        <w:rPr>
          <w:rFonts w:ascii="Arial" w:eastAsia="Calibri" w:hAnsi="Arial" w:cs="Arial"/>
          <w:i/>
          <w:iCs/>
          <w:sz w:val="24"/>
          <w:szCs w:val="24"/>
        </w:rPr>
        <w:t>egiceras</w:t>
      </w:r>
      <w:proofErr w:type="spellEnd"/>
      <w:r w:rsidR="00F47365">
        <w:rPr>
          <w:rFonts w:ascii="Arial" w:eastAsia="Calibri" w:hAnsi="Arial" w:cs="Arial"/>
          <w:i/>
          <w:iCs/>
          <w:sz w:val="24"/>
          <w:szCs w:val="24"/>
        </w:rPr>
        <w:t xml:space="preserve"> </w:t>
      </w:r>
      <w:r w:rsidR="00BF231B" w:rsidRPr="00BF231B">
        <w:rPr>
          <w:rFonts w:ascii="Arial" w:eastAsia="Calibri" w:hAnsi="Arial" w:cs="Arial"/>
          <w:sz w:val="24"/>
          <w:szCs w:val="24"/>
        </w:rPr>
        <w:t>species</w:t>
      </w:r>
      <w:r w:rsidR="006B5EB0" w:rsidRPr="00B1235C">
        <w:rPr>
          <w:rFonts w:ascii="Arial" w:eastAsia="Calibri" w:hAnsi="Arial" w:cs="Arial"/>
          <w:sz w:val="24"/>
          <w:szCs w:val="24"/>
        </w:rPr>
        <w:t xml:space="preserve"> </w:t>
      </w:r>
      <w:r w:rsidR="000D680C">
        <w:rPr>
          <w:rFonts w:ascii="Arial" w:eastAsia="Calibri" w:hAnsi="Arial" w:cs="Arial"/>
          <w:sz w:val="24"/>
          <w:szCs w:val="24"/>
        </w:rPr>
        <w:t xml:space="preserve">also </w:t>
      </w:r>
      <w:r w:rsidR="006B5EB0" w:rsidRPr="00B1235C">
        <w:rPr>
          <w:rFonts w:ascii="Arial" w:eastAsia="Calibri" w:hAnsi="Arial" w:cs="Arial"/>
          <w:sz w:val="24"/>
          <w:szCs w:val="24"/>
        </w:rPr>
        <w:t>have salt</w:t>
      </w:r>
      <w:r w:rsidR="000D680C">
        <w:rPr>
          <w:rFonts w:ascii="Arial" w:eastAsia="Calibri" w:hAnsi="Arial" w:cs="Arial"/>
          <w:sz w:val="24"/>
          <w:szCs w:val="24"/>
        </w:rPr>
        <w:t>-</w:t>
      </w:r>
      <w:r w:rsidR="006B5EB0" w:rsidRPr="00B1235C">
        <w:rPr>
          <w:rFonts w:ascii="Arial" w:eastAsia="Calibri" w:hAnsi="Arial" w:cs="Arial"/>
          <w:sz w:val="24"/>
          <w:szCs w:val="24"/>
        </w:rPr>
        <w:t xml:space="preserve">secreting glands on their leaves to </w:t>
      </w:r>
      <w:r w:rsidR="006C3506" w:rsidRPr="00B1235C">
        <w:rPr>
          <w:rFonts w:ascii="Arial" w:eastAsia="Calibri" w:hAnsi="Arial" w:cs="Arial"/>
          <w:sz w:val="24"/>
          <w:szCs w:val="24"/>
        </w:rPr>
        <w:t xml:space="preserve">control their </w:t>
      </w:r>
      <w:r w:rsidR="006A249E" w:rsidRPr="00B1235C">
        <w:rPr>
          <w:rFonts w:ascii="Arial" w:eastAsia="Calibri" w:hAnsi="Arial" w:cs="Arial"/>
          <w:sz w:val="24"/>
          <w:szCs w:val="24"/>
        </w:rPr>
        <w:t xml:space="preserve">internal </w:t>
      </w:r>
      <w:r w:rsidR="006C3506" w:rsidRPr="00B1235C">
        <w:rPr>
          <w:rFonts w:ascii="Arial" w:eastAsia="Calibri" w:hAnsi="Arial" w:cs="Arial"/>
          <w:sz w:val="24"/>
          <w:szCs w:val="24"/>
        </w:rPr>
        <w:t xml:space="preserve">salt </w:t>
      </w:r>
      <w:r w:rsidR="00A12D83" w:rsidRPr="00B1235C">
        <w:rPr>
          <w:rFonts w:ascii="Arial" w:eastAsia="Calibri" w:hAnsi="Arial" w:cs="Arial"/>
          <w:sz w:val="24"/>
          <w:szCs w:val="24"/>
        </w:rPr>
        <w:t xml:space="preserve">balance as an adaptation to living in </w:t>
      </w:r>
      <w:r w:rsidR="00AE5BAA" w:rsidRPr="00B1235C">
        <w:rPr>
          <w:rFonts w:ascii="Arial" w:eastAsia="Calibri" w:hAnsi="Arial" w:cs="Arial"/>
          <w:sz w:val="24"/>
          <w:szCs w:val="24"/>
        </w:rPr>
        <w:t>saline environm</w:t>
      </w:r>
      <w:r w:rsidR="005A020D" w:rsidRPr="00B1235C">
        <w:rPr>
          <w:rFonts w:ascii="Arial" w:eastAsia="Calibri" w:hAnsi="Arial" w:cs="Arial"/>
          <w:sz w:val="24"/>
          <w:szCs w:val="24"/>
        </w:rPr>
        <w:t>ent</w:t>
      </w:r>
      <w:r w:rsidR="001D75A5" w:rsidRPr="00B1235C">
        <w:rPr>
          <w:rFonts w:ascii="Arial" w:eastAsia="Calibri" w:hAnsi="Arial" w:cs="Arial"/>
          <w:sz w:val="24"/>
          <w:szCs w:val="24"/>
        </w:rPr>
        <w:t>s</w:t>
      </w:r>
      <w:r w:rsidR="005A020D" w:rsidRPr="00B1235C">
        <w:rPr>
          <w:rFonts w:ascii="Arial" w:eastAsia="Calibri" w:hAnsi="Arial" w:cs="Arial"/>
          <w:sz w:val="24"/>
          <w:szCs w:val="24"/>
        </w:rPr>
        <w:t>.</w:t>
      </w:r>
    </w:p>
    <w:p w14:paraId="689FA7DC" w14:textId="24CC9A1D" w:rsidR="00C775E7" w:rsidRDefault="00590210" w:rsidP="00A61F2F">
      <w:pPr>
        <w:spacing w:after="120" w:line="240" w:lineRule="auto"/>
        <w:jc w:val="both"/>
        <w:rPr>
          <w:rFonts w:ascii="Arial" w:eastAsia="Calibri" w:hAnsi="Arial" w:cs="Arial"/>
          <w:sz w:val="24"/>
          <w:szCs w:val="24"/>
        </w:rPr>
      </w:pPr>
      <w:r>
        <w:rPr>
          <w:rFonts w:ascii="Arial" w:eastAsia="Calibri" w:hAnsi="Arial" w:cs="Arial"/>
          <w:noProof/>
          <w:sz w:val="24"/>
          <w:szCs w:val="24"/>
        </w:rPr>
        <w:lastRenderedPageBreak/>
        <mc:AlternateContent>
          <mc:Choice Requires="wps">
            <w:drawing>
              <wp:anchor distT="0" distB="0" distL="114300" distR="114300" simplePos="0" relativeHeight="251652096" behindDoc="0" locked="0" layoutInCell="1" allowOverlap="1" wp14:anchorId="159B9E28" wp14:editId="534BC902">
                <wp:simplePos x="0" y="0"/>
                <wp:positionH relativeFrom="column">
                  <wp:posOffset>-8021</wp:posOffset>
                </wp:positionH>
                <wp:positionV relativeFrom="paragraph">
                  <wp:posOffset>7571105</wp:posOffset>
                </wp:positionV>
                <wp:extent cx="5804000" cy="232138"/>
                <wp:effectExtent l="0" t="0" r="12700" b="9525"/>
                <wp:wrapNone/>
                <wp:docPr id="1017508270"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4F685FB6" w14:textId="19B10F3B" w:rsidR="00590210" w:rsidRPr="00353B77" w:rsidRDefault="00590210" w:rsidP="00590210">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1b</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i/>
                                <w:iCs/>
                                <w:sz w:val="16"/>
                                <w:szCs w:val="16"/>
                              </w:rPr>
                              <w:t xml:space="preserve">Rhizophora </w:t>
                            </w:r>
                            <w:proofErr w:type="spellStart"/>
                            <w:r w:rsidRPr="00495652">
                              <w:rPr>
                                <w:rFonts w:ascii="Arial" w:hAnsi="Arial" w:cs="Arial"/>
                                <w:i/>
                                <w:iCs/>
                                <w:sz w:val="16"/>
                                <w:szCs w:val="16"/>
                              </w:rPr>
                              <w:t>mucronata</w:t>
                            </w:r>
                            <w:proofErr w:type="spellEnd"/>
                            <w:r w:rsidRPr="00495652">
                              <w:rPr>
                                <w:rFonts w:ascii="Arial" w:hAnsi="Arial" w:cs="Arial"/>
                                <w:sz w:val="16"/>
                                <w:szCs w:val="16"/>
                              </w:rPr>
                              <w:t xml:space="preserve"> tree with propagules.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722C977D" w14:textId="77777777" w:rsidR="00590210" w:rsidRPr="00353B77" w:rsidRDefault="00590210" w:rsidP="00590210">
                            <w:pPr>
                              <w:rPr>
                                <w:sz w:val="16"/>
                                <w:szCs w:val="16"/>
                              </w:rPr>
                            </w:pPr>
                          </w:p>
                          <w:p w14:paraId="33BC9677" w14:textId="77777777" w:rsidR="00590210" w:rsidRPr="00353B77" w:rsidRDefault="00590210" w:rsidP="0059021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9E28" id="_x0000_s1035" type="#_x0000_t202" style="position:absolute;left:0;text-align:left;margin-left:-.65pt;margin-top:596.15pt;width:457pt;height:1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" fillcolor="black [3213]" strokecolor="white [3212]" strokeweight=".5pt">
                <v:fill opacity="32896f"/>
                <v:textbox>
                  <w:txbxContent>
                    <w:p w14:paraId="4F685FB6" w14:textId="19B10F3B" w:rsidR="00590210" w:rsidRPr="00353B77" w:rsidRDefault="00590210" w:rsidP="00590210">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1b</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i/>
                          <w:iCs/>
                          <w:sz w:val="16"/>
                          <w:szCs w:val="16"/>
                        </w:rPr>
                        <w:t xml:space="preserve">Rhizophora </w:t>
                      </w:r>
                      <w:proofErr w:type="spellStart"/>
                      <w:r w:rsidRPr="00495652">
                        <w:rPr>
                          <w:rFonts w:ascii="Arial" w:hAnsi="Arial" w:cs="Arial"/>
                          <w:i/>
                          <w:iCs/>
                          <w:sz w:val="16"/>
                          <w:szCs w:val="16"/>
                        </w:rPr>
                        <w:t>mucronata</w:t>
                      </w:r>
                      <w:proofErr w:type="spellEnd"/>
                      <w:r w:rsidRPr="00495652">
                        <w:rPr>
                          <w:rFonts w:ascii="Arial" w:hAnsi="Arial" w:cs="Arial"/>
                          <w:sz w:val="16"/>
                          <w:szCs w:val="16"/>
                        </w:rPr>
                        <w:t xml:space="preserve"> tree with propagules.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722C977D" w14:textId="77777777" w:rsidR="00590210" w:rsidRPr="00353B77" w:rsidRDefault="00590210" w:rsidP="00590210">
                      <w:pPr>
                        <w:rPr>
                          <w:sz w:val="16"/>
                          <w:szCs w:val="16"/>
                        </w:rPr>
                      </w:pPr>
                    </w:p>
                    <w:p w14:paraId="33BC9677" w14:textId="77777777" w:rsidR="00590210" w:rsidRPr="00353B77" w:rsidRDefault="00590210" w:rsidP="00590210">
                      <w:pPr>
                        <w:rPr>
                          <w:sz w:val="16"/>
                          <w:szCs w:val="16"/>
                        </w:rPr>
                      </w:pPr>
                    </w:p>
                  </w:txbxContent>
                </v:textbox>
              </v:shape>
            </w:pict>
          </mc:Fallback>
        </mc:AlternateContent>
      </w:r>
      <w:r w:rsidR="003D4F80">
        <w:rPr>
          <w:rFonts w:ascii="Arial" w:eastAsia="Calibri" w:hAnsi="Arial" w:cs="Arial"/>
          <w:noProof/>
          <w:sz w:val="24"/>
          <w:szCs w:val="24"/>
        </w:rPr>
        <mc:AlternateContent>
          <mc:Choice Requires="wps">
            <w:drawing>
              <wp:anchor distT="0" distB="0" distL="114300" distR="114300" simplePos="0" relativeHeight="251651072" behindDoc="0" locked="0" layoutInCell="1" allowOverlap="1" wp14:anchorId="1321601B" wp14:editId="32604AC3">
                <wp:simplePos x="0" y="0"/>
                <wp:positionH relativeFrom="column">
                  <wp:posOffset>-98425</wp:posOffset>
                </wp:positionH>
                <wp:positionV relativeFrom="paragraph">
                  <wp:posOffset>4377690</wp:posOffset>
                </wp:positionV>
                <wp:extent cx="5998210" cy="3641090"/>
                <wp:effectExtent l="0" t="0" r="0" b="0"/>
                <wp:wrapSquare wrapText="bothSides"/>
                <wp:docPr id="1663593556" name="Text Box 1"/>
                <wp:cNvGraphicFramePr/>
                <a:graphic xmlns:a="http://schemas.openxmlformats.org/drawingml/2006/main">
                  <a:graphicData uri="http://schemas.microsoft.com/office/word/2010/wordprocessingShape">
                    <wps:wsp>
                      <wps:cNvSpPr txBox="1"/>
                      <wps:spPr>
                        <a:xfrm>
                          <a:off x="0" y="0"/>
                          <a:ext cx="5998210" cy="3641090"/>
                        </a:xfrm>
                        <a:prstGeom prst="rect">
                          <a:avLst/>
                        </a:prstGeom>
                        <a:noFill/>
                        <a:ln w="6350">
                          <a:noFill/>
                        </a:ln>
                      </wps:spPr>
                      <wps:txbx>
                        <w:txbxContent>
                          <w:p w14:paraId="107DD244" w14:textId="561C313C" w:rsidR="003D4F80" w:rsidRDefault="00856D96" w:rsidP="003D4F80">
                            <w:r>
                              <w:rPr>
                                <w:noProof/>
                              </w:rPr>
                              <w:drawing>
                                <wp:inline distT="0" distB="0" distL="0" distR="0" wp14:anchorId="1299A563" wp14:editId="31C413BF">
                                  <wp:extent cx="5843620" cy="6935102"/>
                                  <wp:effectExtent l="0" t="0" r="0" b="0"/>
                                  <wp:docPr id="2030997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97336" name="Picture 2030997336"/>
                                          <pic:cNvPicPr/>
                                        </pic:nvPicPr>
                                        <pic:blipFill rotWithShape="1">
                                          <a:blip r:embed="rId18">
                                            <a:extLst>
                                              <a:ext uri="{28A0092B-C50C-407E-A947-70E740481C1C}">
                                                <a14:useLocalDpi xmlns:a14="http://schemas.microsoft.com/office/drawing/2010/main" val="0"/>
                                              </a:ext>
                                            </a:extLst>
                                          </a:blip>
                                          <a:srcRect t="11013"/>
                                          <a:stretch/>
                                        </pic:blipFill>
                                        <pic:spPr bwMode="auto">
                                          <a:xfrm>
                                            <a:off x="0" y="0"/>
                                            <a:ext cx="5859583" cy="69540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601B" id="_x0000_s1036" type="#_x0000_t202" style="position:absolute;left:0;text-align:left;margin-left:-7.75pt;margin-top:344.7pt;width:472.3pt;height:28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" filled="f" stroked="f" strokeweight=".5pt">
                <v:textbox>
                  <w:txbxContent>
                    <w:p w14:paraId="107DD244" w14:textId="561C313C" w:rsidR="003D4F80" w:rsidRDefault="00856D96" w:rsidP="003D4F80">
                      <w:r>
                        <w:rPr>
                          <w:noProof/>
                        </w:rPr>
                        <w:drawing>
                          <wp:inline distT="0" distB="0" distL="0" distR="0" wp14:anchorId="1299A563" wp14:editId="31C413BF">
                            <wp:extent cx="5843620" cy="6935102"/>
                            <wp:effectExtent l="0" t="0" r="0" b="0"/>
                            <wp:docPr id="2030997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97336" name="Picture 2030997336"/>
                                    <pic:cNvPicPr/>
                                  </pic:nvPicPr>
                                  <pic:blipFill rotWithShape="1">
                                    <a:blip r:embed="rId18">
                                      <a:extLst>
                                        <a:ext uri="{28A0092B-C50C-407E-A947-70E740481C1C}">
                                          <a14:useLocalDpi xmlns:a14="http://schemas.microsoft.com/office/drawing/2010/main" val="0"/>
                                        </a:ext>
                                      </a:extLst>
                                    </a:blip>
                                    <a:srcRect t="11013"/>
                                    <a:stretch/>
                                  </pic:blipFill>
                                  <pic:spPr bwMode="auto">
                                    <a:xfrm>
                                      <a:off x="0" y="0"/>
                                      <a:ext cx="5859583" cy="69540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A7414">
        <w:rPr>
          <w:rFonts w:ascii="Arial" w:eastAsia="Calibri" w:hAnsi="Arial" w:cs="Arial"/>
          <w:noProof/>
          <w:sz w:val="24"/>
          <w:szCs w:val="24"/>
        </w:rPr>
        <mc:AlternateContent>
          <mc:Choice Requires="wps">
            <w:drawing>
              <wp:anchor distT="0" distB="0" distL="114300" distR="114300" simplePos="0" relativeHeight="251650048" behindDoc="0" locked="0" layoutInCell="1" allowOverlap="1" wp14:anchorId="54166987" wp14:editId="7E367391">
                <wp:simplePos x="0" y="0"/>
                <wp:positionH relativeFrom="column">
                  <wp:posOffset>40105</wp:posOffset>
                </wp:positionH>
                <wp:positionV relativeFrom="paragraph">
                  <wp:posOffset>2702660</wp:posOffset>
                </wp:positionV>
                <wp:extent cx="5804000" cy="232138"/>
                <wp:effectExtent l="0" t="0" r="12700" b="9525"/>
                <wp:wrapNone/>
                <wp:docPr id="1865273918"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6B4B146E" w14:textId="4CD95D4F" w:rsidR="00DA7414" w:rsidRPr="00353B77" w:rsidRDefault="00DA7414" w:rsidP="00DA7414">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4</w:t>
                            </w:r>
                            <w:r w:rsidRPr="00D87EDC">
                              <w:rPr>
                                <w:rFonts w:ascii="Arial" w:hAnsi="Arial" w:cs="Arial"/>
                                <w:b/>
                                <w:bCs/>
                                <w:sz w:val="16"/>
                                <w:szCs w:val="16"/>
                              </w:rPr>
                              <w:t>:</w:t>
                            </w:r>
                            <w:r w:rsidRPr="00353B77">
                              <w:rPr>
                                <w:rFonts w:ascii="Arial" w:hAnsi="Arial" w:cs="Arial"/>
                                <w:sz w:val="16"/>
                                <w:szCs w:val="16"/>
                              </w:rPr>
                              <w:t xml:space="preserve"> </w:t>
                            </w:r>
                            <w:proofErr w:type="spellStart"/>
                            <w:r w:rsidRPr="00495652">
                              <w:rPr>
                                <w:rFonts w:ascii="Arial" w:hAnsi="Arial" w:cs="Arial"/>
                                <w:i/>
                                <w:iCs/>
                                <w:sz w:val="16"/>
                                <w:szCs w:val="16"/>
                              </w:rPr>
                              <w:t>Aegiceras</w:t>
                            </w:r>
                            <w:proofErr w:type="spellEnd"/>
                            <w:r w:rsidRPr="00495652">
                              <w:rPr>
                                <w:rFonts w:ascii="Arial" w:hAnsi="Arial" w:cs="Arial"/>
                                <w:i/>
                                <w:iCs/>
                                <w:sz w:val="16"/>
                                <w:szCs w:val="16"/>
                              </w:rPr>
                              <w:t xml:space="preserve"> </w:t>
                            </w:r>
                            <w:proofErr w:type="spellStart"/>
                            <w:r w:rsidRPr="00495652">
                              <w:rPr>
                                <w:rFonts w:ascii="Arial" w:hAnsi="Arial" w:cs="Arial"/>
                                <w:i/>
                                <w:iCs/>
                                <w:sz w:val="16"/>
                                <w:szCs w:val="16"/>
                              </w:rPr>
                              <w:t>corniculatum</w:t>
                            </w:r>
                            <w:proofErr w:type="spellEnd"/>
                            <w:r w:rsidRPr="00495652">
                              <w:rPr>
                                <w:rFonts w:ascii="Arial" w:hAnsi="Arial" w:cs="Arial"/>
                                <w:sz w:val="16"/>
                                <w:szCs w:val="16"/>
                              </w:rPr>
                              <w:t xml:space="preserve"> tree with flower buds. </w:t>
                            </w:r>
                            <w:r w:rsidRPr="00353B7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3A5B9DB2" w14:textId="77777777" w:rsidR="00DA7414" w:rsidRPr="00353B77" w:rsidRDefault="00DA7414" w:rsidP="00DA7414">
                            <w:pPr>
                              <w:rPr>
                                <w:sz w:val="16"/>
                                <w:szCs w:val="16"/>
                              </w:rPr>
                            </w:pPr>
                          </w:p>
                          <w:p w14:paraId="67BD987E" w14:textId="77777777" w:rsidR="00DA7414" w:rsidRPr="00353B77" w:rsidRDefault="00DA7414" w:rsidP="00DA74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6987" id="_x0000_s1037" type="#_x0000_t202" style="position:absolute;left:0;text-align:left;margin-left:3.15pt;margin-top:212.8pt;width:457pt;height:1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" fillcolor="black [3213]" strokecolor="white [3212]" strokeweight=".5pt">
                <v:fill opacity="32896f"/>
                <v:textbox>
                  <w:txbxContent>
                    <w:p w14:paraId="6B4B146E" w14:textId="4CD95D4F" w:rsidR="00DA7414" w:rsidRPr="00353B77" w:rsidRDefault="00DA7414" w:rsidP="00DA7414">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4</w:t>
                      </w:r>
                      <w:r w:rsidRPr="00D87EDC">
                        <w:rPr>
                          <w:rFonts w:ascii="Arial" w:hAnsi="Arial" w:cs="Arial"/>
                          <w:b/>
                          <w:bCs/>
                          <w:sz w:val="16"/>
                          <w:szCs w:val="16"/>
                        </w:rPr>
                        <w:t>:</w:t>
                      </w:r>
                      <w:r w:rsidRPr="00353B77">
                        <w:rPr>
                          <w:rFonts w:ascii="Arial" w:hAnsi="Arial" w:cs="Arial"/>
                          <w:sz w:val="16"/>
                          <w:szCs w:val="16"/>
                        </w:rPr>
                        <w:t xml:space="preserve"> </w:t>
                      </w:r>
                      <w:proofErr w:type="spellStart"/>
                      <w:r w:rsidRPr="00495652">
                        <w:rPr>
                          <w:rFonts w:ascii="Arial" w:hAnsi="Arial" w:cs="Arial"/>
                          <w:i/>
                          <w:iCs/>
                          <w:sz w:val="16"/>
                          <w:szCs w:val="16"/>
                        </w:rPr>
                        <w:t>Aegiceras</w:t>
                      </w:r>
                      <w:proofErr w:type="spellEnd"/>
                      <w:r w:rsidRPr="00495652">
                        <w:rPr>
                          <w:rFonts w:ascii="Arial" w:hAnsi="Arial" w:cs="Arial"/>
                          <w:i/>
                          <w:iCs/>
                          <w:sz w:val="16"/>
                          <w:szCs w:val="16"/>
                        </w:rPr>
                        <w:t xml:space="preserve"> </w:t>
                      </w:r>
                      <w:proofErr w:type="spellStart"/>
                      <w:r w:rsidRPr="00495652">
                        <w:rPr>
                          <w:rFonts w:ascii="Arial" w:hAnsi="Arial" w:cs="Arial"/>
                          <w:i/>
                          <w:iCs/>
                          <w:sz w:val="16"/>
                          <w:szCs w:val="16"/>
                        </w:rPr>
                        <w:t>corniculatum</w:t>
                      </w:r>
                      <w:proofErr w:type="spellEnd"/>
                      <w:r w:rsidRPr="00495652">
                        <w:rPr>
                          <w:rFonts w:ascii="Arial" w:hAnsi="Arial" w:cs="Arial"/>
                          <w:sz w:val="16"/>
                          <w:szCs w:val="16"/>
                        </w:rPr>
                        <w:t xml:space="preserve"> tree with flower buds. </w:t>
                      </w:r>
                      <w:r w:rsidRPr="00353B7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3A5B9DB2" w14:textId="77777777" w:rsidR="00DA7414" w:rsidRPr="00353B77" w:rsidRDefault="00DA7414" w:rsidP="00DA7414">
                      <w:pPr>
                        <w:rPr>
                          <w:sz w:val="16"/>
                          <w:szCs w:val="16"/>
                        </w:rPr>
                      </w:pPr>
                    </w:p>
                    <w:p w14:paraId="67BD987E" w14:textId="77777777" w:rsidR="00DA7414" w:rsidRPr="00353B77" w:rsidRDefault="00DA7414" w:rsidP="00DA7414">
                      <w:pPr>
                        <w:rPr>
                          <w:sz w:val="16"/>
                          <w:szCs w:val="16"/>
                        </w:rPr>
                      </w:pPr>
                    </w:p>
                  </w:txbxContent>
                </v:textbox>
              </v:shape>
            </w:pict>
          </mc:Fallback>
        </mc:AlternateContent>
      </w:r>
      <w:r w:rsidR="00DA7414">
        <w:rPr>
          <w:rFonts w:ascii="Arial" w:eastAsia="Calibri" w:hAnsi="Arial" w:cs="Arial"/>
          <w:noProof/>
          <w:sz w:val="24"/>
          <w:szCs w:val="24"/>
        </w:rPr>
        <mc:AlternateContent>
          <mc:Choice Requires="wps">
            <w:drawing>
              <wp:anchor distT="0" distB="0" distL="114300" distR="114300" simplePos="0" relativeHeight="251649024" behindDoc="0" locked="0" layoutInCell="1" allowOverlap="1" wp14:anchorId="5986771C" wp14:editId="5FDDE2F0">
                <wp:simplePos x="0" y="0"/>
                <wp:positionH relativeFrom="column">
                  <wp:posOffset>-58420</wp:posOffset>
                </wp:positionH>
                <wp:positionV relativeFrom="paragraph">
                  <wp:posOffset>0</wp:posOffset>
                </wp:positionV>
                <wp:extent cx="5998210" cy="3119755"/>
                <wp:effectExtent l="0" t="0" r="0" b="0"/>
                <wp:wrapSquare wrapText="bothSides"/>
                <wp:docPr id="1918364975" name="Text Box 1"/>
                <wp:cNvGraphicFramePr/>
                <a:graphic xmlns:a="http://schemas.openxmlformats.org/drawingml/2006/main">
                  <a:graphicData uri="http://schemas.microsoft.com/office/word/2010/wordprocessingShape">
                    <wps:wsp>
                      <wps:cNvSpPr txBox="1"/>
                      <wps:spPr>
                        <a:xfrm>
                          <a:off x="0" y="0"/>
                          <a:ext cx="5998210" cy="3119755"/>
                        </a:xfrm>
                        <a:prstGeom prst="rect">
                          <a:avLst/>
                        </a:prstGeom>
                        <a:noFill/>
                        <a:ln w="6350">
                          <a:noFill/>
                        </a:ln>
                      </wps:spPr>
                      <wps:txbx>
                        <w:txbxContent>
                          <w:p w14:paraId="61C14E5C" w14:textId="7AEBF27B" w:rsidR="00DA7414" w:rsidRDefault="00856D96" w:rsidP="00DA7414">
                            <w:r>
                              <w:rPr>
                                <w:noProof/>
                              </w:rPr>
                              <w:drawing>
                                <wp:inline distT="0" distB="0" distL="0" distR="0" wp14:anchorId="48C252BE" wp14:editId="62BA29D5">
                                  <wp:extent cx="5861852" cy="4396620"/>
                                  <wp:effectExtent l="0" t="0" r="5715" b="0"/>
                                  <wp:docPr id="2146518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8831" name="Picture 2146518831"/>
                                          <pic:cNvPicPr/>
                                        </pic:nvPicPr>
                                        <pic:blipFill>
                                          <a:blip r:embed="rId19">
                                            <a:extLst>
                                              <a:ext uri="{28A0092B-C50C-407E-A947-70E740481C1C}">
                                                <a14:useLocalDpi xmlns:a14="http://schemas.microsoft.com/office/drawing/2010/main" val="0"/>
                                              </a:ext>
                                            </a:extLst>
                                          </a:blip>
                                          <a:stretch>
                                            <a:fillRect/>
                                          </a:stretch>
                                        </pic:blipFill>
                                        <pic:spPr>
                                          <a:xfrm>
                                            <a:off x="0" y="0"/>
                                            <a:ext cx="5876285" cy="4407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771C" id="_x0000_s1038" type="#_x0000_t202" style="position:absolute;left:0;text-align:left;margin-left:-4.6pt;margin-top:0;width:472.3pt;height:24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" filled="f" stroked="f" strokeweight=".5pt">
                <v:textbox>
                  <w:txbxContent>
                    <w:p w14:paraId="61C14E5C" w14:textId="7AEBF27B" w:rsidR="00DA7414" w:rsidRDefault="00856D96" w:rsidP="00DA7414">
                      <w:r>
                        <w:rPr>
                          <w:noProof/>
                        </w:rPr>
                        <w:drawing>
                          <wp:inline distT="0" distB="0" distL="0" distR="0" wp14:anchorId="48C252BE" wp14:editId="62BA29D5">
                            <wp:extent cx="5861852" cy="4396620"/>
                            <wp:effectExtent l="0" t="0" r="5715" b="0"/>
                            <wp:docPr id="2146518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8831" name="Picture 2146518831"/>
                                    <pic:cNvPicPr/>
                                  </pic:nvPicPr>
                                  <pic:blipFill>
                                    <a:blip r:embed="rId19">
                                      <a:extLst>
                                        <a:ext uri="{28A0092B-C50C-407E-A947-70E740481C1C}">
                                          <a14:useLocalDpi xmlns:a14="http://schemas.microsoft.com/office/drawing/2010/main" val="0"/>
                                        </a:ext>
                                      </a:extLst>
                                    </a:blip>
                                    <a:stretch>
                                      <a:fillRect/>
                                    </a:stretch>
                                  </pic:blipFill>
                                  <pic:spPr>
                                    <a:xfrm>
                                      <a:off x="0" y="0"/>
                                      <a:ext cx="5876285" cy="4407445"/>
                                    </a:xfrm>
                                    <a:prstGeom prst="rect">
                                      <a:avLst/>
                                    </a:prstGeom>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True mangroves have distinctive reproductive adaptations in the form of </w:t>
      </w:r>
      <w:r w:rsidR="007A4BBB">
        <w:rPr>
          <w:rFonts w:ascii="Arial" w:eastAsia="Calibri" w:hAnsi="Arial" w:cs="Arial"/>
          <w:sz w:val="24"/>
          <w:szCs w:val="24"/>
        </w:rPr>
        <w:t xml:space="preserve">salt-tolerant </w:t>
      </w:r>
      <w:r w:rsidR="004528B2" w:rsidRPr="00B1235C">
        <w:rPr>
          <w:rFonts w:ascii="Arial" w:eastAsia="Calibri" w:hAnsi="Arial" w:cs="Arial"/>
          <w:sz w:val="24"/>
          <w:szCs w:val="24"/>
        </w:rPr>
        <w:t>viviparous</w:t>
      </w:r>
      <w:r w:rsidR="00134B78" w:rsidRPr="00B1235C">
        <w:rPr>
          <w:rFonts w:ascii="Arial" w:eastAsia="Calibri" w:hAnsi="Arial" w:cs="Arial"/>
          <w:sz w:val="24"/>
          <w:szCs w:val="24"/>
        </w:rPr>
        <w:t>,</w:t>
      </w:r>
      <w:r w:rsidR="004528B2" w:rsidRPr="00B1235C">
        <w:rPr>
          <w:rFonts w:ascii="Arial" w:eastAsia="Calibri" w:hAnsi="Arial" w:cs="Arial"/>
          <w:sz w:val="24"/>
          <w:szCs w:val="24"/>
        </w:rPr>
        <w:t xml:space="preserve"> </w:t>
      </w:r>
      <w:r w:rsidR="00D9767A" w:rsidRPr="00B1235C">
        <w:rPr>
          <w:rFonts w:ascii="Arial" w:eastAsia="Calibri" w:hAnsi="Arial" w:cs="Arial"/>
          <w:sz w:val="24"/>
          <w:szCs w:val="24"/>
        </w:rPr>
        <w:t>or crypto-viviparous</w:t>
      </w:r>
      <w:r w:rsidR="00134B78" w:rsidRPr="00B1235C">
        <w:rPr>
          <w:rFonts w:ascii="Arial" w:eastAsia="Calibri" w:hAnsi="Arial" w:cs="Arial"/>
          <w:sz w:val="24"/>
          <w:szCs w:val="24"/>
        </w:rPr>
        <w:t>,</w:t>
      </w:r>
      <w:r w:rsidR="00D9767A" w:rsidRPr="00B1235C">
        <w:rPr>
          <w:rFonts w:ascii="Arial" w:eastAsia="Calibri" w:hAnsi="Arial" w:cs="Arial"/>
          <w:sz w:val="24"/>
          <w:szCs w:val="24"/>
        </w:rPr>
        <w:t xml:space="preserve"> </w:t>
      </w:r>
      <w:r w:rsidR="004528B2" w:rsidRPr="00B1235C">
        <w:rPr>
          <w:rFonts w:ascii="Arial" w:eastAsia="Calibri" w:hAnsi="Arial" w:cs="Arial"/>
          <w:sz w:val="24"/>
          <w:szCs w:val="24"/>
        </w:rPr>
        <w:t>seeds</w:t>
      </w:r>
      <w:r w:rsidR="00134B78" w:rsidRPr="00B1235C">
        <w:rPr>
          <w:rFonts w:ascii="Arial" w:eastAsia="Calibri" w:hAnsi="Arial" w:cs="Arial"/>
          <w:sz w:val="24"/>
          <w:szCs w:val="24"/>
        </w:rPr>
        <w:t xml:space="preserve">. </w:t>
      </w:r>
      <w:r w:rsidR="004429F5" w:rsidRPr="00B1235C">
        <w:rPr>
          <w:rFonts w:ascii="Arial" w:eastAsia="Calibri" w:hAnsi="Arial" w:cs="Arial"/>
          <w:sz w:val="24"/>
          <w:szCs w:val="24"/>
        </w:rPr>
        <w:t xml:space="preserve">The seeds of </w:t>
      </w:r>
      <w:r w:rsidR="00134B78" w:rsidRPr="00B1235C">
        <w:rPr>
          <w:rFonts w:ascii="Arial" w:eastAsia="Calibri" w:hAnsi="Arial" w:cs="Arial"/>
          <w:i/>
          <w:iCs/>
          <w:sz w:val="24"/>
          <w:szCs w:val="24"/>
        </w:rPr>
        <w:t>Rhizophora</w:t>
      </w:r>
      <w:r w:rsidR="00EF3B46" w:rsidRPr="00B1235C">
        <w:rPr>
          <w:rFonts w:ascii="Arial" w:eastAsia="Calibri" w:hAnsi="Arial" w:cs="Arial"/>
          <w:sz w:val="24"/>
          <w:szCs w:val="24"/>
        </w:rPr>
        <w:t xml:space="preserve"> </w:t>
      </w:r>
      <w:proofErr w:type="spellStart"/>
      <w:r w:rsidR="009D5892" w:rsidRPr="00B1235C">
        <w:rPr>
          <w:rFonts w:ascii="Arial" w:eastAsia="Calibri" w:hAnsi="Arial" w:cs="Arial"/>
          <w:i/>
          <w:iCs/>
          <w:sz w:val="24"/>
          <w:szCs w:val="24"/>
        </w:rPr>
        <w:t>mucronata</w:t>
      </w:r>
      <w:proofErr w:type="spellEnd"/>
      <w:r w:rsidR="009D5892" w:rsidRPr="00B1235C">
        <w:rPr>
          <w:rFonts w:ascii="Arial" w:eastAsia="Calibri" w:hAnsi="Arial" w:cs="Arial"/>
          <w:sz w:val="24"/>
          <w:szCs w:val="24"/>
        </w:rPr>
        <w:t xml:space="preserve"> and </w:t>
      </w:r>
      <w:proofErr w:type="spellStart"/>
      <w:r w:rsidR="009D5892" w:rsidRPr="00B1235C">
        <w:rPr>
          <w:rFonts w:ascii="Arial" w:eastAsia="Calibri" w:hAnsi="Arial" w:cs="Arial"/>
          <w:i/>
          <w:iCs/>
          <w:sz w:val="24"/>
          <w:szCs w:val="24"/>
        </w:rPr>
        <w:t>Ceriops</w:t>
      </w:r>
      <w:proofErr w:type="spellEnd"/>
      <w:r w:rsidR="009D5892" w:rsidRPr="00B1235C">
        <w:rPr>
          <w:rFonts w:ascii="Arial" w:eastAsia="Calibri" w:hAnsi="Arial" w:cs="Arial"/>
          <w:i/>
          <w:iCs/>
          <w:sz w:val="24"/>
          <w:szCs w:val="24"/>
        </w:rPr>
        <w:t xml:space="preserve"> tagal</w:t>
      </w:r>
      <w:r w:rsidR="004528B2" w:rsidRPr="00B1235C">
        <w:rPr>
          <w:rFonts w:ascii="Arial" w:eastAsia="Calibri" w:hAnsi="Arial" w:cs="Arial"/>
          <w:sz w:val="24"/>
          <w:szCs w:val="24"/>
        </w:rPr>
        <w:t xml:space="preserve"> </w:t>
      </w:r>
      <w:r w:rsidR="00BC4AA1" w:rsidRPr="00B1235C">
        <w:rPr>
          <w:rFonts w:ascii="Arial" w:eastAsia="Calibri" w:hAnsi="Arial" w:cs="Arial"/>
          <w:sz w:val="24"/>
          <w:szCs w:val="24"/>
        </w:rPr>
        <w:t>a</w:t>
      </w:r>
      <w:r w:rsidR="000549BC" w:rsidRPr="00B1235C">
        <w:rPr>
          <w:rFonts w:ascii="Arial" w:eastAsia="Calibri" w:hAnsi="Arial" w:cs="Arial"/>
          <w:sz w:val="24"/>
          <w:szCs w:val="24"/>
        </w:rPr>
        <w:t>re</w:t>
      </w:r>
      <w:r w:rsidR="00BC4AA1" w:rsidRPr="00B1235C">
        <w:rPr>
          <w:rFonts w:ascii="Arial" w:eastAsia="Calibri" w:hAnsi="Arial" w:cs="Arial"/>
          <w:sz w:val="24"/>
          <w:szCs w:val="24"/>
        </w:rPr>
        <w:t xml:space="preserve"> viviparous and </w:t>
      </w:r>
      <w:r w:rsidR="00D96A1B" w:rsidRPr="00B1235C">
        <w:rPr>
          <w:rFonts w:ascii="Arial" w:eastAsia="Calibri" w:hAnsi="Arial" w:cs="Arial"/>
          <w:sz w:val="24"/>
          <w:szCs w:val="24"/>
        </w:rPr>
        <w:t>germinate</w:t>
      </w:r>
      <w:r w:rsidR="004528B2" w:rsidRPr="00B1235C">
        <w:rPr>
          <w:rFonts w:ascii="Arial" w:eastAsia="Calibri" w:hAnsi="Arial" w:cs="Arial"/>
          <w:sz w:val="24"/>
          <w:szCs w:val="24"/>
        </w:rPr>
        <w:t xml:space="preserve"> </w:t>
      </w:r>
      <w:r w:rsidR="00F760FB" w:rsidRPr="00B1235C">
        <w:rPr>
          <w:rFonts w:ascii="Arial" w:eastAsia="Calibri" w:hAnsi="Arial" w:cs="Arial"/>
          <w:sz w:val="24"/>
          <w:szCs w:val="24"/>
        </w:rPr>
        <w:t xml:space="preserve">out through the fruit </w:t>
      </w:r>
      <w:r w:rsidR="004528B2" w:rsidRPr="00B1235C">
        <w:rPr>
          <w:rFonts w:ascii="Arial" w:eastAsia="Calibri" w:hAnsi="Arial" w:cs="Arial"/>
          <w:sz w:val="24"/>
          <w:szCs w:val="24"/>
        </w:rPr>
        <w:t>as long</w:t>
      </w:r>
      <w:r w:rsidR="009D5892" w:rsidRPr="00B1235C">
        <w:rPr>
          <w:rFonts w:ascii="Arial" w:eastAsia="Calibri" w:hAnsi="Arial" w:cs="Arial"/>
          <w:sz w:val="24"/>
          <w:szCs w:val="24"/>
        </w:rPr>
        <w:t>, slender</w:t>
      </w:r>
      <w:r w:rsidR="004528B2" w:rsidRPr="00B1235C">
        <w:rPr>
          <w:rFonts w:ascii="Arial" w:eastAsia="Calibri" w:hAnsi="Arial" w:cs="Arial"/>
          <w:sz w:val="24"/>
          <w:szCs w:val="24"/>
        </w:rPr>
        <w:t xml:space="preserve"> propagules while still attached to </w:t>
      </w:r>
      <w:r w:rsidR="004528B2" w:rsidRPr="004650F4">
        <w:rPr>
          <w:rFonts w:ascii="Arial" w:eastAsia="Calibri" w:hAnsi="Arial" w:cs="Arial"/>
          <w:sz w:val="24"/>
          <w:szCs w:val="24"/>
        </w:rPr>
        <w:t>the parent tree</w:t>
      </w:r>
      <w:r w:rsidR="00576DEE" w:rsidRPr="004650F4">
        <w:rPr>
          <w:rFonts w:ascii="Arial" w:eastAsia="Calibri" w:hAnsi="Arial" w:cs="Arial"/>
          <w:sz w:val="24"/>
          <w:szCs w:val="24"/>
        </w:rPr>
        <w:t xml:space="preserve"> (figure</w:t>
      </w:r>
      <w:r w:rsidR="006438E7" w:rsidRPr="004650F4">
        <w:rPr>
          <w:rFonts w:ascii="Arial" w:eastAsia="Calibri" w:hAnsi="Arial" w:cs="Arial"/>
          <w:sz w:val="24"/>
          <w:szCs w:val="24"/>
        </w:rPr>
        <w:t xml:space="preserve"> </w:t>
      </w:r>
      <w:r w:rsidR="004836EA" w:rsidRPr="004650F4">
        <w:rPr>
          <w:rFonts w:ascii="Arial" w:eastAsia="Calibri" w:hAnsi="Arial" w:cs="Arial"/>
          <w:sz w:val="24"/>
          <w:szCs w:val="24"/>
        </w:rPr>
        <w:t>1</w:t>
      </w:r>
      <w:r w:rsidR="006438E7" w:rsidRPr="004650F4">
        <w:rPr>
          <w:rFonts w:ascii="Arial" w:eastAsia="Calibri" w:hAnsi="Arial" w:cs="Arial"/>
          <w:sz w:val="24"/>
          <w:szCs w:val="24"/>
        </w:rPr>
        <w:t>b)</w:t>
      </w:r>
      <w:r w:rsidR="004528B2" w:rsidRPr="004650F4">
        <w:rPr>
          <w:rFonts w:ascii="Arial" w:eastAsia="Calibri" w:hAnsi="Arial" w:cs="Arial"/>
          <w:sz w:val="24"/>
          <w:szCs w:val="24"/>
        </w:rPr>
        <w:t>. The</w:t>
      </w:r>
      <w:r w:rsidR="004528B2" w:rsidRPr="00B1235C">
        <w:rPr>
          <w:rFonts w:ascii="Arial" w:eastAsia="Calibri" w:hAnsi="Arial" w:cs="Arial"/>
          <w:sz w:val="24"/>
          <w:szCs w:val="24"/>
        </w:rPr>
        <w:t xml:space="preserve"> collecti</w:t>
      </w:r>
      <w:r w:rsidR="008A5FC3">
        <w:rPr>
          <w:rFonts w:ascii="Arial" w:eastAsia="Calibri" w:hAnsi="Arial" w:cs="Arial"/>
          <w:sz w:val="24"/>
          <w:szCs w:val="24"/>
        </w:rPr>
        <w:t>ng</w:t>
      </w:r>
      <w:r w:rsidR="004528B2" w:rsidRPr="00B1235C">
        <w:rPr>
          <w:rFonts w:ascii="Arial" w:eastAsia="Calibri" w:hAnsi="Arial" w:cs="Arial"/>
          <w:sz w:val="24"/>
          <w:szCs w:val="24"/>
        </w:rPr>
        <w:t xml:space="preserve"> and </w:t>
      </w:r>
      <w:r w:rsidR="00CE71EF">
        <w:rPr>
          <w:rFonts w:ascii="Arial" w:eastAsia="Calibri" w:hAnsi="Arial" w:cs="Arial"/>
          <w:sz w:val="24"/>
          <w:szCs w:val="24"/>
        </w:rPr>
        <w:t xml:space="preserve">direct </w:t>
      </w:r>
      <w:r w:rsidR="004528B2" w:rsidRPr="00B1235C">
        <w:rPr>
          <w:rFonts w:ascii="Arial" w:eastAsia="Calibri" w:hAnsi="Arial" w:cs="Arial"/>
          <w:sz w:val="24"/>
          <w:szCs w:val="24"/>
        </w:rPr>
        <w:t xml:space="preserve">planting </w:t>
      </w:r>
      <w:r w:rsidR="008A5FC3">
        <w:rPr>
          <w:rFonts w:ascii="Arial" w:eastAsia="Calibri" w:hAnsi="Arial" w:cs="Arial"/>
          <w:sz w:val="24"/>
          <w:szCs w:val="24"/>
        </w:rPr>
        <w:t>o</w:t>
      </w:r>
      <w:r w:rsidR="00255F11">
        <w:rPr>
          <w:rFonts w:ascii="Arial" w:eastAsia="Calibri" w:hAnsi="Arial" w:cs="Arial"/>
          <w:sz w:val="24"/>
          <w:szCs w:val="24"/>
        </w:rPr>
        <w:t>r nursery rearing of</w:t>
      </w:r>
      <w:r w:rsidR="008A5FC3">
        <w:rPr>
          <w:rFonts w:ascii="Arial" w:eastAsia="Calibri" w:hAnsi="Arial" w:cs="Arial"/>
          <w:sz w:val="24"/>
          <w:szCs w:val="24"/>
        </w:rPr>
        <w:t xml:space="preserve"> </w:t>
      </w:r>
      <w:r w:rsidR="004528B2" w:rsidRPr="00B1235C">
        <w:rPr>
          <w:rFonts w:ascii="Arial" w:eastAsia="Calibri" w:hAnsi="Arial" w:cs="Arial"/>
          <w:sz w:val="24"/>
          <w:szCs w:val="24"/>
        </w:rPr>
        <w:t>propagules</w:t>
      </w:r>
      <w:r w:rsidR="009D5892" w:rsidRPr="00B1235C">
        <w:rPr>
          <w:rFonts w:ascii="Arial" w:eastAsia="Calibri" w:hAnsi="Arial" w:cs="Arial"/>
          <w:sz w:val="24"/>
          <w:szCs w:val="24"/>
        </w:rPr>
        <w:t xml:space="preserve"> of these </w:t>
      </w:r>
      <w:r w:rsidR="006A299C">
        <w:rPr>
          <w:rFonts w:ascii="Arial" w:eastAsia="Calibri" w:hAnsi="Arial" w:cs="Arial"/>
          <w:sz w:val="24"/>
          <w:szCs w:val="24"/>
        </w:rPr>
        <w:t xml:space="preserve">two </w:t>
      </w:r>
      <w:r w:rsidR="009D5892" w:rsidRPr="00B1235C">
        <w:rPr>
          <w:rFonts w:ascii="Arial" w:eastAsia="Calibri" w:hAnsi="Arial" w:cs="Arial"/>
          <w:sz w:val="24"/>
          <w:szCs w:val="24"/>
        </w:rPr>
        <w:t>species</w:t>
      </w:r>
      <w:r w:rsidR="004528B2" w:rsidRPr="00B1235C">
        <w:rPr>
          <w:rFonts w:ascii="Arial" w:eastAsia="Calibri" w:hAnsi="Arial" w:cs="Arial"/>
          <w:sz w:val="24"/>
          <w:szCs w:val="24"/>
        </w:rPr>
        <w:t xml:space="preserve"> </w:t>
      </w:r>
      <w:r w:rsidR="00764762" w:rsidRPr="00B1235C">
        <w:rPr>
          <w:rFonts w:ascii="Arial" w:eastAsia="Calibri" w:hAnsi="Arial" w:cs="Arial"/>
          <w:sz w:val="24"/>
          <w:szCs w:val="24"/>
        </w:rPr>
        <w:t xml:space="preserve">has </w:t>
      </w:r>
      <w:r w:rsidR="004528B2" w:rsidRPr="00B1235C">
        <w:rPr>
          <w:rFonts w:ascii="Arial" w:eastAsia="Calibri" w:hAnsi="Arial" w:cs="Arial"/>
          <w:sz w:val="24"/>
          <w:szCs w:val="24"/>
        </w:rPr>
        <w:t>greatly facilitate</w:t>
      </w:r>
      <w:r w:rsidR="00764762" w:rsidRPr="00B1235C">
        <w:rPr>
          <w:rFonts w:ascii="Arial" w:eastAsia="Calibri" w:hAnsi="Arial" w:cs="Arial"/>
          <w:sz w:val="24"/>
          <w:szCs w:val="24"/>
        </w:rPr>
        <w:t>d</w:t>
      </w:r>
      <w:r w:rsidR="004528B2" w:rsidRPr="00B1235C">
        <w:rPr>
          <w:rFonts w:ascii="Arial" w:eastAsia="Calibri" w:hAnsi="Arial" w:cs="Arial"/>
          <w:sz w:val="24"/>
          <w:szCs w:val="24"/>
        </w:rPr>
        <w:t xml:space="preserve"> mangrove rehabilitation</w:t>
      </w:r>
      <w:r w:rsidR="00FA0D83" w:rsidRPr="00B1235C">
        <w:rPr>
          <w:rFonts w:ascii="Arial" w:eastAsia="Calibri" w:hAnsi="Arial" w:cs="Arial"/>
          <w:sz w:val="24"/>
          <w:szCs w:val="24"/>
        </w:rPr>
        <w:t>/afforestation</w:t>
      </w:r>
      <w:r w:rsidR="004528B2" w:rsidRPr="00B1235C">
        <w:rPr>
          <w:rFonts w:ascii="Arial" w:eastAsia="Calibri" w:hAnsi="Arial" w:cs="Arial"/>
          <w:sz w:val="24"/>
          <w:szCs w:val="24"/>
        </w:rPr>
        <w:t xml:space="preserve"> </w:t>
      </w:r>
      <w:r w:rsidR="002E4F8C" w:rsidRPr="00B1235C">
        <w:rPr>
          <w:rFonts w:ascii="Arial" w:eastAsia="Calibri" w:hAnsi="Arial" w:cs="Arial"/>
          <w:sz w:val="24"/>
          <w:szCs w:val="24"/>
        </w:rPr>
        <w:t xml:space="preserve">in Pakistan </w:t>
      </w:r>
      <w:r w:rsidR="00BF231B">
        <w:rPr>
          <w:rFonts w:ascii="Arial" w:eastAsia="Calibri" w:hAnsi="Arial" w:cs="Arial"/>
          <w:sz w:val="24"/>
          <w:szCs w:val="24"/>
        </w:rPr>
        <w:t>via</w:t>
      </w:r>
      <w:r w:rsidR="00FA0D83" w:rsidRPr="00B1235C">
        <w:rPr>
          <w:rFonts w:ascii="Arial" w:eastAsia="Calibri" w:hAnsi="Arial" w:cs="Arial"/>
          <w:sz w:val="24"/>
          <w:szCs w:val="24"/>
        </w:rPr>
        <w:t xml:space="preserve"> </w:t>
      </w:r>
      <w:r w:rsidR="004528B2" w:rsidRPr="00B1235C">
        <w:rPr>
          <w:rFonts w:ascii="Arial" w:eastAsia="Calibri" w:hAnsi="Arial" w:cs="Arial"/>
          <w:sz w:val="24"/>
          <w:szCs w:val="24"/>
        </w:rPr>
        <w:t>plantation</w:t>
      </w:r>
      <w:r w:rsidR="00BF231B">
        <w:rPr>
          <w:rFonts w:ascii="Arial" w:eastAsia="Calibri" w:hAnsi="Arial" w:cs="Arial"/>
          <w:sz w:val="24"/>
          <w:szCs w:val="24"/>
        </w:rPr>
        <w:t xml:space="preserve"> development</w:t>
      </w:r>
      <w:r w:rsidR="004528B2" w:rsidRPr="00B1235C">
        <w:rPr>
          <w:rFonts w:ascii="Arial" w:eastAsia="Calibri" w:hAnsi="Arial" w:cs="Arial"/>
          <w:sz w:val="24"/>
          <w:szCs w:val="24"/>
        </w:rPr>
        <w:t xml:space="preserve"> or assisted natural regeneration. </w:t>
      </w:r>
    </w:p>
    <w:p w14:paraId="6958F72E" w14:textId="5FF9CFD7" w:rsidR="00443CA0" w:rsidRPr="00B1235C" w:rsidRDefault="00067C3B"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seeds of </w:t>
      </w:r>
      <w:r w:rsidRPr="00B1235C">
        <w:rPr>
          <w:rFonts w:ascii="Arial" w:eastAsia="Calibri" w:hAnsi="Arial" w:cs="Arial"/>
          <w:i/>
          <w:iCs/>
          <w:sz w:val="24"/>
          <w:szCs w:val="24"/>
        </w:rPr>
        <w:t>Avicennia</w:t>
      </w:r>
      <w:r w:rsidRPr="00B1235C">
        <w:rPr>
          <w:rFonts w:ascii="Arial" w:eastAsia="Calibri" w:hAnsi="Arial" w:cs="Arial"/>
          <w:sz w:val="24"/>
          <w:szCs w:val="24"/>
        </w:rPr>
        <w:t xml:space="preserve"> and </w:t>
      </w:r>
      <w:proofErr w:type="spellStart"/>
      <w:r w:rsidRPr="00B1235C">
        <w:rPr>
          <w:rFonts w:ascii="Arial" w:eastAsia="Calibri" w:hAnsi="Arial" w:cs="Arial"/>
          <w:i/>
          <w:iCs/>
          <w:sz w:val="24"/>
          <w:szCs w:val="24"/>
        </w:rPr>
        <w:t>Aegiceras</w:t>
      </w:r>
      <w:proofErr w:type="spellEnd"/>
      <w:r w:rsidRPr="00B1235C">
        <w:rPr>
          <w:rFonts w:ascii="Arial" w:eastAsia="Calibri" w:hAnsi="Arial" w:cs="Arial"/>
          <w:sz w:val="24"/>
          <w:szCs w:val="24"/>
        </w:rPr>
        <w:t xml:space="preserve"> are crypto-viviparous, meaning that the embryo</w:t>
      </w:r>
      <w:r w:rsidR="00465781" w:rsidRPr="00B1235C">
        <w:rPr>
          <w:rFonts w:ascii="Arial" w:eastAsia="Calibri" w:hAnsi="Arial" w:cs="Arial"/>
          <w:sz w:val="24"/>
          <w:szCs w:val="24"/>
        </w:rPr>
        <w:t xml:space="preserve"> emerge</w:t>
      </w:r>
      <w:r w:rsidR="00EB0603">
        <w:rPr>
          <w:rFonts w:ascii="Arial" w:eastAsia="Calibri" w:hAnsi="Arial" w:cs="Arial"/>
          <w:sz w:val="24"/>
          <w:szCs w:val="24"/>
        </w:rPr>
        <w:t>s</w:t>
      </w:r>
      <w:r w:rsidR="00465781" w:rsidRPr="00B1235C">
        <w:rPr>
          <w:rFonts w:ascii="Arial" w:eastAsia="Calibri" w:hAnsi="Arial" w:cs="Arial"/>
          <w:sz w:val="24"/>
          <w:szCs w:val="24"/>
        </w:rPr>
        <w:t xml:space="preserve"> from the seed coat, but not </w:t>
      </w:r>
      <w:r w:rsidR="007A1971" w:rsidRPr="00B1235C">
        <w:rPr>
          <w:rFonts w:ascii="Arial" w:eastAsia="Calibri" w:hAnsi="Arial" w:cs="Arial"/>
          <w:sz w:val="24"/>
          <w:szCs w:val="24"/>
        </w:rPr>
        <w:t xml:space="preserve">from </w:t>
      </w:r>
      <w:r w:rsidR="00465781" w:rsidRPr="00B1235C">
        <w:rPr>
          <w:rFonts w:ascii="Arial" w:eastAsia="Calibri" w:hAnsi="Arial" w:cs="Arial"/>
          <w:sz w:val="24"/>
          <w:szCs w:val="24"/>
        </w:rPr>
        <w:t>the fruit</w:t>
      </w:r>
      <w:r w:rsidR="009272C7">
        <w:rPr>
          <w:rFonts w:ascii="Arial" w:eastAsia="Calibri" w:hAnsi="Arial" w:cs="Arial"/>
          <w:sz w:val="24"/>
          <w:szCs w:val="24"/>
        </w:rPr>
        <w:t>,</w:t>
      </w:r>
      <w:r w:rsidR="00465781" w:rsidRPr="00B1235C">
        <w:rPr>
          <w:rFonts w:ascii="Arial" w:eastAsia="Calibri" w:hAnsi="Arial" w:cs="Arial"/>
          <w:sz w:val="24"/>
          <w:szCs w:val="24"/>
        </w:rPr>
        <w:t xml:space="preserve"> </w:t>
      </w:r>
      <w:r w:rsidR="007A1971" w:rsidRPr="00B1235C">
        <w:rPr>
          <w:rFonts w:ascii="Arial" w:eastAsia="Calibri" w:hAnsi="Arial" w:cs="Arial"/>
          <w:sz w:val="24"/>
          <w:szCs w:val="24"/>
        </w:rPr>
        <w:t xml:space="preserve">when </w:t>
      </w:r>
      <w:r w:rsidR="005C7248" w:rsidRPr="00B1235C">
        <w:rPr>
          <w:rFonts w:ascii="Arial" w:eastAsia="Calibri" w:hAnsi="Arial" w:cs="Arial"/>
          <w:sz w:val="24"/>
          <w:szCs w:val="24"/>
        </w:rPr>
        <w:t>it</w:t>
      </w:r>
      <w:r w:rsidR="007A1971" w:rsidRPr="00B1235C">
        <w:rPr>
          <w:rFonts w:ascii="Arial" w:eastAsia="Calibri" w:hAnsi="Arial" w:cs="Arial"/>
          <w:sz w:val="24"/>
          <w:szCs w:val="24"/>
        </w:rPr>
        <w:t xml:space="preserve"> </w:t>
      </w:r>
      <w:r w:rsidR="001A4E68" w:rsidRPr="00B1235C">
        <w:rPr>
          <w:rFonts w:ascii="Arial" w:eastAsia="Calibri" w:hAnsi="Arial" w:cs="Arial"/>
          <w:sz w:val="24"/>
          <w:szCs w:val="24"/>
        </w:rPr>
        <w:t>falls from the parent tree</w:t>
      </w:r>
      <w:r w:rsidR="00A2507F" w:rsidRPr="00B1235C">
        <w:rPr>
          <w:rFonts w:ascii="Arial" w:eastAsia="Calibri" w:hAnsi="Arial" w:cs="Arial"/>
          <w:sz w:val="24"/>
          <w:szCs w:val="24"/>
        </w:rPr>
        <w:t xml:space="preserve">. </w:t>
      </w:r>
      <w:r w:rsidR="003A705F" w:rsidRPr="00B1235C">
        <w:rPr>
          <w:rFonts w:ascii="Arial" w:eastAsia="Calibri" w:hAnsi="Arial" w:cs="Arial"/>
          <w:sz w:val="24"/>
          <w:szCs w:val="24"/>
        </w:rPr>
        <w:t xml:space="preserve">Once </w:t>
      </w:r>
      <w:r w:rsidR="00FE74F1" w:rsidRPr="00657639">
        <w:rPr>
          <w:rFonts w:ascii="Arial" w:eastAsia="Calibri" w:hAnsi="Arial" w:cs="Arial"/>
          <w:i/>
          <w:iCs/>
          <w:sz w:val="24"/>
          <w:szCs w:val="24"/>
        </w:rPr>
        <w:t>Avicennia</w:t>
      </w:r>
      <w:r w:rsidR="00FE74F1">
        <w:rPr>
          <w:rFonts w:ascii="Arial" w:eastAsia="Calibri" w:hAnsi="Arial" w:cs="Arial"/>
          <w:sz w:val="24"/>
          <w:szCs w:val="24"/>
        </w:rPr>
        <w:t xml:space="preserve"> fruits fall </w:t>
      </w:r>
      <w:r w:rsidR="00E760FF">
        <w:rPr>
          <w:rFonts w:ascii="Arial" w:eastAsia="Calibri" w:hAnsi="Arial" w:cs="Arial"/>
          <w:sz w:val="24"/>
          <w:szCs w:val="24"/>
        </w:rPr>
        <w:t>to</w:t>
      </w:r>
      <w:r w:rsidR="003A705F" w:rsidRPr="00B1235C">
        <w:rPr>
          <w:rFonts w:ascii="Arial" w:eastAsia="Calibri" w:hAnsi="Arial" w:cs="Arial"/>
          <w:sz w:val="24"/>
          <w:szCs w:val="24"/>
        </w:rPr>
        <w:t xml:space="preserve"> the ground, </w:t>
      </w:r>
      <w:r w:rsidR="003D06C1">
        <w:rPr>
          <w:rFonts w:ascii="Arial" w:eastAsia="Calibri" w:hAnsi="Arial" w:cs="Arial"/>
          <w:sz w:val="24"/>
          <w:szCs w:val="24"/>
        </w:rPr>
        <w:t xml:space="preserve">or </w:t>
      </w:r>
      <w:r w:rsidR="00657639">
        <w:rPr>
          <w:rFonts w:ascii="Arial" w:eastAsia="Calibri" w:hAnsi="Arial" w:cs="Arial"/>
          <w:sz w:val="24"/>
          <w:szCs w:val="24"/>
        </w:rPr>
        <w:t xml:space="preserve">are </w:t>
      </w:r>
      <w:r w:rsidR="00696AE2">
        <w:rPr>
          <w:rFonts w:ascii="Arial" w:eastAsia="Calibri" w:hAnsi="Arial" w:cs="Arial"/>
          <w:sz w:val="24"/>
          <w:szCs w:val="24"/>
        </w:rPr>
        <w:t xml:space="preserve">potted in a nursery, </w:t>
      </w:r>
      <w:r w:rsidR="003A705F" w:rsidRPr="00B1235C">
        <w:rPr>
          <w:rFonts w:ascii="Arial" w:eastAsia="Calibri" w:hAnsi="Arial" w:cs="Arial"/>
          <w:sz w:val="24"/>
          <w:szCs w:val="24"/>
        </w:rPr>
        <w:t xml:space="preserve">the </w:t>
      </w:r>
      <w:proofErr w:type="gramStart"/>
      <w:r w:rsidR="003A705F" w:rsidRPr="00B1235C">
        <w:rPr>
          <w:rFonts w:ascii="Arial" w:eastAsia="Calibri" w:hAnsi="Arial" w:cs="Arial"/>
          <w:sz w:val="24"/>
          <w:szCs w:val="24"/>
        </w:rPr>
        <w:t>embr</w:t>
      </w:r>
      <w:r w:rsidR="00DD2ED1" w:rsidRPr="00B1235C">
        <w:rPr>
          <w:rFonts w:ascii="Arial" w:eastAsia="Calibri" w:hAnsi="Arial" w:cs="Arial"/>
          <w:sz w:val="24"/>
          <w:szCs w:val="24"/>
        </w:rPr>
        <w:t>y</w:t>
      </w:r>
      <w:r w:rsidR="003A705F" w:rsidRPr="00B1235C">
        <w:rPr>
          <w:rFonts w:ascii="Arial" w:eastAsia="Calibri" w:hAnsi="Arial" w:cs="Arial"/>
          <w:sz w:val="24"/>
          <w:szCs w:val="24"/>
        </w:rPr>
        <w:t xml:space="preserve">os  </w:t>
      </w:r>
      <w:r w:rsidR="00DD2ED1" w:rsidRPr="004650F4">
        <w:rPr>
          <w:rFonts w:ascii="Arial" w:eastAsia="Calibri" w:hAnsi="Arial" w:cs="Arial"/>
          <w:sz w:val="24"/>
          <w:szCs w:val="24"/>
        </w:rPr>
        <w:lastRenderedPageBreak/>
        <w:t>develop</w:t>
      </w:r>
      <w:proofErr w:type="gramEnd"/>
      <w:r w:rsidR="00DD2ED1" w:rsidRPr="004650F4">
        <w:rPr>
          <w:rFonts w:ascii="Arial" w:eastAsia="Calibri" w:hAnsi="Arial" w:cs="Arial"/>
          <w:sz w:val="24"/>
          <w:szCs w:val="24"/>
        </w:rPr>
        <w:t xml:space="preserve"> very rapidly </w:t>
      </w:r>
      <w:r w:rsidR="00A8588E" w:rsidRPr="004650F4">
        <w:rPr>
          <w:rFonts w:ascii="Arial" w:eastAsia="Calibri" w:hAnsi="Arial" w:cs="Arial"/>
          <w:sz w:val="24"/>
          <w:szCs w:val="24"/>
        </w:rPr>
        <w:t>into seedlings</w:t>
      </w:r>
      <w:r w:rsidR="00696AE2" w:rsidRPr="004650F4">
        <w:rPr>
          <w:rFonts w:ascii="Arial" w:eastAsia="Calibri" w:hAnsi="Arial" w:cs="Arial"/>
          <w:sz w:val="24"/>
          <w:szCs w:val="24"/>
        </w:rPr>
        <w:t xml:space="preserve"> (figure 5)</w:t>
      </w:r>
      <w:r w:rsidR="00A8588E" w:rsidRPr="004650F4">
        <w:rPr>
          <w:rFonts w:ascii="Arial" w:eastAsia="Calibri" w:hAnsi="Arial" w:cs="Arial"/>
          <w:sz w:val="24"/>
          <w:szCs w:val="24"/>
        </w:rPr>
        <w:t>.</w:t>
      </w:r>
      <w:r w:rsidR="00076D5C" w:rsidRPr="004650F4">
        <w:rPr>
          <w:rFonts w:ascii="Arial" w:eastAsia="Calibri" w:hAnsi="Arial" w:cs="Arial"/>
          <w:sz w:val="24"/>
          <w:szCs w:val="24"/>
        </w:rPr>
        <w:t xml:space="preserve"> This reproductive</w:t>
      </w:r>
      <w:r w:rsidR="00076D5C" w:rsidRPr="00B1235C">
        <w:rPr>
          <w:rFonts w:ascii="Arial" w:eastAsia="Calibri" w:hAnsi="Arial" w:cs="Arial"/>
          <w:sz w:val="24"/>
          <w:szCs w:val="24"/>
        </w:rPr>
        <w:t xml:space="preserve"> adaptation </w:t>
      </w:r>
      <w:r w:rsidR="00390A38" w:rsidRPr="00B1235C">
        <w:rPr>
          <w:rFonts w:ascii="Arial" w:eastAsia="Calibri" w:hAnsi="Arial" w:cs="Arial"/>
          <w:sz w:val="24"/>
          <w:szCs w:val="24"/>
        </w:rPr>
        <w:t xml:space="preserve">makes it possible to </w:t>
      </w:r>
      <w:r w:rsidR="00C45928" w:rsidRPr="00B1235C">
        <w:rPr>
          <w:rFonts w:ascii="Arial" w:eastAsia="Calibri" w:hAnsi="Arial" w:cs="Arial"/>
          <w:sz w:val="24"/>
          <w:szCs w:val="24"/>
        </w:rPr>
        <w:t xml:space="preserve">scatter </w:t>
      </w:r>
      <w:r w:rsidR="004A7B94" w:rsidRPr="00B1235C">
        <w:rPr>
          <w:rFonts w:ascii="Arial" w:eastAsia="Calibri" w:hAnsi="Arial" w:cs="Arial"/>
          <w:sz w:val="24"/>
          <w:szCs w:val="24"/>
        </w:rPr>
        <w:t xml:space="preserve">sow </w:t>
      </w:r>
      <w:r w:rsidR="00076D5C" w:rsidRPr="00B1235C">
        <w:rPr>
          <w:rFonts w:ascii="Arial" w:eastAsia="Calibri" w:hAnsi="Arial" w:cs="Arial"/>
          <w:i/>
          <w:iCs/>
          <w:sz w:val="24"/>
          <w:szCs w:val="24"/>
        </w:rPr>
        <w:t>Avicennia</w:t>
      </w:r>
      <w:r w:rsidR="00076D5C" w:rsidRPr="00B1235C">
        <w:rPr>
          <w:rFonts w:ascii="Arial" w:eastAsia="Calibri" w:hAnsi="Arial" w:cs="Arial"/>
          <w:sz w:val="24"/>
          <w:szCs w:val="24"/>
        </w:rPr>
        <w:t xml:space="preserve"> </w:t>
      </w:r>
      <w:r w:rsidR="00175ED7" w:rsidRPr="00B1235C">
        <w:rPr>
          <w:rFonts w:ascii="Arial" w:eastAsia="Calibri" w:hAnsi="Arial" w:cs="Arial"/>
          <w:sz w:val="24"/>
          <w:szCs w:val="24"/>
        </w:rPr>
        <w:t xml:space="preserve">fruits </w:t>
      </w:r>
      <w:r w:rsidR="005177C2" w:rsidRPr="00B1235C">
        <w:rPr>
          <w:rFonts w:ascii="Arial" w:eastAsia="Calibri" w:hAnsi="Arial" w:cs="Arial"/>
          <w:sz w:val="24"/>
          <w:szCs w:val="24"/>
        </w:rPr>
        <w:t xml:space="preserve">with germinated embryos </w:t>
      </w:r>
      <w:r w:rsidR="00175ED7" w:rsidRPr="00B1235C">
        <w:rPr>
          <w:rFonts w:ascii="Arial" w:eastAsia="Calibri" w:hAnsi="Arial" w:cs="Arial"/>
          <w:sz w:val="24"/>
          <w:szCs w:val="24"/>
        </w:rPr>
        <w:t xml:space="preserve">directly onto </w:t>
      </w:r>
      <w:r w:rsidR="007D093D" w:rsidRPr="00B1235C">
        <w:rPr>
          <w:rFonts w:ascii="Arial" w:eastAsia="Calibri" w:hAnsi="Arial" w:cs="Arial"/>
          <w:sz w:val="24"/>
          <w:szCs w:val="24"/>
        </w:rPr>
        <w:t xml:space="preserve">plantation </w:t>
      </w:r>
      <w:r w:rsidR="00307422">
        <w:rPr>
          <w:rFonts w:ascii="Arial" w:eastAsia="Calibri" w:hAnsi="Arial" w:cs="Arial"/>
          <w:sz w:val="24"/>
          <w:szCs w:val="24"/>
        </w:rPr>
        <w:t>sites</w:t>
      </w:r>
      <w:r w:rsidR="007D093D" w:rsidRPr="00B1235C">
        <w:rPr>
          <w:rFonts w:ascii="Arial" w:eastAsia="Calibri" w:hAnsi="Arial" w:cs="Arial"/>
          <w:sz w:val="24"/>
          <w:szCs w:val="24"/>
        </w:rPr>
        <w:t>.</w:t>
      </w:r>
      <w:r w:rsidR="00C75414" w:rsidRPr="00B1235C">
        <w:rPr>
          <w:rFonts w:ascii="Arial" w:eastAsia="Calibri" w:hAnsi="Arial" w:cs="Arial"/>
          <w:sz w:val="24"/>
          <w:szCs w:val="24"/>
        </w:rPr>
        <w:t xml:space="preserve"> </w:t>
      </w:r>
      <w:r w:rsidR="00540A2D" w:rsidRPr="00B1235C">
        <w:rPr>
          <w:rFonts w:ascii="Arial" w:eastAsia="Calibri" w:hAnsi="Arial" w:cs="Arial"/>
          <w:sz w:val="24"/>
          <w:szCs w:val="24"/>
        </w:rPr>
        <w:t xml:space="preserve">Netting can be fixed over the sown area to prevent the </w:t>
      </w:r>
      <w:r w:rsidR="005177C2" w:rsidRPr="00B1235C">
        <w:rPr>
          <w:rFonts w:ascii="Arial" w:eastAsia="Calibri" w:hAnsi="Arial" w:cs="Arial"/>
          <w:sz w:val="24"/>
          <w:szCs w:val="24"/>
        </w:rPr>
        <w:t xml:space="preserve">fruits being </w:t>
      </w:r>
      <w:r w:rsidR="00773876">
        <w:rPr>
          <w:rFonts w:ascii="Arial" w:eastAsia="Calibri" w:hAnsi="Arial" w:cs="Arial"/>
          <w:noProof/>
          <w:sz w:val="24"/>
          <w:szCs w:val="24"/>
        </w:rPr>
        <mc:AlternateContent>
          <mc:Choice Requires="wps">
            <w:drawing>
              <wp:anchor distT="0" distB="0" distL="114300" distR="114300" simplePos="0" relativeHeight="251654144" behindDoc="0" locked="0" layoutInCell="1" allowOverlap="1" wp14:anchorId="48E1192B" wp14:editId="2176ED03">
                <wp:simplePos x="0" y="0"/>
                <wp:positionH relativeFrom="column">
                  <wp:posOffset>0</wp:posOffset>
                </wp:positionH>
                <wp:positionV relativeFrom="paragraph">
                  <wp:posOffset>4321342</wp:posOffset>
                </wp:positionV>
                <wp:extent cx="5804000" cy="232138"/>
                <wp:effectExtent l="0" t="0" r="12700" b="9525"/>
                <wp:wrapNone/>
                <wp:docPr id="353298347"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5B81F67B" w14:textId="6ED11B27" w:rsidR="00773876" w:rsidRPr="00353B77" w:rsidRDefault="00773876" w:rsidP="00773876">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5</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sz w:val="16"/>
                                <w:szCs w:val="16"/>
                              </w:rPr>
                              <w:t xml:space="preserve">An emerging </w:t>
                            </w:r>
                            <w:r w:rsidRPr="00495652">
                              <w:rPr>
                                <w:rFonts w:ascii="Arial" w:hAnsi="Arial" w:cs="Arial"/>
                                <w:i/>
                                <w:iCs/>
                                <w:sz w:val="16"/>
                                <w:szCs w:val="16"/>
                              </w:rPr>
                              <w:t>Avicennia marina</w:t>
                            </w:r>
                            <w:r w:rsidRPr="00495652">
                              <w:rPr>
                                <w:rFonts w:ascii="Arial" w:hAnsi="Arial" w:cs="Arial"/>
                                <w:sz w:val="16"/>
                                <w:szCs w:val="16"/>
                              </w:rPr>
                              <w:t xml:space="preserve"> seedling, surrounded by two fleshy cotyledons.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23D9B9DB" w14:textId="77777777" w:rsidR="00773876" w:rsidRPr="00353B77" w:rsidRDefault="00773876" w:rsidP="00773876">
                            <w:pPr>
                              <w:rPr>
                                <w:sz w:val="16"/>
                                <w:szCs w:val="16"/>
                              </w:rPr>
                            </w:pPr>
                          </w:p>
                          <w:p w14:paraId="72BBD2FC" w14:textId="77777777" w:rsidR="00773876" w:rsidRPr="00353B77" w:rsidRDefault="00773876" w:rsidP="0077387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1192B" id="_x0000_s1039" type="#_x0000_t202" style="position:absolute;left:0;text-align:left;margin-left:0;margin-top:340.25pt;width:457pt;height:1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" fillcolor="black [3213]" strokecolor="white [3212]" strokeweight=".5pt">
                <v:fill opacity="32896f"/>
                <v:textbox>
                  <w:txbxContent>
                    <w:p w14:paraId="5B81F67B" w14:textId="6ED11B27" w:rsidR="00773876" w:rsidRPr="00353B77" w:rsidRDefault="00773876" w:rsidP="00773876">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5</w:t>
                      </w:r>
                      <w:r w:rsidRPr="00D87EDC">
                        <w:rPr>
                          <w:rFonts w:ascii="Arial" w:hAnsi="Arial" w:cs="Arial"/>
                          <w:b/>
                          <w:bCs/>
                          <w:sz w:val="16"/>
                          <w:szCs w:val="16"/>
                        </w:rPr>
                        <w:t>:</w:t>
                      </w:r>
                      <w:r w:rsidRPr="00353B77">
                        <w:rPr>
                          <w:rFonts w:ascii="Arial" w:hAnsi="Arial" w:cs="Arial"/>
                          <w:sz w:val="16"/>
                          <w:szCs w:val="16"/>
                        </w:rPr>
                        <w:t xml:space="preserve"> </w:t>
                      </w:r>
                      <w:r w:rsidRPr="00495652">
                        <w:rPr>
                          <w:rFonts w:ascii="Arial" w:hAnsi="Arial" w:cs="Arial"/>
                          <w:sz w:val="16"/>
                          <w:szCs w:val="16"/>
                        </w:rPr>
                        <w:t xml:space="preserve">An emerging </w:t>
                      </w:r>
                      <w:r w:rsidRPr="00495652">
                        <w:rPr>
                          <w:rFonts w:ascii="Arial" w:hAnsi="Arial" w:cs="Arial"/>
                          <w:i/>
                          <w:iCs/>
                          <w:sz w:val="16"/>
                          <w:szCs w:val="16"/>
                        </w:rPr>
                        <w:t>Avicennia marina</w:t>
                      </w:r>
                      <w:r w:rsidRPr="00495652">
                        <w:rPr>
                          <w:rFonts w:ascii="Arial" w:hAnsi="Arial" w:cs="Arial"/>
                          <w:sz w:val="16"/>
                          <w:szCs w:val="16"/>
                        </w:rPr>
                        <w:t xml:space="preserve"> seedling, surrounded by two fleshy cotyledons.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23D9B9DB" w14:textId="77777777" w:rsidR="00773876" w:rsidRPr="00353B77" w:rsidRDefault="00773876" w:rsidP="00773876">
                      <w:pPr>
                        <w:rPr>
                          <w:sz w:val="16"/>
                          <w:szCs w:val="16"/>
                        </w:rPr>
                      </w:pPr>
                    </w:p>
                    <w:p w14:paraId="72BBD2FC" w14:textId="77777777" w:rsidR="00773876" w:rsidRPr="00353B77" w:rsidRDefault="00773876" w:rsidP="00773876">
                      <w:pPr>
                        <w:rPr>
                          <w:sz w:val="16"/>
                          <w:szCs w:val="16"/>
                        </w:rPr>
                      </w:pPr>
                    </w:p>
                  </w:txbxContent>
                </v:textbox>
              </v:shape>
            </w:pict>
          </mc:Fallback>
        </mc:AlternateContent>
      </w:r>
      <w:r w:rsidR="008C3955">
        <w:rPr>
          <w:rFonts w:ascii="Arial" w:eastAsia="Calibri" w:hAnsi="Arial" w:cs="Arial"/>
          <w:noProof/>
          <w:sz w:val="24"/>
          <w:szCs w:val="24"/>
        </w:rPr>
        <mc:AlternateContent>
          <mc:Choice Requires="wps">
            <w:drawing>
              <wp:anchor distT="0" distB="0" distL="114300" distR="114300" simplePos="0" relativeHeight="251653120" behindDoc="0" locked="0" layoutInCell="1" allowOverlap="1" wp14:anchorId="7E5BFE8E" wp14:editId="25CDCB82">
                <wp:simplePos x="0" y="0"/>
                <wp:positionH relativeFrom="column">
                  <wp:posOffset>-114935</wp:posOffset>
                </wp:positionH>
                <wp:positionV relativeFrom="paragraph">
                  <wp:posOffset>744220</wp:posOffset>
                </wp:positionV>
                <wp:extent cx="5998210" cy="4018280"/>
                <wp:effectExtent l="0" t="0" r="0" b="0"/>
                <wp:wrapSquare wrapText="bothSides"/>
                <wp:docPr id="456264209" name="Text Box 1"/>
                <wp:cNvGraphicFramePr/>
                <a:graphic xmlns:a="http://schemas.openxmlformats.org/drawingml/2006/main">
                  <a:graphicData uri="http://schemas.microsoft.com/office/word/2010/wordprocessingShape">
                    <wps:wsp>
                      <wps:cNvSpPr txBox="1"/>
                      <wps:spPr>
                        <a:xfrm>
                          <a:off x="0" y="0"/>
                          <a:ext cx="5998210" cy="4018280"/>
                        </a:xfrm>
                        <a:prstGeom prst="rect">
                          <a:avLst/>
                        </a:prstGeom>
                        <a:noFill/>
                        <a:ln w="6350">
                          <a:noFill/>
                        </a:ln>
                      </wps:spPr>
                      <wps:txbx>
                        <w:txbxContent>
                          <w:p w14:paraId="2A46A287" w14:textId="409683B1" w:rsidR="008C3955" w:rsidRDefault="00856D96" w:rsidP="008C3955">
                            <w:r>
                              <w:rPr>
                                <w:noProof/>
                              </w:rPr>
                              <w:drawing>
                                <wp:inline distT="0" distB="0" distL="0" distR="0" wp14:anchorId="694706A6" wp14:editId="743FB686">
                                  <wp:extent cx="5901690" cy="5855952"/>
                                  <wp:effectExtent l="0" t="0" r="3810" b="0"/>
                                  <wp:docPr id="182822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8980" name="Picture 1828228980"/>
                                          <pic:cNvPicPr/>
                                        </pic:nvPicPr>
                                        <pic:blipFill rotWithShape="1">
                                          <a:blip r:embed="rId20">
                                            <a:extLst>
                                              <a:ext uri="{28A0092B-C50C-407E-A947-70E740481C1C}">
                                                <a14:useLocalDpi xmlns:a14="http://schemas.microsoft.com/office/drawing/2010/main" val="0"/>
                                              </a:ext>
                                            </a:extLst>
                                          </a:blip>
                                          <a:srcRect t="22503"/>
                                          <a:stretch/>
                                        </pic:blipFill>
                                        <pic:spPr bwMode="auto">
                                          <a:xfrm>
                                            <a:off x="0" y="0"/>
                                            <a:ext cx="5906088" cy="58603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FE8E" id="_x0000_s1040" type="#_x0000_t202" style="position:absolute;left:0;text-align:left;margin-left:-9.05pt;margin-top:58.6pt;width:472.3pt;height:31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" filled="f" stroked="f" strokeweight=".5pt">
                <v:textbox>
                  <w:txbxContent>
                    <w:p w14:paraId="2A46A287" w14:textId="409683B1" w:rsidR="008C3955" w:rsidRDefault="00856D96" w:rsidP="008C3955">
                      <w:r>
                        <w:rPr>
                          <w:noProof/>
                        </w:rPr>
                        <w:drawing>
                          <wp:inline distT="0" distB="0" distL="0" distR="0" wp14:anchorId="694706A6" wp14:editId="743FB686">
                            <wp:extent cx="5901690" cy="5855952"/>
                            <wp:effectExtent l="0" t="0" r="3810" b="0"/>
                            <wp:docPr id="182822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8980" name="Picture 1828228980"/>
                                    <pic:cNvPicPr/>
                                  </pic:nvPicPr>
                                  <pic:blipFill rotWithShape="1">
                                    <a:blip r:embed="rId20">
                                      <a:extLst>
                                        <a:ext uri="{28A0092B-C50C-407E-A947-70E740481C1C}">
                                          <a14:useLocalDpi xmlns:a14="http://schemas.microsoft.com/office/drawing/2010/main" val="0"/>
                                        </a:ext>
                                      </a:extLst>
                                    </a:blip>
                                    <a:srcRect t="22503"/>
                                    <a:stretch/>
                                  </pic:blipFill>
                                  <pic:spPr bwMode="auto">
                                    <a:xfrm>
                                      <a:off x="0" y="0"/>
                                      <a:ext cx="5906088" cy="58603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177C2" w:rsidRPr="00B1235C">
        <w:rPr>
          <w:rFonts w:ascii="Arial" w:eastAsia="Calibri" w:hAnsi="Arial" w:cs="Arial"/>
          <w:sz w:val="24"/>
          <w:szCs w:val="24"/>
        </w:rPr>
        <w:t>washed away by tides</w:t>
      </w:r>
      <w:r w:rsidR="00AB4E69" w:rsidRPr="00B1235C">
        <w:rPr>
          <w:rFonts w:ascii="Arial" w:eastAsia="Calibri" w:hAnsi="Arial" w:cs="Arial"/>
          <w:sz w:val="24"/>
          <w:szCs w:val="24"/>
        </w:rPr>
        <w:t xml:space="preserve"> until the</w:t>
      </w:r>
      <w:r w:rsidR="00C775E7">
        <w:rPr>
          <w:rFonts w:ascii="Arial" w:eastAsia="Calibri" w:hAnsi="Arial" w:cs="Arial"/>
          <w:sz w:val="24"/>
          <w:szCs w:val="24"/>
        </w:rPr>
        <w:t xml:space="preserve"> embryos</w:t>
      </w:r>
      <w:r w:rsidR="00AB4E69" w:rsidRPr="00B1235C">
        <w:rPr>
          <w:rFonts w:ascii="Arial" w:eastAsia="Calibri" w:hAnsi="Arial" w:cs="Arial"/>
          <w:sz w:val="24"/>
          <w:szCs w:val="24"/>
        </w:rPr>
        <w:t xml:space="preserve"> have developed roots for anchorage.</w:t>
      </w:r>
    </w:p>
    <w:p w14:paraId="5F1C8304" w14:textId="49CB8E40" w:rsidR="002548BE" w:rsidRDefault="00D21D7B" w:rsidP="00144BBB">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Mangroves normally grow on sheltered shores from mid-tide level to the high-water mark and are most developed in deltas, estuaries, </w:t>
      </w:r>
      <w:proofErr w:type="gramStart"/>
      <w:r w:rsidRPr="00B1235C">
        <w:rPr>
          <w:rFonts w:ascii="Arial" w:eastAsia="Calibri" w:hAnsi="Arial" w:cs="Arial"/>
          <w:sz w:val="24"/>
          <w:szCs w:val="24"/>
        </w:rPr>
        <w:t>lagoons</w:t>
      </w:r>
      <w:proofErr w:type="gramEnd"/>
      <w:r w:rsidRPr="00B1235C">
        <w:rPr>
          <w:rFonts w:ascii="Arial" w:eastAsia="Calibri" w:hAnsi="Arial" w:cs="Arial"/>
          <w:sz w:val="24"/>
          <w:szCs w:val="24"/>
        </w:rPr>
        <w:t xml:space="preserve"> and coastal bays where there is some dilution of seawater with freshwater. However, a few species (and particularly </w:t>
      </w:r>
      <w:r w:rsidRPr="00E760FF">
        <w:rPr>
          <w:rFonts w:ascii="Arial" w:eastAsia="Calibri" w:hAnsi="Arial" w:cs="Arial"/>
          <w:i/>
          <w:sz w:val="24"/>
          <w:szCs w:val="24"/>
        </w:rPr>
        <w:t>A</w:t>
      </w:r>
      <w:r w:rsidR="00E760FF">
        <w:rPr>
          <w:rFonts w:ascii="Arial" w:eastAsia="Calibri" w:hAnsi="Arial" w:cs="Arial"/>
          <w:iCs/>
          <w:sz w:val="24"/>
          <w:szCs w:val="24"/>
        </w:rPr>
        <w:t>.</w:t>
      </w:r>
      <w:r w:rsidRPr="00B1235C">
        <w:rPr>
          <w:rFonts w:ascii="Arial" w:eastAsia="Calibri" w:hAnsi="Arial" w:cs="Arial"/>
          <w:i/>
          <w:sz w:val="24"/>
          <w:szCs w:val="24"/>
        </w:rPr>
        <w:t xml:space="preserve"> marina</w:t>
      </w:r>
      <w:r w:rsidRPr="00B1235C">
        <w:rPr>
          <w:rFonts w:ascii="Arial" w:eastAsia="Calibri" w:hAnsi="Arial" w:cs="Arial"/>
          <w:sz w:val="24"/>
          <w:szCs w:val="24"/>
        </w:rPr>
        <w:t xml:space="preserve">) can tolerate salinities well above that of normal seawater (35 parts per thousand salt). It appears that the three common mangrove species in Pakistan: </w:t>
      </w:r>
      <w:r w:rsidRPr="00B1235C">
        <w:rPr>
          <w:rFonts w:ascii="Arial" w:eastAsia="Calibri" w:hAnsi="Arial" w:cs="Arial"/>
          <w:i/>
          <w:sz w:val="24"/>
          <w:szCs w:val="24"/>
        </w:rPr>
        <w:t>A. marina</w:t>
      </w:r>
      <w:r w:rsidRPr="00B1235C">
        <w:rPr>
          <w:rFonts w:ascii="Arial" w:eastAsia="Calibri" w:hAnsi="Arial" w:cs="Arial"/>
          <w:sz w:val="24"/>
          <w:szCs w:val="24"/>
        </w:rPr>
        <w:t>,</w:t>
      </w:r>
      <w:r w:rsidRPr="00B1235C">
        <w:rPr>
          <w:rFonts w:ascii="Arial" w:eastAsia="Calibri" w:hAnsi="Arial" w:cs="Arial"/>
          <w:i/>
          <w:sz w:val="24"/>
          <w:szCs w:val="24"/>
        </w:rPr>
        <w:t xml:space="preserve"> R</w:t>
      </w:r>
      <w:r w:rsidR="00E760FF">
        <w:rPr>
          <w:rFonts w:ascii="Arial" w:eastAsia="Calibri" w:hAnsi="Arial" w:cs="Arial"/>
          <w:iCs/>
          <w:sz w:val="24"/>
          <w:szCs w:val="24"/>
        </w:rPr>
        <w:t>.</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and </w:t>
      </w:r>
      <w:r w:rsidRPr="00B1235C">
        <w:rPr>
          <w:rFonts w:ascii="Arial" w:eastAsia="Calibri" w:hAnsi="Arial" w:cs="Arial"/>
          <w:i/>
          <w:sz w:val="24"/>
          <w:szCs w:val="24"/>
        </w:rPr>
        <w:t>C</w:t>
      </w:r>
      <w:r w:rsidR="00E760FF">
        <w:rPr>
          <w:rFonts w:ascii="Arial" w:eastAsia="Calibri" w:hAnsi="Arial" w:cs="Arial"/>
          <w:iCs/>
          <w:sz w:val="24"/>
          <w:szCs w:val="24"/>
        </w:rPr>
        <w:t>.</w:t>
      </w:r>
      <w:r w:rsidRPr="00B1235C">
        <w:rPr>
          <w:rFonts w:ascii="Arial" w:eastAsia="Calibri" w:hAnsi="Arial" w:cs="Arial"/>
          <w:i/>
          <w:sz w:val="24"/>
          <w:szCs w:val="24"/>
        </w:rPr>
        <w:t xml:space="preserve"> tagal </w:t>
      </w:r>
      <w:r w:rsidRPr="00B1235C">
        <w:rPr>
          <w:rFonts w:ascii="Arial" w:eastAsia="Calibri" w:hAnsi="Arial" w:cs="Arial"/>
          <w:sz w:val="24"/>
          <w:szCs w:val="24"/>
        </w:rPr>
        <w:t xml:space="preserve">have adapted to the arid, highly saline conditions of the country’s coastal zone. </w:t>
      </w:r>
      <w:r w:rsidR="00365DDF" w:rsidRPr="00B1235C">
        <w:rPr>
          <w:rFonts w:ascii="Arial" w:eastAsia="Calibri" w:hAnsi="Arial" w:cs="Arial"/>
          <w:sz w:val="24"/>
          <w:szCs w:val="24"/>
        </w:rPr>
        <w:t xml:space="preserve">Not surprisingly, </w:t>
      </w:r>
      <w:r w:rsidR="00571281" w:rsidRPr="00B1235C">
        <w:rPr>
          <w:rFonts w:ascii="Arial" w:eastAsia="Calibri" w:hAnsi="Arial" w:cs="Arial"/>
          <w:sz w:val="24"/>
          <w:szCs w:val="24"/>
        </w:rPr>
        <w:t xml:space="preserve">given Pakistan’s </w:t>
      </w:r>
      <w:r w:rsidR="00BF231B">
        <w:rPr>
          <w:rFonts w:ascii="Arial" w:eastAsia="Calibri" w:hAnsi="Arial" w:cs="Arial"/>
          <w:sz w:val="24"/>
          <w:szCs w:val="24"/>
        </w:rPr>
        <w:t>hyper</w:t>
      </w:r>
      <w:r w:rsidR="00571281" w:rsidRPr="00B1235C">
        <w:rPr>
          <w:rFonts w:ascii="Arial" w:eastAsia="Calibri" w:hAnsi="Arial" w:cs="Arial"/>
          <w:sz w:val="24"/>
          <w:szCs w:val="24"/>
        </w:rPr>
        <w:t xml:space="preserve">saline coastal environment, </w:t>
      </w:r>
      <w:r w:rsidRPr="00B1235C">
        <w:rPr>
          <w:rFonts w:ascii="Arial" w:eastAsia="Calibri" w:hAnsi="Arial" w:cs="Arial"/>
          <w:i/>
          <w:sz w:val="24"/>
          <w:szCs w:val="24"/>
        </w:rPr>
        <w:t>A. marina</w:t>
      </w:r>
      <w:r w:rsidRPr="00B1235C">
        <w:rPr>
          <w:rFonts w:ascii="Arial" w:eastAsia="Calibri" w:hAnsi="Arial" w:cs="Arial"/>
          <w:sz w:val="24"/>
          <w:szCs w:val="24"/>
        </w:rPr>
        <w:t xml:space="preserve">, the most salt-tolerant true mangrove </w:t>
      </w:r>
      <w:r w:rsidR="00E760FF">
        <w:rPr>
          <w:rFonts w:ascii="Arial" w:eastAsia="Calibri" w:hAnsi="Arial" w:cs="Arial"/>
          <w:sz w:val="24"/>
          <w:szCs w:val="24"/>
        </w:rPr>
        <w:t>species worldwide</w:t>
      </w:r>
      <w:r w:rsidR="00993775">
        <w:rPr>
          <w:rFonts w:ascii="Arial" w:eastAsia="Calibri" w:hAnsi="Arial" w:cs="Arial"/>
          <w:sz w:val="24"/>
          <w:szCs w:val="24"/>
        </w:rPr>
        <w:t>,</w:t>
      </w:r>
      <w:r w:rsidR="00E760FF">
        <w:rPr>
          <w:rFonts w:ascii="Arial" w:eastAsia="Calibri" w:hAnsi="Arial" w:cs="Arial"/>
          <w:sz w:val="24"/>
          <w:szCs w:val="24"/>
        </w:rPr>
        <w:t xml:space="preserve"> </w:t>
      </w:r>
      <w:r w:rsidRPr="00B1235C">
        <w:rPr>
          <w:rFonts w:ascii="Arial" w:eastAsia="Calibri" w:hAnsi="Arial" w:cs="Arial"/>
          <w:sz w:val="24"/>
          <w:szCs w:val="24"/>
        </w:rPr>
        <w:t>is by far the most naturally widespread mangrove in Pakistan.</w:t>
      </w:r>
      <w:r w:rsidR="00365DDF" w:rsidRPr="00B1235C">
        <w:rPr>
          <w:rFonts w:ascii="Arial" w:eastAsia="Calibri" w:hAnsi="Arial" w:cs="Arial"/>
          <w:sz w:val="24"/>
          <w:szCs w:val="24"/>
        </w:rPr>
        <w:t xml:space="preserve"> </w:t>
      </w:r>
    </w:p>
    <w:p w14:paraId="3237FE26" w14:textId="77777777" w:rsidR="00144BBB" w:rsidRPr="00B1235C" w:rsidRDefault="00144BBB" w:rsidP="00144BBB">
      <w:pPr>
        <w:spacing w:after="120" w:line="240" w:lineRule="auto"/>
        <w:jc w:val="both"/>
        <w:rPr>
          <w:rFonts w:ascii="Arial" w:eastAsia="Calibri" w:hAnsi="Arial" w:cs="Arial"/>
          <w:sz w:val="24"/>
          <w:szCs w:val="24"/>
        </w:rPr>
      </w:pPr>
    </w:p>
    <w:p w14:paraId="150F8CA9" w14:textId="5FA80987" w:rsidR="00443CA0" w:rsidRPr="00B1235C" w:rsidRDefault="004528B2" w:rsidP="002B6361">
      <w:pPr>
        <w:spacing w:after="40" w:line="240" w:lineRule="auto"/>
        <w:jc w:val="both"/>
        <w:rPr>
          <w:rFonts w:ascii="Arial" w:eastAsia="Calibri" w:hAnsi="Arial" w:cs="Arial"/>
          <w:sz w:val="24"/>
          <w:szCs w:val="24"/>
        </w:rPr>
      </w:pPr>
      <w:r w:rsidRPr="00B1235C">
        <w:rPr>
          <w:rFonts w:ascii="Arial" w:eastAsia="Calibri" w:hAnsi="Arial" w:cs="Arial"/>
          <w:b/>
          <w:bCs/>
          <w:sz w:val="24"/>
          <w:szCs w:val="24"/>
        </w:rPr>
        <w:t>Table 1.</w:t>
      </w:r>
      <w:r w:rsidRPr="00B1235C">
        <w:rPr>
          <w:rFonts w:ascii="Arial" w:eastAsia="Calibri" w:hAnsi="Arial" w:cs="Arial"/>
          <w:sz w:val="24"/>
          <w:szCs w:val="24"/>
        </w:rPr>
        <w:t xml:space="preserve"> Characteristics of true mangroves (adapted from </w:t>
      </w:r>
      <w:r w:rsidRPr="005F26EE">
        <w:rPr>
          <w:rFonts w:ascii="Arial" w:eastAsia="Calibri" w:hAnsi="Arial" w:cs="Arial"/>
          <w:sz w:val="24"/>
          <w:szCs w:val="24"/>
        </w:rPr>
        <w:t>Tomlinson, 1986</w:t>
      </w:r>
      <w:r w:rsidRPr="00B1235C">
        <w:rPr>
          <w:rFonts w:ascii="Arial" w:eastAsia="Calibri" w:hAnsi="Arial" w:cs="Arial"/>
          <w:sz w:val="24"/>
          <w:szCs w:val="24"/>
        </w:rPr>
        <w:t>).</w:t>
      </w:r>
    </w:p>
    <w:tbl>
      <w:tblPr>
        <w:tblW w:w="0" w:type="auto"/>
        <w:tblInd w:w="-5" w:type="dxa"/>
        <w:shd w:val="clear" w:color="auto" w:fill="DEEAF6" w:themeFill="accent5" w:themeFillTint="33"/>
        <w:tblCellMar>
          <w:left w:w="10" w:type="dxa"/>
          <w:right w:w="10" w:type="dxa"/>
        </w:tblCellMar>
        <w:tblLook w:val="04A0" w:firstRow="1" w:lastRow="0" w:firstColumn="1" w:lastColumn="0" w:noHBand="0" w:noVBand="1"/>
      </w:tblPr>
      <w:tblGrid>
        <w:gridCol w:w="9065"/>
      </w:tblGrid>
      <w:tr w:rsidR="00443CA0" w:rsidRPr="00FF476B" w14:paraId="54E3148C" w14:textId="77777777" w:rsidTr="008C3955">
        <w:tc>
          <w:tcPr>
            <w:tcW w:w="906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50E8FB4" w14:textId="74E23331" w:rsidR="00443CA0" w:rsidRPr="00FF476B" w:rsidRDefault="004528B2" w:rsidP="00A61F2F">
            <w:pPr>
              <w:numPr>
                <w:ilvl w:val="0"/>
                <w:numId w:val="2"/>
              </w:numPr>
              <w:spacing w:after="0" w:line="240" w:lineRule="auto"/>
              <w:ind w:left="360" w:hanging="360"/>
              <w:jc w:val="both"/>
              <w:rPr>
                <w:rFonts w:ascii="Arial" w:eastAsia="Calibri" w:hAnsi="Arial" w:cs="Arial"/>
                <w:sz w:val="20"/>
                <w:szCs w:val="20"/>
              </w:rPr>
            </w:pPr>
            <w:r w:rsidRPr="00FF476B">
              <w:rPr>
                <w:rFonts w:ascii="Arial" w:eastAsia="Calibri" w:hAnsi="Arial" w:cs="Arial"/>
                <w:sz w:val="20"/>
                <w:szCs w:val="20"/>
              </w:rPr>
              <w:t>Complete fidelity to the mangrove environment, occurring only in mangal</w:t>
            </w:r>
            <w:r w:rsidR="00461DDE" w:rsidRPr="00FF476B">
              <w:rPr>
                <w:rFonts w:ascii="Arial" w:eastAsia="Calibri" w:hAnsi="Arial" w:cs="Arial"/>
                <w:sz w:val="20"/>
                <w:szCs w:val="20"/>
              </w:rPr>
              <w:t>*</w:t>
            </w:r>
            <w:r w:rsidRPr="00FF476B">
              <w:rPr>
                <w:rFonts w:ascii="Arial" w:eastAsia="Calibri" w:hAnsi="Arial" w:cs="Arial"/>
                <w:sz w:val="20"/>
                <w:szCs w:val="20"/>
              </w:rPr>
              <w:t xml:space="preserve"> and do not extend into terrestrial plant communities.</w:t>
            </w:r>
          </w:p>
          <w:p w14:paraId="6AABA70F" w14:textId="77777777" w:rsidR="00443CA0" w:rsidRPr="00FF476B" w:rsidRDefault="004528B2" w:rsidP="00A61F2F">
            <w:pPr>
              <w:numPr>
                <w:ilvl w:val="0"/>
                <w:numId w:val="2"/>
              </w:numPr>
              <w:spacing w:after="0" w:line="240" w:lineRule="auto"/>
              <w:ind w:left="360" w:hanging="360"/>
              <w:jc w:val="both"/>
              <w:rPr>
                <w:rFonts w:ascii="Arial" w:eastAsia="Calibri" w:hAnsi="Arial" w:cs="Arial"/>
                <w:sz w:val="20"/>
                <w:szCs w:val="20"/>
              </w:rPr>
            </w:pPr>
            <w:r w:rsidRPr="00FF476B">
              <w:rPr>
                <w:rFonts w:ascii="Arial" w:eastAsia="Calibri" w:hAnsi="Arial" w:cs="Arial"/>
                <w:sz w:val="20"/>
                <w:szCs w:val="20"/>
              </w:rPr>
              <w:t>Play a major role in the structure of the mangrove community and can form pure stands of trees.</w:t>
            </w:r>
          </w:p>
          <w:p w14:paraId="5634CCE7" w14:textId="77777777" w:rsidR="00443CA0" w:rsidRPr="00FF476B" w:rsidRDefault="004528B2" w:rsidP="00A61F2F">
            <w:pPr>
              <w:numPr>
                <w:ilvl w:val="0"/>
                <w:numId w:val="2"/>
              </w:numPr>
              <w:spacing w:after="0" w:line="240" w:lineRule="auto"/>
              <w:ind w:left="360" w:hanging="360"/>
              <w:jc w:val="both"/>
              <w:rPr>
                <w:rFonts w:ascii="Arial" w:eastAsia="Calibri" w:hAnsi="Arial" w:cs="Arial"/>
                <w:sz w:val="20"/>
                <w:szCs w:val="20"/>
              </w:rPr>
            </w:pPr>
            <w:r w:rsidRPr="00FF476B">
              <w:rPr>
                <w:rFonts w:ascii="Arial" w:eastAsia="Calibri" w:hAnsi="Arial" w:cs="Arial"/>
                <w:sz w:val="20"/>
                <w:szCs w:val="20"/>
              </w:rPr>
              <w:t>Morphological specializations that adapt them to their environment; the most obvious are aerial roots associated with gas exchange, and viviparity of the plant embryos.</w:t>
            </w:r>
          </w:p>
          <w:p w14:paraId="42A5ADAF" w14:textId="77777777" w:rsidR="00443CA0" w:rsidRPr="00FF476B" w:rsidRDefault="004528B2" w:rsidP="00A61F2F">
            <w:pPr>
              <w:numPr>
                <w:ilvl w:val="0"/>
                <w:numId w:val="2"/>
              </w:numPr>
              <w:spacing w:after="0" w:line="240" w:lineRule="auto"/>
              <w:ind w:left="360" w:hanging="360"/>
              <w:jc w:val="both"/>
              <w:rPr>
                <w:rFonts w:ascii="Arial" w:eastAsia="Calibri" w:hAnsi="Arial" w:cs="Arial"/>
                <w:sz w:val="20"/>
                <w:szCs w:val="20"/>
              </w:rPr>
            </w:pPr>
            <w:r w:rsidRPr="00FF476B">
              <w:rPr>
                <w:rFonts w:ascii="Arial" w:eastAsia="Calibri" w:hAnsi="Arial" w:cs="Arial"/>
                <w:sz w:val="20"/>
                <w:szCs w:val="20"/>
              </w:rPr>
              <w:t>Some physiological mechanism to exclude or excrete salt so that they can survive and grow in sea water.</w:t>
            </w:r>
          </w:p>
          <w:p w14:paraId="7AD4E85C" w14:textId="7F9D6CC7" w:rsidR="00443CA0" w:rsidRPr="00FF476B" w:rsidRDefault="004528B2" w:rsidP="00A61F2F">
            <w:pPr>
              <w:numPr>
                <w:ilvl w:val="0"/>
                <w:numId w:val="2"/>
              </w:numPr>
              <w:spacing w:after="0" w:line="240" w:lineRule="auto"/>
              <w:ind w:left="360" w:hanging="360"/>
              <w:jc w:val="both"/>
              <w:rPr>
                <w:rFonts w:ascii="Arial" w:eastAsia="Calibri" w:hAnsi="Arial" w:cs="Arial"/>
                <w:sz w:val="20"/>
                <w:szCs w:val="20"/>
              </w:rPr>
            </w:pPr>
            <w:r w:rsidRPr="00FF476B">
              <w:rPr>
                <w:rFonts w:ascii="Arial" w:eastAsia="Calibri" w:hAnsi="Arial" w:cs="Arial"/>
                <w:sz w:val="20"/>
                <w:szCs w:val="20"/>
              </w:rPr>
              <w:t xml:space="preserve">Taxonomic isolation from terrestrial plant relatives, at least at the generic level and often at the subfamily or family level. Main families in Pakistan: </w:t>
            </w:r>
            <w:proofErr w:type="spellStart"/>
            <w:r w:rsidRPr="00FF476B">
              <w:rPr>
                <w:rFonts w:ascii="Arial" w:eastAsia="Calibri" w:hAnsi="Arial" w:cs="Arial"/>
                <w:sz w:val="20"/>
                <w:szCs w:val="20"/>
              </w:rPr>
              <w:t>Avicenniaceae</w:t>
            </w:r>
            <w:proofErr w:type="spellEnd"/>
            <w:r w:rsidRPr="00FF476B">
              <w:rPr>
                <w:rFonts w:ascii="Arial" w:eastAsia="Calibri" w:hAnsi="Arial" w:cs="Arial"/>
                <w:sz w:val="20"/>
                <w:szCs w:val="20"/>
              </w:rPr>
              <w:t xml:space="preserve">, </w:t>
            </w:r>
            <w:r w:rsidR="00113D75" w:rsidRPr="00FF476B">
              <w:rPr>
                <w:rFonts w:ascii="Arial" w:eastAsia="Calibri" w:hAnsi="Arial" w:cs="Arial"/>
                <w:sz w:val="20"/>
                <w:szCs w:val="20"/>
              </w:rPr>
              <w:t xml:space="preserve">Rhizophoraceae, </w:t>
            </w:r>
            <w:proofErr w:type="spellStart"/>
            <w:r w:rsidRPr="00FF476B">
              <w:rPr>
                <w:rFonts w:ascii="Arial" w:eastAsia="Calibri" w:hAnsi="Arial" w:cs="Arial"/>
                <w:sz w:val="20"/>
                <w:szCs w:val="20"/>
              </w:rPr>
              <w:t>Meliaceae</w:t>
            </w:r>
            <w:proofErr w:type="spellEnd"/>
            <w:r w:rsidR="00BF231B" w:rsidRPr="00FF476B">
              <w:rPr>
                <w:rFonts w:ascii="Arial" w:eastAsia="Calibri" w:hAnsi="Arial" w:cs="Arial"/>
                <w:sz w:val="20"/>
                <w:szCs w:val="20"/>
              </w:rPr>
              <w:t>; and previously</w:t>
            </w:r>
            <w:r w:rsidR="00E760FF">
              <w:rPr>
                <w:rFonts w:ascii="Arial" w:eastAsia="Calibri" w:hAnsi="Arial" w:cs="Arial"/>
                <w:sz w:val="20"/>
                <w:szCs w:val="20"/>
              </w:rPr>
              <w:t xml:space="preserve"> also </w:t>
            </w:r>
            <w:proofErr w:type="spellStart"/>
            <w:r w:rsidR="00113D75" w:rsidRPr="00FF476B">
              <w:rPr>
                <w:rFonts w:ascii="Arial" w:eastAsia="Calibri" w:hAnsi="Arial" w:cs="Arial"/>
                <w:sz w:val="20"/>
                <w:szCs w:val="20"/>
              </w:rPr>
              <w:t>Sonneratiaceae</w:t>
            </w:r>
            <w:proofErr w:type="spellEnd"/>
            <w:r w:rsidR="00BF231B" w:rsidRPr="00FF476B">
              <w:rPr>
                <w:rFonts w:ascii="Arial" w:eastAsia="Calibri" w:hAnsi="Arial" w:cs="Arial"/>
                <w:sz w:val="20"/>
                <w:szCs w:val="20"/>
              </w:rPr>
              <w:t xml:space="preserve"> represented by </w:t>
            </w:r>
            <w:proofErr w:type="spellStart"/>
            <w:r w:rsidR="00BF231B" w:rsidRPr="00FF476B">
              <w:rPr>
                <w:rFonts w:ascii="Arial" w:eastAsia="Calibri" w:hAnsi="Arial" w:cs="Arial"/>
                <w:i/>
                <w:iCs/>
                <w:sz w:val="20"/>
                <w:szCs w:val="20"/>
              </w:rPr>
              <w:t>Sonneratia</w:t>
            </w:r>
            <w:proofErr w:type="spellEnd"/>
            <w:r w:rsidR="00BF231B" w:rsidRPr="00FF476B">
              <w:rPr>
                <w:rFonts w:ascii="Arial" w:eastAsia="Calibri" w:hAnsi="Arial" w:cs="Arial"/>
                <w:i/>
                <w:iCs/>
                <w:sz w:val="20"/>
                <w:szCs w:val="20"/>
              </w:rPr>
              <w:t xml:space="preserve"> </w:t>
            </w:r>
            <w:proofErr w:type="spellStart"/>
            <w:r w:rsidR="00BF231B" w:rsidRPr="00FF476B">
              <w:rPr>
                <w:rFonts w:ascii="Arial" w:eastAsia="Calibri" w:hAnsi="Arial" w:cs="Arial"/>
                <w:i/>
                <w:iCs/>
                <w:sz w:val="20"/>
                <w:szCs w:val="20"/>
              </w:rPr>
              <w:t>caseolaris</w:t>
            </w:r>
            <w:proofErr w:type="spellEnd"/>
            <w:r w:rsidR="00113D75" w:rsidRPr="00FF476B">
              <w:rPr>
                <w:rFonts w:ascii="Arial" w:eastAsia="Calibri" w:hAnsi="Arial" w:cs="Arial"/>
                <w:sz w:val="20"/>
                <w:szCs w:val="20"/>
              </w:rPr>
              <w:t>.</w:t>
            </w:r>
          </w:p>
        </w:tc>
      </w:tr>
    </w:tbl>
    <w:p w14:paraId="0848620C" w14:textId="6BE2A130" w:rsidR="00461DDE" w:rsidRPr="00370E7F" w:rsidRDefault="00461DDE" w:rsidP="00461DDE">
      <w:pPr>
        <w:spacing w:after="120" w:line="240" w:lineRule="auto"/>
        <w:jc w:val="both"/>
        <w:rPr>
          <w:rFonts w:ascii="Arial" w:eastAsia="Calibri" w:hAnsi="Arial" w:cs="Arial"/>
          <w:sz w:val="20"/>
          <w:szCs w:val="20"/>
        </w:rPr>
      </w:pPr>
      <w:r w:rsidRPr="00370E7F">
        <w:rPr>
          <w:rFonts w:ascii="Arial" w:eastAsia="Calibri" w:hAnsi="Arial" w:cs="Arial"/>
          <w:sz w:val="20"/>
          <w:szCs w:val="20"/>
        </w:rPr>
        <w:t xml:space="preserve">* </w:t>
      </w:r>
      <w:proofErr w:type="spellStart"/>
      <w:r w:rsidRPr="005F26EE">
        <w:rPr>
          <w:rFonts w:ascii="Arial" w:eastAsia="Calibri" w:hAnsi="Arial" w:cs="Arial"/>
          <w:sz w:val="20"/>
          <w:szCs w:val="20"/>
          <w:shd w:val="clear" w:color="auto" w:fill="FFFFFF" w:themeFill="background1"/>
        </w:rPr>
        <w:t>Macnae</w:t>
      </w:r>
      <w:proofErr w:type="spellEnd"/>
      <w:r w:rsidRPr="005F26EE">
        <w:rPr>
          <w:rFonts w:ascii="Arial" w:eastAsia="Calibri" w:hAnsi="Arial" w:cs="Arial"/>
          <w:sz w:val="20"/>
          <w:szCs w:val="20"/>
          <w:shd w:val="clear" w:color="auto" w:fill="FFFFFF" w:themeFill="background1"/>
        </w:rPr>
        <w:t xml:space="preserve"> (1969</w:t>
      </w:r>
      <w:r w:rsidRPr="005F26EE">
        <w:rPr>
          <w:rFonts w:ascii="Arial" w:eastAsia="Calibri" w:hAnsi="Arial" w:cs="Arial"/>
          <w:sz w:val="20"/>
          <w:szCs w:val="20"/>
        </w:rPr>
        <w:t>)</w:t>
      </w:r>
      <w:r w:rsidRPr="00370E7F">
        <w:rPr>
          <w:rFonts w:ascii="Arial" w:eastAsia="Calibri" w:hAnsi="Arial" w:cs="Arial"/>
          <w:sz w:val="20"/>
          <w:szCs w:val="20"/>
        </w:rPr>
        <w:t xml:space="preserve"> </w:t>
      </w:r>
      <w:r w:rsidR="00370E7F">
        <w:rPr>
          <w:rFonts w:ascii="Arial" w:eastAsia="Calibri" w:hAnsi="Arial" w:cs="Arial"/>
          <w:sz w:val="20"/>
          <w:szCs w:val="20"/>
        </w:rPr>
        <w:t>introduced</w:t>
      </w:r>
      <w:r w:rsidRPr="00370E7F">
        <w:rPr>
          <w:rFonts w:ascii="Arial" w:eastAsia="Calibri" w:hAnsi="Arial" w:cs="Arial"/>
          <w:sz w:val="20"/>
          <w:szCs w:val="20"/>
        </w:rPr>
        <w:t xml:space="preserve"> the term ‘mangal’ to describe the community of mangrove plants and associated animals</w:t>
      </w:r>
      <w:r w:rsidR="000E3054">
        <w:rPr>
          <w:rFonts w:ascii="Arial" w:eastAsia="Calibri" w:hAnsi="Arial" w:cs="Arial"/>
          <w:sz w:val="20"/>
          <w:szCs w:val="20"/>
        </w:rPr>
        <w:t>.</w:t>
      </w:r>
    </w:p>
    <w:p w14:paraId="269813E8" w14:textId="5BE6236D" w:rsidR="00443CA0" w:rsidRPr="00B1235C" w:rsidRDefault="00443CA0" w:rsidP="00A61F2F">
      <w:pPr>
        <w:spacing w:after="120" w:line="240" w:lineRule="auto"/>
        <w:jc w:val="both"/>
        <w:rPr>
          <w:rFonts w:ascii="Arial" w:eastAsia="Calibri" w:hAnsi="Arial" w:cs="Arial"/>
        </w:rPr>
      </w:pPr>
    </w:p>
    <w:p w14:paraId="413ABA7F" w14:textId="77777777" w:rsidR="00CF741C" w:rsidRDefault="004528B2" w:rsidP="00A61F2F">
      <w:pPr>
        <w:spacing w:after="120" w:line="240" w:lineRule="auto"/>
        <w:jc w:val="both"/>
        <w:rPr>
          <w:rFonts w:ascii="Arial" w:eastAsia="Calibri" w:hAnsi="Arial" w:cs="Arial"/>
          <w:sz w:val="24"/>
          <w:szCs w:val="24"/>
        </w:rPr>
      </w:pPr>
      <w:r w:rsidRPr="005F26EE">
        <w:rPr>
          <w:rFonts w:ascii="Arial" w:eastAsia="Calibri" w:hAnsi="Arial" w:cs="Arial"/>
          <w:sz w:val="24"/>
          <w:szCs w:val="24"/>
        </w:rPr>
        <w:t>Tomlinson (1986)</w:t>
      </w:r>
      <w:r w:rsidRPr="00B1235C">
        <w:rPr>
          <w:rFonts w:ascii="Arial" w:eastAsia="Calibri" w:hAnsi="Arial" w:cs="Arial"/>
          <w:sz w:val="24"/>
          <w:szCs w:val="24"/>
        </w:rPr>
        <w:t xml:space="preserve"> defined the term “mangrove” to mean either the individual plants</w:t>
      </w:r>
      <w:r w:rsidR="00A51F22" w:rsidRPr="00B1235C">
        <w:rPr>
          <w:rFonts w:ascii="Arial" w:eastAsia="Calibri" w:hAnsi="Arial" w:cs="Arial"/>
          <w:sz w:val="24"/>
          <w:szCs w:val="24"/>
        </w:rPr>
        <w:t>,</w:t>
      </w:r>
      <w:r w:rsidRPr="00B1235C">
        <w:rPr>
          <w:rFonts w:ascii="Arial" w:eastAsia="Calibri" w:hAnsi="Arial" w:cs="Arial"/>
          <w:sz w:val="24"/>
          <w:szCs w:val="24"/>
        </w:rPr>
        <w:t xml:space="preserve"> or the mangrove community</w:t>
      </w:r>
      <w:r w:rsidR="00A51F22" w:rsidRPr="00B1235C">
        <w:rPr>
          <w:rFonts w:ascii="Arial" w:eastAsia="Calibri" w:hAnsi="Arial" w:cs="Arial"/>
          <w:sz w:val="24"/>
          <w:szCs w:val="24"/>
        </w:rPr>
        <w:t xml:space="preserve">. </w:t>
      </w:r>
      <w:r w:rsidR="003B3E7B">
        <w:rPr>
          <w:rFonts w:ascii="Arial" w:eastAsia="Calibri" w:hAnsi="Arial" w:cs="Arial"/>
          <w:sz w:val="24"/>
          <w:szCs w:val="24"/>
        </w:rPr>
        <w:t>Similarly, t</w:t>
      </w:r>
      <w:r w:rsidRPr="00B1235C">
        <w:rPr>
          <w:rFonts w:ascii="Arial" w:eastAsia="Calibri" w:hAnsi="Arial" w:cs="Arial"/>
          <w:sz w:val="24"/>
          <w:szCs w:val="24"/>
        </w:rPr>
        <w:t>he term “mangrove”</w:t>
      </w:r>
      <w:r w:rsidR="003B3E7B">
        <w:rPr>
          <w:rFonts w:ascii="Arial" w:eastAsia="Calibri" w:hAnsi="Arial" w:cs="Arial"/>
          <w:sz w:val="24"/>
          <w:szCs w:val="24"/>
        </w:rPr>
        <w:t xml:space="preserve"> is</w:t>
      </w:r>
      <w:r w:rsidRPr="00B1235C">
        <w:rPr>
          <w:rFonts w:ascii="Arial" w:eastAsia="Calibri" w:hAnsi="Arial" w:cs="Arial"/>
          <w:sz w:val="24"/>
          <w:szCs w:val="24"/>
        </w:rPr>
        <w:t xml:space="preserve"> used </w:t>
      </w:r>
      <w:r w:rsidR="00E666D0" w:rsidRPr="00B1235C">
        <w:rPr>
          <w:rFonts w:ascii="Arial" w:eastAsia="Calibri" w:hAnsi="Arial" w:cs="Arial"/>
          <w:sz w:val="24"/>
          <w:szCs w:val="24"/>
        </w:rPr>
        <w:t>in this report</w:t>
      </w:r>
      <w:r w:rsidRPr="00B1235C">
        <w:rPr>
          <w:rFonts w:ascii="Arial" w:eastAsia="Calibri" w:hAnsi="Arial" w:cs="Arial"/>
          <w:sz w:val="24"/>
          <w:szCs w:val="24"/>
        </w:rPr>
        <w:t xml:space="preserve"> to mean </w:t>
      </w:r>
      <w:r w:rsidR="00900055" w:rsidRPr="00B1235C">
        <w:rPr>
          <w:rFonts w:ascii="Arial" w:eastAsia="Calibri" w:hAnsi="Arial" w:cs="Arial"/>
          <w:sz w:val="24"/>
          <w:szCs w:val="24"/>
        </w:rPr>
        <w:t xml:space="preserve">both the individual </w:t>
      </w:r>
      <w:r w:rsidR="00686EE6" w:rsidRPr="00B1235C">
        <w:rPr>
          <w:rFonts w:ascii="Arial" w:eastAsia="Calibri" w:hAnsi="Arial" w:cs="Arial"/>
          <w:sz w:val="24"/>
          <w:szCs w:val="24"/>
        </w:rPr>
        <w:t xml:space="preserve">trees and the </w:t>
      </w:r>
      <w:r w:rsidRPr="00B1235C">
        <w:rPr>
          <w:rFonts w:ascii="Arial" w:eastAsia="Calibri" w:hAnsi="Arial" w:cs="Arial"/>
          <w:sz w:val="24"/>
          <w:szCs w:val="24"/>
        </w:rPr>
        <w:t xml:space="preserve">mangrove </w:t>
      </w:r>
      <w:r w:rsidR="00602F0C" w:rsidRPr="00B1235C">
        <w:rPr>
          <w:rFonts w:ascii="Arial" w:eastAsia="Calibri" w:hAnsi="Arial" w:cs="Arial"/>
          <w:sz w:val="24"/>
          <w:szCs w:val="24"/>
        </w:rPr>
        <w:t xml:space="preserve">plant </w:t>
      </w:r>
      <w:r w:rsidR="00686EE6" w:rsidRPr="00B1235C">
        <w:rPr>
          <w:rFonts w:ascii="Arial" w:eastAsia="Calibri" w:hAnsi="Arial" w:cs="Arial"/>
          <w:sz w:val="24"/>
          <w:szCs w:val="24"/>
        </w:rPr>
        <w:t>community</w:t>
      </w:r>
      <w:r w:rsidRPr="00B1235C">
        <w:rPr>
          <w:rFonts w:ascii="Arial" w:eastAsia="Calibri" w:hAnsi="Arial" w:cs="Arial"/>
          <w:sz w:val="24"/>
          <w:szCs w:val="24"/>
        </w:rPr>
        <w:t xml:space="preserve"> in general</w:t>
      </w:r>
      <w:r w:rsidR="00602F0C" w:rsidRPr="00B1235C">
        <w:rPr>
          <w:rFonts w:ascii="Arial" w:eastAsia="Calibri" w:hAnsi="Arial" w:cs="Arial"/>
          <w:sz w:val="24"/>
          <w:szCs w:val="24"/>
        </w:rPr>
        <w:t>.</w:t>
      </w:r>
      <w:r w:rsidRPr="00B1235C">
        <w:rPr>
          <w:rFonts w:ascii="Arial" w:eastAsia="Calibri" w:hAnsi="Arial" w:cs="Arial"/>
          <w:sz w:val="24"/>
          <w:szCs w:val="24"/>
        </w:rPr>
        <w:t xml:space="preserve"> </w:t>
      </w:r>
    </w:p>
    <w:p w14:paraId="61736803" w14:textId="576E9718" w:rsidR="0027165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term </w:t>
      </w:r>
      <w:r w:rsidR="002D2C79" w:rsidRPr="00B1235C">
        <w:rPr>
          <w:rFonts w:ascii="Arial" w:eastAsia="Calibri" w:hAnsi="Arial" w:cs="Arial"/>
          <w:sz w:val="24"/>
          <w:szCs w:val="24"/>
        </w:rPr>
        <w:t>“</w:t>
      </w:r>
      <w:r w:rsidRPr="00B1235C">
        <w:rPr>
          <w:rFonts w:ascii="Arial" w:eastAsia="Calibri" w:hAnsi="Arial" w:cs="Arial"/>
          <w:sz w:val="24"/>
          <w:szCs w:val="24"/>
        </w:rPr>
        <w:t>mangrove ecosystem</w:t>
      </w:r>
      <w:r w:rsidR="002D2C79" w:rsidRPr="00B1235C">
        <w:rPr>
          <w:rFonts w:ascii="Arial" w:eastAsia="Calibri" w:hAnsi="Arial" w:cs="Arial"/>
          <w:sz w:val="24"/>
          <w:szCs w:val="24"/>
        </w:rPr>
        <w:t>”</w:t>
      </w:r>
      <w:r w:rsidRPr="00B1235C">
        <w:rPr>
          <w:rFonts w:ascii="Arial" w:eastAsia="Calibri" w:hAnsi="Arial" w:cs="Arial"/>
          <w:sz w:val="24"/>
          <w:szCs w:val="24"/>
        </w:rPr>
        <w:t xml:space="preserve"> </w:t>
      </w:r>
      <w:r w:rsidR="00CF741C">
        <w:rPr>
          <w:rFonts w:ascii="Arial" w:eastAsia="Calibri" w:hAnsi="Arial" w:cs="Arial"/>
          <w:sz w:val="24"/>
          <w:szCs w:val="24"/>
        </w:rPr>
        <w:t xml:space="preserve">is used </w:t>
      </w:r>
      <w:r w:rsidR="0086528A">
        <w:rPr>
          <w:rFonts w:ascii="Arial" w:eastAsia="Calibri" w:hAnsi="Arial" w:cs="Arial"/>
          <w:sz w:val="24"/>
          <w:szCs w:val="24"/>
        </w:rPr>
        <w:t xml:space="preserve">here </w:t>
      </w:r>
      <w:r w:rsidR="00CF741C">
        <w:rPr>
          <w:rFonts w:ascii="Arial" w:eastAsia="Calibri" w:hAnsi="Arial" w:cs="Arial"/>
          <w:sz w:val="24"/>
          <w:szCs w:val="24"/>
        </w:rPr>
        <w:t xml:space="preserve">to </w:t>
      </w:r>
      <w:r w:rsidR="005102C8">
        <w:rPr>
          <w:rFonts w:ascii="Arial" w:eastAsia="Calibri" w:hAnsi="Arial" w:cs="Arial"/>
          <w:sz w:val="24"/>
          <w:szCs w:val="24"/>
        </w:rPr>
        <w:t xml:space="preserve">mean the whole biological </w:t>
      </w:r>
      <w:r w:rsidR="00C46D68">
        <w:rPr>
          <w:rFonts w:ascii="Arial" w:eastAsia="Calibri" w:hAnsi="Arial" w:cs="Arial"/>
          <w:sz w:val="24"/>
          <w:szCs w:val="24"/>
        </w:rPr>
        <w:t>community supported by mangroves, plus</w:t>
      </w:r>
      <w:r w:rsidR="00913C29" w:rsidRPr="00B1235C">
        <w:rPr>
          <w:rFonts w:ascii="Arial" w:eastAsia="Calibri" w:hAnsi="Arial" w:cs="Arial"/>
          <w:sz w:val="24"/>
          <w:szCs w:val="24"/>
        </w:rPr>
        <w:t xml:space="preserve"> </w:t>
      </w:r>
      <w:r w:rsidRPr="00B1235C">
        <w:rPr>
          <w:rFonts w:ascii="Arial" w:eastAsia="Calibri" w:hAnsi="Arial" w:cs="Arial"/>
          <w:sz w:val="24"/>
          <w:szCs w:val="24"/>
        </w:rPr>
        <w:t xml:space="preserve">the many ecological functions that mangroves provide, </w:t>
      </w:r>
      <w:r w:rsidR="00DA667A">
        <w:rPr>
          <w:rFonts w:ascii="Arial" w:eastAsia="Calibri" w:hAnsi="Arial" w:cs="Arial"/>
          <w:sz w:val="24"/>
          <w:szCs w:val="24"/>
        </w:rPr>
        <w:t>including</w:t>
      </w:r>
      <w:r w:rsidRPr="00B1235C">
        <w:rPr>
          <w:rFonts w:ascii="Arial" w:eastAsia="Calibri" w:hAnsi="Arial" w:cs="Arial"/>
          <w:sz w:val="24"/>
          <w:szCs w:val="24"/>
        </w:rPr>
        <w:t xml:space="preserve"> coastal protection from storms</w:t>
      </w:r>
      <w:r w:rsidR="00E760FF">
        <w:rPr>
          <w:rFonts w:ascii="Arial" w:eastAsia="Calibri" w:hAnsi="Arial" w:cs="Arial"/>
          <w:sz w:val="24"/>
          <w:szCs w:val="24"/>
        </w:rPr>
        <w:t>,</w:t>
      </w:r>
      <w:r w:rsidRPr="00B1235C">
        <w:rPr>
          <w:rFonts w:ascii="Arial" w:eastAsia="Calibri" w:hAnsi="Arial" w:cs="Arial"/>
          <w:sz w:val="24"/>
          <w:szCs w:val="24"/>
        </w:rPr>
        <w:t xml:space="preserve"> wave</w:t>
      </w:r>
      <w:r w:rsidR="00E760FF">
        <w:rPr>
          <w:rFonts w:ascii="Arial" w:eastAsia="Calibri" w:hAnsi="Arial" w:cs="Arial"/>
          <w:sz w:val="24"/>
          <w:szCs w:val="24"/>
        </w:rPr>
        <w:t>-generated</w:t>
      </w:r>
      <w:r w:rsidRPr="00B1235C">
        <w:rPr>
          <w:rFonts w:ascii="Arial" w:eastAsia="Calibri" w:hAnsi="Arial" w:cs="Arial"/>
          <w:sz w:val="24"/>
          <w:szCs w:val="24"/>
        </w:rPr>
        <w:t xml:space="preserve"> </w:t>
      </w:r>
      <w:proofErr w:type="gramStart"/>
      <w:r w:rsidRPr="00B1235C">
        <w:rPr>
          <w:rFonts w:ascii="Arial" w:eastAsia="Calibri" w:hAnsi="Arial" w:cs="Arial"/>
          <w:sz w:val="24"/>
          <w:szCs w:val="24"/>
        </w:rPr>
        <w:t>erosion</w:t>
      </w:r>
      <w:proofErr w:type="gramEnd"/>
      <w:r w:rsidRPr="00B1235C">
        <w:rPr>
          <w:rFonts w:ascii="Arial" w:eastAsia="Calibri" w:hAnsi="Arial" w:cs="Arial"/>
          <w:sz w:val="24"/>
          <w:szCs w:val="24"/>
        </w:rPr>
        <w:t xml:space="preserve"> </w:t>
      </w:r>
      <w:r w:rsidR="00DA667A">
        <w:rPr>
          <w:rFonts w:ascii="Arial" w:eastAsia="Calibri" w:hAnsi="Arial" w:cs="Arial"/>
          <w:sz w:val="24"/>
          <w:szCs w:val="24"/>
        </w:rPr>
        <w:t xml:space="preserve">and </w:t>
      </w:r>
      <w:r w:rsidRPr="00B1235C">
        <w:rPr>
          <w:rFonts w:ascii="Arial" w:eastAsia="Calibri" w:hAnsi="Arial" w:cs="Arial"/>
          <w:sz w:val="24"/>
          <w:szCs w:val="24"/>
        </w:rPr>
        <w:t>carbon storage</w:t>
      </w:r>
      <w:r w:rsidR="0086528A">
        <w:rPr>
          <w:rFonts w:ascii="Arial" w:eastAsia="Calibri" w:hAnsi="Arial" w:cs="Arial"/>
          <w:sz w:val="24"/>
          <w:szCs w:val="24"/>
        </w:rPr>
        <w:t>.</w:t>
      </w:r>
      <w:r w:rsidR="00D27362" w:rsidRPr="00B1235C">
        <w:rPr>
          <w:rFonts w:ascii="Arial" w:eastAsia="Calibri" w:hAnsi="Arial" w:cs="Arial"/>
          <w:sz w:val="24"/>
          <w:szCs w:val="24"/>
        </w:rPr>
        <w:t xml:space="preserve"> Mangrove ecosystems </w:t>
      </w:r>
      <w:r w:rsidR="00E760FF">
        <w:rPr>
          <w:rFonts w:ascii="Arial" w:eastAsia="Calibri" w:hAnsi="Arial" w:cs="Arial"/>
          <w:sz w:val="24"/>
          <w:szCs w:val="24"/>
        </w:rPr>
        <w:t xml:space="preserve">also </w:t>
      </w:r>
      <w:r w:rsidR="00D27362" w:rsidRPr="00B1235C">
        <w:rPr>
          <w:rFonts w:ascii="Arial" w:eastAsia="Calibri" w:hAnsi="Arial" w:cs="Arial"/>
          <w:sz w:val="24"/>
          <w:szCs w:val="24"/>
        </w:rPr>
        <w:t>provide habitat for</w:t>
      </w:r>
      <w:r w:rsidR="00A13C0E" w:rsidRPr="00B1235C">
        <w:rPr>
          <w:rFonts w:ascii="Arial" w:eastAsia="Calibri" w:hAnsi="Arial" w:cs="Arial"/>
          <w:sz w:val="24"/>
          <w:szCs w:val="24"/>
        </w:rPr>
        <w:t xml:space="preserve"> </w:t>
      </w:r>
      <w:r w:rsidR="007824EC" w:rsidRPr="00B1235C">
        <w:rPr>
          <w:rFonts w:ascii="Arial" w:eastAsia="Calibri" w:hAnsi="Arial" w:cs="Arial"/>
          <w:sz w:val="24"/>
          <w:szCs w:val="24"/>
        </w:rPr>
        <w:t xml:space="preserve">many </w:t>
      </w:r>
      <w:r w:rsidR="005365B9" w:rsidRPr="00B1235C">
        <w:rPr>
          <w:rFonts w:ascii="Arial" w:eastAsia="Calibri" w:hAnsi="Arial" w:cs="Arial"/>
          <w:sz w:val="24"/>
          <w:szCs w:val="24"/>
        </w:rPr>
        <w:t xml:space="preserve">intertidal </w:t>
      </w:r>
      <w:r w:rsidR="001314D5" w:rsidRPr="00B1235C">
        <w:rPr>
          <w:rFonts w:ascii="Arial" w:eastAsia="Calibri" w:hAnsi="Arial" w:cs="Arial"/>
          <w:sz w:val="24"/>
          <w:szCs w:val="24"/>
        </w:rPr>
        <w:t>organisms</w:t>
      </w:r>
      <w:r w:rsidR="003F4DDF" w:rsidRPr="00B1235C">
        <w:rPr>
          <w:rFonts w:ascii="Arial" w:eastAsia="Calibri" w:hAnsi="Arial" w:cs="Arial"/>
          <w:sz w:val="24"/>
          <w:szCs w:val="24"/>
        </w:rPr>
        <w:t xml:space="preserve">, </w:t>
      </w:r>
      <w:r w:rsidR="0086528A">
        <w:rPr>
          <w:rFonts w:ascii="Arial" w:eastAsia="Calibri" w:hAnsi="Arial" w:cs="Arial"/>
          <w:sz w:val="24"/>
          <w:szCs w:val="24"/>
        </w:rPr>
        <w:t xml:space="preserve">as well as </w:t>
      </w:r>
      <w:r w:rsidR="00A13C0E" w:rsidRPr="00B1235C">
        <w:rPr>
          <w:rFonts w:ascii="Arial" w:eastAsia="Calibri" w:hAnsi="Arial" w:cs="Arial"/>
          <w:sz w:val="24"/>
          <w:szCs w:val="24"/>
        </w:rPr>
        <w:t xml:space="preserve">insects and spiders, </w:t>
      </w:r>
      <w:r w:rsidR="00872168" w:rsidRPr="00B1235C">
        <w:rPr>
          <w:rFonts w:ascii="Arial" w:eastAsia="Calibri" w:hAnsi="Arial" w:cs="Arial"/>
          <w:sz w:val="24"/>
          <w:szCs w:val="24"/>
        </w:rPr>
        <w:t xml:space="preserve">reptiles, </w:t>
      </w:r>
      <w:r w:rsidR="003F4DDF" w:rsidRPr="00B1235C">
        <w:rPr>
          <w:rFonts w:ascii="Arial" w:eastAsia="Calibri" w:hAnsi="Arial" w:cs="Arial"/>
          <w:sz w:val="24"/>
          <w:szCs w:val="24"/>
        </w:rPr>
        <w:t>resident and migratory</w:t>
      </w:r>
      <w:r w:rsidRPr="00B1235C">
        <w:rPr>
          <w:rFonts w:ascii="Arial" w:eastAsia="Calibri" w:hAnsi="Arial" w:cs="Arial"/>
          <w:sz w:val="24"/>
          <w:szCs w:val="24"/>
        </w:rPr>
        <w:t xml:space="preserve"> birds</w:t>
      </w:r>
      <w:r w:rsidR="003F4DDF" w:rsidRPr="00B1235C">
        <w:rPr>
          <w:rFonts w:ascii="Arial" w:eastAsia="Calibri" w:hAnsi="Arial" w:cs="Arial"/>
          <w:sz w:val="24"/>
          <w:szCs w:val="24"/>
        </w:rPr>
        <w:t>,</w:t>
      </w:r>
      <w:r w:rsidRPr="00B1235C">
        <w:rPr>
          <w:rFonts w:ascii="Arial" w:eastAsia="Calibri" w:hAnsi="Arial" w:cs="Arial"/>
          <w:sz w:val="24"/>
          <w:szCs w:val="24"/>
        </w:rPr>
        <w:t xml:space="preserve"> </w:t>
      </w:r>
      <w:proofErr w:type="gramStart"/>
      <w:r w:rsidR="00872168" w:rsidRPr="00B1235C">
        <w:rPr>
          <w:rFonts w:ascii="Arial" w:eastAsia="Calibri" w:hAnsi="Arial" w:cs="Arial"/>
          <w:sz w:val="24"/>
          <w:szCs w:val="24"/>
        </w:rPr>
        <w:t>mammals</w:t>
      </w:r>
      <w:proofErr w:type="gramEnd"/>
      <w:r w:rsidR="00EB0E8D" w:rsidRPr="00B1235C">
        <w:rPr>
          <w:rFonts w:ascii="Arial" w:eastAsia="Calibri" w:hAnsi="Arial" w:cs="Arial"/>
          <w:sz w:val="24"/>
          <w:szCs w:val="24"/>
        </w:rPr>
        <w:t xml:space="preserve"> </w:t>
      </w:r>
      <w:r w:rsidRPr="00B1235C">
        <w:rPr>
          <w:rFonts w:ascii="Arial" w:eastAsia="Calibri" w:hAnsi="Arial" w:cs="Arial"/>
          <w:sz w:val="24"/>
          <w:szCs w:val="24"/>
        </w:rPr>
        <w:t xml:space="preserve">and </w:t>
      </w:r>
      <w:r w:rsidR="00EC2463" w:rsidRPr="00B1235C">
        <w:rPr>
          <w:rFonts w:ascii="Arial" w:eastAsia="Calibri" w:hAnsi="Arial" w:cs="Arial"/>
          <w:sz w:val="24"/>
          <w:szCs w:val="24"/>
        </w:rPr>
        <w:t>aquatic animals</w:t>
      </w:r>
      <w:r w:rsidR="00BF231B">
        <w:rPr>
          <w:rFonts w:ascii="Arial" w:eastAsia="Calibri" w:hAnsi="Arial" w:cs="Arial"/>
          <w:sz w:val="24"/>
          <w:szCs w:val="24"/>
        </w:rPr>
        <w:t>,</w:t>
      </w:r>
      <w:r w:rsidR="00EC2463" w:rsidRPr="00B1235C">
        <w:rPr>
          <w:rFonts w:ascii="Arial" w:eastAsia="Calibri" w:hAnsi="Arial" w:cs="Arial"/>
          <w:sz w:val="24"/>
          <w:szCs w:val="24"/>
        </w:rPr>
        <w:t xml:space="preserve"> including </w:t>
      </w:r>
      <w:r w:rsidR="00BF231B">
        <w:rPr>
          <w:rFonts w:ascii="Arial" w:eastAsia="Calibri" w:hAnsi="Arial" w:cs="Arial"/>
          <w:sz w:val="24"/>
          <w:szCs w:val="24"/>
        </w:rPr>
        <w:t xml:space="preserve">economically important </w:t>
      </w:r>
      <w:r w:rsidRPr="00B1235C">
        <w:rPr>
          <w:rFonts w:ascii="Arial" w:eastAsia="Calibri" w:hAnsi="Arial" w:cs="Arial"/>
          <w:sz w:val="24"/>
          <w:szCs w:val="24"/>
        </w:rPr>
        <w:t>fishery species.</w:t>
      </w:r>
    </w:p>
    <w:p w14:paraId="7C3397AC" w14:textId="01D40687" w:rsidR="00BF231B" w:rsidRDefault="00BF231B">
      <w:pPr>
        <w:rPr>
          <w:rFonts w:ascii="Arial" w:eastAsia="Calibri" w:hAnsi="Arial" w:cs="Arial"/>
        </w:rPr>
      </w:pPr>
      <w:r>
        <w:rPr>
          <w:rFonts w:ascii="Arial" w:eastAsia="Calibri" w:hAnsi="Arial" w:cs="Arial"/>
        </w:rPr>
        <w:br w:type="page"/>
      </w:r>
    </w:p>
    <w:p w14:paraId="56E6821E" w14:textId="3D2BC073" w:rsidR="00443CA0" w:rsidRPr="00144BBB" w:rsidRDefault="008613EC" w:rsidP="00144BBB">
      <w:pPr>
        <w:pStyle w:val="Heading1"/>
        <w:spacing w:before="0"/>
        <w:jc w:val="center"/>
        <w:rPr>
          <w:rFonts w:ascii="Arial Narrow" w:eastAsia="Calibri" w:hAnsi="Arial Narrow" w:cs="Arial"/>
          <w:b w:val="0"/>
          <w:color w:val="auto"/>
          <w:sz w:val="60"/>
          <w:szCs w:val="60"/>
        </w:rPr>
      </w:pPr>
      <w:bookmarkStart w:id="6" w:name="_Toc175234295"/>
      <w:r w:rsidRPr="00144BBB">
        <w:rPr>
          <w:rFonts w:ascii="Arial Narrow" w:eastAsia="Calibri" w:hAnsi="Arial Narrow" w:cs="Arial"/>
          <w:b w:val="0"/>
          <w:sz w:val="60"/>
          <w:szCs w:val="60"/>
        </w:rPr>
        <w:lastRenderedPageBreak/>
        <w:t xml:space="preserve">2. </w:t>
      </w:r>
      <w:r w:rsidR="004528B2" w:rsidRPr="00144BBB">
        <w:rPr>
          <w:rFonts w:ascii="Arial Narrow" w:eastAsia="Calibri Light" w:hAnsi="Arial Narrow" w:cs="Arial"/>
          <w:b w:val="0"/>
          <w:sz w:val="60"/>
          <w:szCs w:val="60"/>
        </w:rPr>
        <w:t xml:space="preserve">The Early History of Mangroves </w:t>
      </w:r>
      <w:r w:rsidR="00B11C19">
        <w:rPr>
          <w:rFonts w:ascii="Arial Narrow" w:eastAsia="Calibri Light" w:hAnsi="Arial Narrow" w:cs="Arial"/>
          <w:b w:val="0"/>
          <w:sz w:val="60"/>
          <w:szCs w:val="60"/>
        </w:rPr>
        <w:br/>
      </w:r>
      <w:r w:rsidR="004528B2" w:rsidRPr="00144BBB">
        <w:rPr>
          <w:rFonts w:ascii="Arial Narrow" w:eastAsia="Calibri Light" w:hAnsi="Arial Narrow" w:cs="Arial"/>
          <w:b w:val="0"/>
          <w:sz w:val="60"/>
          <w:szCs w:val="60"/>
        </w:rPr>
        <w:t>in Pakistan</w:t>
      </w:r>
      <w:bookmarkEnd w:id="6"/>
    </w:p>
    <w:p w14:paraId="641AA638" w14:textId="77777777" w:rsidR="00443CA0" w:rsidRPr="00144BBB" w:rsidRDefault="004528B2" w:rsidP="00A61F2F">
      <w:pPr>
        <w:pStyle w:val="Heading2"/>
        <w:rPr>
          <w:rFonts w:ascii="Arial Narrow" w:eastAsia="Calibri Light" w:hAnsi="Arial Narrow" w:cs="Arial"/>
          <w:b w:val="0"/>
          <w:sz w:val="44"/>
          <w:szCs w:val="44"/>
        </w:rPr>
      </w:pPr>
      <w:bookmarkStart w:id="7" w:name="_Toc175234296"/>
      <w:r w:rsidRPr="00144BBB">
        <w:rPr>
          <w:rFonts w:ascii="Arial Narrow" w:eastAsia="Calibri Light" w:hAnsi="Arial Narrow" w:cs="Arial"/>
          <w:b w:val="0"/>
          <w:sz w:val="44"/>
          <w:szCs w:val="44"/>
        </w:rPr>
        <w:t>2.1</w:t>
      </w:r>
      <w:r w:rsidRPr="00144BBB">
        <w:rPr>
          <w:rFonts w:ascii="Arial Narrow" w:eastAsia="Calibri Light" w:hAnsi="Arial Narrow" w:cs="Arial"/>
          <w:b w:val="0"/>
          <w:sz w:val="44"/>
          <w:szCs w:val="44"/>
        </w:rPr>
        <w:tab/>
        <w:t>Introduction</w:t>
      </w:r>
      <w:bookmarkEnd w:id="7"/>
    </w:p>
    <w:p w14:paraId="6D678CB4" w14:textId="5C915B9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In this report the year 1980 is used as the baseline for a time-series assessment of the changes in the area and ecological condition of the mangroves in Pakistan up to the present</w:t>
      </w:r>
      <w:r w:rsidR="00E760FF">
        <w:rPr>
          <w:rFonts w:ascii="Arial" w:eastAsia="Calibri" w:hAnsi="Arial" w:cs="Arial"/>
          <w:sz w:val="24"/>
          <w:szCs w:val="24"/>
        </w:rPr>
        <w:t xml:space="preserve"> time</w:t>
      </w:r>
      <w:r w:rsidR="00BC2500">
        <w:rPr>
          <w:rFonts w:ascii="Arial" w:eastAsia="Calibri" w:hAnsi="Arial" w:cs="Arial"/>
          <w:sz w:val="24"/>
          <w:szCs w:val="24"/>
        </w:rPr>
        <w:t>.</w:t>
      </w:r>
      <w:r w:rsidRPr="00B1235C">
        <w:rPr>
          <w:rFonts w:ascii="Arial" w:eastAsia="Calibri" w:hAnsi="Arial" w:cs="Arial"/>
          <w:sz w:val="24"/>
          <w:szCs w:val="24"/>
        </w:rPr>
        <w:t xml:space="preserve"> </w:t>
      </w:r>
    </w:p>
    <w:p w14:paraId="388DD7D7" w14:textId="6A33364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However, it is also instructive to review the earlier history of Pakistan's mangroves because of the s</w:t>
      </w:r>
      <w:r w:rsidR="00A0277D">
        <w:rPr>
          <w:rFonts w:ascii="Arial" w:eastAsia="Calibri" w:hAnsi="Arial" w:cs="Arial"/>
          <w:sz w:val="24"/>
          <w:szCs w:val="24"/>
        </w:rPr>
        <w:t>ignificance</w:t>
      </w:r>
      <w:r w:rsidRPr="00B1235C">
        <w:rPr>
          <w:rFonts w:ascii="Arial" w:eastAsia="Calibri" w:hAnsi="Arial" w:cs="Arial"/>
          <w:sz w:val="24"/>
          <w:szCs w:val="24"/>
        </w:rPr>
        <w:t xml:space="preserve"> of past human impacts on </w:t>
      </w:r>
      <w:r w:rsidR="00A0277D">
        <w:rPr>
          <w:rFonts w:ascii="Arial" w:eastAsia="Calibri" w:hAnsi="Arial" w:cs="Arial"/>
          <w:sz w:val="24"/>
          <w:szCs w:val="24"/>
        </w:rPr>
        <w:t>the</w:t>
      </w:r>
      <w:r w:rsidRPr="00B1235C">
        <w:rPr>
          <w:rFonts w:ascii="Arial" w:eastAsia="Calibri" w:hAnsi="Arial" w:cs="Arial"/>
          <w:sz w:val="24"/>
          <w:szCs w:val="24"/>
        </w:rPr>
        <w:t xml:space="preserve"> coastal environment, especially in the Indus Delta. This look</w:t>
      </w:r>
      <w:r w:rsidR="00A13DBE">
        <w:rPr>
          <w:rFonts w:ascii="Arial" w:eastAsia="Calibri" w:hAnsi="Arial" w:cs="Arial"/>
          <w:sz w:val="24"/>
          <w:szCs w:val="24"/>
        </w:rPr>
        <w:t xml:space="preserve"> </w:t>
      </w:r>
      <w:r w:rsidRPr="00B1235C">
        <w:rPr>
          <w:rFonts w:ascii="Arial" w:eastAsia="Calibri" w:hAnsi="Arial" w:cs="Arial"/>
          <w:sz w:val="24"/>
          <w:szCs w:val="24"/>
        </w:rPr>
        <w:t>back in time helps to identify the environmental changes that have contributed to the significant current challenges facing the management and sustainable use of mangroves in Pakistan.</w:t>
      </w:r>
    </w:p>
    <w:p w14:paraId="349E3616" w14:textId="77777777" w:rsidR="00443CA0" w:rsidRPr="00144BBB" w:rsidRDefault="004528B2" w:rsidP="00A61F2F">
      <w:pPr>
        <w:pStyle w:val="Heading2"/>
        <w:rPr>
          <w:rFonts w:ascii="Arial Narrow" w:eastAsia="Calibri Light" w:hAnsi="Arial Narrow" w:cs="Arial"/>
          <w:b w:val="0"/>
          <w:sz w:val="44"/>
          <w:szCs w:val="44"/>
        </w:rPr>
      </w:pPr>
      <w:bookmarkStart w:id="8" w:name="_Toc175234297"/>
      <w:r w:rsidRPr="00144BBB">
        <w:rPr>
          <w:rFonts w:ascii="Arial Narrow" w:eastAsia="Calibri Light" w:hAnsi="Arial Narrow" w:cs="Arial"/>
          <w:b w:val="0"/>
          <w:sz w:val="44"/>
          <w:szCs w:val="44"/>
        </w:rPr>
        <w:t>2.2</w:t>
      </w:r>
      <w:r w:rsidRPr="00144BBB">
        <w:rPr>
          <w:rFonts w:ascii="Arial Narrow" w:eastAsia="Calibri Light" w:hAnsi="Arial Narrow" w:cs="Arial"/>
          <w:b w:val="0"/>
          <w:sz w:val="44"/>
          <w:szCs w:val="44"/>
        </w:rPr>
        <w:tab/>
        <w:t>The Historical Record</w:t>
      </w:r>
      <w:bookmarkEnd w:id="8"/>
    </w:p>
    <w:p w14:paraId="6F1BE199" w14:textId="227EE59F" w:rsidR="0071057D" w:rsidRDefault="004528B2" w:rsidP="00A61F2F">
      <w:pPr>
        <w:spacing w:after="120" w:line="240" w:lineRule="auto"/>
        <w:jc w:val="both"/>
        <w:rPr>
          <w:rFonts w:ascii="Arial" w:eastAsia="Calibri" w:hAnsi="Arial" w:cs="Arial"/>
          <w:iCs/>
          <w:sz w:val="24"/>
          <w:szCs w:val="24"/>
        </w:rPr>
      </w:pPr>
      <w:r w:rsidRPr="00B1235C">
        <w:rPr>
          <w:rFonts w:ascii="Arial" w:eastAsia="Calibri" w:hAnsi="Arial" w:cs="Arial"/>
          <w:sz w:val="24"/>
          <w:szCs w:val="24"/>
        </w:rPr>
        <w:t xml:space="preserve">The earliest historical record describing Pakistan’s mangrove forests </w:t>
      </w:r>
      <w:r w:rsidR="00A0277D">
        <w:rPr>
          <w:rFonts w:ascii="Arial" w:eastAsia="Calibri" w:hAnsi="Arial" w:cs="Arial"/>
          <w:sz w:val="24"/>
          <w:szCs w:val="24"/>
        </w:rPr>
        <w:t>dates</w:t>
      </w:r>
      <w:r w:rsidRPr="00B1235C">
        <w:rPr>
          <w:rFonts w:ascii="Arial" w:eastAsia="Calibri" w:hAnsi="Arial" w:cs="Arial"/>
          <w:sz w:val="24"/>
          <w:szCs w:val="24"/>
        </w:rPr>
        <w:t xml:space="preserve"> from 325 BC</w:t>
      </w:r>
      <w:r w:rsidR="00582B25">
        <w:rPr>
          <w:rFonts w:ascii="Arial" w:eastAsia="Calibri" w:hAnsi="Arial" w:cs="Arial"/>
          <w:sz w:val="24"/>
          <w:szCs w:val="24"/>
        </w:rPr>
        <w:t>E</w:t>
      </w:r>
      <w:r w:rsidRPr="00B1235C">
        <w:rPr>
          <w:rFonts w:ascii="Arial" w:eastAsia="Calibri" w:hAnsi="Arial" w:cs="Arial"/>
          <w:sz w:val="24"/>
          <w:szCs w:val="24"/>
        </w:rPr>
        <w:t xml:space="preserve"> when the ships of Alexander the Great of Macedonia (a kingdom on the Greek peninsula) sailed from the mouths of the Indus Delta to the Persian Gulf </w:t>
      </w:r>
      <w:r w:rsidRPr="00E53055">
        <w:rPr>
          <w:rFonts w:ascii="Arial" w:eastAsia="Calibri" w:hAnsi="Arial" w:cs="Arial"/>
          <w:sz w:val="24"/>
          <w:szCs w:val="24"/>
          <w:shd w:val="clear" w:color="auto" w:fill="FFFFFF" w:themeFill="background1"/>
        </w:rPr>
        <w:t>(Schneider</w:t>
      </w:r>
      <w:r w:rsidR="00921D8F">
        <w:rPr>
          <w:rFonts w:ascii="Arial" w:eastAsia="Calibri" w:hAnsi="Arial" w:cs="Arial"/>
          <w:sz w:val="24"/>
          <w:szCs w:val="24"/>
          <w:shd w:val="clear" w:color="auto" w:fill="FFFFFF" w:themeFill="background1"/>
        </w:rPr>
        <w:t>,</w:t>
      </w:r>
      <w:r w:rsidRPr="00B1235C">
        <w:rPr>
          <w:rFonts w:ascii="Arial" w:eastAsia="Calibri" w:hAnsi="Arial" w:cs="Arial"/>
          <w:sz w:val="24"/>
          <w:szCs w:val="24"/>
          <w:shd w:val="clear" w:color="auto" w:fill="00FFFF"/>
        </w:rPr>
        <w:t xml:space="preserve"> </w:t>
      </w:r>
      <w:r w:rsidRPr="00E53055">
        <w:rPr>
          <w:rFonts w:ascii="Arial" w:eastAsia="Calibri" w:hAnsi="Arial" w:cs="Arial"/>
          <w:sz w:val="24"/>
          <w:szCs w:val="24"/>
          <w:shd w:val="clear" w:color="auto" w:fill="FFFFFF" w:themeFill="background1"/>
        </w:rPr>
        <w:t>(2011).</w:t>
      </w:r>
      <w:r w:rsidRPr="00B1235C">
        <w:rPr>
          <w:rFonts w:ascii="Arial" w:eastAsia="Calibri" w:hAnsi="Arial" w:cs="Arial"/>
          <w:sz w:val="24"/>
          <w:szCs w:val="24"/>
        </w:rPr>
        <w:t xml:space="preserve"> The Greeks described the mangroves as marine forests and they mentioned </w:t>
      </w:r>
      <w:r w:rsidR="00A0382C">
        <w:rPr>
          <w:rFonts w:ascii="Arial" w:eastAsia="Calibri" w:hAnsi="Arial" w:cs="Arial"/>
          <w:sz w:val="24"/>
          <w:szCs w:val="24"/>
        </w:rPr>
        <w:t xml:space="preserve">three </w:t>
      </w:r>
      <w:r w:rsidR="00136368">
        <w:rPr>
          <w:rFonts w:ascii="Arial" w:eastAsia="Calibri" w:hAnsi="Arial" w:cs="Arial"/>
          <w:sz w:val="24"/>
          <w:szCs w:val="24"/>
        </w:rPr>
        <w:t>different</w:t>
      </w:r>
      <w:r w:rsidRPr="00B1235C">
        <w:rPr>
          <w:rFonts w:ascii="Arial" w:eastAsia="Calibri" w:hAnsi="Arial" w:cs="Arial"/>
          <w:sz w:val="24"/>
          <w:szCs w:val="24"/>
        </w:rPr>
        <w:t xml:space="preserve"> types of mangrove tree, which from their descriptions </w:t>
      </w:r>
      <w:r w:rsidR="00FC2B76">
        <w:rPr>
          <w:rFonts w:ascii="Arial" w:eastAsia="Calibri" w:hAnsi="Arial" w:cs="Arial"/>
          <w:sz w:val="24"/>
          <w:szCs w:val="24"/>
        </w:rPr>
        <w:t xml:space="preserve">seem to have been </w:t>
      </w:r>
      <w:r w:rsidRPr="00B1235C">
        <w:rPr>
          <w:rFonts w:ascii="Arial" w:eastAsia="Calibri" w:hAnsi="Arial" w:cs="Arial"/>
          <w:i/>
          <w:sz w:val="24"/>
          <w:szCs w:val="24"/>
        </w:rPr>
        <w:t>Avicennia marina</w:t>
      </w:r>
      <w:r w:rsidR="00A0382C">
        <w:rPr>
          <w:rFonts w:ascii="Arial" w:eastAsia="Calibri" w:hAnsi="Arial" w:cs="Arial"/>
          <w:iCs/>
          <w:sz w:val="24"/>
          <w:szCs w:val="24"/>
        </w:rPr>
        <w:t>,</w:t>
      </w:r>
      <w:r w:rsidRPr="00136368">
        <w:rPr>
          <w:rFonts w:ascii="Arial" w:eastAsia="Calibri" w:hAnsi="Arial" w:cs="Arial"/>
          <w:iCs/>
          <w:sz w:val="24"/>
          <w:szCs w:val="24"/>
        </w:rPr>
        <w:t xml:space="preserve"> </w:t>
      </w:r>
      <w:r w:rsidRPr="00B1235C">
        <w:rPr>
          <w:rFonts w:ascii="Arial" w:eastAsia="Calibri" w:hAnsi="Arial" w:cs="Arial"/>
          <w:i/>
          <w:sz w:val="24"/>
          <w:szCs w:val="24"/>
        </w:rPr>
        <w:t>Rhizoph</w:t>
      </w:r>
      <w:r w:rsidRPr="00B1235C">
        <w:rPr>
          <w:rFonts w:ascii="Arial" w:eastAsia="Calibri" w:hAnsi="Arial" w:cs="Arial"/>
          <w:sz w:val="24"/>
          <w:szCs w:val="24"/>
        </w:rPr>
        <w:t>ora</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mucronata</w:t>
      </w:r>
      <w:proofErr w:type="spellEnd"/>
      <w:r w:rsidR="00A0382C">
        <w:rPr>
          <w:rFonts w:ascii="Arial" w:eastAsia="Calibri" w:hAnsi="Arial" w:cs="Arial"/>
          <w:i/>
          <w:sz w:val="24"/>
          <w:szCs w:val="24"/>
        </w:rPr>
        <w:t xml:space="preserve"> </w:t>
      </w:r>
      <w:r w:rsidR="00A0382C">
        <w:rPr>
          <w:rFonts w:ascii="Arial" w:eastAsia="Calibri" w:hAnsi="Arial" w:cs="Arial"/>
          <w:iCs/>
          <w:sz w:val="24"/>
          <w:szCs w:val="24"/>
        </w:rPr>
        <w:t xml:space="preserve">and </w:t>
      </w:r>
      <w:proofErr w:type="spellStart"/>
      <w:r w:rsidR="00A0382C" w:rsidRPr="005C557F">
        <w:rPr>
          <w:rFonts w:ascii="Arial" w:eastAsia="Calibri" w:hAnsi="Arial" w:cs="Arial"/>
          <w:i/>
          <w:iCs/>
          <w:sz w:val="24"/>
          <w:szCs w:val="24"/>
        </w:rPr>
        <w:t>Aegiceras</w:t>
      </w:r>
      <w:proofErr w:type="spellEnd"/>
      <w:r w:rsidR="00A0382C" w:rsidRPr="005C557F">
        <w:rPr>
          <w:rFonts w:ascii="Arial" w:eastAsia="Calibri" w:hAnsi="Arial" w:cs="Arial"/>
          <w:i/>
          <w:iCs/>
          <w:sz w:val="24"/>
          <w:szCs w:val="24"/>
        </w:rPr>
        <w:t xml:space="preserve"> </w:t>
      </w:r>
      <w:proofErr w:type="spellStart"/>
      <w:r w:rsidR="00A0382C" w:rsidRPr="005C557F">
        <w:rPr>
          <w:rFonts w:ascii="Arial" w:eastAsia="Calibri" w:hAnsi="Arial" w:cs="Arial"/>
          <w:i/>
          <w:iCs/>
          <w:sz w:val="24"/>
          <w:szCs w:val="24"/>
        </w:rPr>
        <w:t>corniculatum</w:t>
      </w:r>
      <w:proofErr w:type="spellEnd"/>
      <w:r w:rsidR="00136368">
        <w:rPr>
          <w:rFonts w:ascii="Arial" w:eastAsia="Calibri" w:hAnsi="Arial" w:cs="Arial"/>
          <w:iCs/>
          <w:sz w:val="24"/>
          <w:szCs w:val="24"/>
        </w:rPr>
        <w:t xml:space="preserve">. </w:t>
      </w:r>
    </w:p>
    <w:p w14:paraId="1208112B" w14:textId="2B20B175" w:rsidR="00047817" w:rsidRPr="00577C3D"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Having not seen mangroves before, they likened the</w:t>
      </w:r>
      <w:r w:rsidR="00136368">
        <w:rPr>
          <w:rFonts w:ascii="Arial" w:eastAsia="Calibri" w:hAnsi="Arial" w:cs="Arial"/>
          <w:sz w:val="24"/>
          <w:szCs w:val="24"/>
        </w:rPr>
        <w:t xml:space="preserve"> </w:t>
      </w:r>
      <w:r w:rsidRPr="00B1235C">
        <w:rPr>
          <w:rFonts w:ascii="Arial" w:eastAsia="Calibri" w:hAnsi="Arial" w:cs="Arial"/>
          <w:sz w:val="24"/>
          <w:szCs w:val="24"/>
        </w:rPr>
        <w:t>mangrove</w:t>
      </w:r>
      <w:r w:rsidR="00136368">
        <w:rPr>
          <w:rFonts w:ascii="Arial" w:eastAsia="Calibri" w:hAnsi="Arial" w:cs="Arial"/>
          <w:sz w:val="24"/>
          <w:szCs w:val="24"/>
        </w:rPr>
        <w:t>s</w:t>
      </w:r>
      <w:r w:rsidRPr="00B1235C">
        <w:rPr>
          <w:rFonts w:ascii="Arial" w:eastAsia="Calibri" w:hAnsi="Arial" w:cs="Arial"/>
          <w:sz w:val="24"/>
          <w:szCs w:val="24"/>
        </w:rPr>
        <w:t xml:space="preserve"> to </w:t>
      </w:r>
      <w:r w:rsidR="0071057D">
        <w:rPr>
          <w:rFonts w:ascii="Arial" w:eastAsia="Calibri" w:hAnsi="Arial" w:cs="Arial"/>
          <w:sz w:val="24"/>
          <w:szCs w:val="24"/>
        </w:rPr>
        <w:t>plants</w:t>
      </w:r>
      <w:r w:rsidRPr="00B1235C">
        <w:rPr>
          <w:rFonts w:ascii="Arial" w:eastAsia="Calibri" w:hAnsi="Arial" w:cs="Arial"/>
          <w:sz w:val="24"/>
          <w:szCs w:val="24"/>
        </w:rPr>
        <w:t xml:space="preserve"> that they were familiar with. Thus, </w:t>
      </w:r>
      <w:r w:rsidRPr="00B1235C">
        <w:rPr>
          <w:rFonts w:ascii="Arial" w:eastAsia="Calibri" w:hAnsi="Arial" w:cs="Arial"/>
          <w:i/>
          <w:sz w:val="24"/>
          <w:szCs w:val="24"/>
        </w:rPr>
        <w:t>A</w:t>
      </w:r>
      <w:r w:rsidR="00306564">
        <w:rPr>
          <w:rFonts w:ascii="Arial" w:eastAsia="Calibri" w:hAnsi="Arial" w:cs="Arial"/>
          <w:i/>
          <w:sz w:val="24"/>
          <w:szCs w:val="24"/>
        </w:rPr>
        <w:t>vicennia</w:t>
      </w:r>
      <w:r w:rsidRPr="00B1235C">
        <w:rPr>
          <w:rFonts w:ascii="Arial" w:eastAsia="Calibri" w:hAnsi="Arial" w:cs="Arial"/>
          <w:i/>
          <w:sz w:val="24"/>
          <w:szCs w:val="24"/>
        </w:rPr>
        <w:t xml:space="preserve"> </w:t>
      </w:r>
      <w:r w:rsidR="00437C71">
        <w:rPr>
          <w:rFonts w:ascii="Arial" w:eastAsia="Calibri" w:hAnsi="Arial" w:cs="Arial"/>
          <w:iCs/>
          <w:sz w:val="24"/>
          <w:szCs w:val="24"/>
        </w:rPr>
        <w:t xml:space="preserve">leaves and </w:t>
      </w:r>
      <w:r w:rsidRPr="00B1235C">
        <w:rPr>
          <w:rFonts w:ascii="Arial" w:eastAsia="Calibri" w:hAnsi="Arial" w:cs="Arial"/>
          <w:sz w:val="24"/>
          <w:szCs w:val="24"/>
        </w:rPr>
        <w:t xml:space="preserve">fruits were </w:t>
      </w:r>
      <w:r w:rsidR="00437C71">
        <w:rPr>
          <w:rFonts w:ascii="Arial" w:eastAsia="Calibri" w:hAnsi="Arial" w:cs="Arial"/>
          <w:sz w:val="24"/>
          <w:szCs w:val="24"/>
        </w:rPr>
        <w:t>compared with olive leaves and almond fruits, respectively. T</w:t>
      </w:r>
      <w:r w:rsidRPr="00B1235C">
        <w:rPr>
          <w:rFonts w:ascii="Arial" w:eastAsia="Calibri" w:hAnsi="Arial" w:cs="Arial"/>
          <w:sz w:val="24"/>
          <w:szCs w:val="24"/>
        </w:rPr>
        <w:t>h</w:t>
      </w:r>
      <w:r w:rsidR="005849C0">
        <w:rPr>
          <w:rFonts w:ascii="Arial" w:eastAsia="Calibri" w:hAnsi="Arial" w:cs="Arial"/>
          <w:sz w:val="24"/>
          <w:szCs w:val="24"/>
        </w:rPr>
        <w:t xml:space="preserve">e </w:t>
      </w:r>
      <w:r w:rsidR="00136368">
        <w:rPr>
          <w:rFonts w:ascii="Arial" w:eastAsia="Calibri" w:hAnsi="Arial" w:cs="Arial"/>
          <w:sz w:val="24"/>
          <w:szCs w:val="24"/>
        </w:rPr>
        <w:t xml:space="preserve">leaves </w:t>
      </w:r>
      <w:r w:rsidR="00543776">
        <w:rPr>
          <w:rFonts w:ascii="Arial" w:eastAsia="Calibri" w:hAnsi="Arial" w:cs="Arial"/>
          <w:sz w:val="24"/>
          <w:szCs w:val="24"/>
        </w:rPr>
        <w:t xml:space="preserve">and fruits </w:t>
      </w:r>
      <w:r w:rsidR="00136368">
        <w:rPr>
          <w:rFonts w:ascii="Arial" w:eastAsia="Calibri" w:hAnsi="Arial" w:cs="Arial"/>
          <w:sz w:val="24"/>
          <w:szCs w:val="24"/>
        </w:rPr>
        <w:t xml:space="preserve">of </w:t>
      </w:r>
      <w:r w:rsidR="00136368" w:rsidRPr="00136368">
        <w:rPr>
          <w:rFonts w:ascii="Arial" w:eastAsia="Calibri" w:hAnsi="Arial" w:cs="Arial"/>
          <w:i/>
          <w:iCs/>
          <w:sz w:val="24"/>
          <w:szCs w:val="24"/>
        </w:rPr>
        <w:t>Rhizophora</w:t>
      </w:r>
      <w:r w:rsidR="00136368">
        <w:rPr>
          <w:rFonts w:ascii="Arial" w:eastAsia="Calibri" w:hAnsi="Arial" w:cs="Arial"/>
          <w:sz w:val="24"/>
          <w:szCs w:val="24"/>
        </w:rPr>
        <w:t xml:space="preserve"> were likened to bay leaves</w:t>
      </w:r>
      <w:r w:rsidR="00AC50C7">
        <w:rPr>
          <w:rFonts w:ascii="Arial" w:eastAsia="Calibri" w:hAnsi="Arial" w:cs="Arial"/>
          <w:sz w:val="24"/>
          <w:szCs w:val="24"/>
        </w:rPr>
        <w:t xml:space="preserve"> and </w:t>
      </w:r>
      <w:r w:rsidR="00543776">
        <w:rPr>
          <w:rFonts w:ascii="Arial" w:eastAsia="Calibri" w:hAnsi="Arial" w:cs="Arial"/>
          <w:sz w:val="24"/>
          <w:szCs w:val="24"/>
        </w:rPr>
        <w:t>olives</w:t>
      </w:r>
      <w:r w:rsidR="003B4C96">
        <w:rPr>
          <w:rFonts w:ascii="Arial" w:eastAsia="Calibri" w:hAnsi="Arial" w:cs="Arial"/>
          <w:sz w:val="24"/>
          <w:szCs w:val="24"/>
        </w:rPr>
        <w:t xml:space="preserve">, </w:t>
      </w:r>
      <w:r w:rsidR="00A36825">
        <w:rPr>
          <w:rFonts w:ascii="Arial" w:eastAsia="Calibri" w:hAnsi="Arial" w:cs="Arial"/>
          <w:sz w:val="24"/>
          <w:szCs w:val="24"/>
        </w:rPr>
        <w:t xml:space="preserve">while </w:t>
      </w:r>
      <w:r w:rsidR="00AC50C7">
        <w:rPr>
          <w:rFonts w:ascii="Arial" w:eastAsia="Calibri" w:hAnsi="Arial" w:cs="Arial"/>
          <w:sz w:val="24"/>
          <w:szCs w:val="24"/>
        </w:rPr>
        <w:t xml:space="preserve">the fruits of </w:t>
      </w:r>
      <w:proofErr w:type="spellStart"/>
      <w:r w:rsidR="00AC50C7" w:rsidRPr="005C557F">
        <w:rPr>
          <w:rFonts w:ascii="Arial" w:eastAsia="Calibri" w:hAnsi="Arial" w:cs="Arial"/>
          <w:i/>
          <w:iCs/>
          <w:sz w:val="24"/>
          <w:szCs w:val="24"/>
        </w:rPr>
        <w:t>Aegiceras</w:t>
      </w:r>
      <w:proofErr w:type="spellEnd"/>
      <w:r w:rsidR="005C557F">
        <w:rPr>
          <w:rFonts w:ascii="Arial" w:eastAsia="Calibri" w:hAnsi="Arial" w:cs="Arial"/>
          <w:sz w:val="24"/>
          <w:szCs w:val="24"/>
        </w:rPr>
        <w:t xml:space="preserve"> </w:t>
      </w:r>
      <w:r w:rsidR="00A36825">
        <w:rPr>
          <w:rFonts w:ascii="Arial" w:eastAsia="Calibri" w:hAnsi="Arial" w:cs="Arial"/>
          <w:sz w:val="24"/>
          <w:szCs w:val="24"/>
        </w:rPr>
        <w:t xml:space="preserve">were </w:t>
      </w:r>
      <w:r w:rsidR="00837AB7">
        <w:rPr>
          <w:rFonts w:ascii="Arial" w:eastAsia="Calibri" w:hAnsi="Arial" w:cs="Arial"/>
          <w:sz w:val="24"/>
          <w:szCs w:val="24"/>
        </w:rPr>
        <w:t>described as</w:t>
      </w:r>
      <w:r w:rsidR="00A36825">
        <w:rPr>
          <w:rFonts w:ascii="Arial" w:eastAsia="Calibri" w:hAnsi="Arial" w:cs="Arial"/>
          <w:sz w:val="24"/>
          <w:szCs w:val="24"/>
        </w:rPr>
        <w:t xml:space="preserve"> resembl</w:t>
      </w:r>
      <w:r w:rsidR="00837AB7">
        <w:rPr>
          <w:rFonts w:ascii="Arial" w:eastAsia="Calibri" w:hAnsi="Arial" w:cs="Arial"/>
          <w:sz w:val="24"/>
          <w:szCs w:val="24"/>
        </w:rPr>
        <w:t>ing</w:t>
      </w:r>
      <w:r w:rsidR="005C557F">
        <w:rPr>
          <w:rFonts w:ascii="Arial" w:eastAsia="Calibri" w:hAnsi="Arial" w:cs="Arial"/>
          <w:sz w:val="24"/>
          <w:szCs w:val="24"/>
        </w:rPr>
        <w:t xml:space="preserve"> lupin</w:t>
      </w:r>
      <w:r w:rsidR="00F930E3">
        <w:rPr>
          <w:rFonts w:ascii="Arial" w:eastAsia="Calibri" w:hAnsi="Arial" w:cs="Arial"/>
          <w:sz w:val="24"/>
          <w:szCs w:val="24"/>
        </w:rPr>
        <w:t xml:space="preserve"> pod</w:t>
      </w:r>
      <w:r w:rsidR="005C557F">
        <w:rPr>
          <w:rFonts w:ascii="Arial" w:eastAsia="Calibri" w:hAnsi="Arial" w:cs="Arial"/>
          <w:sz w:val="24"/>
          <w:szCs w:val="24"/>
        </w:rPr>
        <w:t>s</w:t>
      </w:r>
      <w:r w:rsidR="00136368">
        <w:rPr>
          <w:rFonts w:ascii="Arial" w:eastAsia="Calibri" w:hAnsi="Arial" w:cs="Arial"/>
          <w:sz w:val="24"/>
          <w:szCs w:val="24"/>
        </w:rPr>
        <w:t>.</w:t>
      </w:r>
    </w:p>
    <w:p w14:paraId="348DC1CF" w14:textId="0148A9B2" w:rsidR="00443CA0" w:rsidRPr="00E53055" w:rsidRDefault="00047817" w:rsidP="00E53055">
      <w:pPr>
        <w:shd w:val="clear" w:color="auto" w:fill="F2F2F2" w:themeFill="background1" w:themeFillShade="F2"/>
        <w:spacing w:after="120" w:line="240" w:lineRule="auto"/>
        <w:jc w:val="both"/>
        <w:rPr>
          <w:rFonts w:ascii="Arial" w:eastAsia="Calibri" w:hAnsi="Arial" w:cs="Arial"/>
          <w:sz w:val="24"/>
          <w:szCs w:val="24"/>
        </w:rPr>
      </w:pPr>
      <w:r w:rsidRPr="00E53055">
        <w:rPr>
          <w:rFonts w:ascii="Arial" w:eastAsia="Calibri" w:hAnsi="Arial" w:cs="Arial"/>
          <w:sz w:val="24"/>
          <w:szCs w:val="24"/>
        </w:rPr>
        <w:t>The t</w:t>
      </w:r>
      <w:r w:rsidR="004528B2" w:rsidRPr="00E53055">
        <w:rPr>
          <w:rFonts w:ascii="Arial" w:eastAsia="Calibri" w:hAnsi="Arial" w:cs="Arial"/>
          <w:sz w:val="24"/>
          <w:szCs w:val="24"/>
        </w:rPr>
        <w:t xml:space="preserve">ravelling companions of Alexander </w:t>
      </w:r>
      <w:r w:rsidRPr="00E53055">
        <w:rPr>
          <w:rFonts w:ascii="Arial" w:eastAsia="Calibri" w:hAnsi="Arial" w:cs="Arial"/>
          <w:sz w:val="24"/>
          <w:szCs w:val="24"/>
        </w:rPr>
        <w:t xml:space="preserve">also </w:t>
      </w:r>
      <w:r w:rsidR="004528B2" w:rsidRPr="00E53055">
        <w:rPr>
          <w:rFonts w:ascii="Arial" w:eastAsia="Calibri" w:hAnsi="Arial" w:cs="Arial"/>
          <w:sz w:val="24"/>
          <w:szCs w:val="24"/>
        </w:rPr>
        <w:t>noted that some of the mangrove trees were 30 cubits high (13.7 metres)</w:t>
      </w:r>
      <w:r w:rsidR="00136368" w:rsidRPr="00E53055">
        <w:rPr>
          <w:rFonts w:ascii="Arial" w:eastAsia="Calibri" w:hAnsi="Arial" w:cs="Arial"/>
          <w:sz w:val="24"/>
          <w:szCs w:val="24"/>
        </w:rPr>
        <w:t xml:space="preserve">. </w:t>
      </w:r>
      <w:r w:rsidR="00921D8F">
        <w:rPr>
          <w:rFonts w:ascii="Arial" w:eastAsia="Calibri" w:hAnsi="Arial" w:cs="Arial"/>
          <w:sz w:val="24"/>
          <w:szCs w:val="24"/>
        </w:rPr>
        <w:t xml:space="preserve">Moreover, </w:t>
      </w:r>
      <w:r w:rsidR="00173956" w:rsidRPr="00E53055">
        <w:rPr>
          <w:rFonts w:ascii="Arial" w:eastAsia="Calibri" w:hAnsi="Arial" w:cs="Arial"/>
          <w:sz w:val="24"/>
          <w:szCs w:val="24"/>
        </w:rPr>
        <w:t>t</w:t>
      </w:r>
      <w:r w:rsidR="00136368" w:rsidRPr="00E53055">
        <w:rPr>
          <w:rFonts w:ascii="Arial" w:eastAsia="Calibri" w:hAnsi="Arial" w:cs="Arial"/>
          <w:sz w:val="24"/>
          <w:szCs w:val="24"/>
        </w:rPr>
        <w:t xml:space="preserve">heir roots (presumably of </w:t>
      </w:r>
      <w:r w:rsidR="00136368" w:rsidRPr="00E53055">
        <w:rPr>
          <w:rFonts w:ascii="Arial" w:eastAsia="Calibri" w:hAnsi="Arial" w:cs="Arial"/>
          <w:i/>
          <w:iCs/>
          <w:sz w:val="24"/>
          <w:szCs w:val="24"/>
        </w:rPr>
        <w:t>Rhizophora</w:t>
      </w:r>
      <w:r w:rsidR="00136368" w:rsidRPr="00E53055">
        <w:rPr>
          <w:rFonts w:ascii="Arial" w:eastAsia="Calibri" w:hAnsi="Arial" w:cs="Arial"/>
          <w:sz w:val="24"/>
          <w:szCs w:val="24"/>
        </w:rPr>
        <w:t xml:space="preserve"> trees) </w:t>
      </w:r>
      <w:r w:rsidR="004528B2" w:rsidRPr="00E53055">
        <w:rPr>
          <w:rFonts w:ascii="Arial" w:eastAsia="Calibri" w:hAnsi="Arial" w:cs="Arial"/>
          <w:sz w:val="24"/>
          <w:szCs w:val="24"/>
        </w:rPr>
        <w:t xml:space="preserve">were large enough to </w:t>
      </w:r>
      <w:r w:rsidR="005B0E99" w:rsidRPr="00E53055">
        <w:rPr>
          <w:rFonts w:ascii="Arial" w:eastAsia="Calibri" w:hAnsi="Arial" w:cs="Arial"/>
          <w:sz w:val="24"/>
          <w:szCs w:val="24"/>
        </w:rPr>
        <w:t xml:space="preserve">tie their ships to with </w:t>
      </w:r>
      <w:r w:rsidR="004528B2" w:rsidRPr="00E53055">
        <w:rPr>
          <w:rFonts w:ascii="Arial" w:eastAsia="Calibri" w:hAnsi="Arial" w:cs="Arial"/>
          <w:sz w:val="24"/>
          <w:szCs w:val="24"/>
        </w:rPr>
        <w:t>moor</w:t>
      </w:r>
      <w:r w:rsidR="005B0E99" w:rsidRPr="00E53055">
        <w:rPr>
          <w:rFonts w:ascii="Arial" w:eastAsia="Calibri" w:hAnsi="Arial" w:cs="Arial"/>
          <w:sz w:val="24"/>
          <w:szCs w:val="24"/>
        </w:rPr>
        <w:t>ing ropes</w:t>
      </w:r>
      <w:r w:rsidR="00FC2B76" w:rsidRPr="00E53055">
        <w:rPr>
          <w:rFonts w:ascii="Arial" w:eastAsia="Calibri" w:hAnsi="Arial" w:cs="Arial"/>
          <w:sz w:val="24"/>
          <w:szCs w:val="24"/>
        </w:rPr>
        <w:t xml:space="preserve"> (Hort, 2020)</w:t>
      </w:r>
      <w:r w:rsidR="004528B2" w:rsidRPr="00E53055">
        <w:rPr>
          <w:rFonts w:ascii="Arial" w:eastAsia="Calibri" w:hAnsi="Arial" w:cs="Arial"/>
          <w:sz w:val="24"/>
          <w:szCs w:val="24"/>
        </w:rPr>
        <w:t>.</w:t>
      </w:r>
    </w:p>
    <w:p w14:paraId="3D50F78B" w14:textId="77777777" w:rsidR="00443CA0" w:rsidRPr="00144BBB" w:rsidRDefault="004528B2" w:rsidP="00A61F2F">
      <w:pPr>
        <w:pStyle w:val="Heading2"/>
        <w:rPr>
          <w:rFonts w:ascii="Arial Narrow" w:eastAsia="Calibri Light" w:hAnsi="Arial Narrow" w:cs="Arial"/>
          <w:b w:val="0"/>
          <w:sz w:val="44"/>
          <w:szCs w:val="44"/>
        </w:rPr>
      </w:pPr>
      <w:bookmarkStart w:id="9" w:name="_Toc175234298"/>
      <w:r w:rsidRPr="00144BBB">
        <w:rPr>
          <w:rFonts w:ascii="Arial Narrow" w:eastAsia="Calibri Light" w:hAnsi="Arial Narrow" w:cs="Arial"/>
          <w:b w:val="0"/>
          <w:sz w:val="44"/>
          <w:szCs w:val="44"/>
        </w:rPr>
        <w:t>2.3</w:t>
      </w:r>
      <w:r w:rsidRPr="00144BBB">
        <w:rPr>
          <w:rFonts w:ascii="Arial Narrow" w:eastAsia="Calibri Light" w:hAnsi="Arial Narrow" w:cs="Arial"/>
          <w:b w:val="0"/>
          <w:sz w:val="44"/>
          <w:szCs w:val="44"/>
        </w:rPr>
        <w:tab/>
        <w:t>Mangrove Degradation and Deforestation</w:t>
      </w:r>
      <w:bookmarkEnd w:id="9"/>
    </w:p>
    <w:p w14:paraId="66356510" w14:textId="7F3425F2" w:rsidR="00443CA0" w:rsidRPr="00144BBB" w:rsidRDefault="00CD2A68" w:rsidP="00A61F2F">
      <w:pPr>
        <w:pStyle w:val="Heading3"/>
        <w:rPr>
          <w:rFonts w:cs="Arial"/>
          <w:b/>
          <w:bCs/>
          <w:color w:val="000000" w:themeColor="text1"/>
        </w:rPr>
      </w:pPr>
      <w:bookmarkStart w:id="10" w:name="_Toc175234299"/>
      <w:r w:rsidRPr="00144BBB">
        <w:rPr>
          <w:rFonts w:cs="Arial"/>
          <w:b/>
          <w:bCs/>
          <w:color w:val="000000" w:themeColor="text1"/>
        </w:rPr>
        <w:t>2.3.1</w:t>
      </w:r>
      <w:r w:rsidRPr="00144BBB">
        <w:rPr>
          <w:rFonts w:cs="Arial"/>
          <w:b/>
          <w:bCs/>
          <w:color w:val="000000" w:themeColor="text1"/>
        </w:rPr>
        <w:tab/>
      </w:r>
      <w:r w:rsidR="004528B2" w:rsidRPr="00144BBB">
        <w:rPr>
          <w:rFonts w:cs="Arial"/>
          <w:b/>
          <w:bCs/>
          <w:color w:val="000000" w:themeColor="text1"/>
        </w:rPr>
        <w:t>1850-1947</w:t>
      </w:r>
      <w:bookmarkEnd w:id="10"/>
    </w:p>
    <w:p w14:paraId="2973014A" w14:textId="2A535A71" w:rsidR="00443CA0" w:rsidRPr="00911C95" w:rsidRDefault="004528B2" w:rsidP="00A61F2F">
      <w:pPr>
        <w:spacing w:after="120" w:line="240" w:lineRule="auto"/>
        <w:jc w:val="both"/>
        <w:rPr>
          <w:rFonts w:ascii="Arial" w:eastAsia="Calibri" w:hAnsi="Arial" w:cs="Arial"/>
          <w:sz w:val="24"/>
          <w:szCs w:val="24"/>
        </w:rPr>
      </w:pPr>
      <w:r w:rsidRPr="00E53055">
        <w:rPr>
          <w:rFonts w:ascii="Arial" w:eastAsia="Calibri" w:hAnsi="Arial" w:cs="Arial"/>
          <w:sz w:val="24"/>
          <w:szCs w:val="24"/>
        </w:rPr>
        <w:t xml:space="preserve">In the British period in Pakistan up to Independence in 1947, mangrove wood was exploited </w:t>
      </w:r>
      <w:r w:rsidR="00E760FF" w:rsidRPr="00E53055">
        <w:rPr>
          <w:rFonts w:ascii="Arial" w:eastAsia="Calibri" w:hAnsi="Arial" w:cs="Arial"/>
          <w:sz w:val="24"/>
          <w:szCs w:val="24"/>
        </w:rPr>
        <w:t xml:space="preserve">heavily </w:t>
      </w:r>
      <w:r w:rsidRPr="00E53055">
        <w:rPr>
          <w:rFonts w:ascii="Arial" w:eastAsia="Calibri" w:hAnsi="Arial" w:cs="Arial"/>
          <w:sz w:val="24"/>
          <w:szCs w:val="24"/>
        </w:rPr>
        <w:t xml:space="preserve">for local use and to fuel steam ships and steam engines. Steamships were operating in the Indus Delta from the 1840s, and by 1865 goods from Karachi were taken by steam </w:t>
      </w:r>
      <w:r w:rsidR="00E760FF" w:rsidRPr="00E53055">
        <w:rPr>
          <w:rFonts w:ascii="Arial" w:eastAsia="Calibri" w:hAnsi="Arial" w:cs="Arial"/>
          <w:sz w:val="24"/>
          <w:szCs w:val="24"/>
        </w:rPr>
        <w:t>locomotive</w:t>
      </w:r>
      <w:r w:rsidRPr="00E53055">
        <w:rPr>
          <w:rFonts w:ascii="Arial" w:eastAsia="Calibri" w:hAnsi="Arial" w:cs="Arial"/>
          <w:sz w:val="24"/>
          <w:szCs w:val="24"/>
        </w:rPr>
        <w:t xml:space="preserve"> to </w:t>
      </w:r>
      <w:proofErr w:type="spellStart"/>
      <w:r w:rsidRPr="00E53055">
        <w:rPr>
          <w:rFonts w:ascii="Arial" w:eastAsia="Calibri" w:hAnsi="Arial" w:cs="Arial"/>
          <w:sz w:val="24"/>
          <w:szCs w:val="24"/>
        </w:rPr>
        <w:t>Kotri</w:t>
      </w:r>
      <w:proofErr w:type="spellEnd"/>
      <w:r w:rsidRPr="00E53055">
        <w:rPr>
          <w:rFonts w:ascii="Arial" w:eastAsia="Calibri" w:hAnsi="Arial" w:cs="Arial"/>
          <w:sz w:val="24"/>
          <w:szCs w:val="24"/>
        </w:rPr>
        <w:t xml:space="preserve"> and then by steam</w:t>
      </w:r>
      <w:r w:rsidR="008C0DE8" w:rsidRPr="00E53055">
        <w:rPr>
          <w:rFonts w:ascii="Arial" w:eastAsia="Calibri" w:hAnsi="Arial" w:cs="Arial"/>
          <w:sz w:val="24"/>
          <w:szCs w:val="24"/>
        </w:rPr>
        <w:t xml:space="preserve"> </w:t>
      </w:r>
      <w:r w:rsidRPr="00E53055">
        <w:rPr>
          <w:rFonts w:ascii="Arial" w:eastAsia="Calibri" w:hAnsi="Arial" w:cs="Arial"/>
          <w:sz w:val="24"/>
          <w:szCs w:val="24"/>
        </w:rPr>
        <w:t>ship via the Chenab River to Multan, before being transported by train again as far as Delhi (</w:t>
      </w:r>
      <w:r w:rsidRPr="00E53055">
        <w:rPr>
          <w:rFonts w:ascii="Arial" w:eastAsia="Calibri" w:hAnsi="Arial" w:cs="Arial"/>
          <w:sz w:val="24"/>
          <w:szCs w:val="24"/>
          <w:shd w:val="clear" w:color="auto" w:fill="FFFFFF" w:themeFill="background1"/>
        </w:rPr>
        <w:t>Mughal, 2009</w:t>
      </w:r>
      <w:r w:rsidRPr="00E53055">
        <w:rPr>
          <w:rFonts w:ascii="Arial" w:eastAsia="Calibri" w:hAnsi="Arial" w:cs="Arial"/>
          <w:sz w:val="24"/>
          <w:szCs w:val="24"/>
        </w:rPr>
        <w:t xml:space="preserve">). As explained by </w:t>
      </w:r>
      <w:r w:rsidR="00BA24C3" w:rsidRPr="00E53055">
        <w:rPr>
          <w:rFonts w:ascii="Arial" w:eastAsia="Calibri" w:hAnsi="Arial" w:cs="Arial"/>
          <w:sz w:val="24"/>
          <w:szCs w:val="24"/>
        </w:rPr>
        <w:t xml:space="preserve">Dewey </w:t>
      </w:r>
      <w:r w:rsidRPr="00E53055">
        <w:rPr>
          <w:rFonts w:ascii="Arial" w:eastAsia="Calibri" w:hAnsi="Arial" w:cs="Arial"/>
          <w:sz w:val="24"/>
          <w:szCs w:val="24"/>
          <w:shd w:val="clear" w:color="auto" w:fill="FFFFFF" w:themeFill="background1"/>
        </w:rPr>
        <w:t>(201</w:t>
      </w:r>
      <w:r w:rsidR="00BA24C3" w:rsidRPr="00E53055">
        <w:rPr>
          <w:rFonts w:ascii="Arial" w:eastAsia="Calibri" w:hAnsi="Arial" w:cs="Arial"/>
          <w:sz w:val="24"/>
          <w:szCs w:val="24"/>
          <w:shd w:val="clear" w:color="auto" w:fill="FFFFFF" w:themeFill="background1"/>
        </w:rPr>
        <w:t>4</w:t>
      </w:r>
      <w:r w:rsidRPr="00E53055">
        <w:rPr>
          <w:rFonts w:ascii="Arial" w:eastAsia="Calibri" w:hAnsi="Arial" w:cs="Arial"/>
          <w:sz w:val="24"/>
          <w:szCs w:val="24"/>
          <w:shd w:val="clear" w:color="auto" w:fill="FFFFFF" w:themeFill="background1"/>
        </w:rPr>
        <w:t>),</w:t>
      </w:r>
      <w:r w:rsidRPr="00E53055">
        <w:rPr>
          <w:rFonts w:ascii="Arial" w:eastAsia="Calibri" w:hAnsi="Arial" w:cs="Arial"/>
          <w:sz w:val="24"/>
          <w:szCs w:val="24"/>
        </w:rPr>
        <w:t xml:space="preserve"> wood was freely available, but not coal, “so the boats had to make frequent stops to take on board great stacks of felled trees, whose weight slowed them down, and led to deforestation”.</w:t>
      </w:r>
      <w:r w:rsidRPr="00911C95">
        <w:rPr>
          <w:rFonts w:ascii="Arial" w:eastAsia="Calibri" w:hAnsi="Arial" w:cs="Arial"/>
          <w:sz w:val="24"/>
          <w:szCs w:val="24"/>
        </w:rPr>
        <w:t xml:space="preserve"> </w:t>
      </w:r>
    </w:p>
    <w:p w14:paraId="2D679EB9" w14:textId="77777777" w:rsidR="00443CA0" w:rsidRPr="00144BBB" w:rsidRDefault="004528B2" w:rsidP="00A61F2F">
      <w:pPr>
        <w:pStyle w:val="Heading3"/>
        <w:rPr>
          <w:rFonts w:eastAsia="Calibri Light" w:cs="Arial"/>
          <w:b/>
          <w:bCs/>
          <w:color w:val="000000" w:themeColor="text1"/>
        </w:rPr>
      </w:pPr>
      <w:bookmarkStart w:id="11" w:name="_Toc175234300"/>
      <w:r w:rsidRPr="00144BBB">
        <w:rPr>
          <w:rFonts w:eastAsia="Calibri Light" w:cs="Arial"/>
          <w:b/>
          <w:bCs/>
          <w:color w:val="000000" w:themeColor="text1"/>
        </w:rPr>
        <w:lastRenderedPageBreak/>
        <w:t>2.3.2</w:t>
      </w:r>
      <w:r w:rsidRPr="00144BBB">
        <w:rPr>
          <w:rFonts w:eastAsia="Calibri Light" w:cs="Arial"/>
          <w:b/>
          <w:bCs/>
          <w:color w:val="000000" w:themeColor="text1"/>
        </w:rPr>
        <w:tab/>
        <w:t>1948-1990</w:t>
      </w:r>
      <w:bookmarkEnd w:id="11"/>
    </w:p>
    <w:p w14:paraId="1EE21FEE" w14:textId="521D8228" w:rsidR="00A74EA0" w:rsidRDefault="004528B2" w:rsidP="00A61F2F">
      <w:pPr>
        <w:spacing w:after="120" w:line="240" w:lineRule="auto"/>
        <w:jc w:val="both"/>
        <w:rPr>
          <w:rFonts w:ascii="Arial" w:eastAsia="Calibri" w:hAnsi="Arial" w:cs="Arial"/>
          <w:sz w:val="24"/>
          <w:szCs w:val="24"/>
        </w:rPr>
      </w:pPr>
      <w:r w:rsidRPr="00911C95">
        <w:rPr>
          <w:rFonts w:ascii="Arial" w:eastAsia="Calibri" w:hAnsi="Arial" w:cs="Arial"/>
          <w:sz w:val="24"/>
          <w:szCs w:val="24"/>
        </w:rPr>
        <w:t xml:space="preserve">Surprisingly little information is available about the Indus Delta mangroves in this period, other than general statements that they were extensive, </w:t>
      </w:r>
      <w:proofErr w:type="gramStart"/>
      <w:r w:rsidRPr="00911C95">
        <w:rPr>
          <w:rFonts w:ascii="Arial" w:eastAsia="Calibri" w:hAnsi="Arial" w:cs="Arial"/>
          <w:sz w:val="24"/>
          <w:szCs w:val="24"/>
        </w:rPr>
        <w:t>tall</w:t>
      </w:r>
      <w:proofErr w:type="gramEnd"/>
      <w:r w:rsidRPr="00911C95">
        <w:rPr>
          <w:rFonts w:ascii="Arial" w:eastAsia="Calibri" w:hAnsi="Arial" w:cs="Arial"/>
          <w:sz w:val="24"/>
          <w:szCs w:val="24"/>
        </w:rPr>
        <w:t xml:space="preserve"> and luxuriant (e.g. </w:t>
      </w:r>
      <w:r w:rsidRPr="00E53055">
        <w:rPr>
          <w:rFonts w:ascii="Arial" w:eastAsia="Calibri" w:hAnsi="Arial" w:cs="Arial"/>
          <w:sz w:val="24"/>
          <w:szCs w:val="24"/>
          <w:shd w:val="clear" w:color="auto" w:fill="FFFFFF" w:themeFill="background1"/>
        </w:rPr>
        <w:t xml:space="preserve">Khan, 1966; Saifullah, 1997). </w:t>
      </w:r>
      <w:r w:rsidRPr="00E53055">
        <w:rPr>
          <w:rFonts w:ascii="Arial" w:eastAsia="Calibri" w:hAnsi="Arial" w:cs="Arial"/>
          <w:sz w:val="24"/>
          <w:szCs w:val="24"/>
          <w:shd w:val="clear" w:color="auto" w:fill="F2F2F2" w:themeFill="background1" w:themeFillShade="F2"/>
        </w:rPr>
        <w:t>Saifullah and Rasool (2007)</w:t>
      </w:r>
      <w:r w:rsidRPr="00911C95">
        <w:rPr>
          <w:rFonts w:ascii="Arial" w:eastAsia="Calibri" w:hAnsi="Arial" w:cs="Arial"/>
          <w:sz w:val="24"/>
          <w:szCs w:val="24"/>
        </w:rPr>
        <w:t xml:space="preserve"> reported that </w:t>
      </w:r>
      <w:r w:rsidRPr="00911C95">
        <w:rPr>
          <w:rFonts w:ascii="Arial" w:eastAsia="Calibri" w:hAnsi="Arial" w:cs="Arial"/>
          <w:i/>
          <w:sz w:val="24"/>
          <w:szCs w:val="24"/>
        </w:rPr>
        <w:t>Avicennia marina</w:t>
      </w:r>
      <w:r w:rsidRPr="00911C95">
        <w:rPr>
          <w:rFonts w:ascii="Arial" w:eastAsia="Calibri" w:hAnsi="Arial" w:cs="Arial"/>
          <w:sz w:val="24"/>
          <w:szCs w:val="24"/>
        </w:rPr>
        <w:t xml:space="preserve"> trees as tall as 10 m or more were once present in the delta, but were cut down for their wood by local people. However, they were able to photograph one </w:t>
      </w:r>
      <w:r w:rsidR="00280F21" w:rsidRPr="00911C95">
        <w:rPr>
          <w:rFonts w:ascii="Arial" w:eastAsia="Calibri" w:hAnsi="Arial" w:cs="Arial"/>
          <w:sz w:val="24"/>
          <w:szCs w:val="24"/>
        </w:rPr>
        <w:t xml:space="preserve">tall </w:t>
      </w:r>
      <w:r w:rsidRPr="00911C95">
        <w:rPr>
          <w:rFonts w:ascii="Arial" w:eastAsia="Calibri" w:hAnsi="Arial" w:cs="Arial"/>
          <w:sz w:val="24"/>
          <w:szCs w:val="24"/>
        </w:rPr>
        <w:t xml:space="preserve">surviving </w:t>
      </w:r>
      <w:r w:rsidRPr="00911C95">
        <w:rPr>
          <w:rFonts w:ascii="Arial" w:eastAsia="Calibri" w:hAnsi="Arial" w:cs="Arial"/>
          <w:i/>
          <w:iCs/>
          <w:sz w:val="24"/>
          <w:szCs w:val="24"/>
        </w:rPr>
        <w:t>A</w:t>
      </w:r>
      <w:r w:rsidR="007054B4" w:rsidRPr="00911C95">
        <w:rPr>
          <w:rFonts w:ascii="Arial" w:eastAsia="Calibri" w:hAnsi="Arial" w:cs="Arial"/>
          <w:i/>
          <w:iCs/>
          <w:sz w:val="24"/>
          <w:szCs w:val="24"/>
        </w:rPr>
        <w:t xml:space="preserve">. </w:t>
      </w:r>
      <w:r w:rsidRPr="00911C95">
        <w:rPr>
          <w:rFonts w:ascii="Arial" w:eastAsia="Calibri" w:hAnsi="Arial" w:cs="Arial"/>
          <w:i/>
          <w:iCs/>
          <w:sz w:val="24"/>
          <w:szCs w:val="24"/>
        </w:rPr>
        <w:t>m</w:t>
      </w:r>
      <w:r w:rsidR="007054B4" w:rsidRPr="00911C95">
        <w:rPr>
          <w:rFonts w:ascii="Arial" w:eastAsia="Calibri" w:hAnsi="Arial" w:cs="Arial"/>
          <w:i/>
          <w:iCs/>
          <w:sz w:val="24"/>
          <w:szCs w:val="24"/>
        </w:rPr>
        <w:t>arina</w:t>
      </w:r>
      <w:r w:rsidRPr="00911C95">
        <w:rPr>
          <w:rFonts w:ascii="Arial" w:eastAsia="Calibri" w:hAnsi="Arial" w:cs="Arial"/>
          <w:i/>
          <w:iCs/>
          <w:sz w:val="24"/>
          <w:szCs w:val="24"/>
        </w:rPr>
        <w:t xml:space="preserve"> </w:t>
      </w:r>
      <w:r w:rsidRPr="00911C95">
        <w:rPr>
          <w:rFonts w:ascii="Arial" w:eastAsia="Calibri" w:hAnsi="Arial" w:cs="Arial"/>
          <w:sz w:val="24"/>
          <w:szCs w:val="24"/>
        </w:rPr>
        <w:t xml:space="preserve">tree in an inland freshwater region of </w:t>
      </w:r>
      <w:proofErr w:type="spellStart"/>
      <w:r w:rsidRPr="00911C95">
        <w:rPr>
          <w:rFonts w:ascii="Arial" w:eastAsia="Calibri" w:hAnsi="Arial" w:cs="Arial"/>
          <w:sz w:val="24"/>
          <w:szCs w:val="24"/>
        </w:rPr>
        <w:t>Thatta</w:t>
      </w:r>
      <w:proofErr w:type="spellEnd"/>
      <w:r w:rsidRPr="00911C95">
        <w:rPr>
          <w:rFonts w:ascii="Arial" w:eastAsia="Calibri" w:hAnsi="Arial" w:cs="Arial"/>
          <w:sz w:val="24"/>
          <w:szCs w:val="24"/>
        </w:rPr>
        <w:t xml:space="preserve"> District in 2005. </w:t>
      </w:r>
    </w:p>
    <w:p w14:paraId="69557D0B" w14:textId="67005529" w:rsidR="00256F54" w:rsidRPr="00911C95" w:rsidRDefault="009257D9"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56192" behindDoc="0" locked="0" layoutInCell="1" allowOverlap="1" wp14:anchorId="7B85EC55" wp14:editId="31AA4161">
                <wp:simplePos x="0" y="0"/>
                <wp:positionH relativeFrom="column">
                  <wp:posOffset>-31516</wp:posOffset>
                </wp:positionH>
                <wp:positionV relativeFrom="paragraph">
                  <wp:posOffset>4013200</wp:posOffset>
                </wp:positionV>
                <wp:extent cx="5804000" cy="232138"/>
                <wp:effectExtent l="0" t="0" r="12700" b="9525"/>
                <wp:wrapNone/>
                <wp:docPr id="1353221811"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62F1786D" w14:textId="3B9D72DC" w:rsidR="009257D9" w:rsidRPr="00353B77" w:rsidRDefault="009257D9" w:rsidP="009257D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6</w:t>
                            </w:r>
                            <w:r w:rsidRPr="00D87EDC">
                              <w:rPr>
                                <w:rFonts w:ascii="Arial" w:hAnsi="Arial" w:cs="Arial"/>
                                <w:b/>
                                <w:bCs/>
                                <w:sz w:val="16"/>
                                <w:szCs w:val="16"/>
                              </w:rPr>
                              <w:t>:</w:t>
                            </w:r>
                            <w:r w:rsidRPr="00353B77">
                              <w:rPr>
                                <w:rFonts w:ascii="Arial" w:hAnsi="Arial" w:cs="Arial"/>
                                <w:sz w:val="16"/>
                                <w:szCs w:val="16"/>
                              </w:rPr>
                              <w:t xml:space="preserve"> </w:t>
                            </w:r>
                            <w:r w:rsidRPr="00492277">
                              <w:rPr>
                                <w:rFonts w:ascii="Arial" w:eastAsia="Calibri" w:hAnsi="Arial" w:cs="Arial"/>
                                <w:sz w:val="16"/>
                                <w:szCs w:val="16"/>
                              </w:rPr>
                              <w:t xml:space="preserve">An old </w:t>
                            </w:r>
                            <w:r w:rsidRPr="00492277">
                              <w:rPr>
                                <w:rFonts w:ascii="Arial" w:eastAsia="Calibri" w:hAnsi="Arial" w:cs="Arial"/>
                                <w:i/>
                                <w:iCs/>
                                <w:sz w:val="16"/>
                                <w:szCs w:val="16"/>
                              </w:rPr>
                              <w:t>Avicennia</w:t>
                            </w:r>
                            <w:r w:rsidRPr="00492277">
                              <w:rPr>
                                <w:rFonts w:ascii="Arial" w:eastAsia="Calibri" w:hAnsi="Arial" w:cs="Arial"/>
                                <w:sz w:val="16"/>
                                <w:szCs w:val="16"/>
                              </w:rPr>
                              <w:t xml:space="preserve"> tree in the </w:t>
                            </w:r>
                            <w:proofErr w:type="spellStart"/>
                            <w:r w:rsidRPr="00492277">
                              <w:rPr>
                                <w:rFonts w:ascii="Arial" w:eastAsia="Calibri" w:hAnsi="Arial" w:cs="Arial"/>
                                <w:sz w:val="16"/>
                                <w:szCs w:val="16"/>
                              </w:rPr>
                              <w:t>Phitti</w:t>
                            </w:r>
                            <w:proofErr w:type="spellEnd"/>
                            <w:r w:rsidRPr="00492277">
                              <w:rPr>
                                <w:rFonts w:ascii="Arial" w:eastAsia="Calibri" w:hAnsi="Arial" w:cs="Arial"/>
                                <w:sz w:val="16"/>
                                <w:szCs w:val="16"/>
                              </w:rPr>
                              <w:t xml:space="preserve"> Creek area, Indus Delta.</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64A5CCC1" w14:textId="77777777" w:rsidR="009257D9" w:rsidRPr="00353B77" w:rsidRDefault="009257D9" w:rsidP="009257D9">
                            <w:pPr>
                              <w:rPr>
                                <w:sz w:val="16"/>
                                <w:szCs w:val="16"/>
                              </w:rPr>
                            </w:pPr>
                          </w:p>
                          <w:p w14:paraId="47ACFC2D" w14:textId="77777777" w:rsidR="009257D9" w:rsidRPr="00353B77" w:rsidRDefault="009257D9" w:rsidP="009257D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EC55" id="_x0000_s1041" type="#_x0000_t202" style="position:absolute;left:0;text-align:left;margin-left:-2.5pt;margin-top:316pt;width:457pt;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" fillcolor="black [3213]" strokecolor="white [3212]" strokeweight=".5pt">
                <v:fill opacity="32896f"/>
                <v:textbox>
                  <w:txbxContent>
                    <w:p w14:paraId="62F1786D" w14:textId="3B9D72DC" w:rsidR="009257D9" w:rsidRPr="00353B77" w:rsidRDefault="009257D9" w:rsidP="009257D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6</w:t>
                      </w:r>
                      <w:r w:rsidRPr="00D87EDC">
                        <w:rPr>
                          <w:rFonts w:ascii="Arial" w:hAnsi="Arial" w:cs="Arial"/>
                          <w:b/>
                          <w:bCs/>
                          <w:sz w:val="16"/>
                          <w:szCs w:val="16"/>
                        </w:rPr>
                        <w:t>:</w:t>
                      </w:r>
                      <w:r w:rsidRPr="00353B77">
                        <w:rPr>
                          <w:rFonts w:ascii="Arial" w:hAnsi="Arial" w:cs="Arial"/>
                          <w:sz w:val="16"/>
                          <w:szCs w:val="16"/>
                        </w:rPr>
                        <w:t xml:space="preserve"> </w:t>
                      </w:r>
                      <w:r w:rsidRPr="00492277">
                        <w:rPr>
                          <w:rFonts w:ascii="Arial" w:eastAsia="Calibri" w:hAnsi="Arial" w:cs="Arial"/>
                          <w:sz w:val="16"/>
                          <w:szCs w:val="16"/>
                        </w:rPr>
                        <w:t xml:space="preserve">An old </w:t>
                      </w:r>
                      <w:r w:rsidRPr="00492277">
                        <w:rPr>
                          <w:rFonts w:ascii="Arial" w:eastAsia="Calibri" w:hAnsi="Arial" w:cs="Arial"/>
                          <w:i/>
                          <w:iCs/>
                          <w:sz w:val="16"/>
                          <w:szCs w:val="16"/>
                        </w:rPr>
                        <w:t>Avicennia</w:t>
                      </w:r>
                      <w:r w:rsidRPr="00492277">
                        <w:rPr>
                          <w:rFonts w:ascii="Arial" w:eastAsia="Calibri" w:hAnsi="Arial" w:cs="Arial"/>
                          <w:sz w:val="16"/>
                          <w:szCs w:val="16"/>
                        </w:rPr>
                        <w:t xml:space="preserve"> tree in the </w:t>
                      </w:r>
                      <w:proofErr w:type="spellStart"/>
                      <w:r w:rsidRPr="00492277">
                        <w:rPr>
                          <w:rFonts w:ascii="Arial" w:eastAsia="Calibri" w:hAnsi="Arial" w:cs="Arial"/>
                          <w:sz w:val="16"/>
                          <w:szCs w:val="16"/>
                        </w:rPr>
                        <w:t>Phitti</w:t>
                      </w:r>
                      <w:proofErr w:type="spellEnd"/>
                      <w:r w:rsidRPr="00492277">
                        <w:rPr>
                          <w:rFonts w:ascii="Arial" w:eastAsia="Calibri" w:hAnsi="Arial" w:cs="Arial"/>
                          <w:sz w:val="16"/>
                          <w:szCs w:val="16"/>
                        </w:rPr>
                        <w:t xml:space="preserve"> Creek area, Indus Delta.</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64A5CCC1" w14:textId="77777777" w:rsidR="009257D9" w:rsidRPr="00353B77" w:rsidRDefault="009257D9" w:rsidP="009257D9">
                      <w:pPr>
                        <w:rPr>
                          <w:sz w:val="16"/>
                          <w:szCs w:val="16"/>
                        </w:rPr>
                      </w:pPr>
                    </w:p>
                    <w:p w14:paraId="47ACFC2D" w14:textId="77777777" w:rsidR="009257D9" w:rsidRPr="00353B77" w:rsidRDefault="009257D9" w:rsidP="009257D9">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55168" behindDoc="0" locked="0" layoutInCell="1" allowOverlap="1" wp14:anchorId="4063CF60" wp14:editId="6D9B379B">
                <wp:simplePos x="0" y="0"/>
                <wp:positionH relativeFrom="column">
                  <wp:posOffset>-127869</wp:posOffset>
                </wp:positionH>
                <wp:positionV relativeFrom="paragraph">
                  <wp:posOffset>412115</wp:posOffset>
                </wp:positionV>
                <wp:extent cx="5998210" cy="4018280"/>
                <wp:effectExtent l="0" t="0" r="0" b="0"/>
                <wp:wrapSquare wrapText="bothSides"/>
                <wp:docPr id="377303313" name="Text Box 1"/>
                <wp:cNvGraphicFramePr/>
                <a:graphic xmlns:a="http://schemas.openxmlformats.org/drawingml/2006/main">
                  <a:graphicData uri="http://schemas.microsoft.com/office/word/2010/wordprocessingShape">
                    <wps:wsp>
                      <wps:cNvSpPr txBox="1"/>
                      <wps:spPr>
                        <a:xfrm>
                          <a:off x="0" y="0"/>
                          <a:ext cx="5998210" cy="4018280"/>
                        </a:xfrm>
                        <a:prstGeom prst="rect">
                          <a:avLst/>
                        </a:prstGeom>
                        <a:noFill/>
                        <a:ln w="6350">
                          <a:noFill/>
                        </a:ln>
                      </wps:spPr>
                      <wps:txbx>
                        <w:txbxContent>
                          <w:p w14:paraId="0C8CFD0D" w14:textId="5AD13C96" w:rsidR="009257D9" w:rsidRDefault="00856D96" w:rsidP="009257D9">
                            <w:r>
                              <w:rPr>
                                <w:noProof/>
                              </w:rPr>
                              <w:drawing>
                                <wp:inline distT="0" distB="0" distL="0" distR="0" wp14:anchorId="280E1B8A" wp14:editId="4D9363AE">
                                  <wp:extent cx="5955862" cy="4227094"/>
                                  <wp:effectExtent l="0" t="0" r="635" b="2540"/>
                                  <wp:docPr id="148586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052" name="Picture 148586052"/>
                                          <pic:cNvPicPr/>
                                        </pic:nvPicPr>
                                        <pic:blipFill>
                                          <a:blip r:embed="rId21">
                                            <a:extLst>
                                              <a:ext uri="{28A0092B-C50C-407E-A947-70E740481C1C}">
                                                <a14:useLocalDpi xmlns:a14="http://schemas.microsoft.com/office/drawing/2010/main" val="0"/>
                                              </a:ext>
                                            </a:extLst>
                                          </a:blip>
                                          <a:stretch>
                                            <a:fillRect/>
                                          </a:stretch>
                                        </pic:blipFill>
                                        <pic:spPr>
                                          <a:xfrm>
                                            <a:off x="0" y="0"/>
                                            <a:ext cx="5962988" cy="4232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CF60" id="_x0000_s1042" type="#_x0000_t202" style="position:absolute;left:0;text-align:left;margin-left:-10.05pt;margin-top:32.45pt;width:472.3pt;height:3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" filled="f" stroked="f" strokeweight=".5pt">
                <v:textbox>
                  <w:txbxContent>
                    <w:p w14:paraId="0C8CFD0D" w14:textId="5AD13C96" w:rsidR="009257D9" w:rsidRDefault="00856D96" w:rsidP="009257D9">
                      <w:r>
                        <w:rPr>
                          <w:noProof/>
                        </w:rPr>
                        <w:drawing>
                          <wp:inline distT="0" distB="0" distL="0" distR="0" wp14:anchorId="280E1B8A" wp14:editId="4D9363AE">
                            <wp:extent cx="5955862" cy="4227094"/>
                            <wp:effectExtent l="0" t="0" r="635" b="2540"/>
                            <wp:docPr id="148586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052" name="Picture 148586052"/>
                                    <pic:cNvPicPr/>
                                  </pic:nvPicPr>
                                  <pic:blipFill>
                                    <a:blip r:embed="rId21">
                                      <a:extLst>
                                        <a:ext uri="{28A0092B-C50C-407E-A947-70E740481C1C}">
                                          <a14:useLocalDpi xmlns:a14="http://schemas.microsoft.com/office/drawing/2010/main" val="0"/>
                                        </a:ext>
                                      </a:extLst>
                                    </a:blip>
                                    <a:stretch>
                                      <a:fillRect/>
                                    </a:stretch>
                                  </pic:blipFill>
                                  <pic:spPr>
                                    <a:xfrm>
                                      <a:off x="0" y="0"/>
                                      <a:ext cx="5962988" cy="4232152"/>
                                    </a:xfrm>
                                    <a:prstGeom prst="rect">
                                      <a:avLst/>
                                    </a:prstGeom>
                                  </pic:spPr>
                                </pic:pic>
                              </a:graphicData>
                            </a:graphic>
                          </wp:inline>
                        </w:drawing>
                      </w:r>
                    </w:p>
                  </w:txbxContent>
                </v:textbox>
                <w10:wrap type="square"/>
              </v:shape>
            </w:pict>
          </mc:Fallback>
        </mc:AlternateContent>
      </w:r>
      <w:r w:rsidR="005C58ED" w:rsidRPr="00911C95">
        <w:rPr>
          <w:rFonts w:ascii="Arial" w:eastAsia="Calibri" w:hAnsi="Arial" w:cs="Arial"/>
          <w:sz w:val="24"/>
          <w:szCs w:val="24"/>
        </w:rPr>
        <w:t>O</w:t>
      </w:r>
      <w:r w:rsidR="00E674F0" w:rsidRPr="00911C95">
        <w:rPr>
          <w:rFonts w:ascii="Arial" w:eastAsia="Calibri" w:hAnsi="Arial" w:cs="Arial"/>
          <w:sz w:val="24"/>
          <w:szCs w:val="24"/>
        </w:rPr>
        <w:t xml:space="preserve">ld </w:t>
      </w:r>
      <w:r w:rsidR="008B2A9D" w:rsidRPr="00911C95">
        <w:rPr>
          <w:rFonts w:ascii="Arial" w:eastAsia="Calibri" w:hAnsi="Arial" w:cs="Arial"/>
          <w:i/>
          <w:iCs/>
          <w:sz w:val="24"/>
          <w:szCs w:val="24"/>
        </w:rPr>
        <w:t>A. marina</w:t>
      </w:r>
      <w:r w:rsidR="006E0CB8" w:rsidRPr="00911C95">
        <w:rPr>
          <w:rFonts w:ascii="Arial" w:eastAsia="Calibri" w:hAnsi="Arial" w:cs="Arial"/>
          <w:sz w:val="24"/>
          <w:szCs w:val="24"/>
        </w:rPr>
        <w:t xml:space="preserve"> </w:t>
      </w:r>
      <w:r w:rsidR="00932BF0" w:rsidRPr="00911C95">
        <w:rPr>
          <w:rFonts w:ascii="Arial" w:eastAsia="Calibri" w:hAnsi="Arial" w:cs="Arial"/>
          <w:sz w:val="24"/>
          <w:szCs w:val="24"/>
        </w:rPr>
        <w:t xml:space="preserve">trees </w:t>
      </w:r>
      <w:r w:rsidR="006E0CB8" w:rsidRPr="00911C95">
        <w:rPr>
          <w:rFonts w:ascii="Arial" w:eastAsia="Calibri" w:hAnsi="Arial" w:cs="Arial"/>
          <w:sz w:val="24"/>
          <w:szCs w:val="24"/>
        </w:rPr>
        <w:t xml:space="preserve">about </w:t>
      </w:r>
      <w:r w:rsidR="00A417A1" w:rsidRPr="00911C95">
        <w:rPr>
          <w:rFonts w:ascii="Arial" w:eastAsia="Calibri" w:hAnsi="Arial" w:cs="Arial"/>
          <w:sz w:val="24"/>
          <w:szCs w:val="24"/>
        </w:rPr>
        <w:t>6-7</w:t>
      </w:r>
      <w:r w:rsidR="006E0CB8" w:rsidRPr="00911C95">
        <w:rPr>
          <w:rFonts w:ascii="Arial" w:eastAsia="Calibri" w:hAnsi="Arial" w:cs="Arial"/>
          <w:sz w:val="24"/>
          <w:szCs w:val="24"/>
        </w:rPr>
        <w:t xml:space="preserve"> m </w:t>
      </w:r>
      <w:r w:rsidR="00932BF0" w:rsidRPr="00911C95">
        <w:rPr>
          <w:rFonts w:ascii="Arial" w:eastAsia="Calibri" w:hAnsi="Arial" w:cs="Arial"/>
          <w:sz w:val="24"/>
          <w:szCs w:val="24"/>
        </w:rPr>
        <w:t>high, w</w:t>
      </w:r>
      <w:r w:rsidR="008B2A9D" w:rsidRPr="00911C95">
        <w:rPr>
          <w:rFonts w:ascii="Arial" w:eastAsia="Calibri" w:hAnsi="Arial" w:cs="Arial"/>
          <w:sz w:val="24"/>
          <w:szCs w:val="24"/>
        </w:rPr>
        <w:t xml:space="preserve">hich </w:t>
      </w:r>
      <w:r w:rsidR="002B0168" w:rsidRPr="00B11C19">
        <w:rPr>
          <w:rFonts w:ascii="Arial" w:eastAsia="Calibri" w:hAnsi="Arial" w:cs="Arial"/>
          <w:sz w:val="24"/>
          <w:szCs w:val="24"/>
        </w:rPr>
        <w:t xml:space="preserve">probably date from this period, are </w:t>
      </w:r>
      <w:r w:rsidR="00932BF0" w:rsidRPr="00B11C19">
        <w:rPr>
          <w:rFonts w:ascii="Arial" w:eastAsia="Calibri" w:hAnsi="Arial" w:cs="Arial"/>
          <w:sz w:val="24"/>
          <w:szCs w:val="24"/>
        </w:rPr>
        <w:t xml:space="preserve">still </w:t>
      </w:r>
      <w:r w:rsidR="005C58ED" w:rsidRPr="00B11C19">
        <w:rPr>
          <w:rFonts w:ascii="Arial" w:eastAsia="Calibri" w:hAnsi="Arial" w:cs="Arial"/>
          <w:sz w:val="24"/>
          <w:szCs w:val="24"/>
        </w:rPr>
        <w:t>common</w:t>
      </w:r>
      <w:r w:rsidR="008719CB" w:rsidRPr="00B11C19">
        <w:rPr>
          <w:rFonts w:ascii="Arial" w:eastAsia="Calibri" w:hAnsi="Arial" w:cs="Arial"/>
          <w:sz w:val="24"/>
          <w:szCs w:val="24"/>
        </w:rPr>
        <w:t xml:space="preserve"> in the </w:t>
      </w:r>
      <w:proofErr w:type="spellStart"/>
      <w:r w:rsidR="00A417A1" w:rsidRPr="00B11C19">
        <w:rPr>
          <w:rFonts w:ascii="Arial" w:eastAsia="Calibri" w:hAnsi="Arial" w:cs="Arial"/>
          <w:sz w:val="24"/>
          <w:szCs w:val="24"/>
        </w:rPr>
        <w:t>P</w:t>
      </w:r>
      <w:r w:rsidR="001359BB" w:rsidRPr="00B11C19">
        <w:rPr>
          <w:rFonts w:ascii="Arial" w:eastAsia="Calibri" w:hAnsi="Arial" w:cs="Arial"/>
          <w:sz w:val="24"/>
          <w:szCs w:val="24"/>
        </w:rPr>
        <w:t>h</w:t>
      </w:r>
      <w:r w:rsidR="00A417A1" w:rsidRPr="00B11C19">
        <w:rPr>
          <w:rFonts w:ascii="Arial" w:eastAsia="Calibri" w:hAnsi="Arial" w:cs="Arial"/>
          <w:sz w:val="24"/>
          <w:szCs w:val="24"/>
        </w:rPr>
        <w:t>itti</w:t>
      </w:r>
      <w:proofErr w:type="spellEnd"/>
      <w:r w:rsidR="00A417A1" w:rsidRPr="00B11C19">
        <w:rPr>
          <w:rFonts w:ascii="Arial" w:eastAsia="Calibri" w:hAnsi="Arial" w:cs="Arial"/>
          <w:sz w:val="24"/>
          <w:szCs w:val="24"/>
        </w:rPr>
        <w:t xml:space="preserve"> Creek</w:t>
      </w:r>
      <w:r w:rsidR="008719CB" w:rsidRPr="00B11C19">
        <w:rPr>
          <w:rFonts w:ascii="Arial" w:eastAsia="Calibri" w:hAnsi="Arial" w:cs="Arial"/>
          <w:sz w:val="24"/>
          <w:szCs w:val="24"/>
        </w:rPr>
        <w:t xml:space="preserve"> area of the </w:t>
      </w:r>
      <w:r w:rsidR="00A6718F" w:rsidRPr="00B11C19">
        <w:rPr>
          <w:rFonts w:ascii="Arial" w:eastAsia="Calibri" w:hAnsi="Arial" w:cs="Arial"/>
          <w:sz w:val="24"/>
          <w:szCs w:val="24"/>
        </w:rPr>
        <w:t>d</w:t>
      </w:r>
      <w:r w:rsidR="008719CB" w:rsidRPr="00B11C19">
        <w:rPr>
          <w:rFonts w:ascii="Arial" w:eastAsia="Calibri" w:hAnsi="Arial" w:cs="Arial"/>
          <w:sz w:val="24"/>
          <w:szCs w:val="24"/>
        </w:rPr>
        <w:t>elta</w:t>
      </w:r>
      <w:r w:rsidR="00256F54" w:rsidRPr="00B11C19">
        <w:rPr>
          <w:rFonts w:ascii="Arial" w:eastAsia="Calibri" w:hAnsi="Arial" w:cs="Arial"/>
          <w:sz w:val="24"/>
          <w:szCs w:val="24"/>
        </w:rPr>
        <w:t xml:space="preserve"> (figur</w:t>
      </w:r>
      <w:r w:rsidR="00C21830" w:rsidRPr="00B11C19">
        <w:rPr>
          <w:rFonts w:ascii="Arial" w:eastAsia="Calibri" w:hAnsi="Arial" w:cs="Arial"/>
          <w:sz w:val="24"/>
          <w:szCs w:val="24"/>
        </w:rPr>
        <w:t>e</w:t>
      </w:r>
      <w:r w:rsidR="00256F54" w:rsidRPr="00B11C19">
        <w:rPr>
          <w:rFonts w:ascii="Arial" w:eastAsia="Calibri" w:hAnsi="Arial" w:cs="Arial"/>
          <w:sz w:val="24"/>
          <w:szCs w:val="24"/>
        </w:rPr>
        <w:t xml:space="preserve"> </w:t>
      </w:r>
      <w:r w:rsidR="001359BB" w:rsidRPr="00B11C19">
        <w:rPr>
          <w:rFonts w:ascii="Arial" w:eastAsia="Calibri" w:hAnsi="Arial" w:cs="Arial"/>
          <w:sz w:val="24"/>
          <w:szCs w:val="24"/>
        </w:rPr>
        <w:t>6</w:t>
      </w:r>
      <w:r w:rsidR="00256F54" w:rsidRPr="00B11C19">
        <w:rPr>
          <w:rFonts w:ascii="Arial" w:eastAsia="Calibri" w:hAnsi="Arial" w:cs="Arial"/>
          <w:sz w:val="24"/>
          <w:szCs w:val="24"/>
        </w:rPr>
        <w:t>).</w:t>
      </w:r>
    </w:p>
    <w:p w14:paraId="47CA2A26" w14:textId="6326769A" w:rsidR="008C0DE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Among the numerous freshwater control structures constructed on the Indus River, both during and after the British period, the </w:t>
      </w:r>
      <w:proofErr w:type="spellStart"/>
      <w:r w:rsidRPr="00B1235C">
        <w:rPr>
          <w:rFonts w:ascii="Arial" w:eastAsia="Calibri" w:hAnsi="Arial" w:cs="Arial"/>
          <w:sz w:val="24"/>
          <w:szCs w:val="24"/>
        </w:rPr>
        <w:t>Kotri</w:t>
      </w:r>
      <w:proofErr w:type="spellEnd"/>
      <w:r w:rsidRPr="00B1235C">
        <w:rPr>
          <w:rFonts w:ascii="Arial" w:eastAsia="Calibri" w:hAnsi="Arial" w:cs="Arial"/>
          <w:sz w:val="24"/>
          <w:szCs w:val="24"/>
        </w:rPr>
        <w:t xml:space="preserve"> Barrage built in 1955 has had the most severe impact on the downstream flow of river water to the delta. As documented by </w:t>
      </w:r>
      <w:r w:rsidRPr="00A74EA0">
        <w:rPr>
          <w:rFonts w:ascii="Arial" w:eastAsia="Calibri" w:hAnsi="Arial" w:cs="Arial"/>
          <w:sz w:val="24"/>
          <w:szCs w:val="24"/>
          <w:shd w:val="clear" w:color="auto" w:fill="FFFFFF" w:themeFill="background1"/>
        </w:rPr>
        <w:t xml:space="preserve">Chandio </w:t>
      </w:r>
      <w:r w:rsidRPr="00A74EA0">
        <w:rPr>
          <w:rFonts w:ascii="Arial" w:eastAsia="Calibri" w:hAnsi="Arial" w:cs="Arial"/>
          <w:i/>
          <w:sz w:val="24"/>
          <w:szCs w:val="24"/>
          <w:shd w:val="clear" w:color="auto" w:fill="FFFFFF" w:themeFill="background1"/>
        </w:rPr>
        <w:t>et al</w:t>
      </w:r>
      <w:r w:rsidRPr="00A74EA0">
        <w:rPr>
          <w:rFonts w:ascii="Arial" w:eastAsia="Calibri" w:hAnsi="Arial" w:cs="Arial"/>
          <w:sz w:val="24"/>
          <w:szCs w:val="24"/>
          <w:shd w:val="clear" w:color="auto" w:fill="FFFFFF" w:themeFill="background1"/>
        </w:rPr>
        <w:t>. (2014</w:t>
      </w:r>
      <w:r w:rsidRPr="00B1235C">
        <w:rPr>
          <w:rFonts w:ascii="Arial" w:eastAsia="Calibri" w:hAnsi="Arial" w:cs="Arial"/>
          <w:sz w:val="24"/>
          <w:szCs w:val="24"/>
        </w:rPr>
        <w:t>), 150 MAF (</w:t>
      </w:r>
      <w:r w:rsidR="002D08B6" w:rsidRPr="00B1235C">
        <w:rPr>
          <w:rFonts w:ascii="Arial" w:eastAsia="Calibri" w:hAnsi="Arial" w:cs="Arial"/>
          <w:sz w:val="24"/>
          <w:szCs w:val="24"/>
        </w:rPr>
        <w:t xml:space="preserve">million acre-feet = </w:t>
      </w:r>
      <w:r w:rsidRPr="00B1235C">
        <w:rPr>
          <w:rFonts w:ascii="Arial" w:eastAsia="Calibri" w:hAnsi="Arial" w:cs="Arial"/>
          <w:sz w:val="24"/>
          <w:szCs w:val="24"/>
        </w:rPr>
        <w:t>185 x 10</w:t>
      </w:r>
      <w:r w:rsidRPr="00B1235C">
        <w:rPr>
          <w:rFonts w:ascii="Arial" w:eastAsia="Calibri" w:hAnsi="Arial" w:cs="Arial"/>
          <w:sz w:val="24"/>
          <w:szCs w:val="24"/>
          <w:vertAlign w:val="superscript"/>
        </w:rPr>
        <w:t xml:space="preserve">9 </w:t>
      </w:r>
      <w:r w:rsidRPr="00B1235C">
        <w:rPr>
          <w:rFonts w:ascii="Arial" w:eastAsia="Calibri" w:hAnsi="Arial" w:cs="Arial"/>
          <w:sz w:val="24"/>
          <w:szCs w:val="24"/>
        </w:rPr>
        <w:t>cubic metres year</w:t>
      </w:r>
      <w:r w:rsidRPr="00B1235C">
        <w:rPr>
          <w:rFonts w:ascii="Arial" w:eastAsia="Calibri" w:hAnsi="Arial" w:cs="Arial"/>
          <w:sz w:val="24"/>
          <w:szCs w:val="24"/>
          <w:vertAlign w:val="superscript"/>
        </w:rPr>
        <w:t>-1</w:t>
      </w:r>
      <w:r w:rsidRPr="00B1235C">
        <w:rPr>
          <w:rFonts w:ascii="Arial" w:eastAsia="Calibri" w:hAnsi="Arial" w:cs="Arial"/>
          <w:sz w:val="24"/>
          <w:szCs w:val="24"/>
        </w:rPr>
        <w:t xml:space="preserve">) of freshwater used to flow down the Indus River carrying over 400 million tons of silt annually towards the </w:t>
      </w:r>
      <w:r w:rsidR="005A0548">
        <w:rPr>
          <w:rFonts w:ascii="Arial" w:eastAsia="Calibri" w:hAnsi="Arial" w:cs="Arial"/>
          <w:sz w:val="24"/>
          <w:szCs w:val="24"/>
        </w:rPr>
        <w:t xml:space="preserve">lower </w:t>
      </w:r>
      <w:r w:rsidRPr="00B1235C">
        <w:rPr>
          <w:rFonts w:ascii="Arial" w:eastAsia="Calibri" w:hAnsi="Arial" w:cs="Arial"/>
          <w:sz w:val="24"/>
          <w:szCs w:val="24"/>
        </w:rPr>
        <w:t xml:space="preserve">delta. But below the </w:t>
      </w:r>
      <w:proofErr w:type="spellStart"/>
      <w:r w:rsidRPr="00B1235C">
        <w:rPr>
          <w:rFonts w:ascii="Arial" w:eastAsia="Calibri" w:hAnsi="Arial" w:cs="Arial"/>
          <w:sz w:val="24"/>
          <w:szCs w:val="24"/>
        </w:rPr>
        <w:t>Kotri</w:t>
      </w:r>
      <w:proofErr w:type="spellEnd"/>
      <w:r w:rsidRPr="00B1235C">
        <w:rPr>
          <w:rFonts w:ascii="Arial" w:eastAsia="Calibri" w:hAnsi="Arial" w:cs="Arial"/>
          <w:sz w:val="24"/>
          <w:szCs w:val="24"/>
        </w:rPr>
        <w:t xml:space="preserve"> Barrage the water flow was reduced to only 20 MAF carrying 36 million tons of silt; and after </w:t>
      </w:r>
      <w:r w:rsidR="00E5596A">
        <w:rPr>
          <w:rFonts w:ascii="Arial" w:eastAsia="Calibri" w:hAnsi="Arial" w:cs="Arial"/>
          <w:sz w:val="24"/>
          <w:szCs w:val="24"/>
        </w:rPr>
        <w:t>the</w:t>
      </w:r>
      <w:r w:rsidRPr="00B1235C">
        <w:rPr>
          <w:rFonts w:ascii="Arial" w:eastAsia="Calibri" w:hAnsi="Arial" w:cs="Arial"/>
          <w:sz w:val="24"/>
          <w:szCs w:val="24"/>
        </w:rPr>
        <w:t xml:space="preserve"> Water Accord </w:t>
      </w:r>
      <w:r w:rsidR="00E5596A">
        <w:rPr>
          <w:rFonts w:ascii="Arial" w:eastAsia="Calibri" w:hAnsi="Arial" w:cs="Arial"/>
          <w:sz w:val="24"/>
          <w:szCs w:val="24"/>
        </w:rPr>
        <w:t>of</w:t>
      </w:r>
      <w:r w:rsidRPr="00B1235C">
        <w:rPr>
          <w:rFonts w:ascii="Arial" w:eastAsia="Calibri" w:hAnsi="Arial" w:cs="Arial"/>
          <w:sz w:val="24"/>
          <w:szCs w:val="24"/>
        </w:rPr>
        <w:t xml:space="preserve"> 1991 the annual downstream water allocation was reduced further to 10 MAF, with an estimated silt load of only 30 million tons. </w:t>
      </w:r>
    </w:p>
    <w:p w14:paraId="05D8BBF5" w14:textId="0D66CFBA" w:rsidR="00443CA0" w:rsidRDefault="008C0DE8" w:rsidP="00A61F2F">
      <w:pPr>
        <w:spacing w:after="120" w:line="240" w:lineRule="auto"/>
        <w:jc w:val="both"/>
        <w:rPr>
          <w:rFonts w:ascii="Arial" w:eastAsia="Calibri" w:hAnsi="Arial" w:cs="Arial"/>
          <w:sz w:val="24"/>
          <w:szCs w:val="24"/>
        </w:rPr>
      </w:pPr>
      <w:r>
        <w:rPr>
          <w:rFonts w:ascii="Arial" w:eastAsia="Calibri" w:hAnsi="Arial" w:cs="Arial"/>
          <w:sz w:val="24"/>
          <w:szCs w:val="24"/>
        </w:rPr>
        <w:t>A</w:t>
      </w:r>
      <w:r w:rsidR="004528B2" w:rsidRPr="00B1235C">
        <w:rPr>
          <w:rFonts w:ascii="Arial" w:eastAsia="Calibri" w:hAnsi="Arial" w:cs="Arial"/>
          <w:sz w:val="24"/>
          <w:szCs w:val="24"/>
        </w:rPr>
        <w:t xml:space="preserve">ccording to these estimates, the flow of freshwater and silt to the Indus Delta </w:t>
      </w:r>
      <w:r>
        <w:rPr>
          <w:rFonts w:ascii="Arial" w:eastAsia="Calibri" w:hAnsi="Arial" w:cs="Arial"/>
          <w:sz w:val="24"/>
          <w:szCs w:val="24"/>
        </w:rPr>
        <w:t>w</w:t>
      </w:r>
      <w:r w:rsidR="004528B2" w:rsidRPr="00B1235C">
        <w:rPr>
          <w:rFonts w:ascii="Arial" w:eastAsia="Calibri" w:hAnsi="Arial" w:cs="Arial"/>
          <w:sz w:val="24"/>
          <w:szCs w:val="24"/>
        </w:rPr>
        <w:t xml:space="preserve">as reduced to less than 10% of the natural supply that had supported mangroves in the delta before the barrage was constructed. </w:t>
      </w:r>
      <w:r w:rsidR="004528B2" w:rsidRPr="00A74EA0">
        <w:rPr>
          <w:rFonts w:ascii="Arial" w:eastAsia="Calibri" w:hAnsi="Arial" w:cs="Arial"/>
          <w:sz w:val="24"/>
          <w:szCs w:val="24"/>
          <w:shd w:val="clear" w:color="auto" w:fill="FFFFFF" w:themeFill="background1"/>
        </w:rPr>
        <w:t xml:space="preserve">Chandio </w:t>
      </w:r>
      <w:r w:rsidR="004528B2" w:rsidRPr="00A74EA0">
        <w:rPr>
          <w:rFonts w:ascii="Arial" w:eastAsia="Calibri" w:hAnsi="Arial" w:cs="Arial"/>
          <w:i/>
          <w:sz w:val="24"/>
          <w:szCs w:val="24"/>
          <w:shd w:val="clear" w:color="auto" w:fill="FFFFFF" w:themeFill="background1"/>
        </w:rPr>
        <w:t>et al</w:t>
      </w:r>
      <w:r w:rsidR="004528B2" w:rsidRPr="00A74EA0">
        <w:rPr>
          <w:rFonts w:ascii="Arial" w:eastAsia="Calibri" w:hAnsi="Arial" w:cs="Arial"/>
          <w:sz w:val="24"/>
          <w:szCs w:val="24"/>
          <w:shd w:val="clear" w:color="auto" w:fill="FFFFFF" w:themeFill="background1"/>
        </w:rPr>
        <w:t>. (2014)</w:t>
      </w:r>
      <w:r w:rsidR="004528B2" w:rsidRPr="00B1235C">
        <w:rPr>
          <w:rFonts w:ascii="Arial" w:eastAsia="Calibri" w:hAnsi="Arial" w:cs="Arial"/>
          <w:sz w:val="24"/>
          <w:szCs w:val="24"/>
        </w:rPr>
        <w:t xml:space="preserve"> describe this reduction of freshwater flowing below the </w:t>
      </w:r>
      <w:proofErr w:type="spellStart"/>
      <w:r w:rsidR="004528B2" w:rsidRPr="00B1235C">
        <w:rPr>
          <w:rFonts w:ascii="Arial" w:eastAsia="Calibri" w:hAnsi="Arial" w:cs="Arial"/>
          <w:sz w:val="24"/>
          <w:szCs w:val="24"/>
        </w:rPr>
        <w:t>Kotri</w:t>
      </w:r>
      <w:proofErr w:type="spellEnd"/>
      <w:r w:rsidR="004528B2" w:rsidRPr="00B1235C">
        <w:rPr>
          <w:rFonts w:ascii="Arial" w:eastAsia="Calibri" w:hAnsi="Arial" w:cs="Arial"/>
          <w:sz w:val="24"/>
          <w:szCs w:val="24"/>
        </w:rPr>
        <w:t xml:space="preserve"> </w:t>
      </w:r>
      <w:r w:rsidR="00423261">
        <w:rPr>
          <w:rFonts w:ascii="Arial" w:eastAsia="Calibri" w:hAnsi="Arial" w:cs="Arial"/>
          <w:sz w:val="24"/>
          <w:szCs w:val="24"/>
        </w:rPr>
        <w:t>B</w:t>
      </w:r>
      <w:r w:rsidR="004528B2" w:rsidRPr="00B1235C">
        <w:rPr>
          <w:rFonts w:ascii="Arial" w:eastAsia="Calibri" w:hAnsi="Arial" w:cs="Arial"/>
          <w:sz w:val="24"/>
          <w:szCs w:val="24"/>
        </w:rPr>
        <w:t xml:space="preserve">arrage as </w:t>
      </w:r>
      <w:r w:rsidR="00366018" w:rsidRPr="00B1235C">
        <w:rPr>
          <w:rFonts w:ascii="Arial" w:eastAsia="Calibri" w:hAnsi="Arial" w:cs="Arial"/>
          <w:sz w:val="24"/>
          <w:szCs w:val="24"/>
        </w:rPr>
        <w:t xml:space="preserve">the </w:t>
      </w:r>
      <w:r w:rsidR="00366018">
        <w:rPr>
          <w:rFonts w:ascii="Arial" w:eastAsia="Calibri" w:hAnsi="Arial" w:cs="Arial"/>
          <w:sz w:val="24"/>
          <w:szCs w:val="24"/>
        </w:rPr>
        <w:t>“</w:t>
      </w:r>
      <w:r w:rsidR="00366018" w:rsidRPr="00B1235C">
        <w:rPr>
          <w:rFonts w:ascii="Arial" w:eastAsia="Calibri" w:hAnsi="Arial" w:cs="Arial"/>
          <w:sz w:val="24"/>
          <w:szCs w:val="24"/>
        </w:rPr>
        <w:t>gradual</w:t>
      </w:r>
      <w:r w:rsidR="004528B2" w:rsidRPr="00B1235C">
        <w:rPr>
          <w:rFonts w:ascii="Arial" w:eastAsia="Calibri" w:hAnsi="Arial" w:cs="Arial"/>
          <w:sz w:val="24"/>
          <w:szCs w:val="24"/>
        </w:rPr>
        <w:t xml:space="preserve"> death of the Delta</w:t>
      </w:r>
      <w:r w:rsidR="00423261">
        <w:rPr>
          <w:rFonts w:ascii="Arial" w:eastAsia="Calibri" w:hAnsi="Arial" w:cs="Arial"/>
          <w:sz w:val="24"/>
          <w:szCs w:val="24"/>
        </w:rPr>
        <w:t>”</w:t>
      </w:r>
      <w:r w:rsidR="004528B2" w:rsidRPr="00B1235C">
        <w:rPr>
          <w:rFonts w:ascii="Arial" w:eastAsia="Calibri" w:hAnsi="Arial" w:cs="Arial"/>
          <w:sz w:val="24"/>
          <w:szCs w:val="24"/>
        </w:rPr>
        <w:t>. Four of the eight mangrove tree species previously reported in Pakistan (see section 7.</w:t>
      </w:r>
      <w:r w:rsidR="002F1B42">
        <w:rPr>
          <w:rFonts w:ascii="Arial" w:eastAsia="Calibri" w:hAnsi="Arial" w:cs="Arial"/>
          <w:sz w:val="24"/>
          <w:szCs w:val="24"/>
        </w:rPr>
        <w:t>2</w:t>
      </w:r>
      <w:r w:rsidR="004528B2" w:rsidRPr="00B1235C">
        <w:rPr>
          <w:rFonts w:ascii="Arial" w:eastAsia="Calibri" w:hAnsi="Arial" w:cs="Arial"/>
          <w:sz w:val="24"/>
          <w:szCs w:val="24"/>
        </w:rPr>
        <w:t>) seem to have become locally extinct during this period</w:t>
      </w:r>
      <w:r w:rsidR="00710B88" w:rsidRPr="00B1235C">
        <w:rPr>
          <w:rFonts w:ascii="Arial" w:eastAsia="Calibri" w:hAnsi="Arial" w:cs="Arial"/>
          <w:sz w:val="24"/>
          <w:szCs w:val="24"/>
        </w:rPr>
        <w:t xml:space="preserve">. </w:t>
      </w:r>
    </w:p>
    <w:p w14:paraId="780FEE52" w14:textId="581BD996" w:rsidR="008C0DE8" w:rsidRDefault="004528B2" w:rsidP="008C56FE">
      <w:pPr>
        <w:shd w:val="clear" w:color="auto" w:fill="F2F2F2" w:themeFill="background1" w:themeFillShade="F2"/>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Although shortage of freshwater leading to elevated salinity is commonly cited as a critical cause of the decline of mangroves in the Indus Delta (e.g. </w:t>
      </w:r>
      <w:r w:rsidRPr="008C56FE">
        <w:rPr>
          <w:rFonts w:ascii="Arial" w:eastAsia="Calibri" w:hAnsi="Arial" w:cs="Arial"/>
          <w:sz w:val="24"/>
          <w:szCs w:val="24"/>
          <w:shd w:val="clear" w:color="auto" w:fill="FFFFFF" w:themeFill="background1"/>
        </w:rPr>
        <w:t>Qureshi, 1993</w:t>
      </w:r>
      <w:r w:rsidRPr="00B1235C">
        <w:rPr>
          <w:rFonts w:ascii="Arial" w:eastAsia="Calibri" w:hAnsi="Arial" w:cs="Arial"/>
          <w:sz w:val="24"/>
          <w:szCs w:val="24"/>
        </w:rPr>
        <w:t xml:space="preserve">; </w:t>
      </w:r>
      <w:r w:rsidRPr="008C56FE">
        <w:rPr>
          <w:rFonts w:ascii="Arial" w:eastAsia="Calibri" w:hAnsi="Arial" w:cs="Arial"/>
          <w:sz w:val="24"/>
          <w:szCs w:val="24"/>
          <w:shd w:val="clear" w:color="auto" w:fill="FFFFFF" w:themeFill="background1"/>
        </w:rPr>
        <w:t xml:space="preserve">Chandio </w:t>
      </w:r>
      <w:r w:rsidR="00367936" w:rsidRPr="008C56FE">
        <w:rPr>
          <w:rFonts w:ascii="Arial" w:eastAsia="Calibri" w:hAnsi="Arial" w:cs="Arial"/>
          <w:i/>
          <w:iCs/>
          <w:sz w:val="24"/>
          <w:szCs w:val="24"/>
          <w:shd w:val="clear" w:color="auto" w:fill="FFFFFF" w:themeFill="background1"/>
        </w:rPr>
        <w:t>et al</w:t>
      </w:r>
      <w:r w:rsidR="00367936" w:rsidRPr="008C56FE">
        <w:rPr>
          <w:rFonts w:ascii="Arial" w:eastAsia="Calibri" w:hAnsi="Arial" w:cs="Arial"/>
          <w:sz w:val="24"/>
          <w:szCs w:val="24"/>
          <w:shd w:val="clear" w:color="auto" w:fill="FFFFFF" w:themeFill="background1"/>
        </w:rPr>
        <w:t xml:space="preserve">., </w:t>
      </w:r>
      <w:r w:rsidRPr="008C56FE">
        <w:rPr>
          <w:rFonts w:ascii="Arial" w:eastAsia="Calibri" w:hAnsi="Arial" w:cs="Arial"/>
          <w:sz w:val="24"/>
          <w:szCs w:val="24"/>
          <w:shd w:val="clear" w:color="auto" w:fill="FFFFFF" w:themeFill="background1"/>
        </w:rPr>
        <w:t>2014</w:t>
      </w:r>
      <w:r w:rsidRPr="00B1235C">
        <w:rPr>
          <w:rFonts w:ascii="Arial" w:eastAsia="Calibri" w:hAnsi="Arial" w:cs="Arial"/>
          <w:sz w:val="24"/>
          <w:szCs w:val="24"/>
        </w:rPr>
        <w:t xml:space="preserve">), the accompanying decrease in sediment supply </w:t>
      </w:r>
      <w:r w:rsidR="00FE61F4">
        <w:rPr>
          <w:rFonts w:ascii="Arial" w:eastAsia="Calibri" w:hAnsi="Arial" w:cs="Arial"/>
          <w:sz w:val="24"/>
          <w:szCs w:val="24"/>
        </w:rPr>
        <w:t>was</w:t>
      </w:r>
      <w:r w:rsidRPr="00B1235C">
        <w:rPr>
          <w:rFonts w:ascii="Arial" w:eastAsia="Calibri" w:hAnsi="Arial" w:cs="Arial"/>
          <w:sz w:val="24"/>
          <w:szCs w:val="24"/>
        </w:rPr>
        <w:t xml:space="preserve"> also a major factor. Historically, the sediment carried by the Indus River to the Arabian Sea was the fifth largest </w:t>
      </w:r>
      <w:r w:rsidR="00423261">
        <w:rPr>
          <w:rFonts w:ascii="Arial" w:eastAsia="Calibri" w:hAnsi="Arial" w:cs="Arial"/>
          <w:sz w:val="24"/>
          <w:szCs w:val="24"/>
        </w:rPr>
        <w:t xml:space="preserve">alluvial </w:t>
      </w:r>
      <w:r w:rsidRPr="00B1235C">
        <w:rPr>
          <w:rFonts w:ascii="Arial" w:eastAsia="Calibri" w:hAnsi="Arial" w:cs="Arial"/>
          <w:sz w:val="24"/>
          <w:szCs w:val="24"/>
        </w:rPr>
        <w:t>sediment load in the world (</w:t>
      </w:r>
      <w:proofErr w:type="spellStart"/>
      <w:r w:rsidRPr="008C56FE">
        <w:rPr>
          <w:rFonts w:ascii="Arial" w:eastAsia="Calibri" w:hAnsi="Arial" w:cs="Arial"/>
          <w:sz w:val="24"/>
          <w:szCs w:val="24"/>
          <w:shd w:val="clear" w:color="auto" w:fill="FFFFFF" w:themeFill="background1"/>
        </w:rPr>
        <w:t>Giosan</w:t>
      </w:r>
      <w:proofErr w:type="spellEnd"/>
      <w:r w:rsidRPr="008C56FE">
        <w:rPr>
          <w:rFonts w:ascii="Arial" w:eastAsia="Calibri" w:hAnsi="Arial" w:cs="Arial"/>
          <w:sz w:val="24"/>
          <w:szCs w:val="24"/>
          <w:shd w:val="clear" w:color="auto" w:fill="FFFFFF" w:themeFill="background1"/>
        </w:rPr>
        <w:t xml:space="preserve"> </w:t>
      </w:r>
      <w:r w:rsidRPr="008C56FE">
        <w:rPr>
          <w:rFonts w:ascii="Arial" w:eastAsia="Calibri" w:hAnsi="Arial" w:cs="Arial"/>
          <w:i/>
          <w:sz w:val="24"/>
          <w:szCs w:val="24"/>
          <w:shd w:val="clear" w:color="auto" w:fill="FFFFFF" w:themeFill="background1"/>
        </w:rPr>
        <w:t>et al</w:t>
      </w:r>
      <w:r w:rsidRPr="008C56FE">
        <w:rPr>
          <w:rFonts w:ascii="Arial" w:eastAsia="Calibri" w:hAnsi="Arial" w:cs="Arial"/>
          <w:sz w:val="24"/>
          <w:szCs w:val="24"/>
          <w:shd w:val="clear" w:color="auto" w:fill="FFFFFF" w:themeFill="background1"/>
        </w:rPr>
        <w:t>., 2006</w:t>
      </w:r>
      <w:r w:rsidRPr="00B1235C">
        <w:rPr>
          <w:rFonts w:ascii="Arial" w:eastAsia="Calibri" w:hAnsi="Arial" w:cs="Arial"/>
          <w:sz w:val="24"/>
          <w:szCs w:val="24"/>
        </w:rPr>
        <w:t xml:space="preserve">). </w:t>
      </w:r>
    </w:p>
    <w:p w14:paraId="66AF68EA" w14:textId="53F3F447"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Deposition of this large volume of alluvial sediment created an extensive fan-shaped delta where mangrove forests could flourish. It is thought that the delta advanced seawards by about 13 kilometres, or almost six metres per year, from the time of Alexander the Great (325 BC</w:t>
      </w:r>
      <w:r w:rsidR="00582B25">
        <w:rPr>
          <w:rFonts w:ascii="Arial" w:eastAsia="Calibri" w:hAnsi="Arial" w:cs="Arial"/>
          <w:sz w:val="24"/>
          <w:szCs w:val="24"/>
        </w:rPr>
        <w:t>E</w:t>
      </w:r>
      <w:r w:rsidRPr="00B1235C">
        <w:rPr>
          <w:rFonts w:ascii="Arial" w:eastAsia="Calibri" w:hAnsi="Arial" w:cs="Arial"/>
          <w:sz w:val="24"/>
          <w:szCs w:val="24"/>
        </w:rPr>
        <w:t xml:space="preserve">) to the year 1869 </w:t>
      </w:r>
      <w:r w:rsidRPr="008C56FE">
        <w:rPr>
          <w:rFonts w:ascii="Arial" w:eastAsia="Calibri" w:hAnsi="Arial" w:cs="Arial"/>
          <w:sz w:val="24"/>
          <w:szCs w:val="24"/>
          <w:shd w:val="clear" w:color="auto" w:fill="FFFFFF" w:themeFill="background1"/>
        </w:rPr>
        <w:t>(Haig, 1887</w:t>
      </w:r>
      <w:r w:rsidRPr="00B1235C">
        <w:rPr>
          <w:rFonts w:ascii="Arial" w:eastAsia="Calibri" w:hAnsi="Arial" w:cs="Arial"/>
          <w:sz w:val="24"/>
          <w:szCs w:val="24"/>
        </w:rPr>
        <w:t xml:space="preserve">). </w:t>
      </w:r>
    </w:p>
    <w:p w14:paraId="7258BAB6" w14:textId="341D41DD" w:rsidR="00443CA0" w:rsidRPr="00B1235C" w:rsidRDefault="004528B2" w:rsidP="00A61F2F">
      <w:pPr>
        <w:spacing w:after="120" w:line="240" w:lineRule="auto"/>
        <w:jc w:val="both"/>
        <w:rPr>
          <w:rFonts w:ascii="Arial" w:eastAsia="Calibri" w:hAnsi="Arial" w:cs="Arial"/>
          <w:sz w:val="24"/>
          <w:szCs w:val="24"/>
          <w:shd w:val="clear" w:color="auto" w:fill="00FFFF"/>
        </w:rPr>
      </w:pPr>
      <w:r w:rsidRPr="00B1235C">
        <w:rPr>
          <w:rFonts w:ascii="Arial" w:eastAsia="Calibri" w:hAnsi="Arial" w:cs="Arial"/>
          <w:sz w:val="24"/>
          <w:szCs w:val="24"/>
        </w:rPr>
        <w:t xml:space="preserve">Fine, river-borne sediments are nutrient-rich and have an optimal texture for water-retention and mangrove root development. </w:t>
      </w:r>
      <w:r w:rsidR="008C0DE8">
        <w:rPr>
          <w:rFonts w:ascii="Arial" w:eastAsia="Calibri" w:hAnsi="Arial" w:cs="Arial"/>
          <w:sz w:val="24"/>
          <w:szCs w:val="24"/>
        </w:rPr>
        <w:t>Thus, it</w:t>
      </w:r>
      <w:r w:rsidRPr="00B1235C">
        <w:rPr>
          <w:rFonts w:ascii="Arial" w:eastAsia="Calibri" w:hAnsi="Arial" w:cs="Arial"/>
          <w:sz w:val="24"/>
          <w:szCs w:val="24"/>
        </w:rPr>
        <w:t xml:space="preserve"> can be concluded that mangrove colonisation and growth accelerated the delta’s progression seawards as recounted by Haig, whereas construction of barrages on the Indus River caused a catastrophic decrease in the volumes of freshwater and alluvial sediment reaching the coast</w:t>
      </w:r>
      <w:r w:rsidR="000A02B4">
        <w:rPr>
          <w:rFonts w:ascii="Arial" w:eastAsia="Calibri" w:hAnsi="Arial" w:cs="Arial"/>
          <w:sz w:val="24"/>
          <w:szCs w:val="24"/>
        </w:rPr>
        <w:t>. Th</w:t>
      </w:r>
      <w:r w:rsidR="001A437A">
        <w:rPr>
          <w:rFonts w:ascii="Arial" w:eastAsia="Calibri" w:hAnsi="Arial" w:cs="Arial"/>
          <w:sz w:val="24"/>
          <w:szCs w:val="24"/>
        </w:rPr>
        <w:t xml:space="preserve">e result was that </w:t>
      </w:r>
      <w:r w:rsidR="003A0EF2">
        <w:rPr>
          <w:rFonts w:ascii="Arial" w:eastAsia="Calibri" w:hAnsi="Arial" w:cs="Arial"/>
          <w:sz w:val="24"/>
          <w:szCs w:val="24"/>
        </w:rPr>
        <w:t xml:space="preserve">the </w:t>
      </w:r>
      <w:r w:rsidRPr="00B1235C">
        <w:rPr>
          <w:rFonts w:ascii="Arial" w:eastAsia="Calibri" w:hAnsi="Arial" w:cs="Arial"/>
          <w:sz w:val="24"/>
          <w:szCs w:val="24"/>
        </w:rPr>
        <w:t xml:space="preserve">sea </w:t>
      </w:r>
      <w:r w:rsidR="003A0EF2">
        <w:rPr>
          <w:rFonts w:ascii="Arial" w:eastAsia="Calibri" w:hAnsi="Arial" w:cs="Arial"/>
          <w:sz w:val="24"/>
          <w:szCs w:val="24"/>
        </w:rPr>
        <w:t>could now</w:t>
      </w:r>
      <w:r w:rsidRPr="00B1235C">
        <w:rPr>
          <w:rFonts w:ascii="Arial" w:eastAsia="Calibri" w:hAnsi="Arial" w:cs="Arial"/>
          <w:sz w:val="24"/>
          <w:szCs w:val="24"/>
        </w:rPr>
        <w:t xml:space="preserve"> </w:t>
      </w:r>
      <w:r w:rsidR="00DD71F2" w:rsidRPr="00B1235C">
        <w:rPr>
          <w:rFonts w:ascii="Arial" w:eastAsia="Calibri" w:hAnsi="Arial" w:cs="Arial"/>
          <w:sz w:val="24"/>
          <w:szCs w:val="24"/>
        </w:rPr>
        <w:t>ingress</w:t>
      </w:r>
      <w:r w:rsidRPr="00B1235C">
        <w:rPr>
          <w:rFonts w:ascii="Arial" w:eastAsia="Calibri" w:hAnsi="Arial" w:cs="Arial"/>
          <w:sz w:val="24"/>
          <w:szCs w:val="24"/>
        </w:rPr>
        <w:t xml:space="preserve"> inland leading to extensive coastal erosion. It is estimated that 20% of the Indus Delta plain has eroded since the first barrage (Sukkur Barrage) was built in 1932 </w:t>
      </w:r>
      <w:r w:rsidRPr="008C56FE">
        <w:rPr>
          <w:rFonts w:ascii="Arial" w:eastAsia="Calibri" w:hAnsi="Arial" w:cs="Arial"/>
          <w:sz w:val="24"/>
          <w:szCs w:val="24"/>
          <w:shd w:val="clear" w:color="auto" w:fill="FFFFFF" w:themeFill="background1"/>
        </w:rPr>
        <w:t>(</w:t>
      </w:r>
      <w:proofErr w:type="spellStart"/>
      <w:r w:rsidRPr="008C56FE">
        <w:rPr>
          <w:rFonts w:ascii="Arial" w:eastAsia="Calibri" w:hAnsi="Arial" w:cs="Arial"/>
          <w:sz w:val="24"/>
          <w:szCs w:val="24"/>
          <w:shd w:val="clear" w:color="auto" w:fill="FFFFFF" w:themeFill="background1"/>
        </w:rPr>
        <w:t>Giosan</w:t>
      </w:r>
      <w:proofErr w:type="spellEnd"/>
      <w:r w:rsidRPr="008C56FE">
        <w:rPr>
          <w:rFonts w:ascii="Arial" w:eastAsia="Calibri" w:hAnsi="Arial" w:cs="Arial"/>
          <w:sz w:val="24"/>
          <w:szCs w:val="24"/>
          <w:shd w:val="clear" w:color="auto" w:fill="FFFFFF" w:themeFill="background1"/>
        </w:rPr>
        <w:t xml:space="preserve"> </w:t>
      </w:r>
      <w:r w:rsidRPr="008C56FE">
        <w:rPr>
          <w:rFonts w:ascii="Arial" w:eastAsia="Calibri" w:hAnsi="Arial" w:cs="Arial"/>
          <w:i/>
          <w:sz w:val="24"/>
          <w:szCs w:val="24"/>
          <w:shd w:val="clear" w:color="auto" w:fill="FFFFFF" w:themeFill="background1"/>
        </w:rPr>
        <w:t>et al</w:t>
      </w:r>
      <w:r w:rsidRPr="008C56FE">
        <w:rPr>
          <w:rFonts w:ascii="Arial" w:eastAsia="Calibri" w:hAnsi="Arial" w:cs="Arial"/>
          <w:sz w:val="24"/>
          <w:szCs w:val="24"/>
          <w:shd w:val="clear" w:color="auto" w:fill="FFFFFF" w:themeFill="background1"/>
        </w:rPr>
        <w:t>., 2014).</w:t>
      </w:r>
    </w:p>
    <w:p w14:paraId="50FFD2ED" w14:textId="477C617D" w:rsidR="00443CA0" w:rsidRPr="00144BBB" w:rsidRDefault="004528B2" w:rsidP="00A61F2F">
      <w:pPr>
        <w:pStyle w:val="Heading3"/>
        <w:rPr>
          <w:rFonts w:eastAsia="Calibri" w:cs="Arial"/>
          <w:b/>
          <w:bCs/>
          <w:color w:val="000000" w:themeColor="text1"/>
        </w:rPr>
      </w:pPr>
      <w:bookmarkStart w:id="12" w:name="_Toc175234301"/>
      <w:r w:rsidRPr="00144BBB">
        <w:rPr>
          <w:rFonts w:eastAsia="Calibri Light" w:cs="Arial"/>
          <w:b/>
          <w:bCs/>
          <w:color w:val="000000" w:themeColor="text1"/>
        </w:rPr>
        <w:t>2.3.3</w:t>
      </w:r>
      <w:r w:rsidRPr="00144BBB">
        <w:rPr>
          <w:rFonts w:eastAsia="Calibri Light" w:cs="Arial"/>
          <w:b/>
          <w:bCs/>
          <w:color w:val="000000" w:themeColor="text1"/>
        </w:rPr>
        <w:tab/>
        <w:t>1991-2000</w:t>
      </w:r>
      <w:bookmarkEnd w:id="12"/>
      <w:r w:rsidRPr="00144BBB">
        <w:rPr>
          <w:rFonts w:eastAsia="Calibri" w:cs="Arial"/>
          <w:b/>
          <w:bCs/>
          <w:color w:val="000000" w:themeColor="text1"/>
        </w:rPr>
        <w:t xml:space="preserve"> </w:t>
      </w:r>
    </w:p>
    <w:p w14:paraId="7B255534" w14:textId="77777777" w:rsidR="008C0DE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By the 1990s, </w:t>
      </w:r>
      <w:r w:rsidRPr="008C56FE">
        <w:rPr>
          <w:rFonts w:ascii="Arial" w:eastAsia="Calibri" w:hAnsi="Arial" w:cs="Arial"/>
          <w:sz w:val="24"/>
          <w:szCs w:val="24"/>
          <w:shd w:val="clear" w:color="auto" w:fill="FFFFFF" w:themeFill="background1"/>
        </w:rPr>
        <w:t xml:space="preserve">Harrison </w:t>
      </w:r>
      <w:r w:rsidRPr="008C56FE">
        <w:rPr>
          <w:rFonts w:ascii="Arial" w:eastAsia="Calibri" w:hAnsi="Arial" w:cs="Arial"/>
          <w:i/>
          <w:sz w:val="24"/>
          <w:szCs w:val="24"/>
          <w:shd w:val="clear" w:color="auto" w:fill="FFFFFF" w:themeFill="background1"/>
        </w:rPr>
        <w:t>et al</w:t>
      </w:r>
      <w:r w:rsidRPr="008C56FE">
        <w:rPr>
          <w:rFonts w:ascii="Arial" w:eastAsia="Calibri" w:hAnsi="Arial" w:cs="Arial"/>
          <w:sz w:val="24"/>
          <w:szCs w:val="24"/>
          <w:shd w:val="clear" w:color="auto" w:fill="FFFFFF" w:themeFill="background1"/>
        </w:rPr>
        <w:t>. (1994)</w:t>
      </w:r>
      <w:r w:rsidRPr="00B1235C">
        <w:rPr>
          <w:rFonts w:ascii="Arial" w:eastAsia="Calibri" w:hAnsi="Arial" w:cs="Arial"/>
          <w:sz w:val="24"/>
          <w:szCs w:val="24"/>
        </w:rPr>
        <w:t xml:space="preserve"> reported that </w:t>
      </w:r>
      <w:r w:rsidRPr="00B1235C">
        <w:rPr>
          <w:rFonts w:ascii="Arial" w:eastAsia="Calibri" w:hAnsi="Arial" w:cs="Arial"/>
          <w:i/>
          <w:sz w:val="24"/>
          <w:szCs w:val="24"/>
        </w:rPr>
        <w:t>Avicennia marina</w:t>
      </w:r>
      <w:r w:rsidRPr="00B1235C">
        <w:rPr>
          <w:rFonts w:ascii="Arial" w:eastAsia="Calibri" w:hAnsi="Arial" w:cs="Arial"/>
          <w:sz w:val="24"/>
          <w:szCs w:val="24"/>
        </w:rPr>
        <w:t xml:space="preserve"> was the only common mangrove tree species in the Indus Delta</w:t>
      </w:r>
      <w:r w:rsidR="00AA2CC9">
        <w:rPr>
          <w:rFonts w:ascii="Arial" w:eastAsia="Calibri" w:hAnsi="Arial" w:cs="Arial"/>
          <w:sz w:val="24"/>
          <w:szCs w:val="24"/>
        </w:rPr>
        <w:t>. However,</w:t>
      </w:r>
      <w:r w:rsidRPr="00B1235C">
        <w:rPr>
          <w:rFonts w:ascii="Arial" w:eastAsia="Calibri" w:hAnsi="Arial" w:cs="Arial"/>
          <w:sz w:val="24"/>
          <w:szCs w:val="24"/>
        </w:rPr>
        <w:t xml:space="preserve"> even </w:t>
      </w:r>
      <w:r w:rsidRPr="00B1235C">
        <w:rPr>
          <w:rFonts w:ascii="Arial" w:eastAsia="Calibri" w:hAnsi="Arial" w:cs="Arial"/>
          <w:i/>
          <w:sz w:val="24"/>
          <w:szCs w:val="24"/>
        </w:rPr>
        <w:t>A. marina</w:t>
      </w:r>
      <w:r w:rsidRPr="00B1235C">
        <w:rPr>
          <w:rFonts w:ascii="Arial" w:eastAsia="Calibri" w:hAnsi="Arial" w:cs="Arial"/>
          <w:sz w:val="24"/>
          <w:szCs w:val="24"/>
        </w:rPr>
        <w:t xml:space="preserve">, which is by far the most salt-tolerant mangrove species globally, showed signs of salt stress in the form of stunted growth. There were only a few </w:t>
      </w: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trees remaining at the delta mouth, while </w:t>
      </w: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tagal</w:t>
      </w:r>
      <w:r w:rsidRPr="00B1235C">
        <w:rPr>
          <w:rFonts w:ascii="Arial" w:eastAsia="Calibri" w:hAnsi="Arial" w:cs="Arial"/>
          <w:sz w:val="24"/>
          <w:szCs w:val="24"/>
        </w:rPr>
        <w:t xml:space="preserve"> also existed in </w:t>
      </w:r>
      <w:r w:rsidR="00DD5102">
        <w:rPr>
          <w:rFonts w:ascii="Arial" w:eastAsia="Calibri" w:hAnsi="Arial" w:cs="Arial"/>
          <w:sz w:val="24"/>
          <w:szCs w:val="24"/>
        </w:rPr>
        <w:t xml:space="preserve">only </w:t>
      </w:r>
      <w:r w:rsidRPr="00B1235C">
        <w:rPr>
          <w:rFonts w:ascii="Arial" w:eastAsia="Calibri" w:hAnsi="Arial" w:cs="Arial"/>
          <w:sz w:val="24"/>
          <w:szCs w:val="24"/>
        </w:rPr>
        <w:t xml:space="preserve">small patches there. </w:t>
      </w:r>
    </w:p>
    <w:p w14:paraId="56150CD6" w14:textId="564E9292" w:rsidR="002941A2" w:rsidRPr="00B1235C" w:rsidRDefault="008C0DE8" w:rsidP="00346E8C">
      <w:pPr>
        <w:shd w:val="clear" w:color="auto" w:fill="FFFFFF" w:themeFill="background1"/>
        <w:spacing w:after="120" w:line="240" w:lineRule="auto"/>
        <w:jc w:val="both"/>
        <w:rPr>
          <w:rFonts w:ascii="Arial" w:eastAsia="Calibri" w:hAnsi="Arial" w:cs="Arial"/>
          <w:sz w:val="24"/>
          <w:szCs w:val="24"/>
        </w:rPr>
      </w:pPr>
      <w:r>
        <w:rPr>
          <w:rFonts w:ascii="Arial" w:eastAsia="Calibri" w:hAnsi="Arial" w:cs="Arial"/>
          <w:sz w:val="24"/>
          <w:szCs w:val="24"/>
        </w:rPr>
        <w:t>It is likely that</w:t>
      </w:r>
      <w:r w:rsidR="004528B2" w:rsidRPr="00B1235C">
        <w:rPr>
          <w:rFonts w:ascii="Arial" w:eastAsia="Calibri" w:hAnsi="Arial" w:cs="Arial"/>
          <w:sz w:val="24"/>
          <w:szCs w:val="24"/>
        </w:rPr>
        <w:t xml:space="preserve"> the </w:t>
      </w:r>
      <w:r w:rsidR="004528B2" w:rsidRPr="00B1235C">
        <w:rPr>
          <w:rFonts w:ascii="Arial" w:eastAsia="Calibri" w:hAnsi="Arial" w:cs="Arial"/>
          <w:i/>
          <w:sz w:val="24"/>
          <w:szCs w:val="24"/>
        </w:rPr>
        <w:t>Rhizophora</w:t>
      </w:r>
      <w:r w:rsidR="004528B2" w:rsidRPr="00B1235C">
        <w:rPr>
          <w:rFonts w:ascii="Arial" w:eastAsia="Calibri" w:hAnsi="Arial" w:cs="Arial"/>
          <w:sz w:val="24"/>
          <w:szCs w:val="24"/>
        </w:rPr>
        <w:t xml:space="preserve"> and </w:t>
      </w:r>
      <w:proofErr w:type="spellStart"/>
      <w:r w:rsidR="004528B2" w:rsidRPr="00B1235C">
        <w:rPr>
          <w:rFonts w:ascii="Arial" w:eastAsia="Calibri" w:hAnsi="Arial" w:cs="Arial"/>
          <w:i/>
          <w:sz w:val="24"/>
          <w:szCs w:val="24"/>
        </w:rPr>
        <w:t>Ceriops</w:t>
      </w:r>
      <w:proofErr w:type="spellEnd"/>
      <w:r w:rsidR="004528B2" w:rsidRPr="00B1235C">
        <w:rPr>
          <w:rFonts w:ascii="Arial" w:eastAsia="Calibri" w:hAnsi="Arial" w:cs="Arial"/>
          <w:sz w:val="24"/>
          <w:szCs w:val="24"/>
        </w:rPr>
        <w:t xml:space="preserve"> mangroves were exploited heavily for timber and fuelwood in preference to </w:t>
      </w:r>
      <w:r w:rsidR="004528B2" w:rsidRPr="00B1235C">
        <w:rPr>
          <w:rFonts w:ascii="Arial" w:eastAsia="Calibri" w:hAnsi="Arial" w:cs="Arial"/>
          <w:i/>
          <w:sz w:val="24"/>
          <w:szCs w:val="24"/>
        </w:rPr>
        <w:t>A. marina</w:t>
      </w:r>
      <w:r>
        <w:rPr>
          <w:rFonts w:ascii="Arial" w:eastAsia="Calibri" w:hAnsi="Arial" w:cs="Arial"/>
          <w:iCs/>
          <w:sz w:val="24"/>
          <w:szCs w:val="24"/>
        </w:rPr>
        <w:t>,</w:t>
      </w:r>
      <w:r w:rsidR="004528B2" w:rsidRPr="00B1235C">
        <w:rPr>
          <w:rFonts w:ascii="Arial" w:eastAsia="Calibri" w:hAnsi="Arial" w:cs="Arial"/>
          <w:sz w:val="24"/>
          <w:szCs w:val="24"/>
        </w:rPr>
        <w:t xml:space="preserve"> which would have been much less </w:t>
      </w:r>
      <w:r w:rsidR="00175DA6">
        <w:rPr>
          <w:rFonts w:ascii="Arial" w:eastAsia="Calibri" w:hAnsi="Arial" w:cs="Arial"/>
          <w:sz w:val="24"/>
          <w:szCs w:val="24"/>
        </w:rPr>
        <w:t>sought after</w:t>
      </w:r>
      <w:r w:rsidR="004528B2" w:rsidRPr="00B1235C">
        <w:rPr>
          <w:rFonts w:ascii="Arial" w:eastAsia="Calibri" w:hAnsi="Arial" w:cs="Arial"/>
          <w:sz w:val="24"/>
          <w:szCs w:val="24"/>
        </w:rPr>
        <w:t xml:space="preserve"> because its wood is less dense and burns too quickly. The density of </w:t>
      </w:r>
      <w:r w:rsidR="004528B2" w:rsidRPr="00B1235C">
        <w:rPr>
          <w:rFonts w:ascii="Arial" w:eastAsia="Calibri" w:hAnsi="Arial" w:cs="Arial"/>
          <w:i/>
          <w:sz w:val="24"/>
          <w:szCs w:val="24"/>
        </w:rPr>
        <w:t>Rhizophora</w:t>
      </w:r>
      <w:r w:rsidR="004528B2" w:rsidRPr="00B1235C">
        <w:rPr>
          <w:rFonts w:ascii="Arial" w:eastAsia="Calibri" w:hAnsi="Arial" w:cs="Arial"/>
          <w:sz w:val="24"/>
          <w:szCs w:val="24"/>
        </w:rPr>
        <w:t xml:space="preserve"> and </w:t>
      </w:r>
      <w:proofErr w:type="spellStart"/>
      <w:r w:rsidR="004528B2" w:rsidRPr="00B1235C">
        <w:rPr>
          <w:rFonts w:ascii="Arial" w:eastAsia="Calibri" w:hAnsi="Arial" w:cs="Arial"/>
          <w:i/>
          <w:sz w:val="24"/>
          <w:szCs w:val="24"/>
        </w:rPr>
        <w:t>Ceriops</w:t>
      </w:r>
      <w:proofErr w:type="spellEnd"/>
      <w:r w:rsidR="004528B2" w:rsidRPr="00B1235C">
        <w:rPr>
          <w:rFonts w:ascii="Arial" w:eastAsia="Calibri" w:hAnsi="Arial" w:cs="Arial"/>
          <w:sz w:val="24"/>
          <w:szCs w:val="24"/>
        </w:rPr>
        <w:t xml:space="preserve"> wood is 0.82 and 0.78 g/cm</w:t>
      </w:r>
      <w:r w:rsidR="004528B2" w:rsidRPr="00B1235C">
        <w:rPr>
          <w:rFonts w:ascii="Arial" w:eastAsia="Calibri" w:hAnsi="Arial" w:cs="Arial"/>
          <w:sz w:val="24"/>
          <w:szCs w:val="24"/>
          <w:vertAlign w:val="superscript"/>
        </w:rPr>
        <w:t xml:space="preserve">3 </w:t>
      </w:r>
      <w:r w:rsidR="004528B2" w:rsidRPr="00B1235C">
        <w:rPr>
          <w:rFonts w:ascii="Arial" w:eastAsia="Calibri" w:hAnsi="Arial" w:cs="Arial"/>
          <w:sz w:val="24"/>
          <w:szCs w:val="24"/>
        </w:rPr>
        <w:t>respectively,</w:t>
      </w:r>
      <w:r w:rsidR="004528B2" w:rsidRPr="00B1235C">
        <w:rPr>
          <w:rFonts w:ascii="Arial" w:eastAsia="Calibri" w:hAnsi="Arial" w:cs="Arial"/>
          <w:sz w:val="24"/>
          <w:szCs w:val="24"/>
          <w:vertAlign w:val="superscript"/>
        </w:rPr>
        <w:t xml:space="preserve"> </w:t>
      </w:r>
      <w:r w:rsidR="004528B2" w:rsidRPr="00B1235C">
        <w:rPr>
          <w:rFonts w:ascii="Arial" w:eastAsia="Calibri" w:hAnsi="Arial" w:cs="Arial"/>
          <w:sz w:val="24"/>
          <w:szCs w:val="24"/>
        </w:rPr>
        <w:t xml:space="preserve">compared to </w:t>
      </w:r>
      <w:r w:rsidR="004528B2" w:rsidRPr="00B1235C">
        <w:rPr>
          <w:rFonts w:ascii="Arial" w:eastAsia="Cambria Math" w:hAnsi="Arial" w:cs="Arial"/>
          <w:sz w:val="24"/>
          <w:szCs w:val="24"/>
        </w:rPr>
        <w:t>≤</w:t>
      </w:r>
      <w:r w:rsidR="004528B2" w:rsidRPr="00B1235C">
        <w:rPr>
          <w:rFonts w:ascii="Arial" w:eastAsia="Calibri" w:hAnsi="Arial" w:cs="Arial"/>
          <w:sz w:val="24"/>
          <w:szCs w:val="24"/>
        </w:rPr>
        <w:t xml:space="preserve"> 0.60 g/cm</w:t>
      </w:r>
      <w:r w:rsidR="004528B2" w:rsidRPr="00B1235C">
        <w:rPr>
          <w:rFonts w:ascii="Arial" w:eastAsia="Calibri" w:hAnsi="Arial" w:cs="Arial"/>
          <w:sz w:val="24"/>
          <w:szCs w:val="24"/>
          <w:vertAlign w:val="superscript"/>
        </w:rPr>
        <w:t>3</w:t>
      </w:r>
      <w:r w:rsidR="004528B2" w:rsidRPr="00B1235C">
        <w:rPr>
          <w:rFonts w:ascii="Arial" w:eastAsia="Calibri" w:hAnsi="Arial" w:cs="Arial"/>
          <w:sz w:val="24"/>
          <w:szCs w:val="24"/>
        </w:rPr>
        <w:t xml:space="preserve"> for </w:t>
      </w:r>
      <w:r w:rsidR="004528B2" w:rsidRPr="00B1235C">
        <w:rPr>
          <w:rFonts w:ascii="Arial" w:eastAsia="Calibri" w:hAnsi="Arial" w:cs="Arial"/>
          <w:i/>
          <w:sz w:val="24"/>
          <w:szCs w:val="24"/>
        </w:rPr>
        <w:t xml:space="preserve">Avicennia </w:t>
      </w:r>
      <w:r w:rsidR="004528B2" w:rsidRPr="00B1235C">
        <w:rPr>
          <w:rFonts w:ascii="Arial" w:eastAsia="Calibri" w:hAnsi="Arial" w:cs="Arial"/>
          <w:sz w:val="24"/>
          <w:szCs w:val="24"/>
        </w:rPr>
        <w:t xml:space="preserve">wood. </w:t>
      </w:r>
      <w:r w:rsidR="002941A2" w:rsidRPr="00B1235C">
        <w:rPr>
          <w:rFonts w:ascii="Arial" w:eastAsia="Calibri" w:hAnsi="Arial" w:cs="Arial"/>
          <w:sz w:val="24"/>
          <w:szCs w:val="24"/>
        </w:rPr>
        <w:t>In this period</w:t>
      </w:r>
      <w:r w:rsidR="00F15D30">
        <w:rPr>
          <w:rFonts w:ascii="Arial" w:eastAsia="Calibri" w:hAnsi="Arial" w:cs="Arial"/>
          <w:sz w:val="24"/>
          <w:szCs w:val="24"/>
        </w:rPr>
        <w:t>,</w:t>
      </w:r>
      <w:r w:rsidR="002941A2" w:rsidRPr="00B1235C">
        <w:rPr>
          <w:rFonts w:ascii="Arial" w:eastAsia="Calibri" w:hAnsi="Arial" w:cs="Arial"/>
          <w:sz w:val="24"/>
          <w:szCs w:val="24"/>
        </w:rPr>
        <w:t xml:space="preserve"> it was estimated that local people used 173 kg of fuelwood per month per household on average </w:t>
      </w:r>
      <w:r w:rsidR="002941A2" w:rsidRPr="00346E8C">
        <w:rPr>
          <w:rFonts w:ascii="Arial" w:eastAsia="Calibri" w:hAnsi="Arial" w:cs="Arial"/>
          <w:sz w:val="24"/>
          <w:szCs w:val="24"/>
          <w:shd w:val="clear" w:color="auto" w:fill="FFFFFF" w:themeFill="background1"/>
        </w:rPr>
        <w:t>(Meynell, 1993</w:t>
      </w:r>
      <w:r w:rsidR="002941A2" w:rsidRPr="00B1235C">
        <w:rPr>
          <w:rFonts w:ascii="Arial" w:eastAsia="Calibri" w:hAnsi="Arial" w:cs="Arial"/>
          <w:sz w:val="24"/>
          <w:szCs w:val="24"/>
        </w:rPr>
        <w:t xml:space="preserve"> cited by </w:t>
      </w:r>
      <w:r w:rsidR="002941A2" w:rsidRPr="00346E8C">
        <w:rPr>
          <w:rFonts w:ascii="Arial" w:eastAsia="Calibri" w:hAnsi="Arial" w:cs="Arial"/>
          <w:sz w:val="24"/>
          <w:szCs w:val="24"/>
          <w:shd w:val="clear" w:color="auto" w:fill="FFFFFF" w:themeFill="background1"/>
        </w:rPr>
        <w:t>Saifullah,</w:t>
      </w:r>
      <w:r w:rsidR="002941A2" w:rsidRPr="00B1235C">
        <w:rPr>
          <w:rFonts w:ascii="Arial" w:eastAsia="Calibri" w:hAnsi="Arial" w:cs="Arial"/>
          <w:sz w:val="24"/>
          <w:szCs w:val="24"/>
          <w:shd w:val="clear" w:color="auto" w:fill="00FFFF"/>
        </w:rPr>
        <w:t xml:space="preserve"> </w:t>
      </w:r>
      <w:r w:rsidR="002941A2" w:rsidRPr="00346E8C">
        <w:rPr>
          <w:rFonts w:ascii="Arial" w:eastAsia="Calibri" w:hAnsi="Arial" w:cs="Arial"/>
          <w:sz w:val="24"/>
          <w:szCs w:val="24"/>
          <w:shd w:val="clear" w:color="auto" w:fill="FFFFFF" w:themeFill="background1"/>
        </w:rPr>
        <w:t>1997)</w:t>
      </w:r>
      <w:r w:rsidR="002941A2" w:rsidRPr="00B1235C">
        <w:rPr>
          <w:rFonts w:ascii="Arial" w:eastAsia="Calibri" w:hAnsi="Arial" w:cs="Arial"/>
          <w:sz w:val="24"/>
          <w:szCs w:val="24"/>
        </w:rPr>
        <w:t xml:space="preserve">. </w:t>
      </w:r>
    </w:p>
    <w:p w14:paraId="4CCD0700" w14:textId="7A46CD81" w:rsidR="00443CA0" w:rsidRPr="00B1235C" w:rsidRDefault="00B76C43"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w:t>
      </w:r>
      <w:r w:rsidR="004528B2" w:rsidRPr="00B1235C">
        <w:rPr>
          <w:rFonts w:ascii="Arial" w:eastAsia="Calibri" w:hAnsi="Arial" w:cs="Arial"/>
          <w:sz w:val="24"/>
          <w:szCs w:val="24"/>
        </w:rPr>
        <w:t xml:space="preserve">here </w:t>
      </w:r>
      <w:r w:rsidR="00110A7B" w:rsidRPr="00B1235C">
        <w:rPr>
          <w:rFonts w:ascii="Arial" w:eastAsia="Calibri" w:hAnsi="Arial" w:cs="Arial"/>
          <w:sz w:val="24"/>
          <w:szCs w:val="24"/>
        </w:rPr>
        <w:t>were also up to</w:t>
      </w:r>
      <w:r w:rsidR="004528B2" w:rsidRPr="00B1235C">
        <w:rPr>
          <w:rFonts w:ascii="Arial" w:eastAsia="Calibri" w:hAnsi="Arial" w:cs="Arial"/>
          <w:sz w:val="24"/>
          <w:szCs w:val="24"/>
        </w:rPr>
        <w:t xml:space="preserve"> 16,000 camels and 11,000 cattle grazing on mangroves in the delta (</w:t>
      </w:r>
      <w:r w:rsidR="004528B2" w:rsidRPr="00346E8C">
        <w:rPr>
          <w:rFonts w:ascii="Arial" w:eastAsia="Calibri" w:hAnsi="Arial" w:cs="Arial"/>
          <w:sz w:val="24"/>
          <w:szCs w:val="24"/>
          <w:shd w:val="clear" w:color="auto" w:fill="FFFFFF" w:themeFill="background1"/>
        </w:rPr>
        <w:t>Qureshi, 1993</w:t>
      </w:r>
      <w:r w:rsidR="004528B2" w:rsidRPr="00B1235C">
        <w:rPr>
          <w:rFonts w:ascii="Arial" w:eastAsia="Calibri" w:hAnsi="Arial" w:cs="Arial"/>
          <w:sz w:val="24"/>
          <w:szCs w:val="24"/>
        </w:rPr>
        <w:t xml:space="preserve">). The biggest impact </w:t>
      </w:r>
      <w:r w:rsidR="00D87C0B" w:rsidRPr="00B1235C">
        <w:rPr>
          <w:rFonts w:ascii="Arial" w:eastAsia="Calibri" w:hAnsi="Arial" w:cs="Arial"/>
          <w:sz w:val="24"/>
          <w:szCs w:val="24"/>
        </w:rPr>
        <w:t xml:space="preserve">would have been caused by </w:t>
      </w:r>
      <w:r w:rsidR="004528B2" w:rsidRPr="00B1235C">
        <w:rPr>
          <w:rFonts w:ascii="Arial" w:eastAsia="Calibri" w:hAnsi="Arial" w:cs="Arial"/>
          <w:sz w:val="24"/>
          <w:szCs w:val="24"/>
        </w:rPr>
        <w:t>professional herders, each managing hundreds of camels.</w:t>
      </w:r>
      <w:r w:rsidR="00D153C7" w:rsidRPr="00B1235C">
        <w:rPr>
          <w:rFonts w:ascii="Arial" w:eastAsia="Calibri" w:hAnsi="Arial" w:cs="Arial"/>
          <w:sz w:val="24"/>
          <w:szCs w:val="24"/>
        </w:rPr>
        <w:t xml:space="preserve"> </w:t>
      </w:r>
      <w:r w:rsidR="004528B2" w:rsidRPr="00B1235C">
        <w:rPr>
          <w:rFonts w:ascii="Arial" w:eastAsia="Calibri" w:hAnsi="Arial" w:cs="Arial"/>
          <w:sz w:val="24"/>
          <w:szCs w:val="24"/>
        </w:rPr>
        <w:t xml:space="preserve">Research in South Africa has shown that cattle grazing and trampling of </w:t>
      </w:r>
      <w:r w:rsidR="004528B2" w:rsidRPr="00B1235C">
        <w:rPr>
          <w:rFonts w:ascii="Arial" w:eastAsia="Calibri" w:hAnsi="Arial" w:cs="Arial"/>
          <w:i/>
          <w:sz w:val="24"/>
          <w:szCs w:val="24"/>
        </w:rPr>
        <w:t>A. marina</w:t>
      </w:r>
      <w:r w:rsidR="004528B2" w:rsidRPr="00B1235C">
        <w:rPr>
          <w:rFonts w:ascii="Arial" w:eastAsia="Calibri" w:hAnsi="Arial" w:cs="Arial"/>
          <w:sz w:val="24"/>
          <w:szCs w:val="24"/>
        </w:rPr>
        <w:t xml:space="preserve"> vegetation causes reduced growth, stunting and horizontal spreading of the branches, and lower seedling establishment (</w:t>
      </w:r>
      <w:r w:rsidR="004528B2" w:rsidRPr="00346E8C">
        <w:rPr>
          <w:rFonts w:ascii="Arial" w:eastAsia="Calibri" w:hAnsi="Arial" w:cs="Arial"/>
          <w:sz w:val="24"/>
          <w:szCs w:val="24"/>
          <w:shd w:val="clear" w:color="auto" w:fill="FFFFFF" w:themeFill="background1"/>
        </w:rPr>
        <w:t>Hoppe-Speer and Adam, 2014</w:t>
      </w:r>
      <w:r w:rsidR="004528B2" w:rsidRPr="00B1235C">
        <w:rPr>
          <w:rFonts w:ascii="Arial" w:eastAsia="Calibri" w:hAnsi="Arial" w:cs="Arial"/>
          <w:sz w:val="24"/>
          <w:szCs w:val="24"/>
        </w:rPr>
        <w:t xml:space="preserve">). In this period, almost complete defoliation of some </w:t>
      </w:r>
      <w:r w:rsidR="004528B2" w:rsidRPr="00B1235C">
        <w:rPr>
          <w:rFonts w:ascii="Arial" w:eastAsia="Calibri" w:hAnsi="Arial" w:cs="Arial"/>
          <w:i/>
          <w:sz w:val="24"/>
          <w:szCs w:val="24"/>
        </w:rPr>
        <w:t>A. marina</w:t>
      </w:r>
      <w:r w:rsidR="004528B2" w:rsidRPr="00B1235C">
        <w:rPr>
          <w:rFonts w:ascii="Arial" w:eastAsia="Calibri" w:hAnsi="Arial" w:cs="Arial"/>
          <w:sz w:val="24"/>
          <w:szCs w:val="24"/>
        </w:rPr>
        <w:t xml:space="preserve"> forest areas by camels was observed In the Indus Delta by </w:t>
      </w:r>
      <w:r w:rsidR="004528B2" w:rsidRPr="008C4F44">
        <w:rPr>
          <w:rFonts w:ascii="Arial" w:eastAsia="Calibri" w:hAnsi="Arial" w:cs="Arial"/>
          <w:sz w:val="24"/>
          <w:szCs w:val="24"/>
          <w:shd w:val="clear" w:color="auto" w:fill="FFFFFF" w:themeFill="background1"/>
        </w:rPr>
        <w:t>Suda (2013</w:t>
      </w:r>
      <w:r w:rsidR="004528B2" w:rsidRPr="00B1235C">
        <w:rPr>
          <w:rFonts w:ascii="Arial" w:eastAsia="Calibri" w:hAnsi="Arial" w:cs="Arial"/>
          <w:sz w:val="24"/>
          <w:szCs w:val="24"/>
        </w:rPr>
        <w:t xml:space="preserve">). </w:t>
      </w:r>
    </w:p>
    <w:p w14:paraId="7A56CB33" w14:textId="77777777" w:rsidR="008C0DE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Mangrove exploitation in the last century resulted not only in </w:t>
      </w:r>
      <w:r w:rsidR="00FD5D05">
        <w:rPr>
          <w:rFonts w:ascii="Arial" w:eastAsia="Calibri" w:hAnsi="Arial" w:cs="Arial"/>
          <w:sz w:val="24"/>
          <w:szCs w:val="24"/>
        </w:rPr>
        <w:t>large-scale</w:t>
      </w:r>
      <w:r w:rsidRPr="00B1235C">
        <w:rPr>
          <w:rFonts w:ascii="Arial" w:eastAsia="Calibri" w:hAnsi="Arial" w:cs="Arial"/>
          <w:sz w:val="24"/>
          <w:szCs w:val="24"/>
        </w:rPr>
        <w:t xml:space="preserve"> loss of mangrove forest cover, but also a significant decline in forest quality and ecosystem function. </w:t>
      </w:r>
      <w:r w:rsidRPr="008C4F44">
        <w:rPr>
          <w:rFonts w:ascii="Arial" w:eastAsia="Calibri" w:hAnsi="Arial" w:cs="Arial"/>
          <w:sz w:val="24"/>
          <w:szCs w:val="24"/>
          <w:shd w:val="clear" w:color="auto" w:fill="FFFFFF" w:themeFill="background1"/>
        </w:rPr>
        <w:t>Quamar (2009)</w:t>
      </w:r>
      <w:r w:rsidRPr="00B1235C">
        <w:rPr>
          <w:rFonts w:ascii="Arial" w:eastAsia="Calibri" w:hAnsi="Arial" w:cs="Arial"/>
          <w:sz w:val="24"/>
          <w:szCs w:val="24"/>
        </w:rPr>
        <w:t xml:space="preserve"> estimated that there was 67% loss of the dense mangrove forest cover in the Indus Delta in just 25 years between 1953 and 1978; followed by a further 9% loss of dense mangroves by 2001, resulting in 95% of the dense mangroves being degraded to moderate or sparse vegetation within the second half of the 20</w:t>
      </w:r>
      <w:r w:rsidRPr="00B1235C">
        <w:rPr>
          <w:rFonts w:ascii="Arial" w:eastAsia="Calibri" w:hAnsi="Arial" w:cs="Arial"/>
          <w:sz w:val="24"/>
          <w:szCs w:val="24"/>
          <w:vertAlign w:val="superscript"/>
        </w:rPr>
        <w:t>th</w:t>
      </w:r>
      <w:r w:rsidRPr="00B1235C">
        <w:rPr>
          <w:rFonts w:ascii="Arial" w:eastAsia="Calibri" w:hAnsi="Arial" w:cs="Arial"/>
          <w:sz w:val="24"/>
          <w:szCs w:val="24"/>
        </w:rPr>
        <w:t xml:space="preserve"> century. </w:t>
      </w:r>
    </w:p>
    <w:p w14:paraId="7092607E" w14:textId="0946C095" w:rsidR="00443CA0" w:rsidRPr="00B1235C" w:rsidRDefault="007B632C"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Quamar </w:t>
      </w:r>
      <w:r w:rsidR="004528B2" w:rsidRPr="00B1235C">
        <w:rPr>
          <w:rFonts w:ascii="Arial" w:eastAsia="Calibri" w:hAnsi="Arial" w:cs="Arial"/>
          <w:sz w:val="24"/>
          <w:szCs w:val="24"/>
        </w:rPr>
        <w:t xml:space="preserve">attributed this dramatic decline in mangrove </w:t>
      </w:r>
      <w:r w:rsidR="00927FBD">
        <w:rPr>
          <w:rFonts w:ascii="Arial" w:eastAsia="Calibri" w:hAnsi="Arial" w:cs="Arial"/>
          <w:sz w:val="24"/>
          <w:szCs w:val="24"/>
        </w:rPr>
        <w:t>forest quality</w:t>
      </w:r>
      <w:r w:rsidR="004528B2" w:rsidRPr="00B1235C">
        <w:rPr>
          <w:rFonts w:ascii="Arial" w:eastAsia="Calibri" w:hAnsi="Arial" w:cs="Arial"/>
          <w:sz w:val="24"/>
          <w:szCs w:val="24"/>
        </w:rPr>
        <w:t xml:space="preserve"> to direct human exploitation rather than to environmental changes resulting from the diversion of freshwater upstream for agriculture. However, both forest exploitation and the diversion of freshwater away from the delta are commonly cited </w:t>
      </w:r>
      <w:r w:rsidR="006A6691">
        <w:rPr>
          <w:rFonts w:ascii="Arial" w:eastAsia="Calibri" w:hAnsi="Arial" w:cs="Arial"/>
          <w:sz w:val="24"/>
          <w:szCs w:val="24"/>
        </w:rPr>
        <w:t xml:space="preserve">together </w:t>
      </w:r>
      <w:r w:rsidR="004528B2" w:rsidRPr="00B1235C">
        <w:rPr>
          <w:rFonts w:ascii="Arial" w:eastAsia="Calibri" w:hAnsi="Arial" w:cs="Arial"/>
          <w:sz w:val="24"/>
          <w:szCs w:val="24"/>
        </w:rPr>
        <w:t xml:space="preserve">as the main causes of mangrove degradation and loss (e.g. </w:t>
      </w:r>
      <w:r w:rsidR="004528B2" w:rsidRPr="008C4F44">
        <w:rPr>
          <w:rFonts w:ascii="Arial" w:eastAsia="Calibri" w:hAnsi="Arial" w:cs="Arial"/>
          <w:sz w:val="24"/>
          <w:szCs w:val="24"/>
          <w:shd w:val="clear" w:color="auto" w:fill="FFFFFF" w:themeFill="background1"/>
        </w:rPr>
        <w:t xml:space="preserve">Saifullah, 1997; Abbas </w:t>
      </w:r>
      <w:r w:rsidR="004528B2" w:rsidRPr="008C4F44">
        <w:rPr>
          <w:rFonts w:ascii="Arial" w:eastAsia="Calibri" w:hAnsi="Arial" w:cs="Arial"/>
          <w:i/>
          <w:sz w:val="24"/>
          <w:szCs w:val="24"/>
          <w:shd w:val="clear" w:color="auto" w:fill="FFFFFF" w:themeFill="background1"/>
        </w:rPr>
        <w:t>et al</w:t>
      </w:r>
      <w:r w:rsidR="004528B2" w:rsidRPr="008C4F44">
        <w:rPr>
          <w:rFonts w:ascii="Arial" w:eastAsia="Calibri" w:hAnsi="Arial" w:cs="Arial"/>
          <w:sz w:val="24"/>
          <w:szCs w:val="24"/>
          <w:shd w:val="clear" w:color="auto" w:fill="FFFFFF" w:themeFill="background1"/>
        </w:rPr>
        <w:t>., 201</w:t>
      </w:r>
      <w:r w:rsidR="00D02BFB" w:rsidRPr="008C4F44">
        <w:rPr>
          <w:rFonts w:ascii="Arial" w:eastAsia="Calibri" w:hAnsi="Arial" w:cs="Arial"/>
          <w:sz w:val="24"/>
          <w:szCs w:val="24"/>
          <w:shd w:val="clear" w:color="auto" w:fill="FFFFFF" w:themeFill="background1"/>
        </w:rPr>
        <w:t>3</w:t>
      </w:r>
      <w:r w:rsidR="004528B2" w:rsidRPr="008C4F44">
        <w:rPr>
          <w:rFonts w:ascii="Arial" w:eastAsia="Calibri" w:hAnsi="Arial" w:cs="Arial"/>
          <w:sz w:val="24"/>
          <w:szCs w:val="24"/>
          <w:shd w:val="clear" w:color="auto" w:fill="FFFFFF" w:themeFill="background1"/>
        </w:rPr>
        <w:t>).</w:t>
      </w:r>
      <w:r w:rsidR="004528B2" w:rsidRPr="00B1235C">
        <w:rPr>
          <w:rFonts w:ascii="Arial" w:eastAsia="Calibri" w:hAnsi="Arial" w:cs="Arial"/>
          <w:sz w:val="24"/>
          <w:szCs w:val="24"/>
        </w:rPr>
        <w:t xml:space="preserve"> </w:t>
      </w:r>
    </w:p>
    <w:p w14:paraId="7E87FB6D" w14:textId="11864AAA" w:rsidR="00FE79B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mangrove forest area also decreased significantly in Balochistan during the second half of the 20</w:t>
      </w:r>
      <w:r w:rsidRPr="00B1235C">
        <w:rPr>
          <w:rFonts w:ascii="Arial" w:eastAsia="Calibri" w:hAnsi="Arial" w:cs="Arial"/>
          <w:sz w:val="24"/>
          <w:szCs w:val="24"/>
          <w:vertAlign w:val="superscript"/>
        </w:rPr>
        <w:t>th</w:t>
      </w:r>
      <w:r w:rsidRPr="00B1235C">
        <w:rPr>
          <w:rFonts w:ascii="Arial" w:eastAsia="Calibri" w:hAnsi="Arial" w:cs="Arial"/>
          <w:sz w:val="24"/>
          <w:szCs w:val="24"/>
        </w:rPr>
        <w:t xml:space="preserve"> century. Over-exploitation for wood and fodder led to many blank areas in the mangrove forests in Miani </w:t>
      </w:r>
      <w:proofErr w:type="spellStart"/>
      <w:r w:rsidRPr="00B1235C">
        <w:rPr>
          <w:rFonts w:ascii="Arial" w:eastAsia="Calibri" w:hAnsi="Arial" w:cs="Arial"/>
          <w:sz w:val="24"/>
          <w:szCs w:val="24"/>
        </w:rPr>
        <w:t>Hor</w:t>
      </w:r>
      <w:proofErr w:type="spellEnd"/>
      <w:r w:rsidR="00FB39BE">
        <w:rPr>
          <w:rFonts w:ascii="Arial" w:eastAsia="Calibri" w:hAnsi="Arial" w:cs="Arial"/>
          <w:sz w:val="24"/>
          <w:szCs w:val="24"/>
        </w:rPr>
        <w:t>; then the blank areas</w:t>
      </w:r>
      <w:r w:rsidRPr="00B1235C">
        <w:rPr>
          <w:rFonts w:ascii="Arial" w:eastAsia="Calibri" w:hAnsi="Arial" w:cs="Arial"/>
          <w:sz w:val="24"/>
          <w:szCs w:val="24"/>
        </w:rPr>
        <w:t xml:space="preserve"> increased </w:t>
      </w:r>
      <w:r w:rsidR="00FB39BE">
        <w:rPr>
          <w:rFonts w:ascii="Arial" w:eastAsia="Calibri" w:hAnsi="Arial" w:cs="Arial"/>
          <w:sz w:val="24"/>
          <w:szCs w:val="24"/>
        </w:rPr>
        <w:t xml:space="preserve">gradually </w:t>
      </w:r>
      <w:r w:rsidRPr="00B1235C">
        <w:rPr>
          <w:rFonts w:ascii="Arial" w:eastAsia="Calibri" w:hAnsi="Arial" w:cs="Arial"/>
          <w:sz w:val="24"/>
          <w:szCs w:val="24"/>
        </w:rPr>
        <w:t xml:space="preserve">in size </w:t>
      </w:r>
      <w:r w:rsidR="00D90FAD">
        <w:rPr>
          <w:rFonts w:ascii="Arial" w:eastAsia="Calibri" w:hAnsi="Arial" w:cs="Arial"/>
          <w:sz w:val="24"/>
          <w:szCs w:val="24"/>
        </w:rPr>
        <w:t xml:space="preserve">to </w:t>
      </w:r>
      <w:r w:rsidRPr="00B1235C">
        <w:rPr>
          <w:rFonts w:ascii="Arial" w:eastAsia="Calibri" w:hAnsi="Arial" w:cs="Arial"/>
          <w:sz w:val="24"/>
          <w:szCs w:val="24"/>
        </w:rPr>
        <w:t>form large mud flats (</w:t>
      </w:r>
      <w:r w:rsidRPr="003B61B2">
        <w:rPr>
          <w:rFonts w:ascii="Arial" w:eastAsia="Calibri" w:hAnsi="Arial" w:cs="Arial"/>
          <w:sz w:val="24"/>
          <w:szCs w:val="24"/>
          <w:shd w:val="clear" w:color="auto" w:fill="FFFFFF" w:themeFill="background1"/>
        </w:rPr>
        <w:t xml:space="preserve">Muhammad </w:t>
      </w:r>
      <w:r w:rsidRPr="003B61B2">
        <w:rPr>
          <w:rFonts w:ascii="Arial" w:eastAsia="Calibri" w:hAnsi="Arial" w:cs="Arial"/>
          <w:i/>
          <w:sz w:val="24"/>
          <w:szCs w:val="24"/>
          <w:shd w:val="clear" w:color="auto" w:fill="FFFFFF" w:themeFill="background1"/>
        </w:rPr>
        <w:t>et al</w:t>
      </w:r>
      <w:r w:rsidRPr="003B61B2">
        <w:rPr>
          <w:rFonts w:ascii="Arial" w:eastAsia="Calibri" w:hAnsi="Arial" w:cs="Arial"/>
          <w:sz w:val="24"/>
          <w:szCs w:val="24"/>
          <w:shd w:val="clear" w:color="auto" w:fill="FFFFFF" w:themeFill="background1"/>
        </w:rPr>
        <w:t>., 2022</w:t>
      </w:r>
      <w:r w:rsidRPr="00B1235C">
        <w:rPr>
          <w:rFonts w:ascii="Arial" w:eastAsia="Calibri" w:hAnsi="Arial" w:cs="Arial"/>
          <w:sz w:val="24"/>
          <w:szCs w:val="24"/>
        </w:rPr>
        <w:t xml:space="preserve">). However, all three species present </w:t>
      </w:r>
      <w:r w:rsidR="00927FBD">
        <w:rPr>
          <w:rFonts w:ascii="Arial" w:eastAsia="Calibri" w:hAnsi="Arial" w:cs="Arial"/>
          <w:sz w:val="24"/>
          <w:szCs w:val="24"/>
        </w:rPr>
        <w:t xml:space="preserve">naturally </w:t>
      </w:r>
      <w:r w:rsidRPr="00B1235C">
        <w:rPr>
          <w:rFonts w:ascii="Arial" w:eastAsia="Calibri" w:hAnsi="Arial" w:cs="Arial"/>
          <w:sz w:val="24"/>
          <w:szCs w:val="24"/>
        </w:rPr>
        <w:t xml:space="preserve">in the lagoon: </w:t>
      </w:r>
      <w:r w:rsidRPr="00B1235C">
        <w:rPr>
          <w:rFonts w:ascii="Arial" w:eastAsia="Calibri" w:hAnsi="Arial" w:cs="Arial"/>
          <w:i/>
          <w:sz w:val="24"/>
          <w:szCs w:val="24"/>
        </w:rPr>
        <w:t>A. marina</w:t>
      </w:r>
      <w:r w:rsidRPr="00B1235C">
        <w:rPr>
          <w:rFonts w:ascii="Arial" w:eastAsia="Calibri" w:hAnsi="Arial" w:cs="Arial"/>
          <w:sz w:val="24"/>
          <w:szCs w:val="24"/>
        </w:rPr>
        <w:t xml:space="preserve">,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r w:rsidRPr="00B1235C">
        <w:rPr>
          <w:rFonts w:ascii="Arial" w:eastAsia="Calibri" w:hAnsi="Arial" w:cs="Arial"/>
          <w:i/>
          <w:sz w:val="24"/>
          <w:szCs w:val="24"/>
        </w:rPr>
        <w:t>C. tagal</w:t>
      </w:r>
      <w:r w:rsidRPr="00B1235C">
        <w:rPr>
          <w:rFonts w:ascii="Arial" w:eastAsia="Calibri" w:hAnsi="Arial" w:cs="Arial"/>
          <w:sz w:val="24"/>
          <w:szCs w:val="24"/>
        </w:rPr>
        <w:t xml:space="preserve"> survived </w:t>
      </w:r>
      <w:r w:rsidR="00927FBD">
        <w:rPr>
          <w:rFonts w:ascii="Arial" w:eastAsia="Calibri" w:hAnsi="Arial" w:cs="Arial"/>
          <w:sz w:val="24"/>
          <w:szCs w:val="24"/>
        </w:rPr>
        <w:t>despite the</w:t>
      </w:r>
      <w:r w:rsidRPr="00B1235C">
        <w:rPr>
          <w:rFonts w:ascii="Arial" w:eastAsia="Calibri" w:hAnsi="Arial" w:cs="Arial"/>
          <w:sz w:val="24"/>
          <w:szCs w:val="24"/>
        </w:rPr>
        <w:t xml:space="preserve"> high </w:t>
      </w:r>
      <w:r w:rsidR="00927FBD">
        <w:rPr>
          <w:rFonts w:ascii="Arial" w:eastAsia="Calibri" w:hAnsi="Arial" w:cs="Arial"/>
          <w:sz w:val="24"/>
          <w:szCs w:val="24"/>
        </w:rPr>
        <w:t xml:space="preserve">level of </w:t>
      </w:r>
      <w:r w:rsidRPr="00B1235C">
        <w:rPr>
          <w:rFonts w:ascii="Arial" w:eastAsia="Calibri" w:hAnsi="Arial" w:cs="Arial"/>
          <w:sz w:val="24"/>
          <w:szCs w:val="24"/>
        </w:rPr>
        <w:t>mangrove exploitation</w:t>
      </w:r>
      <w:r w:rsidR="00094646">
        <w:rPr>
          <w:rFonts w:ascii="Arial" w:eastAsia="Calibri" w:hAnsi="Arial" w:cs="Arial"/>
          <w:sz w:val="24"/>
          <w:szCs w:val="24"/>
        </w:rPr>
        <w:t xml:space="preserve"> during th</w:t>
      </w:r>
      <w:r w:rsidR="008C0DE8">
        <w:rPr>
          <w:rFonts w:ascii="Arial" w:eastAsia="Calibri" w:hAnsi="Arial" w:cs="Arial"/>
          <w:sz w:val="24"/>
          <w:szCs w:val="24"/>
        </w:rPr>
        <w:t>is period.</w:t>
      </w:r>
    </w:p>
    <w:p w14:paraId="51C47FB9" w14:textId="77777777" w:rsidR="00FE79B8" w:rsidRDefault="00FE79B8" w:rsidP="00A61F2F">
      <w:pPr>
        <w:spacing w:after="120" w:line="240" w:lineRule="auto"/>
        <w:jc w:val="both"/>
        <w:rPr>
          <w:rFonts w:ascii="Arial" w:eastAsia="Calibri" w:hAnsi="Arial" w:cs="Arial"/>
          <w:sz w:val="24"/>
          <w:szCs w:val="24"/>
        </w:rPr>
      </w:pPr>
    </w:p>
    <w:p w14:paraId="64566A97" w14:textId="6E169827" w:rsidR="003568A2" w:rsidRDefault="003568A2">
      <w:pPr>
        <w:rPr>
          <w:rFonts w:ascii="Arial" w:eastAsia="Calibri" w:hAnsi="Arial" w:cs="Arial"/>
          <w:sz w:val="24"/>
          <w:szCs w:val="24"/>
        </w:rPr>
      </w:pPr>
      <w:r>
        <w:rPr>
          <w:rFonts w:ascii="Arial" w:eastAsia="Calibri" w:hAnsi="Arial" w:cs="Arial"/>
          <w:sz w:val="24"/>
          <w:szCs w:val="24"/>
        </w:rPr>
        <w:br w:type="page"/>
      </w:r>
    </w:p>
    <w:p w14:paraId="7D3CD4A6" w14:textId="3BB57A31" w:rsidR="00FE79B8" w:rsidRPr="00B1235C" w:rsidRDefault="00FE79B8" w:rsidP="00BA7FFE">
      <w:pPr>
        <w:spacing w:after="40" w:line="240" w:lineRule="auto"/>
        <w:jc w:val="both"/>
        <w:rPr>
          <w:rFonts w:ascii="Arial" w:eastAsia="Calibri" w:hAnsi="Arial" w:cs="Arial"/>
          <w:sz w:val="24"/>
          <w:szCs w:val="24"/>
        </w:rPr>
      </w:pPr>
      <w:r w:rsidRPr="00B1235C">
        <w:rPr>
          <w:rFonts w:ascii="Arial" w:eastAsia="Calibri" w:hAnsi="Arial" w:cs="Arial"/>
          <w:b/>
          <w:bCs/>
          <w:sz w:val="24"/>
          <w:szCs w:val="24"/>
        </w:rPr>
        <w:lastRenderedPageBreak/>
        <w:t xml:space="preserve">Table </w:t>
      </w:r>
      <w:r>
        <w:rPr>
          <w:rFonts w:ascii="Arial" w:eastAsia="Calibri" w:hAnsi="Arial" w:cs="Arial"/>
          <w:b/>
          <w:bCs/>
          <w:sz w:val="24"/>
          <w:szCs w:val="24"/>
        </w:rPr>
        <w:t>2</w:t>
      </w:r>
      <w:r w:rsidRPr="00B1235C">
        <w:rPr>
          <w:rFonts w:ascii="Arial" w:eastAsia="Calibri" w:hAnsi="Arial" w:cs="Arial"/>
          <w:b/>
          <w:bCs/>
          <w:sz w:val="24"/>
          <w:szCs w:val="24"/>
        </w:rPr>
        <w:t>.</w:t>
      </w:r>
      <w:r w:rsidRPr="00B1235C">
        <w:rPr>
          <w:rFonts w:ascii="Arial" w:eastAsia="Calibri" w:hAnsi="Arial" w:cs="Arial"/>
          <w:sz w:val="24"/>
          <w:szCs w:val="24"/>
        </w:rPr>
        <w:t xml:space="preserve"> Chronology of mangrove area </w:t>
      </w:r>
      <w:r w:rsidR="00BA7FFE">
        <w:rPr>
          <w:rFonts w:ascii="Arial" w:eastAsia="Calibri" w:hAnsi="Arial" w:cs="Arial"/>
          <w:sz w:val="24"/>
          <w:szCs w:val="24"/>
        </w:rPr>
        <w:t xml:space="preserve">estimates </w:t>
      </w:r>
      <w:r w:rsidR="002B6361">
        <w:rPr>
          <w:rFonts w:ascii="Arial" w:eastAsia="Calibri" w:hAnsi="Arial" w:cs="Arial"/>
          <w:sz w:val="24"/>
          <w:szCs w:val="24"/>
        </w:rPr>
        <w:t>(</w:t>
      </w:r>
      <w:r w:rsidRPr="00B1235C">
        <w:rPr>
          <w:rFonts w:ascii="Arial" w:eastAsia="Calibri" w:hAnsi="Arial" w:cs="Arial"/>
          <w:sz w:val="24"/>
          <w:szCs w:val="24"/>
        </w:rPr>
        <w:t>Indus Delta/Sindh</w:t>
      </w:r>
      <w:r w:rsidR="002B6361">
        <w:rPr>
          <w:rFonts w:ascii="Arial" w:eastAsia="Calibri" w:hAnsi="Arial" w:cs="Arial"/>
          <w:sz w:val="24"/>
          <w:szCs w:val="24"/>
        </w:rPr>
        <w:t>/</w:t>
      </w:r>
      <w:r w:rsidR="007F4DF2">
        <w:rPr>
          <w:rFonts w:ascii="Arial" w:eastAsia="Calibri" w:hAnsi="Arial" w:cs="Arial"/>
          <w:sz w:val="24"/>
          <w:szCs w:val="24"/>
        </w:rPr>
        <w:t>N</w:t>
      </w:r>
      <w:r w:rsidRPr="00B1235C">
        <w:rPr>
          <w:rFonts w:ascii="Arial" w:eastAsia="Calibri" w:hAnsi="Arial" w:cs="Arial"/>
          <w:sz w:val="24"/>
          <w:szCs w:val="24"/>
        </w:rPr>
        <w:t>ational</w:t>
      </w:r>
      <w:r w:rsidR="002B6361">
        <w:rPr>
          <w:rFonts w:ascii="Arial" w:eastAsia="Calibri" w:hAnsi="Arial" w:cs="Arial"/>
          <w:sz w:val="24"/>
          <w:szCs w:val="24"/>
        </w:rPr>
        <w:t>)</w:t>
      </w:r>
      <w:r w:rsidRPr="00B1235C">
        <w:rPr>
          <w:rFonts w:ascii="Arial" w:eastAsia="Calibri" w:hAnsi="Arial" w:cs="Arial"/>
          <w:sz w:val="24"/>
          <w:szCs w:val="24"/>
        </w:rPr>
        <w:t>.</w:t>
      </w:r>
    </w:p>
    <w:tbl>
      <w:tblPr>
        <w:tblW w:w="0" w:type="auto"/>
        <w:tblInd w:w="-5" w:type="dxa"/>
        <w:tblCellMar>
          <w:left w:w="10" w:type="dxa"/>
          <w:right w:w="10" w:type="dxa"/>
        </w:tblCellMar>
        <w:tblLook w:val="04A0" w:firstRow="1" w:lastRow="0" w:firstColumn="1" w:lastColumn="0" w:noHBand="0" w:noVBand="1"/>
      </w:tblPr>
      <w:tblGrid>
        <w:gridCol w:w="1028"/>
        <w:gridCol w:w="1161"/>
        <w:gridCol w:w="3340"/>
        <w:gridCol w:w="3536"/>
      </w:tblGrid>
      <w:tr w:rsidR="00AC0F44" w:rsidRPr="00911C95" w14:paraId="2D8BCB63" w14:textId="77777777" w:rsidTr="00A94931">
        <w:trPr>
          <w:trHeight w:val="48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vAlign w:val="center"/>
          </w:tcPr>
          <w:p w14:paraId="21B6D17A" w14:textId="2875247F" w:rsidR="00A86171" w:rsidRPr="00911C95" w:rsidRDefault="00FE79B8" w:rsidP="00911C95">
            <w:pPr>
              <w:spacing w:after="0"/>
              <w:rPr>
                <w:rFonts w:ascii="Arial" w:eastAsia="Calibri" w:hAnsi="Arial" w:cs="Arial"/>
                <w:b/>
                <w:bCs/>
                <w:sz w:val="20"/>
                <w:szCs w:val="20"/>
              </w:rPr>
            </w:pPr>
            <w:r w:rsidRPr="00911C95">
              <w:rPr>
                <w:rFonts w:ascii="Arial" w:eastAsia="Calibri" w:hAnsi="Arial" w:cs="Arial"/>
                <w:b/>
                <w:bCs/>
                <w:sz w:val="20"/>
                <w:szCs w:val="20"/>
              </w:rPr>
              <w:t>Year of estimate</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D8F01D2" w14:textId="77777777" w:rsidR="00FE79B8" w:rsidRPr="00911C95" w:rsidRDefault="00FE79B8" w:rsidP="00911C95">
            <w:pPr>
              <w:spacing w:after="0" w:line="240" w:lineRule="auto"/>
              <w:jc w:val="center"/>
              <w:rPr>
                <w:rFonts w:ascii="Arial" w:eastAsia="Calibri" w:hAnsi="Arial" w:cs="Arial"/>
                <w:sz w:val="20"/>
                <w:szCs w:val="20"/>
              </w:rPr>
            </w:pPr>
            <w:r w:rsidRPr="00911C95">
              <w:rPr>
                <w:rFonts w:ascii="Arial" w:eastAsia="Calibri" w:hAnsi="Arial" w:cs="Arial"/>
                <w:b/>
                <w:sz w:val="20"/>
                <w:szCs w:val="20"/>
              </w:rPr>
              <w:t>Mangrove area (ha)</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245C095" w14:textId="7B40AAB4" w:rsidR="00FE79B8" w:rsidRPr="00911C95" w:rsidRDefault="00FE79B8" w:rsidP="00911C95">
            <w:pPr>
              <w:spacing w:after="0" w:line="240" w:lineRule="auto"/>
              <w:jc w:val="center"/>
              <w:rPr>
                <w:rFonts w:ascii="Arial" w:eastAsia="Calibri" w:hAnsi="Arial" w:cs="Arial"/>
                <w:sz w:val="20"/>
                <w:szCs w:val="20"/>
              </w:rPr>
            </w:pPr>
            <w:r w:rsidRPr="00911C95">
              <w:rPr>
                <w:rFonts w:ascii="Arial" w:eastAsia="Calibri" w:hAnsi="Arial" w:cs="Arial"/>
                <w:b/>
                <w:sz w:val="20"/>
                <w:szCs w:val="20"/>
              </w:rPr>
              <w:t>A</w:t>
            </w:r>
            <w:r w:rsidR="00996481" w:rsidRPr="00911C95">
              <w:rPr>
                <w:rFonts w:ascii="Arial" w:eastAsia="Calibri" w:hAnsi="Arial" w:cs="Arial"/>
                <w:b/>
                <w:sz w:val="20"/>
                <w:szCs w:val="20"/>
              </w:rPr>
              <w:t>vailable</w:t>
            </w:r>
            <w:r w:rsidRPr="00911C95">
              <w:rPr>
                <w:rFonts w:ascii="Arial" w:eastAsia="Calibri" w:hAnsi="Arial" w:cs="Arial"/>
                <w:b/>
                <w:sz w:val="20"/>
                <w:szCs w:val="20"/>
              </w:rPr>
              <w:t xml:space="preserve"> details of area and methodology of assessment</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8FA1886" w14:textId="77777777" w:rsidR="00FE79B8" w:rsidRPr="00911C95" w:rsidRDefault="00FE79B8" w:rsidP="00911C95">
            <w:pPr>
              <w:spacing w:after="0" w:line="240" w:lineRule="auto"/>
              <w:jc w:val="center"/>
              <w:rPr>
                <w:rFonts w:ascii="Arial" w:eastAsia="Calibri" w:hAnsi="Arial" w:cs="Arial"/>
                <w:sz w:val="20"/>
                <w:szCs w:val="20"/>
              </w:rPr>
            </w:pPr>
            <w:r w:rsidRPr="00911C95">
              <w:rPr>
                <w:rFonts w:ascii="Arial" w:eastAsia="Calibri" w:hAnsi="Arial" w:cs="Arial"/>
                <w:b/>
                <w:sz w:val="20"/>
                <w:szCs w:val="20"/>
              </w:rPr>
              <w:t>Source</w:t>
            </w:r>
          </w:p>
        </w:tc>
      </w:tr>
      <w:tr w:rsidR="00AC0F44" w:rsidRPr="00911C95" w14:paraId="34811758"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7064E6F" w14:textId="77777777" w:rsidR="00FE79B8" w:rsidRPr="00911C95" w:rsidRDefault="00FE79B8" w:rsidP="00911C95">
            <w:pPr>
              <w:spacing w:after="0" w:line="240" w:lineRule="auto"/>
              <w:jc w:val="both"/>
              <w:rPr>
                <w:rFonts w:ascii="Arial" w:eastAsia="Calibri" w:hAnsi="Arial" w:cs="Arial"/>
                <w:sz w:val="20"/>
                <w:szCs w:val="20"/>
              </w:rPr>
            </w:pPr>
            <w:r w:rsidRPr="00911C95">
              <w:rPr>
                <w:rFonts w:ascii="Arial" w:eastAsia="Calibri" w:hAnsi="Arial" w:cs="Arial"/>
                <w:sz w:val="20"/>
                <w:szCs w:val="20"/>
              </w:rPr>
              <w:t>1950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7FBDE60" w14:textId="5FA15E26" w:rsidR="00FE79B8" w:rsidRPr="00911C95" w:rsidRDefault="00FE79B8" w:rsidP="00911C95">
            <w:pPr>
              <w:spacing w:after="0" w:line="240" w:lineRule="auto"/>
              <w:jc w:val="both"/>
              <w:rPr>
                <w:rFonts w:ascii="Arial" w:eastAsia="Calibri" w:hAnsi="Arial" w:cs="Arial"/>
                <w:sz w:val="20"/>
                <w:szCs w:val="20"/>
              </w:rPr>
            </w:pPr>
            <w:r w:rsidRPr="00911C95">
              <w:rPr>
                <w:rFonts w:ascii="Arial" w:eastAsia="Calibri" w:hAnsi="Arial" w:cs="Arial"/>
                <w:sz w:val="20"/>
                <w:szCs w:val="20"/>
              </w:rPr>
              <w:t>380,000</w:t>
            </w:r>
            <w:r w:rsidR="00F215BE" w:rsidRPr="00911C95">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48EF1DA" w14:textId="77777777" w:rsidR="00FE79B8" w:rsidRPr="00911C95" w:rsidRDefault="00FE79B8" w:rsidP="00911C95">
            <w:pPr>
              <w:spacing w:after="0" w:line="240" w:lineRule="auto"/>
              <w:jc w:val="both"/>
              <w:rPr>
                <w:rFonts w:ascii="Arial" w:eastAsia="Calibri" w:hAnsi="Arial" w:cs="Arial"/>
                <w:sz w:val="20"/>
                <w:szCs w:val="20"/>
              </w:rPr>
            </w:pPr>
            <w:r w:rsidRPr="00911C95">
              <w:rPr>
                <w:rFonts w:ascii="Arial" w:eastAsia="Calibri" w:hAnsi="Arial" w:cs="Arial"/>
                <w:sz w:val="20"/>
                <w:szCs w:val="20"/>
              </w:rPr>
              <w:t>Analysis of land use maps</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AE0FE1A" w14:textId="35152532" w:rsidR="00FE79B8" w:rsidRPr="006A1D31" w:rsidRDefault="00FE79B8" w:rsidP="00911C95">
            <w:pPr>
              <w:spacing w:after="0"/>
              <w:rPr>
                <w:sz w:val="20"/>
                <w:szCs w:val="20"/>
              </w:rPr>
            </w:pPr>
            <w:r w:rsidRPr="006A1D31">
              <w:rPr>
                <w:rFonts w:ascii="Arial" w:eastAsia="Calibri" w:hAnsi="Arial" w:cs="Arial"/>
                <w:sz w:val="20"/>
                <w:szCs w:val="20"/>
              </w:rPr>
              <w:t xml:space="preserve">Cited </w:t>
            </w:r>
            <w:r w:rsidR="00E5536A" w:rsidRPr="006A1D31">
              <w:rPr>
                <w:rFonts w:ascii="Arial" w:eastAsia="Calibri" w:hAnsi="Arial" w:cs="Arial"/>
                <w:sz w:val="20"/>
                <w:szCs w:val="20"/>
              </w:rPr>
              <w:t>in</w:t>
            </w:r>
            <w:r w:rsidRPr="006A1D31">
              <w:rPr>
                <w:rFonts w:ascii="Arial" w:eastAsia="Calibri" w:hAnsi="Arial" w:cs="Arial"/>
                <w:sz w:val="20"/>
                <w:szCs w:val="20"/>
              </w:rPr>
              <w:t xml:space="preserve"> FAO (2007a)</w:t>
            </w:r>
          </w:p>
        </w:tc>
      </w:tr>
      <w:tr w:rsidR="00AC0F44" w:rsidRPr="00B1235C" w14:paraId="019551EA"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7695406"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1958</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EC947D6"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344,870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AD5DEE5" w14:textId="15FD4AAE" w:rsidR="00FE79B8" w:rsidRPr="007952C4" w:rsidRDefault="00446CFA" w:rsidP="00911C95">
            <w:pPr>
              <w:spacing w:after="0" w:line="240" w:lineRule="auto"/>
              <w:rPr>
                <w:rFonts w:ascii="Arial" w:eastAsia="Calibri" w:hAnsi="Arial" w:cs="Arial"/>
                <w:sz w:val="18"/>
                <w:szCs w:val="18"/>
              </w:rPr>
            </w:pPr>
            <w:r>
              <w:rPr>
                <w:rFonts w:ascii="Arial" w:eastAsia="Calibri" w:hAnsi="Arial" w:cs="Arial"/>
                <w:sz w:val="18"/>
                <w:szCs w:val="18"/>
              </w:rPr>
              <w:t xml:space="preserve">Area of </w:t>
            </w:r>
            <w:r w:rsidR="00FE79B8" w:rsidRPr="007952C4">
              <w:rPr>
                <w:rFonts w:ascii="Arial" w:eastAsia="Calibri" w:hAnsi="Arial" w:cs="Arial"/>
                <w:sz w:val="18"/>
                <w:szCs w:val="18"/>
              </w:rPr>
              <w:t>Indus Delta mangroves assigned to SFD as P</w:t>
            </w:r>
            <w:r>
              <w:rPr>
                <w:rFonts w:ascii="Arial" w:eastAsia="Calibri" w:hAnsi="Arial" w:cs="Arial"/>
                <w:sz w:val="18"/>
                <w:szCs w:val="18"/>
              </w:rPr>
              <w:t>F</w:t>
            </w:r>
            <w:r w:rsidR="003F40EC">
              <w:rPr>
                <w:rFonts w:ascii="Arial" w:eastAsia="Calibri" w:hAnsi="Arial" w:cs="Arial"/>
                <w:sz w:val="18"/>
                <w:szCs w:val="18"/>
              </w:rPr>
              <w:t xml:space="preserve"> </w:t>
            </w:r>
            <w:r w:rsidR="00522DE8">
              <w:rPr>
                <w:rFonts w:ascii="Arial" w:eastAsia="Calibri" w:hAnsi="Arial" w:cs="Arial"/>
                <w:sz w:val="18"/>
                <w:szCs w:val="18"/>
              </w:rPr>
              <w:t>in 1958</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9D4BE4C"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IUCN (2005)</w:t>
            </w:r>
          </w:p>
        </w:tc>
      </w:tr>
      <w:tr w:rsidR="00AC0F44" w:rsidRPr="00B1235C" w14:paraId="7A71547F" w14:textId="77777777" w:rsidTr="00A94931">
        <w:trPr>
          <w:trHeight w:val="12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8742B7D"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1965</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BB53E10" w14:textId="4CA5BC35"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400,000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31AE771" w14:textId="0614BAE4" w:rsidR="00FE79B8" w:rsidRPr="007952C4" w:rsidRDefault="00FE79B8" w:rsidP="00911C95">
            <w:pPr>
              <w:spacing w:after="0" w:line="240" w:lineRule="auto"/>
              <w:rPr>
                <w:rFonts w:ascii="Arial" w:eastAsia="Calibri" w:hAnsi="Arial" w:cs="Arial"/>
                <w:sz w:val="18"/>
                <w:szCs w:val="18"/>
              </w:rPr>
            </w:pPr>
            <w:r w:rsidRPr="00602E01">
              <w:rPr>
                <w:rFonts w:ascii="Arial" w:eastAsia="Calibri" w:hAnsi="Arial" w:cs="Arial"/>
                <w:sz w:val="18"/>
                <w:szCs w:val="18"/>
              </w:rPr>
              <w:t xml:space="preserve">Considered to be a rough estimate </w:t>
            </w:r>
            <w:r w:rsidR="00BA7DA1" w:rsidRPr="00602E01">
              <w:rPr>
                <w:rFonts w:ascii="Arial" w:eastAsia="Calibri" w:hAnsi="Arial" w:cs="Arial"/>
                <w:sz w:val="18"/>
                <w:szCs w:val="18"/>
              </w:rPr>
              <w:t xml:space="preserve">by </w:t>
            </w:r>
            <w:r w:rsidRPr="00602E01">
              <w:rPr>
                <w:rFonts w:ascii="Arial" w:eastAsia="Calibri" w:hAnsi="Arial" w:cs="Arial"/>
                <w:sz w:val="18"/>
                <w:szCs w:val="18"/>
              </w:rPr>
              <w:t>FAO</w:t>
            </w:r>
            <w:r w:rsidR="00BA7DA1" w:rsidRPr="00602E01">
              <w:rPr>
                <w:rFonts w:ascii="Arial" w:eastAsia="Calibri" w:hAnsi="Arial" w:cs="Arial"/>
                <w:sz w:val="18"/>
                <w:szCs w:val="18"/>
              </w:rPr>
              <w:t xml:space="preserve"> (</w:t>
            </w:r>
            <w:r w:rsidRPr="00602E01">
              <w:rPr>
                <w:rFonts w:ascii="Arial" w:eastAsia="Calibri" w:hAnsi="Arial" w:cs="Arial"/>
                <w:sz w:val="18"/>
                <w:szCs w:val="18"/>
              </w:rPr>
              <w:t>2007a)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A2DCF29" w14:textId="1E4C4F3F"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Champion </w:t>
            </w:r>
            <w:r w:rsidRPr="006A1D31">
              <w:rPr>
                <w:rFonts w:ascii="Arial" w:eastAsia="Calibri" w:hAnsi="Arial" w:cs="Arial"/>
                <w:i/>
                <w:sz w:val="18"/>
                <w:szCs w:val="18"/>
              </w:rPr>
              <w:t>et al.</w:t>
            </w:r>
            <w:r w:rsidRPr="006A1D31">
              <w:rPr>
                <w:rFonts w:ascii="Arial" w:eastAsia="Calibri" w:hAnsi="Arial" w:cs="Arial"/>
                <w:sz w:val="18"/>
                <w:szCs w:val="18"/>
              </w:rPr>
              <w:t xml:space="preserve"> (196</w:t>
            </w:r>
            <w:r w:rsidR="003867A9" w:rsidRPr="006A1D31">
              <w:rPr>
                <w:rFonts w:ascii="Arial" w:eastAsia="Calibri" w:hAnsi="Arial" w:cs="Arial"/>
                <w:sz w:val="18"/>
                <w:szCs w:val="18"/>
              </w:rPr>
              <w:t>5</w:t>
            </w:r>
            <w:r w:rsidRPr="006A1D31">
              <w:rPr>
                <w:rFonts w:ascii="Arial" w:eastAsia="Calibri" w:hAnsi="Arial" w:cs="Arial"/>
                <w:sz w:val="18"/>
                <w:szCs w:val="18"/>
              </w:rPr>
              <w:t>)</w:t>
            </w:r>
          </w:p>
        </w:tc>
      </w:tr>
      <w:tr w:rsidR="00AC0F44" w:rsidRPr="00B1235C" w14:paraId="2266F51F"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8C38EF6"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1966</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15052E7"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344,870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1893218" w14:textId="3A6D9895"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 xml:space="preserve">Repeats the area of </w:t>
            </w:r>
            <w:r w:rsidR="003F40EC">
              <w:rPr>
                <w:rFonts w:ascii="Arial" w:eastAsia="Calibri" w:hAnsi="Arial" w:cs="Arial"/>
                <w:sz w:val="18"/>
                <w:szCs w:val="18"/>
              </w:rPr>
              <w:t xml:space="preserve">Sindh </w:t>
            </w:r>
            <w:r w:rsidRPr="007952C4">
              <w:rPr>
                <w:rFonts w:ascii="Arial" w:eastAsia="Calibri" w:hAnsi="Arial" w:cs="Arial"/>
                <w:sz w:val="18"/>
                <w:szCs w:val="18"/>
              </w:rPr>
              <w:t>mangroves designated as PF in 1958</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753BC2E"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Khan (1966)</w:t>
            </w:r>
          </w:p>
        </w:tc>
      </w:tr>
      <w:tr w:rsidR="00372645" w:rsidRPr="00B1235C" w14:paraId="5FCF5737"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F939072" w14:textId="591B8C51" w:rsidR="00372645" w:rsidRPr="00F55734" w:rsidRDefault="00372645" w:rsidP="00911C95">
            <w:pPr>
              <w:spacing w:after="0" w:line="240" w:lineRule="auto"/>
              <w:jc w:val="both"/>
              <w:rPr>
                <w:rFonts w:ascii="Arial" w:eastAsia="Calibri" w:hAnsi="Arial" w:cs="Arial"/>
                <w:sz w:val="20"/>
                <w:szCs w:val="20"/>
              </w:rPr>
            </w:pPr>
            <w:r>
              <w:rPr>
                <w:rFonts w:ascii="Arial" w:eastAsia="Calibri" w:hAnsi="Arial" w:cs="Arial"/>
                <w:sz w:val="20"/>
                <w:szCs w:val="20"/>
              </w:rPr>
              <w:t>1966-67</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B195BE0" w14:textId="5A1494FC" w:rsidR="00372645" w:rsidRPr="00F55734" w:rsidRDefault="00372645" w:rsidP="00911C95">
            <w:pPr>
              <w:spacing w:after="0" w:line="240" w:lineRule="auto"/>
              <w:jc w:val="both"/>
              <w:rPr>
                <w:rFonts w:ascii="Arial" w:eastAsia="Calibri" w:hAnsi="Arial" w:cs="Arial"/>
                <w:sz w:val="20"/>
                <w:szCs w:val="20"/>
              </w:rPr>
            </w:pPr>
            <w:r>
              <w:rPr>
                <w:rFonts w:ascii="Arial" w:eastAsia="Calibri" w:hAnsi="Arial" w:cs="Arial"/>
                <w:sz w:val="20"/>
                <w:szCs w:val="20"/>
              </w:rPr>
              <w:t>3</w:t>
            </w:r>
            <w:r w:rsidR="009721D8">
              <w:rPr>
                <w:rFonts w:ascii="Arial" w:eastAsia="Calibri" w:hAnsi="Arial" w:cs="Arial"/>
                <w:sz w:val="20"/>
                <w:szCs w:val="20"/>
              </w:rPr>
              <w:t>45</w:t>
            </w:r>
            <w:r>
              <w:rPr>
                <w:rFonts w:ascii="Arial" w:eastAsia="Calibri" w:hAnsi="Arial" w:cs="Arial"/>
                <w:sz w:val="20"/>
                <w:szCs w:val="20"/>
              </w:rPr>
              <w:t>,000</w:t>
            </w:r>
            <w:r w:rsidR="009721D8">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6E680F4" w14:textId="62E385DE" w:rsidR="00372645" w:rsidRPr="007952C4" w:rsidRDefault="00372645" w:rsidP="00911C95">
            <w:pPr>
              <w:spacing w:after="0" w:line="240" w:lineRule="auto"/>
              <w:rPr>
                <w:rFonts w:ascii="Arial" w:eastAsia="Calibri" w:hAnsi="Arial" w:cs="Arial"/>
                <w:sz w:val="18"/>
                <w:szCs w:val="18"/>
              </w:rPr>
            </w:pPr>
            <w:r>
              <w:rPr>
                <w:rFonts w:ascii="Arial" w:eastAsia="Calibri" w:hAnsi="Arial" w:cs="Arial"/>
                <w:sz w:val="18"/>
                <w:szCs w:val="18"/>
              </w:rPr>
              <w:t>National</w:t>
            </w:r>
            <w:r w:rsidR="00FF28EF">
              <w:rPr>
                <w:rFonts w:ascii="Arial" w:eastAsia="Calibri" w:hAnsi="Arial" w:cs="Arial"/>
                <w:sz w:val="18"/>
                <w:szCs w:val="18"/>
              </w:rPr>
              <w:t xml:space="preserve"> estimate</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3EE1604" w14:textId="788C27B5" w:rsidR="00372645" w:rsidRPr="006A1D31" w:rsidRDefault="00FF28EF" w:rsidP="00911C95">
            <w:pPr>
              <w:spacing w:after="0" w:line="240" w:lineRule="auto"/>
              <w:rPr>
                <w:rFonts w:ascii="Arial" w:eastAsia="Calibri" w:hAnsi="Arial" w:cs="Arial"/>
                <w:sz w:val="18"/>
                <w:szCs w:val="18"/>
              </w:rPr>
            </w:pPr>
            <w:r w:rsidRPr="006A1D31">
              <w:rPr>
                <w:rFonts w:ascii="Arial" w:eastAsia="Calibri" w:hAnsi="Arial" w:cs="Arial"/>
                <w:sz w:val="18"/>
                <w:szCs w:val="18"/>
              </w:rPr>
              <w:t>FAO (1976)</w:t>
            </w:r>
          </w:p>
        </w:tc>
      </w:tr>
      <w:tr w:rsidR="00AC0F44" w:rsidRPr="00B1235C" w14:paraId="7917864B"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2D679E1" w14:textId="5CE2EC37"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1977</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90EA1DA"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263,000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163FE5D"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4220B48"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Memon (2005)</w:t>
            </w:r>
          </w:p>
        </w:tc>
      </w:tr>
      <w:tr w:rsidR="00AC0F44" w:rsidRPr="00B1235C" w14:paraId="0E9715DC"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687F3D8"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8A25E09" w14:textId="0D322662"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345,000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7FE84CC" w14:textId="414DF098"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 xml:space="preserve">National estimate by </w:t>
            </w:r>
            <w:r w:rsidR="006B1D6A">
              <w:rPr>
                <w:rFonts w:ascii="Arial" w:eastAsia="Calibri" w:hAnsi="Arial" w:cs="Arial"/>
                <w:sz w:val="18"/>
                <w:szCs w:val="18"/>
              </w:rPr>
              <w:t>form</w:t>
            </w:r>
            <w:r w:rsidR="00BC54EB">
              <w:rPr>
                <w:rFonts w:ascii="Arial" w:eastAsia="Calibri" w:hAnsi="Arial" w:cs="Arial"/>
                <w:sz w:val="18"/>
                <w:szCs w:val="18"/>
              </w:rPr>
              <w:t xml:space="preserve">er </w:t>
            </w:r>
            <w:r w:rsidRPr="007952C4">
              <w:rPr>
                <w:rFonts w:ascii="Arial" w:eastAsia="Calibri" w:hAnsi="Arial" w:cs="Arial"/>
                <w:sz w:val="18"/>
                <w:szCs w:val="18"/>
              </w:rPr>
              <w:t xml:space="preserve">Ministry of Food, Agriculture and Cooperatives </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A392D99" w14:textId="056C465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Cited </w:t>
            </w:r>
            <w:r w:rsidR="00862A34" w:rsidRPr="006A1D31">
              <w:rPr>
                <w:rFonts w:ascii="Arial" w:eastAsia="Calibri" w:hAnsi="Arial" w:cs="Arial"/>
                <w:sz w:val="18"/>
                <w:szCs w:val="18"/>
              </w:rPr>
              <w:t>in</w:t>
            </w:r>
            <w:r w:rsidRPr="006A1D31">
              <w:rPr>
                <w:rFonts w:ascii="Arial" w:eastAsia="Calibri" w:hAnsi="Arial" w:cs="Arial"/>
                <w:sz w:val="18"/>
                <w:szCs w:val="18"/>
              </w:rPr>
              <w:t xml:space="preserve"> FAO (2007a)</w:t>
            </w:r>
          </w:p>
        </w:tc>
      </w:tr>
      <w:tr w:rsidR="00AC0F44" w:rsidRPr="00B1235C" w14:paraId="702C4F0D"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52E5324" w14:textId="7CAD7BA3"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1983</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D386B16"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243,000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871111F"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 Landsat data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4AA9BEB"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Mirza </w:t>
            </w:r>
            <w:r w:rsidRPr="006A1D31">
              <w:rPr>
                <w:rFonts w:ascii="Arial" w:eastAsia="Calibri" w:hAnsi="Arial" w:cs="Arial"/>
                <w:i/>
                <w:sz w:val="18"/>
                <w:szCs w:val="18"/>
              </w:rPr>
              <w:t>et al.</w:t>
            </w:r>
            <w:r w:rsidRPr="006A1D31">
              <w:rPr>
                <w:rFonts w:ascii="Arial" w:eastAsia="Calibri" w:hAnsi="Arial" w:cs="Arial"/>
                <w:sz w:val="18"/>
                <w:szCs w:val="18"/>
              </w:rPr>
              <w:t xml:space="preserve"> (1983)</w:t>
            </w:r>
          </w:p>
        </w:tc>
      </w:tr>
      <w:tr w:rsidR="00AC0F44" w:rsidRPr="00B1235C" w14:paraId="15E58F85"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EE186E7" w14:textId="21171738"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1983</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D013C62" w14:textId="57F72B02"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249,500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3766E2C"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secondary reference</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16D370C"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Saenger</w:t>
            </w:r>
            <w:r w:rsidRPr="006A1D31">
              <w:rPr>
                <w:rFonts w:ascii="Arial" w:eastAsia="Calibri" w:hAnsi="Arial" w:cs="Arial"/>
                <w:i/>
                <w:sz w:val="18"/>
                <w:szCs w:val="18"/>
              </w:rPr>
              <w:t xml:space="preserve"> et al</w:t>
            </w:r>
            <w:r w:rsidRPr="006A1D31">
              <w:rPr>
                <w:rFonts w:ascii="Arial" w:eastAsia="Calibri" w:hAnsi="Arial" w:cs="Arial"/>
                <w:sz w:val="18"/>
                <w:szCs w:val="18"/>
              </w:rPr>
              <w:t>. (1983)</w:t>
            </w:r>
          </w:p>
        </w:tc>
      </w:tr>
      <w:tr w:rsidR="00AC0F44" w:rsidRPr="00B1235C" w14:paraId="0AB7F74E"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2BF91B9"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1983</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A4626B9"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281,000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04849BE"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Sindh mangroves</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041E340" w14:textId="6C2649EA"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Amjad and Khan (1983) cited </w:t>
            </w:r>
            <w:r w:rsidR="00DE70AD" w:rsidRPr="006A1D31">
              <w:rPr>
                <w:rFonts w:ascii="Arial" w:eastAsia="Calibri" w:hAnsi="Arial" w:cs="Arial"/>
                <w:sz w:val="18"/>
                <w:szCs w:val="18"/>
              </w:rPr>
              <w:t>in</w:t>
            </w:r>
            <w:r w:rsidRPr="006A1D31">
              <w:rPr>
                <w:rFonts w:ascii="Arial" w:eastAsia="Calibri" w:hAnsi="Arial" w:cs="Arial"/>
                <w:sz w:val="18"/>
                <w:szCs w:val="18"/>
              </w:rPr>
              <w:t xml:space="preserve"> IUCN (2005)</w:t>
            </w:r>
          </w:p>
        </w:tc>
      </w:tr>
      <w:tr w:rsidR="00AC0F44" w:rsidRPr="00B1235C" w14:paraId="57C7C44E"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E9711C6"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1984</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491B9BD"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235,564</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58F5536" w14:textId="709C0965" w:rsidR="00FE79B8" w:rsidRPr="007952C4" w:rsidRDefault="007952C4" w:rsidP="00911C95">
            <w:pPr>
              <w:spacing w:after="0" w:line="240" w:lineRule="auto"/>
              <w:rPr>
                <w:rFonts w:ascii="Arial" w:eastAsia="Calibri" w:hAnsi="Arial" w:cs="Arial"/>
                <w:sz w:val="18"/>
                <w:szCs w:val="18"/>
              </w:rPr>
            </w:pPr>
            <w:r w:rsidRPr="007952C4">
              <w:rPr>
                <w:rFonts w:ascii="Arial" w:eastAsia="Calibri" w:hAnsi="Arial" w:cs="Arial"/>
                <w:sz w:val="18"/>
                <w:szCs w:val="18"/>
              </w:rPr>
              <w:t>F</w:t>
            </w:r>
            <w:r w:rsidR="00FE79B8" w:rsidRPr="007952C4">
              <w:rPr>
                <w:rFonts w:ascii="Arial" w:eastAsia="Calibri" w:hAnsi="Arial" w:cs="Arial"/>
                <w:sz w:val="18"/>
                <w:szCs w:val="18"/>
              </w:rPr>
              <w:t xml:space="preserve">orest </w:t>
            </w:r>
            <w:r w:rsidRPr="007952C4">
              <w:rPr>
                <w:rFonts w:ascii="Arial" w:eastAsia="Calibri" w:hAnsi="Arial" w:cs="Arial"/>
                <w:sz w:val="18"/>
                <w:szCs w:val="18"/>
              </w:rPr>
              <w:t xml:space="preserve">cover </w:t>
            </w:r>
            <w:r w:rsidR="00FE79B8" w:rsidRPr="007952C4">
              <w:rPr>
                <w:rFonts w:ascii="Arial" w:eastAsia="Calibri" w:hAnsi="Arial" w:cs="Arial"/>
                <w:sz w:val="18"/>
                <w:szCs w:val="18"/>
              </w:rPr>
              <w:t>+ water bodies; (</w:t>
            </w:r>
            <w:r w:rsidRPr="007952C4">
              <w:rPr>
                <w:rFonts w:ascii="Arial" w:eastAsia="Calibri" w:hAnsi="Arial" w:cs="Arial"/>
                <w:sz w:val="18"/>
                <w:szCs w:val="18"/>
              </w:rPr>
              <w:t>forest cover</w:t>
            </w:r>
            <w:r w:rsidR="00FE79B8" w:rsidRPr="007952C4">
              <w:rPr>
                <w:rFonts w:ascii="Arial" w:eastAsia="Calibri" w:hAnsi="Arial" w:cs="Arial"/>
                <w:sz w:val="18"/>
                <w:szCs w:val="18"/>
              </w:rPr>
              <w:t xml:space="preserve"> only: 185,698 ha)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6C4D261"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IUCN (2005)</w:t>
            </w:r>
          </w:p>
        </w:tc>
      </w:tr>
      <w:tr w:rsidR="00AC0F44" w:rsidRPr="00B1235C" w14:paraId="6EE10BF1"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177DF14" w14:textId="4D55C95B"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1985</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EB5F235"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280,470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519C355"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 Landsat data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86752D2" w14:textId="55EACA17" w:rsidR="00FE79B8" w:rsidRPr="006A1D31" w:rsidRDefault="00DE7E15" w:rsidP="00911C95">
            <w:pPr>
              <w:spacing w:after="0" w:line="240" w:lineRule="auto"/>
              <w:rPr>
                <w:rFonts w:ascii="Arial" w:eastAsia="Calibri" w:hAnsi="Arial" w:cs="Arial"/>
                <w:sz w:val="18"/>
                <w:szCs w:val="18"/>
              </w:rPr>
            </w:pPr>
            <w:r w:rsidRPr="006A1D31">
              <w:rPr>
                <w:rFonts w:ascii="Arial" w:eastAsia="Calibri" w:hAnsi="Arial" w:cs="Arial"/>
                <w:sz w:val="18"/>
                <w:szCs w:val="18"/>
              </w:rPr>
              <w:t>MFF</w:t>
            </w:r>
            <w:r w:rsidR="00FE79B8" w:rsidRPr="006A1D31">
              <w:rPr>
                <w:rFonts w:ascii="Arial" w:eastAsia="Calibri" w:hAnsi="Arial" w:cs="Arial"/>
                <w:sz w:val="18"/>
                <w:szCs w:val="18"/>
              </w:rPr>
              <w:t xml:space="preserve"> (2016)</w:t>
            </w:r>
          </w:p>
        </w:tc>
      </w:tr>
      <w:tr w:rsidR="00AC0F44" w:rsidRPr="00B1235C" w14:paraId="4429682B"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A940B98"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1988</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C8DA78D" w14:textId="03CA5870"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w:t>
            </w:r>
            <w:r w:rsidR="00AC0F44" w:rsidRPr="00F55734">
              <w:rPr>
                <w:rFonts w:ascii="Arial" w:eastAsia="Calibri" w:hAnsi="Arial" w:cs="Arial"/>
                <w:sz w:val="20"/>
                <w:szCs w:val="20"/>
              </w:rPr>
              <w:t>50,238</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161A430" w14:textId="2358D3ED"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r w:rsidR="00AC0F44" w:rsidRPr="007952C4">
              <w:rPr>
                <w:rFonts w:ascii="Arial" w:eastAsia="Calibri" w:hAnsi="Arial" w:cs="Arial"/>
                <w:sz w:val="18"/>
                <w:szCs w:val="18"/>
              </w:rPr>
              <w:t xml:space="preserve"> 242,812</w:t>
            </w:r>
            <w:r w:rsidRPr="007952C4">
              <w:rPr>
                <w:rFonts w:ascii="Arial" w:eastAsia="Calibri" w:hAnsi="Arial" w:cs="Arial"/>
                <w:sz w:val="18"/>
                <w:szCs w:val="18"/>
              </w:rPr>
              <w:t>;</w:t>
            </w:r>
            <w:r w:rsidR="00AC0F44" w:rsidRPr="007952C4">
              <w:rPr>
                <w:rFonts w:ascii="Arial" w:eastAsia="Calibri" w:hAnsi="Arial" w:cs="Arial"/>
                <w:sz w:val="18"/>
                <w:szCs w:val="18"/>
              </w:rPr>
              <w:t xml:space="preserve"> </w:t>
            </w:r>
            <w:r w:rsidRPr="007952C4">
              <w:rPr>
                <w:rFonts w:ascii="Arial" w:eastAsia="Calibri" w:hAnsi="Arial" w:cs="Arial"/>
                <w:sz w:val="18"/>
                <w:szCs w:val="18"/>
              </w:rPr>
              <w:t xml:space="preserve">Balochistan 7,426 ha </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9E4A8B8"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lang w:val="da-DK"/>
              </w:rPr>
              <w:t xml:space="preserve">Mirza </w:t>
            </w:r>
            <w:r w:rsidRPr="006A1D31">
              <w:rPr>
                <w:rFonts w:ascii="Arial" w:eastAsia="Calibri" w:hAnsi="Arial" w:cs="Arial"/>
                <w:i/>
                <w:sz w:val="18"/>
                <w:szCs w:val="18"/>
                <w:lang w:val="da-DK"/>
              </w:rPr>
              <w:t>et al</w:t>
            </w:r>
            <w:r w:rsidRPr="006A1D31">
              <w:rPr>
                <w:rFonts w:ascii="Arial" w:eastAsia="Calibri" w:hAnsi="Arial" w:cs="Arial"/>
                <w:sz w:val="18"/>
                <w:szCs w:val="18"/>
                <w:lang w:val="da-DK"/>
              </w:rPr>
              <w:t xml:space="preserve">. (1988) cited in Saifullah </w:t>
            </w:r>
            <w:r w:rsidRPr="006A1D31">
              <w:rPr>
                <w:rFonts w:ascii="Arial" w:eastAsia="Calibri" w:hAnsi="Arial" w:cs="Arial"/>
                <w:i/>
                <w:sz w:val="18"/>
                <w:szCs w:val="18"/>
                <w:lang w:val="da-DK"/>
              </w:rPr>
              <w:t>et al</w:t>
            </w:r>
            <w:r w:rsidRPr="006A1D31">
              <w:rPr>
                <w:rFonts w:ascii="Arial" w:eastAsia="Calibri" w:hAnsi="Arial" w:cs="Arial"/>
                <w:sz w:val="18"/>
                <w:szCs w:val="18"/>
                <w:lang w:val="da-DK"/>
              </w:rPr>
              <w:t xml:space="preserve">. </w:t>
            </w:r>
            <w:r w:rsidRPr="006A1D31">
              <w:rPr>
                <w:rFonts w:ascii="Arial" w:eastAsia="Calibri" w:hAnsi="Arial" w:cs="Arial"/>
                <w:sz w:val="18"/>
                <w:szCs w:val="18"/>
              </w:rPr>
              <w:t>(1999)</w:t>
            </w:r>
          </w:p>
        </w:tc>
      </w:tr>
      <w:tr w:rsidR="00AC0F44" w:rsidRPr="00B1235C" w14:paraId="26EB42E2"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38E24D9"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F284988" w14:textId="04AF7092"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207,000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799E928"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 xml:space="preserve">Remote sensing national estimate: </w:t>
            </w:r>
          </w:p>
          <w:p w14:paraId="76927C05" w14:textId="3AAF6440"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 xml:space="preserve">medium </w:t>
            </w:r>
            <w:r w:rsidR="005D4461" w:rsidRPr="007952C4">
              <w:rPr>
                <w:rFonts w:ascii="Arial" w:eastAsia="Calibri" w:hAnsi="Arial" w:cs="Arial"/>
                <w:sz w:val="18"/>
                <w:szCs w:val="18"/>
              </w:rPr>
              <w:t xml:space="preserve">forest </w:t>
            </w:r>
            <w:r w:rsidRPr="007952C4">
              <w:rPr>
                <w:rFonts w:ascii="Arial" w:eastAsia="Calibri" w:hAnsi="Arial" w:cs="Arial"/>
                <w:sz w:val="18"/>
                <w:szCs w:val="18"/>
              </w:rPr>
              <w:t xml:space="preserve">cover 87,000 ha </w:t>
            </w:r>
          </w:p>
          <w:p w14:paraId="6CACB982" w14:textId="364A69FB"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 xml:space="preserve">sparse </w:t>
            </w:r>
            <w:r w:rsidR="005D4461" w:rsidRPr="007952C4">
              <w:rPr>
                <w:rFonts w:ascii="Arial" w:eastAsia="Calibri" w:hAnsi="Arial" w:cs="Arial"/>
                <w:sz w:val="18"/>
                <w:szCs w:val="18"/>
              </w:rPr>
              <w:t xml:space="preserve">forest </w:t>
            </w:r>
            <w:r w:rsidRPr="007952C4">
              <w:rPr>
                <w:rFonts w:ascii="Arial" w:eastAsia="Calibri" w:hAnsi="Arial" w:cs="Arial"/>
                <w:sz w:val="18"/>
                <w:szCs w:val="18"/>
              </w:rPr>
              <w:t>cover 120,000 ha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955AD6F" w14:textId="0C66F0A9" w:rsidR="00FE79B8" w:rsidRPr="006A1D31" w:rsidRDefault="00CC0FB4"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Pakistan </w:t>
            </w:r>
            <w:r w:rsidR="00FE79B8" w:rsidRPr="006A1D31">
              <w:rPr>
                <w:rFonts w:ascii="Arial" w:eastAsia="Calibri" w:hAnsi="Arial" w:cs="Arial"/>
                <w:sz w:val="18"/>
                <w:szCs w:val="18"/>
              </w:rPr>
              <w:t>Forestry Sector Master Plan 1992</w:t>
            </w:r>
            <w:r w:rsidRPr="006A1D31">
              <w:rPr>
                <w:rFonts w:ascii="Arial" w:eastAsia="Calibri" w:hAnsi="Arial" w:cs="Arial"/>
                <w:sz w:val="18"/>
                <w:szCs w:val="18"/>
              </w:rPr>
              <w:t xml:space="preserve"> c</w:t>
            </w:r>
            <w:r w:rsidR="00FE79B8" w:rsidRPr="006A1D31">
              <w:rPr>
                <w:rFonts w:ascii="Arial" w:eastAsia="Calibri" w:hAnsi="Arial" w:cs="Arial"/>
                <w:sz w:val="18"/>
                <w:szCs w:val="18"/>
              </w:rPr>
              <w:t>ited in FAO</w:t>
            </w:r>
            <w:r w:rsidRPr="006A1D31">
              <w:rPr>
                <w:rFonts w:ascii="Arial" w:eastAsia="Calibri" w:hAnsi="Arial" w:cs="Arial"/>
                <w:sz w:val="18"/>
                <w:szCs w:val="18"/>
              </w:rPr>
              <w:t xml:space="preserve"> (</w:t>
            </w:r>
            <w:r w:rsidR="00FE79B8" w:rsidRPr="006A1D31">
              <w:rPr>
                <w:rFonts w:ascii="Arial" w:eastAsia="Calibri" w:hAnsi="Arial" w:cs="Arial"/>
                <w:sz w:val="18"/>
                <w:szCs w:val="18"/>
              </w:rPr>
              <w:t>201</w:t>
            </w:r>
            <w:r w:rsidR="00CE23EA" w:rsidRPr="006A1D31">
              <w:rPr>
                <w:rFonts w:ascii="Arial" w:eastAsia="Calibri" w:hAnsi="Arial" w:cs="Arial"/>
                <w:sz w:val="18"/>
                <w:szCs w:val="18"/>
              </w:rPr>
              <w:t>4</w:t>
            </w:r>
            <w:r w:rsidR="00FE79B8" w:rsidRPr="006A1D31">
              <w:rPr>
                <w:rFonts w:ascii="Arial" w:eastAsia="Calibri" w:hAnsi="Arial" w:cs="Arial"/>
                <w:sz w:val="18"/>
                <w:szCs w:val="18"/>
              </w:rPr>
              <w:t>)</w:t>
            </w:r>
          </w:p>
        </w:tc>
      </w:tr>
      <w:tr w:rsidR="00AC0F44" w:rsidRPr="00B1235C" w14:paraId="42D8DFCA" w14:textId="77777777" w:rsidTr="00A94931">
        <w:trPr>
          <w:trHeight w:val="219"/>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A719D7D" w14:textId="4CF9AD76"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3B37F87"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158,500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83043F1" w14:textId="0457BE03" w:rsidR="00FE79B8" w:rsidRPr="007952C4" w:rsidRDefault="00393A61" w:rsidP="00911C95">
            <w:pPr>
              <w:spacing w:after="0" w:line="240" w:lineRule="auto"/>
              <w:rPr>
                <w:rFonts w:ascii="Arial" w:eastAsia="Calibri" w:hAnsi="Arial" w:cs="Arial"/>
                <w:sz w:val="18"/>
                <w:szCs w:val="18"/>
              </w:rPr>
            </w:pPr>
            <w:r>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EAB75F3"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Memon (2005)</w:t>
            </w:r>
          </w:p>
        </w:tc>
      </w:tr>
      <w:tr w:rsidR="00AC0F44" w:rsidRPr="00B1235C" w14:paraId="3E065BD7" w14:textId="77777777" w:rsidTr="00A94931">
        <w:trPr>
          <w:trHeight w:val="228"/>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50E339C" w14:textId="5D13205F" w:rsidR="00F55734"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DE9860" w14:textId="77777777" w:rsidR="00FE79B8" w:rsidRPr="00F55734" w:rsidRDefault="00FE79B8"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160,000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2887743" w14:textId="77777777" w:rsidR="00FE79B8" w:rsidRPr="007952C4" w:rsidRDefault="00FE79B8"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8541DC2" w14:textId="77777777" w:rsidR="00FE79B8" w:rsidRPr="006A1D31" w:rsidRDefault="00FE79B8" w:rsidP="00911C95">
            <w:pPr>
              <w:spacing w:after="0" w:line="240" w:lineRule="auto"/>
              <w:rPr>
                <w:rFonts w:ascii="Arial" w:eastAsia="Calibri" w:hAnsi="Arial" w:cs="Arial"/>
                <w:sz w:val="18"/>
                <w:szCs w:val="18"/>
              </w:rPr>
            </w:pPr>
            <w:r w:rsidRPr="006A1D31">
              <w:rPr>
                <w:rFonts w:ascii="Arial" w:eastAsia="Calibri" w:hAnsi="Arial" w:cs="Arial"/>
                <w:sz w:val="18"/>
                <w:szCs w:val="18"/>
              </w:rPr>
              <w:t>Kella (1999)</w:t>
            </w:r>
          </w:p>
        </w:tc>
      </w:tr>
      <w:tr w:rsidR="0093138A" w:rsidRPr="00B1235C" w14:paraId="2E1EB2CB"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7427AA5" w14:textId="0F79C773" w:rsidR="00F55734" w:rsidRPr="00F55734" w:rsidRDefault="0093138A"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1993</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67D7D8" w14:textId="597E4723" w:rsidR="0093138A" w:rsidRPr="00F55734" w:rsidRDefault="0093138A"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168,300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6D05363" w14:textId="7D15A1F4" w:rsidR="0093138A" w:rsidRPr="007952C4" w:rsidRDefault="0093138A"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estimate</w:t>
            </w:r>
            <w:r w:rsidR="008A1DD5">
              <w:rPr>
                <w:rFonts w:ascii="Arial" w:eastAsia="Calibri" w:hAnsi="Arial" w:cs="Arial"/>
                <w:sz w:val="18"/>
                <w:szCs w:val="18"/>
              </w:rPr>
              <w:t xml:space="preserve"> from 1:1,000,000</w:t>
            </w:r>
            <w:r w:rsidR="00EB55A3">
              <w:rPr>
                <w:rFonts w:ascii="Arial" w:eastAsia="Calibri" w:hAnsi="Arial" w:cs="Arial"/>
                <w:sz w:val="18"/>
                <w:szCs w:val="18"/>
              </w:rPr>
              <w:t xml:space="preserve"> scale map</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11BAF3E" w14:textId="53A354C4" w:rsidR="0093138A" w:rsidRPr="006A1D31" w:rsidRDefault="0093138A"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Spalding </w:t>
            </w:r>
            <w:r w:rsidRPr="006A1D31">
              <w:rPr>
                <w:rFonts w:ascii="Arial" w:eastAsia="Calibri" w:hAnsi="Arial" w:cs="Arial"/>
                <w:i/>
                <w:iCs/>
                <w:sz w:val="18"/>
                <w:szCs w:val="18"/>
              </w:rPr>
              <w:t>et al</w:t>
            </w:r>
            <w:r w:rsidRPr="006A1D31">
              <w:rPr>
                <w:rFonts w:ascii="Arial" w:eastAsia="Calibri" w:hAnsi="Arial" w:cs="Arial"/>
                <w:sz w:val="18"/>
                <w:szCs w:val="18"/>
              </w:rPr>
              <w:t>. (1997)</w:t>
            </w:r>
          </w:p>
        </w:tc>
      </w:tr>
      <w:tr w:rsidR="00743827" w:rsidRPr="00B1235C" w14:paraId="7EF89262" w14:textId="77777777" w:rsidTr="00A94931">
        <w:trPr>
          <w:trHeight w:val="30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B3DB160" w14:textId="5EF949CF" w:rsidR="00743827" w:rsidRPr="00F55734" w:rsidRDefault="00743827" w:rsidP="00911C95">
            <w:pPr>
              <w:spacing w:after="0" w:line="240" w:lineRule="auto"/>
              <w:jc w:val="both"/>
              <w:rPr>
                <w:rFonts w:ascii="Arial" w:eastAsia="Calibri" w:hAnsi="Arial" w:cs="Arial"/>
                <w:sz w:val="20"/>
                <w:szCs w:val="20"/>
              </w:rPr>
            </w:pPr>
            <w:r>
              <w:rPr>
                <w:rFonts w:ascii="Arial" w:eastAsia="Calibri" w:hAnsi="Arial" w:cs="Arial"/>
                <w:sz w:val="20"/>
                <w:szCs w:val="20"/>
              </w:rPr>
              <w:t>1993-94</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8CA94E1" w14:textId="6BD88E46" w:rsidR="00743827" w:rsidRPr="00F55734" w:rsidRDefault="00743827" w:rsidP="00911C95">
            <w:pPr>
              <w:spacing w:after="0" w:line="240" w:lineRule="auto"/>
              <w:jc w:val="both"/>
              <w:rPr>
                <w:rFonts w:ascii="Arial" w:eastAsia="Calibri" w:hAnsi="Arial" w:cs="Arial"/>
                <w:sz w:val="20"/>
                <w:szCs w:val="20"/>
              </w:rPr>
            </w:pPr>
            <w:r>
              <w:rPr>
                <w:rFonts w:ascii="Arial" w:eastAsia="Calibri" w:hAnsi="Arial" w:cs="Arial"/>
                <w:sz w:val="20"/>
                <w:szCs w:val="20"/>
              </w:rPr>
              <w:t>160,000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EBE4FE3" w14:textId="66EB006F" w:rsidR="00743827" w:rsidRPr="00483192" w:rsidRDefault="00FA22BE" w:rsidP="00911C95">
            <w:pPr>
              <w:spacing w:after="0" w:line="240" w:lineRule="auto"/>
              <w:rPr>
                <w:rFonts w:ascii="Arial" w:eastAsia="Calibri" w:hAnsi="Arial" w:cs="Arial"/>
                <w:sz w:val="18"/>
                <w:szCs w:val="18"/>
                <w:lang w:val="fr-FR"/>
              </w:rPr>
            </w:pPr>
            <w:r w:rsidRPr="00483192">
              <w:rPr>
                <w:rFonts w:ascii="Arial" w:eastAsia="Calibri" w:hAnsi="Arial" w:cs="Arial"/>
                <w:sz w:val="18"/>
                <w:szCs w:val="18"/>
                <w:lang w:val="fr-FR"/>
              </w:rPr>
              <w:t xml:space="preserve">Indus Delta </w:t>
            </w:r>
            <w:r w:rsidR="00F65BC9" w:rsidRPr="00483192">
              <w:rPr>
                <w:rFonts w:ascii="Arial" w:eastAsia="Calibri" w:hAnsi="Arial" w:cs="Arial"/>
                <w:sz w:val="18"/>
                <w:szCs w:val="18"/>
                <w:lang w:val="fr-FR"/>
              </w:rPr>
              <w:t xml:space="preserve">Landsat image </w:t>
            </w:r>
            <w:proofErr w:type="spellStart"/>
            <w:r w:rsidR="00F65BC9" w:rsidRPr="00483192">
              <w:rPr>
                <w:rFonts w:ascii="Arial" w:eastAsia="Calibri" w:hAnsi="Arial" w:cs="Arial"/>
                <w:sz w:val="18"/>
                <w:szCs w:val="18"/>
                <w:lang w:val="fr-FR"/>
              </w:rPr>
              <w:t>analysis</w:t>
            </w:r>
            <w:proofErr w:type="spellEnd"/>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60B6A45" w14:textId="5D58AEE9" w:rsidR="00743827" w:rsidRPr="006A1D31" w:rsidRDefault="00E24494" w:rsidP="00911C95">
            <w:pPr>
              <w:spacing w:after="0" w:line="240" w:lineRule="auto"/>
              <w:rPr>
                <w:rFonts w:ascii="Arial" w:eastAsia="Calibri" w:hAnsi="Arial" w:cs="Arial"/>
                <w:sz w:val="18"/>
                <w:szCs w:val="18"/>
              </w:rPr>
            </w:pPr>
            <w:r>
              <w:rPr>
                <w:rFonts w:ascii="Arial" w:eastAsia="Calibri" w:hAnsi="Arial" w:cs="Arial"/>
                <w:sz w:val="18"/>
                <w:szCs w:val="18"/>
              </w:rPr>
              <w:t xml:space="preserve">SUPARCO cited by </w:t>
            </w:r>
            <w:r w:rsidR="00F65BC9">
              <w:rPr>
                <w:rFonts w:ascii="Arial" w:eastAsia="Calibri" w:hAnsi="Arial" w:cs="Arial"/>
                <w:sz w:val="18"/>
                <w:szCs w:val="18"/>
              </w:rPr>
              <w:t>Wagan (2018)</w:t>
            </w:r>
          </w:p>
        </w:tc>
      </w:tr>
      <w:tr w:rsidR="00337305" w:rsidRPr="00B1235C" w14:paraId="36A858EC" w14:textId="77777777" w:rsidTr="00A94931">
        <w:trPr>
          <w:trHeight w:val="219"/>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44D9B48" w14:textId="13733568" w:rsidR="00F55734"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1997</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04AEF79" w14:textId="5C7BE919"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159,000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5D1D864" w14:textId="49EF6546"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estimate</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E67294D" w14:textId="2726C3B0"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Pakistan Forest Institute (2004)</w:t>
            </w:r>
          </w:p>
        </w:tc>
      </w:tr>
      <w:tr w:rsidR="00337305" w:rsidRPr="00B1235C" w14:paraId="2DBB30CE"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4FE2212" w14:textId="386AD011" w:rsidR="00F55734"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1998</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46DD3A5"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129,000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45D493E" w14:textId="77777777"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9CFA35D"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Stedman-Edwards (2000)</w:t>
            </w:r>
          </w:p>
        </w:tc>
      </w:tr>
      <w:tr w:rsidR="00337305" w:rsidRPr="00B1235C" w14:paraId="38EF8E41" w14:textId="77777777" w:rsidTr="00A94931">
        <w:trPr>
          <w:trHeight w:val="34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46B0DED" w14:textId="69F93DE9" w:rsidR="00F55734"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2000</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A02215A" w14:textId="18AA46B1"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154,000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EC65508" w14:textId="4334FDDE"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estimate</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9B8FDDB" w14:textId="799751E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World </w:t>
            </w:r>
            <w:r w:rsidR="00976CB0" w:rsidRPr="006A1D31">
              <w:rPr>
                <w:rFonts w:ascii="Arial" w:eastAsia="Calibri" w:hAnsi="Arial" w:cs="Arial"/>
                <w:sz w:val="18"/>
                <w:szCs w:val="18"/>
              </w:rPr>
              <w:t>Resources</w:t>
            </w:r>
            <w:r w:rsidRPr="006A1D31">
              <w:rPr>
                <w:rFonts w:ascii="Arial" w:eastAsia="Calibri" w:hAnsi="Arial" w:cs="Arial"/>
                <w:sz w:val="18"/>
                <w:szCs w:val="18"/>
              </w:rPr>
              <w:t xml:space="preserve"> Institute (2000)</w:t>
            </w:r>
          </w:p>
        </w:tc>
      </w:tr>
      <w:tr w:rsidR="00337305" w:rsidRPr="00B1235C" w14:paraId="7C8490FE"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14C18CB"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2001</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F5FE1EF" w14:textId="5766A946"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158,000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C6B84E2" w14:textId="12DF30FC"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estimate for FAO Forest Resources Assessment Programme</w:t>
            </w:r>
            <w:r w:rsidR="00450ADA" w:rsidRPr="007952C4">
              <w:rPr>
                <w:rFonts w:ascii="Arial" w:eastAsia="Calibri" w:hAnsi="Arial" w:cs="Arial"/>
                <w:sz w:val="18"/>
                <w:szCs w:val="18"/>
              </w:rPr>
              <w:t>; Landsat image analysis</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3D5CF75" w14:textId="1FB25E3F" w:rsidR="00337305" w:rsidRPr="006A1D31" w:rsidRDefault="007E3E99"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Pakistan Forest Institute (2004) cited in </w:t>
            </w:r>
            <w:r w:rsidR="00337305" w:rsidRPr="006A1D31">
              <w:rPr>
                <w:rFonts w:ascii="Arial" w:eastAsia="Calibri" w:hAnsi="Arial" w:cs="Arial"/>
                <w:sz w:val="18"/>
                <w:szCs w:val="18"/>
              </w:rPr>
              <w:t>FAO (2007b)</w:t>
            </w:r>
          </w:p>
        </w:tc>
      </w:tr>
      <w:tr w:rsidR="00337305" w:rsidRPr="00B1235C" w14:paraId="746BAEE6"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4BB6A25"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2003</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4E3C950" w14:textId="1878CC62"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82,669.5</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1AEBA8F" w14:textId="2C6BFCFD"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 81,684</w:t>
            </w:r>
            <w:r w:rsidR="0013768A">
              <w:rPr>
                <w:rFonts w:ascii="Arial" w:eastAsia="Calibri" w:hAnsi="Arial" w:cs="Arial"/>
                <w:sz w:val="18"/>
                <w:szCs w:val="18"/>
              </w:rPr>
              <w:t xml:space="preserve"> </w:t>
            </w:r>
            <w:r w:rsidRPr="007952C4">
              <w:rPr>
                <w:rFonts w:ascii="Arial" w:eastAsia="Calibri" w:hAnsi="Arial" w:cs="Arial"/>
                <w:sz w:val="18"/>
                <w:szCs w:val="18"/>
              </w:rPr>
              <w:t>ha + Karachi coast 985.5</w:t>
            </w:r>
            <w:r w:rsidR="0013768A">
              <w:rPr>
                <w:rFonts w:ascii="Arial" w:eastAsia="Calibri" w:hAnsi="Arial" w:cs="Arial"/>
                <w:sz w:val="18"/>
                <w:szCs w:val="18"/>
              </w:rPr>
              <w:t xml:space="preserve"> </w:t>
            </w:r>
            <w:r w:rsidRPr="007952C4">
              <w:rPr>
                <w:rFonts w:ascii="Arial" w:eastAsia="Calibri" w:hAnsi="Arial" w:cs="Arial"/>
                <w:sz w:val="18"/>
                <w:szCs w:val="18"/>
              </w:rPr>
              <w:t xml:space="preserve">ha; SPOT Image analysis </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737D824"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SUPARCO cited in IUCN (2005)</w:t>
            </w:r>
          </w:p>
        </w:tc>
      </w:tr>
      <w:tr w:rsidR="00337305" w:rsidRPr="00B1235C" w14:paraId="1B73CE76"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0025C09"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2005</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591AFE5" w14:textId="1D3D3E8B"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157,000</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115A9F3" w14:textId="2174C711" w:rsidR="00337305" w:rsidRPr="007952C4" w:rsidRDefault="00337305" w:rsidP="00911C95">
            <w:pPr>
              <w:spacing w:after="0" w:line="240" w:lineRule="auto"/>
              <w:rPr>
                <w:rFonts w:ascii="Arial" w:eastAsia="Calibri" w:hAnsi="Arial" w:cs="Arial"/>
                <w:sz w:val="18"/>
                <w:szCs w:val="18"/>
              </w:rPr>
            </w:pPr>
            <w:r w:rsidRPr="007952C4">
              <w:rPr>
                <w:rFonts w:ascii="Arial" w:eastAsia="Calibri" w:hAnsi="Arial" w:cs="Arial"/>
                <w:sz w:val="18"/>
                <w:szCs w:val="18"/>
              </w:rPr>
              <w:t>National estimate for FAO Forest Resources Assessment Program</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725AD3E"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FAO (2007b)</w:t>
            </w:r>
          </w:p>
        </w:tc>
      </w:tr>
      <w:tr w:rsidR="00337305" w:rsidRPr="00B1235C" w14:paraId="5C9575A3"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4C43B6A" w14:textId="77777777" w:rsidR="00337305" w:rsidRPr="000D3494" w:rsidRDefault="00337305" w:rsidP="00911C95">
            <w:pPr>
              <w:spacing w:after="0" w:line="240" w:lineRule="auto"/>
              <w:jc w:val="both"/>
              <w:rPr>
                <w:rFonts w:ascii="Arial" w:eastAsia="Calibri" w:hAnsi="Arial" w:cs="Arial"/>
                <w:sz w:val="20"/>
                <w:szCs w:val="20"/>
              </w:rPr>
            </w:pPr>
            <w:r w:rsidRPr="000D3494">
              <w:rPr>
                <w:rFonts w:ascii="Arial" w:eastAsia="Calibri" w:hAnsi="Arial" w:cs="Arial"/>
                <w:sz w:val="20"/>
                <w:szCs w:val="20"/>
              </w:rPr>
              <w:t>2008-09</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7283457" w14:textId="51952C8B" w:rsidR="00337305" w:rsidRPr="000D3494" w:rsidRDefault="00337305" w:rsidP="00911C95">
            <w:pPr>
              <w:spacing w:after="0" w:line="240" w:lineRule="auto"/>
              <w:jc w:val="both"/>
              <w:rPr>
                <w:rFonts w:ascii="Arial" w:eastAsia="Calibri" w:hAnsi="Arial" w:cs="Arial"/>
                <w:sz w:val="20"/>
                <w:szCs w:val="20"/>
              </w:rPr>
            </w:pPr>
            <w:r w:rsidRPr="000D3494">
              <w:rPr>
                <w:rFonts w:ascii="Arial" w:eastAsia="Calibri" w:hAnsi="Arial" w:cs="Arial"/>
                <w:sz w:val="20"/>
                <w:szCs w:val="20"/>
              </w:rPr>
              <w:t>9</w:t>
            </w:r>
            <w:r w:rsidR="0043509F" w:rsidRPr="000D3494">
              <w:rPr>
                <w:rFonts w:ascii="Arial" w:eastAsia="Calibri" w:hAnsi="Arial" w:cs="Arial"/>
                <w:sz w:val="20"/>
                <w:szCs w:val="20"/>
              </w:rPr>
              <w:t>8,128</w:t>
            </w:r>
            <w:r w:rsidR="00F215BE" w:rsidRPr="000D349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C6CB77D" w14:textId="77777777" w:rsidR="00337305" w:rsidRPr="000D3494" w:rsidRDefault="00337305" w:rsidP="00911C95">
            <w:pPr>
              <w:spacing w:after="0" w:line="240" w:lineRule="auto"/>
              <w:rPr>
                <w:rFonts w:ascii="Arial" w:eastAsia="Calibri" w:hAnsi="Arial" w:cs="Arial"/>
                <w:sz w:val="18"/>
                <w:szCs w:val="18"/>
                <w:lang w:val="da-DK"/>
              </w:rPr>
            </w:pPr>
            <w:r w:rsidRPr="000D3494">
              <w:rPr>
                <w:rFonts w:ascii="Arial" w:eastAsia="Calibri" w:hAnsi="Arial" w:cs="Arial"/>
                <w:sz w:val="18"/>
                <w:szCs w:val="18"/>
                <w:lang w:val="da-DK"/>
              </w:rPr>
              <w:t>Indus Delta 92,411 ha</w:t>
            </w:r>
          </w:p>
          <w:p w14:paraId="11C7EDA3" w14:textId="475BD310" w:rsidR="00337305" w:rsidRPr="000D3494" w:rsidRDefault="00337305" w:rsidP="00911C95">
            <w:pPr>
              <w:spacing w:after="0" w:line="240" w:lineRule="auto"/>
              <w:rPr>
                <w:rFonts w:ascii="Arial" w:eastAsia="Calibri" w:hAnsi="Arial" w:cs="Arial"/>
                <w:sz w:val="18"/>
                <w:szCs w:val="18"/>
                <w:lang w:val="da-DK"/>
              </w:rPr>
            </w:pPr>
            <w:r w:rsidRPr="000D3494">
              <w:rPr>
                <w:rFonts w:ascii="Arial" w:eastAsia="Calibri" w:hAnsi="Arial" w:cs="Arial"/>
                <w:sz w:val="18"/>
                <w:szCs w:val="18"/>
                <w:lang w:val="da-DK"/>
              </w:rPr>
              <w:t xml:space="preserve">Sandspit 1,056 ha; </w:t>
            </w:r>
            <w:r w:rsidR="0043509F" w:rsidRPr="000D3494">
              <w:rPr>
                <w:rFonts w:ascii="Arial" w:eastAsia="Calibri" w:hAnsi="Arial" w:cs="Arial"/>
                <w:sz w:val="18"/>
                <w:szCs w:val="18"/>
                <w:lang w:val="da-DK"/>
              </w:rPr>
              <w:t xml:space="preserve">Balochistan 4,660 ha; </w:t>
            </w:r>
            <w:r w:rsidRPr="000D3494">
              <w:rPr>
                <w:rFonts w:ascii="Arial" w:eastAsia="Calibri" w:hAnsi="Arial" w:cs="Arial"/>
                <w:sz w:val="18"/>
                <w:szCs w:val="18"/>
                <w:lang w:val="da-DK"/>
              </w:rPr>
              <w:t>ALOS - AVNIR-2 image analysis</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DF434AC"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Abbas </w:t>
            </w:r>
            <w:r w:rsidRPr="006A1D31">
              <w:rPr>
                <w:rFonts w:ascii="Arial" w:eastAsia="Calibri" w:hAnsi="Arial" w:cs="Arial"/>
                <w:i/>
                <w:sz w:val="18"/>
                <w:szCs w:val="18"/>
              </w:rPr>
              <w:t>et al</w:t>
            </w:r>
            <w:r w:rsidRPr="006A1D31">
              <w:rPr>
                <w:rFonts w:ascii="Arial" w:eastAsia="Calibri" w:hAnsi="Arial" w:cs="Arial"/>
                <w:sz w:val="18"/>
                <w:szCs w:val="18"/>
              </w:rPr>
              <w:t>. (2013)</w:t>
            </w:r>
          </w:p>
        </w:tc>
      </w:tr>
      <w:tr w:rsidR="00337305" w:rsidRPr="00B1235C" w14:paraId="64599A12"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CCECF2B"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2009</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218F184" w14:textId="77777777" w:rsidR="00337305"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107,640</w:t>
            </w:r>
          </w:p>
          <w:p w14:paraId="54EEA679" w14:textId="4FE8B61B" w:rsidR="00F55734" w:rsidRPr="00F55734" w:rsidRDefault="00C64B67" w:rsidP="00911C95">
            <w:pPr>
              <w:spacing w:after="0" w:line="240" w:lineRule="auto"/>
              <w:jc w:val="both"/>
              <w:rPr>
                <w:rFonts w:ascii="Arial" w:eastAsia="Calibri" w:hAnsi="Arial" w:cs="Arial"/>
                <w:sz w:val="20"/>
                <w:szCs w:val="20"/>
              </w:rPr>
            </w:pPr>
            <w:r>
              <w:rPr>
                <w:rFonts w:ascii="Arial" w:eastAsia="Calibri" w:hAnsi="Arial" w:cs="Arial"/>
                <w:sz w:val="20"/>
                <w:szCs w:val="20"/>
              </w:rPr>
              <w:t>106,480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3D897F0" w14:textId="64B81593" w:rsidR="00337305" w:rsidRPr="00A04199" w:rsidRDefault="00BF5DB9" w:rsidP="00911C95">
            <w:pPr>
              <w:spacing w:after="0" w:line="240" w:lineRule="auto"/>
              <w:rPr>
                <w:rFonts w:ascii="Arial" w:eastAsia="Calibri" w:hAnsi="Arial" w:cs="Arial"/>
                <w:sz w:val="18"/>
                <w:szCs w:val="18"/>
                <w:lang w:val="da-DK"/>
              </w:rPr>
            </w:pPr>
            <w:r w:rsidRPr="00A04199">
              <w:rPr>
                <w:rFonts w:ascii="Arial" w:eastAsia="Calibri" w:hAnsi="Arial" w:cs="Arial"/>
                <w:sz w:val="18"/>
                <w:szCs w:val="18"/>
                <w:lang w:val="da-DK"/>
              </w:rPr>
              <w:t>Indus Delta</w:t>
            </w:r>
            <w:r w:rsidR="00391893" w:rsidRPr="00A04199">
              <w:rPr>
                <w:rFonts w:ascii="Arial" w:eastAsia="Calibri" w:hAnsi="Arial" w:cs="Arial"/>
                <w:sz w:val="18"/>
                <w:szCs w:val="18"/>
                <w:lang w:val="da-DK"/>
              </w:rPr>
              <w:t xml:space="preserve"> </w:t>
            </w:r>
            <w:r w:rsidR="009230EF" w:rsidRPr="00A04199">
              <w:rPr>
                <w:rFonts w:ascii="Arial" w:eastAsia="Calibri" w:hAnsi="Arial" w:cs="Arial"/>
                <w:sz w:val="18"/>
                <w:szCs w:val="18"/>
                <w:lang w:val="da-DK"/>
              </w:rPr>
              <w:t>+ Karachi Harbour area</w:t>
            </w:r>
          </w:p>
          <w:p w14:paraId="6275418D" w14:textId="4C46A378" w:rsidR="00A84702" w:rsidRPr="00A04199" w:rsidRDefault="00A84702" w:rsidP="00911C95">
            <w:pPr>
              <w:spacing w:after="0" w:line="240" w:lineRule="auto"/>
              <w:rPr>
                <w:rFonts w:ascii="Arial" w:eastAsia="Calibri" w:hAnsi="Arial" w:cs="Arial"/>
                <w:sz w:val="18"/>
                <w:szCs w:val="18"/>
                <w:lang w:val="da-DK"/>
              </w:rPr>
            </w:pPr>
            <w:r w:rsidRPr="00A04199">
              <w:rPr>
                <w:rFonts w:ascii="Arial" w:eastAsia="Calibri" w:hAnsi="Arial" w:cs="Arial"/>
                <w:sz w:val="18"/>
                <w:szCs w:val="18"/>
                <w:lang w:val="da-DK"/>
              </w:rPr>
              <w:t>Indus Delta (dense mangrove 25,320</w:t>
            </w:r>
            <w:r w:rsidR="0013768A" w:rsidRPr="00A04199">
              <w:rPr>
                <w:rFonts w:ascii="Arial" w:eastAsia="Calibri" w:hAnsi="Arial" w:cs="Arial"/>
                <w:sz w:val="18"/>
                <w:szCs w:val="18"/>
                <w:lang w:val="da-DK"/>
              </w:rPr>
              <w:t xml:space="preserve"> ha</w:t>
            </w:r>
            <w:r w:rsidRPr="00A04199">
              <w:rPr>
                <w:rFonts w:ascii="Arial" w:eastAsia="Calibri" w:hAnsi="Arial" w:cs="Arial"/>
                <w:sz w:val="18"/>
                <w:szCs w:val="18"/>
                <w:lang w:val="da-DK"/>
              </w:rPr>
              <w:t xml:space="preserve">; medium 34,700; sparse </w:t>
            </w:r>
            <w:r w:rsidR="00CB340E" w:rsidRPr="00A04199">
              <w:rPr>
                <w:rFonts w:ascii="Arial" w:eastAsia="Calibri" w:hAnsi="Arial" w:cs="Arial"/>
                <w:sz w:val="18"/>
                <w:szCs w:val="18"/>
                <w:lang w:val="da-DK"/>
              </w:rPr>
              <w:t>46,460)</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A313D50" w14:textId="7D65A6F8"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SUPARCO (2009)</w:t>
            </w:r>
            <w:r w:rsidR="00464905" w:rsidRPr="006A1D31">
              <w:rPr>
                <w:rFonts w:ascii="Arial" w:eastAsia="Calibri" w:hAnsi="Arial" w:cs="Arial"/>
                <w:sz w:val="18"/>
                <w:szCs w:val="18"/>
              </w:rPr>
              <w:t xml:space="preserve"> cited in </w:t>
            </w:r>
            <w:r w:rsidR="007C60A7" w:rsidRPr="006A1D31">
              <w:rPr>
                <w:rFonts w:ascii="Arial" w:eastAsia="Calibri" w:hAnsi="Arial" w:cs="Arial"/>
                <w:sz w:val="18"/>
                <w:szCs w:val="18"/>
              </w:rPr>
              <w:t>Wagan</w:t>
            </w:r>
            <w:r w:rsidR="00464905" w:rsidRPr="006A1D31">
              <w:rPr>
                <w:rFonts w:ascii="Arial" w:eastAsia="Calibri" w:hAnsi="Arial" w:cs="Arial"/>
                <w:sz w:val="18"/>
                <w:szCs w:val="18"/>
              </w:rPr>
              <w:t xml:space="preserve"> (2018)</w:t>
            </w:r>
          </w:p>
          <w:p w14:paraId="4760B702" w14:textId="213AD447" w:rsidR="00C64B67" w:rsidRPr="006A1D31" w:rsidRDefault="00C64B67"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SUPARCO (2009) cited </w:t>
            </w:r>
            <w:r w:rsidR="00B15A94" w:rsidRPr="006A1D31">
              <w:rPr>
                <w:rFonts w:ascii="Arial" w:eastAsia="Calibri" w:hAnsi="Arial" w:cs="Arial"/>
                <w:sz w:val="18"/>
                <w:szCs w:val="18"/>
              </w:rPr>
              <w:t>in</w:t>
            </w:r>
            <w:r w:rsidRPr="006A1D31">
              <w:rPr>
                <w:rFonts w:ascii="Arial" w:eastAsia="Calibri" w:hAnsi="Arial" w:cs="Arial"/>
                <w:sz w:val="18"/>
                <w:szCs w:val="18"/>
              </w:rPr>
              <w:t xml:space="preserve"> MFF (2009)</w:t>
            </w:r>
          </w:p>
        </w:tc>
      </w:tr>
      <w:tr w:rsidR="00450ADA" w:rsidRPr="00B1235C" w14:paraId="126B0AB2"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097EA6B" w14:textId="21098117" w:rsidR="00450ADA" w:rsidRPr="00F55734" w:rsidRDefault="00450ADA"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2014</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F08B249" w14:textId="23DF5C4E" w:rsidR="00F55734" w:rsidRPr="00F55734" w:rsidRDefault="00450ADA"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108,058</w:t>
            </w:r>
            <w:r w:rsidR="00F215BE" w:rsidRPr="00F55734">
              <w:rPr>
                <w:rFonts w:ascii="Arial" w:eastAsia="Calibri" w:hAnsi="Arial" w:cs="Arial"/>
                <w:sz w:val="20"/>
                <w:szCs w:val="20"/>
              </w:rPr>
              <w:t>*</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BAC62D2" w14:textId="77777777" w:rsidR="00450ADA" w:rsidRPr="007952C4" w:rsidRDefault="00450ADA" w:rsidP="00911C95">
            <w:pPr>
              <w:spacing w:after="0" w:line="240" w:lineRule="auto"/>
              <w:rPr>
                <w:rFonts w:ascii="Arial" w:eastAsia="Calibri" w:hAnsi="Arial" w:cs="Arial"/>
                <w:sz w:val="18"/>
                <w:szCs w:val="18"/>
              </w:rPr>
            </w:pP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F581D5C" w14:textId="6F2C447F" w:rsidR="00450ADA" w:rsidRPr="006A1D31" w:rsidRDefault="00450ADA"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Mangroves for the Future </w:t>
            </w:r>
          </w:p>
        </w:tc>
      </w:tr>
      <w:tr w:rsidR="00337305" w:rsidRPr="00B1235C" w14:paraId="7098E1AC"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C789647"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2015</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92A17A8" w14:textId="1384E69C" w:rsidR="00F55734"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125,000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EDA5727" w14:textId="74DCBA28" w:rsidR="00337305" w:rsidRPr="007952C4" w:rsidRDefault="00F55734"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94E6C2E"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IDC (2022)</w:t>
            </w:r>
          </w:p>
        </w:tc>
      </w:tr>
      <w:tr w:rsidR="00337305" w:rsidRPr="00B1235C" w14:paraId="2DCB5102"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4166FD5" w14:textId="77777777" w:rsidR="00337305"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2021</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BCD0B07" w14:textId="1DFBB2F0" w:rsidR="00F55734" w:rsidRPr="00F55734" w:rsidRDefault="00337305" w:rsidP="00911C95">
            <w:pPr>
              <w:spacing w:after="0" w:line="240" w:lineRule="auto"/>
              <w:jc w:val="both"/>
              <w:rPr>
                <w:rFonts w:ascii="Arial" w:eastAsia="Calibri" w:hAnsi="Arial" w:cs="Arial"/>
                <w:sz w:val="20"/>
                <w:szCs w:val="20"/>
              </w:rPr>
            </w:pPr>
            <w:r w:rsidRPr="00F55734">
              <w:rPr>
                <w:rFonts w:ascii="Arial" w:eastAsia="Calibri" w:hAnsi="Arial" w:cs="Arial"/>
                <w:sz w:val="20"/>
                <w:szCs w:val="20"/>
              </w:rPr>
              <w:t>198,466</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42D04C6" w14:textId="0F8D77F1" w:rsidR="00337305" w:rsidRPr="007952C4" w:rsidRDefault="00F55734" w:rsidP="00911C95">
            <w:pPr>
              <w:spacing w:after="0" w:line="240" w:lineRule="auto"/>
              <w:rPr>
                <w:rFonts w:ascii="Arial" w:eastAsia="Calibri" w:hAnsi="Arial" w:cs="Arial"/>
                <w:sz w:val="18"/>
                <w:szCs w:val="18"/>
              </w:rPr>
            </w:pPr>
            <w:r w:rsidRPr="007952C4">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E1D1C16" w14:textId="77777777" w:rsidR="00337305" w:rsidRPr="006A1D31" w:rsidRDefault="00337305" w:rsidP="00911C95">
            <w:pPr>
              <w:spacing w:after="0" w:line="240" w:lineRule="auto"/>
              <w:rPr>
                <w:rFonts w:ascii="Arial" w:eastAsia="Calibri" w:hAnsi="Arial" w:cs="Arial"/>
                <w:sz w:val="18"/>
                <w:szCs w:val="18"/>
              </w:rPr>
            </w:pPr>
            <w:r w:rsidRPr="006A1D31">
              <w:rPr>
                <w:rFonts w:ascii="Arial" w:eastAsia="Calibri" w:hAnsi="Arial" w:cs="Arial"/>
                <w:sz w:val="18"/>
                <w:szCs w:val="18"/>
              </w:rPr>
              <w:t>IDC (2022</w:t>
            </w:r>
          </w:p>
        </w:tc>
      </w:tr>
      <w:tr w:rsidR="0042436E" w:rsidRPr="00B1235C" w14:paraId="51C71D1F" w14:textId="77777777" w:rsidTr="00A94931">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50A46AE" w14:textId="59DE5D29" w:rsidR="0042436E" w:rsidRPr="00F55734" w:rsidRDefault="0042436E" w:rsidP="00911C95">
            <w:pPr>
              <w:spacing w:after="0" w:line="240" w:lineRule="auto"/>
              <w:jc w:val="both"/>
              <w:rPr>
                <w:rFonts w:ascii="Arial" w:eastAsia="Calibri" w:hAnsi="Arial" w:cs="Arial"/>
                <w:sz w:val="20"/>
                <w:szCs w:val="20"/>
              </w:rPr>
            </w:pPr>
            <w:r w:rsidRPr="007764F0">
              <w:rPr>
                <w:rFonts w:ascii="Arial" w:eastAsia="Calibri" w:hAnsi="Arial" w:cs="Arial"/>
                <w:sz w:val="20"/>
                <w:szCs w:val="20"/>
              </w:rPr>
              <w:t>2022</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64667B6" w14:textId="38BA8451" w:rsidR="0042436E" w:rsidRPr="00F55734" w:rsidRDefault="0042436E" w:rsidP="00911C95">
            <w:pPr>
              <w:spacing w:after="0" w:line="240" w:lineRule="auto"/>
              <w:jc w:val="both"/>
              <w:rPr>
                <w:rFonts w:ascii="Arial" w:eastAsia="Calibri" w:hAnsi="Arial" w:cs="Arial"/>
                <w:sz w:val="20"/>
                <w:szCs w:val="20"/>
              </w:rPr>
            </w:pPr>
            <w:r>
              <w:rPr>
                <w:rFonts w:ascii="Arial" w:eastAsia="Calibri" w:hAnsi="Arial" w:cs="Arial"/>
                <w:sz w:val="20"/>
                <w:szCs w:val="20"/>
              </w:rPr>
              <w:t>215,000</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6059D89" w14:textId="59817B81" w:rsidR="0042436E" w:rsidRPr="007952C4" w:rsidRDefault="00A768F1" w:rsidP="00911C95">
            <w:pPr>
              <w:spacing w:after="0" w:line="240" w:lineRule="auto"/>
              <w:rPr>
                <w:rFonts w:ascii="Arial" w:eastAsia="Calibri" w:hAnsi="Arial" w:cs="Arial"/>
                <w:sz w:val="18"/>
                <w:szCs w:val="18"/>
              </w:rPr>
            </w:pPr>
            <w:r>
              <w:rPr>
                <w:rFonts w:ascii="Arial" w:eastAsia="Calibri" w:hAnsi="Arial" w:cs="Arial"/>
                <w:sz w:val="18"/>
                <w:szCs w:val="18"/>
              </w:rPr>
              <w:t>Indus Delta</w:t>
            </w: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0798A9B" w14:textId="00DAEFC9" w:rsidR="0042436E" w:rsidRPr="006A1D31" w:rsidRDefault="00C91D79" w:rsidP="00911C95">
            <w:pPr>
              <w:spacing w:after="0" w:line="240" w:lineRule="auto"/>
              <w:rPr>
                <w:rFonts w:ascii="Arial" w:eastAsia="Calibri" w:hAnsi="Arial" w:cs="Arial"/>
                <w:sz w:val="18"/>
                <w:szCs w:val="18"/>
              </w:rPr>
            </w:pPr>
            <w:r w:rsidRPr="006A1D31">
              <w:rPr>
                <w:rFonts w:ascii="Arial" w:eastAsia="Calibri" w:hAnsi="Arial" w:cs="Arial"/>
                <w:sz w:val="18"/>
                <w:szCs w:val="18"/>
              </w:rPr>
              <w:t>Unpublished d</w:t>
            </w:r>
            <w:r w:rsidR="00A40315" w:rsidRPr="006A1D31">
              <w:rPr>
                <w:rFonts w:ascii="Arial" w:eastAsia="Calibri" w:hAnsi="Arial" w:cs="Arial"/>
                <w:sz w:val="18"/>
                <w:szCs w:val="18"/>
              </w:rPr>
              <w:t xml:space="preserve">ata from </w:t>
            </w:r>
            <w:r w:rsidR="00A768F1" w:rsidRPr="006A1D31">
              <w:rPr>
                <w:rFonts w:ascii="Arial" w:eastAsia="Calibri" w:hAnsi="Arial" w:cs="Arial"/>
                <w:sz w:val="18"/>
                <w:szCs w:val="18"/>
              </w:rPr>
              <w:t>Sindh Forest Department (2024)</w:t>
            </w:r>
          </w:p>
        </w:tc>
      </w:tr>
      <w:tr w:rsidR="00337305" w:rsidRPr="00B1235C" w14:paraId="069D1703" w14:textId="77777777" w:rsidTr="00A94931">
        <w:trPr>
          <w:trHeight w:val="480"/>
        </w:trPr>
        <w:tc>
          <w:tcPr>
            <w:tcW w:w="102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BEF8B79" w14:textId="38B0FF7E" w:rsidR="00337305" w:rsidRPr="005E3BD0" w:rsidRDefault="00337305" w:rsidP="00911C95">
            <w:pPr>
              <w:spacing w:after="0" w:line="240" w:lineRule="auto"/>
              <w:jc w:val="both"/>
              <w:rPr>
                <w:rFonts w:ascii="Arial" w:eastAsia="Calibri" w:hAnsi="Arial" w:cs="Arial"/>
                <w:sz w:val="20"/>
                <w:szCs w:val="20"/>
              </w:rPr>
            </w:pPr>
            <w:r w:rsidRPr="005E3BD0">
              <w:rPr>
                <w:rFonts w:ascii="Arial" w:eastAsia="Calibri" w:hAnsi="Arial" w:cs="Arial"/>
                <w:sz w:val="20"/>
                <w:szCs w:val="20"/>
              </w:rPr>
              <w:t>20</w:t>
            </w:r>
            <w:r w:rsidR="00784A45">
              <w:rPr>
                <w:rFonts w:ascii="Arial" w:eastAsia="Calibri" w:hAnsi="Arial" w:cs="Arial"/>
                <w:sz w:val="20"/>
                <w:szCs w:val="20"/>
              </w:rPr>
              <w:t>2</w:t>
            </w:r>
            <w:r w:rsidR="005E3BD0" w:rsidRPr="005E3BD0">
              <w:rPr>
                <w:rFonts w:ascii="Arial" w:eastAsia="Calibri" w:hAnsi="Arial" w:cs="Arial"/>
                <w:sz w:val="20"/>
                <w:szCs w:val="20"/>
              </w:rPr>
              <w:t>6</w:t>
            </w:r>
          </w:p>
        </w:tc>
        <w:tc>
          <w:tcPr>
            <w:tcW w:w="116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FC68150" w14:textId="1B0A44F2" w:rsidR="00337305" w:rsidRPr="005E3BD0" w:rsidRDefault="00337305" w:rsidP="00911C95">
            <w:pPr>
              <w:spacing w:after="0" w:line="240" w:lineRule="auto"/>
              <w:jc w:val="both"/>
              <w:rPr>
                <w:rFonts w:ascii="Arial" w:eastAsia="Calibri" w:hAnsi="Arial" w:cs="Arial"/>
                <w:sz w:val="20"/>
                <w:szCs w:val="20"/>
              </w:rPr>
            </w:pPr>
            <w:r w:rsidRPr="005E3BD0">
              <w:rPr>
                <w:rFonts w:ascii="Arial" w:eastAsia="Calibri" w:hAnsi="Arial" w:cs="Arial"/>
                <w:sz w:val="20"/>
                <w:szCs w:val="20"/>
              </w:rPr>
              <w:t>3</w:t>
            </w:r>
            <w:r w:rsidR="005E3BD0" w:rsidRPr="005E3BD0">
              <w:rPr>
                <w:rFonts w:ascii="Arial" w:eastAsia="Calibri" w:hAnsi="Arial" w:cs="Arial"/>
                <w:sz w:val="20"/>
                <w:szCs w:val="20"/>
              </w:rPr>
              <w:t>34</w:t>
            </w:r>
            <w:r w:rsidRPr="005E3BD0">
              <w:rPr>
                <w:rFonts w:ascii="Arial" w:eastAsia="Calibri" w:hAnsi="Arial" w:cs="Arial"/>
                <w:sz w:val="20"/>
                <w:szCs w:val="20"/>
              </w:rPr>
              <w:t>,</w:t>
            </w:r>
            <w:r w:rsidR="005E3BD0" w:rsidRPr="005E3BD0">
              <w:rPr>
                <w:rFonts w:ascii="Arial" w:eastAsia="Calibri" w:hAnsi="Arial" w:cs="Arial"/>
                <w:sz w:val="20"/>
                <w:szCs w:val="20"/>
              </w:rPr>
              <w:t>545</w:t>
            </w:r>
          </w:p>
        </w:tc>
        <w:tc>
          <w:tcPr>
            <w:tcW w:w="33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CE0A4C7" w14:textId="6152A8D6" w:rsidR="00337305" w:rsidRDefault="00F55734" w:rsidP="00911C95">
            <w:pPr>
              <w:spacing w:after="0" w:line="240" w:lineRule="auto"/>
              <w:rPr>
                <w:rFonts w:ascii="Arial" w:eastAsia="Calibri" w:hAnsi="Arial" w:cs="Arial"/>
                <w:sz w:val="18"/>
                <w:szCs w:val="18"/>
              </w:rPr>
            </w:pPr>
            <w:r w:rsidRPr="005E3BD0">
              <w:rPr>
                <w:rFonts w:ascii="Arial" w:eastAsia="Calibri" w:hAnsi="Arial" w:cs="Arial"/>
                <w:sz w:val="18"/>
                <w:szCs w:val="18"/>
              </w:rPr>
              <w:t xml:space="preserve">Indus Delta </w:t>
            </w:r>
            <w:r w:rsidR="000628E5">
              <w:rPr>
                <w:rFonts w:ascii="Arial" w:eastAsia="Calibri" w:hAnsi="Arial" w:cs="Arial"/>
                <w:sz w:val="18"/>
                <w:szCs w:val="18"/>
              </w:rPr>
              <w:t>(</w:t>
            </w:r>
            <w:r w:rsidR="00615AC5">
              <w:rPr>
                <w:rFonts w:ascii="Arial" w:eastAsia="Calibri" w:hAnsi="Arial" w:cs="Arial"/>
                <w:sz w:val="18"/>
                <w:szCs w:val="18"/>
              </w:rPr>
              <w:t>p</w:t>
            </w:r>
            <w:r w:rsidR="00337305" w:rsidRPr="005E3BD0">
              <w:rPr>
                <w:rFonts w:ascii="Arial" w:eastAsia="Calibri" w:hAnsi="Arial" w:cs="Arial"/>
                <w:sz w:val="18"/>
                <w:szCs w:val="18"/>
              </w:rPr>
              <w:t xml:space="preserve">rojected </w:t>
            </w:r>
            <w:r w:rsidR="00615AC5">
              <w:rPr>
                <w:rFonts w:ascii="Arial" w:eastAsia="Calibri" w:hAnsi="Arial" w:cs="Arial"/>
                <w:sz w:val="18"/>
                <w:szCs w:val="18"/>
              </w:rPr>
              <w:t xml:space="preserve">area </w:t>
            </w:r>
            <w:r w:rsidR="00337305" w:rsidRPr="005E3BD0">
              <w:rPr>
                <w:rFonts w:ascii="Arial" w:eastAsia="Calibri" w:hAnsi="Arial" w:cs="Arial"/>
                <w:sz w:val="18"/>
                <w:szCs w:val="18"/>
              </w:rPr>
              <w:t>from IDC planting schedule 202</w:t>
            </w:r>
            <w:r w:rsidR="005E3BD0">
              <w:rPr>
                <w:rFonts w:ascii="Arial" w:eastAsia="Calibri" w:hAnsi="Arial" w:cs="Arial"/>
                <w:sz w:val="18"/>
                <w:szCs w:val="18"/>
              </w:rPr>
              <w:t>1</w:t>
            </w:r>
            <w:r w:rsidR="00337305" w:rsidRPr="005E3BD0">
              <w:rPr>
                <w:rFonts w:ascii="Arial" w:eastAsia="Calibri" w:hAnsi="Arial" w:cs="Arial"/>
                <w:sz w:val="18"/>
                <w:szCs w:val="18"/>
              </w:rPr>
              <w:t>-202</w:t>
            </w:r>
            <w:r w:rsidR="00A7565C">
              <w:rPr>
                <w:rFonts w:ascii="Arial" w:eastAsia="Calibri" w:hAnsi="Arial" w:cs="Arial"/>
                <w:sz w:val="18"/>
                <w:szCs w:val="18"/>
              </w:rPr>
              <w:t>6</w:t>
            </w:r>
            <w:r w:rsidR="000628E5">
              <w:rPr>
                <w:rFonts w:ascii="Arial" w:eastAsia="Calibri" w:hAnsi="Arial" w:cs="Arial"/>
                <w:sz w:val="18"/>
                <w:szCs w:val="18"/>
              </w:rPr>
              <w:t>)</w:t>
            </w:r>
            <w:r w:rsidR="00337305" w:rsidRPr="005E3BD0">
              <w:rPr>
                <w:rFonts w:ascii="Arial" w:eastAsia="Calibri" w:hAnsi="Arial" w:cs="Arial"/>
                <w:sz w:val="18"/>
                <w:szCs w:val="18"/>
              </w:rPr>
              <w:t xml:space="preserve"> </w:t>
            </w:r>
          </w:p>
          <w:p w14:paraId="5D5BCAAE" w14:textId="01782547" w:rsidR="00AF3C3D" w:rsidRPr="005E3BD0" w:rsidRDefault="00AF3C3D" w:rsidP="00911C95">
            <w:pPr>
              <w:spacing w:after="0" w:line="240" w:lineRule="auto"/>
              <w:rPr>
                <w:rFonts w:ascii="Arial" w:eastAsia="Calibri" w:hAnsi="Arial" w:cs="Arial"/>
                <w:sz w:val="18"/>
                <w:szCs w:val="18"/>
              </w:rPr>
            </w:pPr>
          </w:p>
        </w:tc>
        <w:tc>
          <w:tcPr>
            <w:tcW w:w="353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57B4F47" w14:textId="44189CE5" w:rsidR="00337305" w:rsidRPr="006A1D31" w:rsidRDefault="000628E5" w:rsidP="00911C95">
            <w:pPr>
              <w:spacing w:after="0" w:line="240" w:lineRule="auto"/>
              <w:rPr>
                <w:rFonts w:ascii="Arial" w:eastAsia="Calibri" w:hAnsi="Arial" w:cs="Arial"/>
                <w:sz w:val="18"/>
                <w:szCs w:val="18"/>
              </w:rPr>
            </w:pPr>
            <w:r w:rsidRPr="006A1D31">
              <w:rPr>
                <w:rFonts w:ascii="Arial" w:eastAsia="Calibri" w:hAnsi="Arial" w:cs="Arial"/>
                <w:sz w:val="18"/>
                <w:szCs w:val="18"/>
              </w:rPr>
              <w:t xml:space="preserve">Data from </w:t>
            </w:r>
            <w:r w:rsidR="00337305" w:rsidRPr="006A1D31">
              <w:rPr>
                <w:rFonts w:ascii="Arial" w:eastAsia="Calibri" w:hAnsi="Arial" w:cs="Arial"/>
                <w:sz w:val="18"/>
                <w:szCs w:val="18"/>
              </w:rPr>
              <w:t>IDC (2022)</w:t>
            </w:r>
            <w:r w:rsidRPr="006A1D31">
              <w:rPr>
                <w:rFonts w:ascii="Arial" w:eastAsia="Calibri" w:hAnsi="Arial" w:cs="Arial"/>
                <w:sz w:val="18"/>
                <w:szCs w:val="18"/>
              </w:rPr>
              <w:t xml:space="preserve"> </w:t>
            </w:r>
            <w:r w:rsidR="00784A45" w:rsidRPr="006A1D31">
              <w:rPr>
                <w:rFonts w:ascii="Arial" w:eastAsia="Calibri" w:hAnsi="Arial" w:cs="Arial"/>
                <w:sz w:val="18"/>
                <w:szCs w:val="18"/>
              </w:rPr>
              <w:t xml:space="preserve">and </w:t>
            </w:r>
            <w:r w:rsidRPr="006A1D31">
              <w:rPr>
                <w:rFonts w:ascii="Arial" w:eastAsia="Calibri" w:hAnsi="Arial" w:cs="Arial"/>
                <w:sz w:val="18"/>
                <w:szCs w:val="18"/>
              </w:rPr>
              <w:t xml:space="preserve">assuming </w:t>
            </w:r>
            <w:r w:rsidR="003D5356" w:rsidRPr="006A1D31">
              <w:rPr>
                <w:rFonts w:ascii="Arial" w:eastAsia="Calibri" w:hAnsi="Arial" w:cs="Arial"/>
                <w:sz w:val="18"/>
                <w:szCs w:val="18"/>
              </w:rPr>
              <w:t xml:space="preserve">80% survival of mangroves </w:t>
            </w:r>
            <w:r w:rsidR="00C152BE" w:rsidRPr="006A1D31">
              <w:rPr>
                <w:rFonts w:ascii="Arial" w:eastAsia="Calibri" w:hAnsi="Arial" w:cs="Arial"/>
                <w:sz w:val="18"/>
                <w:szCs w:val="18"/>
              </w:rPr>
              <w:t>planted 2021-202</w:t>
            </w:r>
            <w:r w:rsidR="001F49B8" w:rsidRPr="006A1D31">
              <w:rPr>
                <w:rFonts w:ascii="Arial" w:eastAsia="Calibri" w:hAnsi="Arial" w:cs="Arial"/>
                <w:sz w:val="18"/>
                <w:szCs w:val="18"/>
              </w:rPr>
              <w:t>6</w:t>
            </w:r>
          </w:p>
        </w:tc>
      </w:tr>
    </w:tbl>
    <w:p w14:paraId="36583384" w14:textId="1E856BC0" w:rsidR="00AF478E" w:rsidRPr="00A94931" w:rsidRDefault="00F55734" w:rsidP="00911C95">
      <w:pPr>
        <w:rPr>
          <w:rFonts w:ascii="Arial" w:eastAsia="Calibri" w:hAnsi="Arial" w:cs="Arial"/>
          <w:iCs/>
          <w:sz w:val="18"/>
          <w:szCs w:val="18"/>
        </w:rPr>
      </w:pPr>
      <w:r w:rsidRPr="00A94931">
        <w:rPr>
          <w:rFonts w:ascii="Arial" w:eastAsia="Calibri Light" w:hAnsi="Arial" w:cs="Arial"/>
          <w:sz w:val="18"/>
          <w:szCs w:val="18"/>
        </w:rPr>
        <w:t>* National estimate</w:t>
      </w:r>
      <w:r w:rsidR="00446CFA" w:rsidRPr="00A94931">
        <w:rPr>
          <w:rFonts w:ascii="Arial" w:eastAsia="Calibri Light" w:hAnsi="Arial" w:cs="Arial"/>
          <w:sz w:val="18"/>
          <w:szCs w:val="18"/>
        </w:rPr>
        <w:t>; PF = Protected Forests</w:t>
      </w:r>
      <w:r w:rsidR="005921BB" w:rsidRPr="00A94931">
        <w:rPr>
          <w:rFonts w:ascii="Arial" w:eastAsia="Calibri Light" w:hAnsi="Arial" w:cs="Arial"/>
          <w:sz w:val="18"/>
          <w:szCs w:val="18"/>
        </w:rPr>
        <w:t>.</w:t>
      </w:r>
      <w:r w:rsidR="00AF478E" w:rsidRPr="00A94931">
        <w:rPr>
          <w:rFonts w:ascii="Arial" w:eastAsia="Calibri" w:hAnsi="Arial" w:cs="Arial"/>
          <w:iCs/>
          <w:sz w:val="18"/>
          <w:szCs w:val="18"/>
        </w:rPr>
        <w:br w:type="page"/>
      </w:r>
    </w:p>
    <w:p w14:paraId="033CB0BE" w14:textId="1B8D6318" w:rsidR="00443CA0" w:rsidRPr="008267F7" w:rsidRDefault="004528B2" w:rsidP="008267F7">
      <w:pPr>
        <w:pStyle w:val="Heading1"/>
        <w:spacing w:before="0"/>
        <w:jc w:val="center"/>
        <w:rPr>
          <w:rFonts w:ascii="Arial Narrow" w:eastAsia="Calibri Light" w:hAnsi="Arial Narrow" w:cs="Arial"/>
          <w:b w:val="0"/>
          <w:sz w:val="60"/>
          <w:szCs w:val="60"/>
        </w:rPr>
      </w:pPr>
      <w:bookmarkStart w:id="13" w:name="_Toc175234302"/>
      <w:r w:rsidRPr="008267F7">
        <w:rPr>
          <w:rFonts w:ascii="Arial Narrow" w:eastAsia="Calibri Light" w:hAnsi="Arial Narrow" w:cs="Arial"/>
          <w:b w:val="0"/>
          <w:sz w:val="60"/>
          <w:szCs w:val="60"/>
        </w:rPr>
        <w:lastRenderedPageBreak/>
        <w:t>3. Pakistan’s Legal and Policy</w:t>
      </w:r>
      <w:r w:rsidR="008267F7">
        <w:rPr>
          <w:rFonts w:ascii="Arial Narrow" w:eastAsia="Calibri Light" w:hAnsi="Arial Narrow" w:cs="Arial"/>
          <w:b w:val="0"/>
          <w:sz w:val="60"/>
          <w:szCs w:val="60"/>
        </w:rPr>
        <w:t xml:space="preserve"> </w:t>
      </w:r>
      <w:r w:rsidRPr="008267F7">
        <w:rPr>
          <w:rFonts w:ascii="Arial Narrow" w:eastAsia="Calibri Light" w:hAnsi="Arial Narrow" w:cs="Arial"/>
          <w:b w:val="0"/>
          <w:sz w:val="60"/>
          <w:szCs w:val="60"/>
        </w:rPr>
        <w:t>Framework for Mangroves</w:t>
      </w:r>
      <w:bookmarkEnd w:id="13"/>
    </w:p>
    <w:p w14:paraId="4A551322" w14:textId="77777777" w:rsidR="00443CA0" w:rsidRPr="008267F7" w:rsidRDefault="004528B2" w:rsidP="00A61F2F">
      <w:pPr>
        <w:pStyle w:val="Heading2"/>
        <w:rPr>
          <w:rFonts w:ascii="Arial Narrow" w:eastAsia="Calibri Light" w:hAnsi="Arial Narrow" w:cs="Arial"/>
          <w:b w:val="0"/>
          <w:sz w:val="44"/>
          <w:szCs w:val="44"/>
        </w:rPr>
      </w:pPr>
      <w:bookmarkStart w:id="14" w:name="_Toc175234303"/>
      <w:r w:rsidRPr="008267F7">
        <w:rPr>
          <w:rFonts w:ascii="Arial Narrow" w:eastAsia="Calibri Light" w:hAnsi="Arial Narrow" w:cs="Arial"/>
          <w:b w:val="0"/>
          <w:sz w:val="44"/>
          <w:szCs w:val="44"/>
        </w:rPr>
        <w:t>3.1</w:t>
      </w:r>
      <w:r w:rsidRPr="008267F7">
        <w:rPr>
          <w:rFonts w:ascii="Arial Narrow" w:eastAsia="Calibri Light" w:hAnsi="Arial Narrow" w:cs="Arial"/>
          <w:b w:val="0"/>
          <w:sz w:val="44"/>
          <w:szCs w:val="44"/>
        </w:rPr>
        <w:tab/>
        <w:t>Impact of Early Land Policies</w:t>
      </w:r>
      <w:bookmarkEnd w:id="14"/>
      <w:r w:rsidRPr="008267F7">
        <w:rPr>
          <w:rFonts w:ascii="Arial Narrow" w:eastAsia="Calibri Light" w:hAnsi="Arial Narrow" w:cs="Arial"/>
          <w:b w:val="0"/>
          <w:sz w:val="44"/>
          <w:szCs w:val="44"/>
        </w:rPr>
        <w:t xml:space="preserve"> </w:t>
      </w:r>
    </w:p>
    <w:p w14:paraId="3CCBDC57" w14:textId="0030507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During the British colonial period in South and Southeast Asia (1858-1947) mangrove areas in Perak (Malaysia) and in the Sundarbans (the vast mangrove-dominated delta spread across West Bengal and Bangladesh) were declared from 1903 onwards as Reserve</w:t>
      </w:r>
      <w:r w:rsidR="003D11C3" w:rsidRPr="00B1235C">
        <w:rPr>
          <w:rFonts w:ascii="Arial" w:eastAsia="Calibri" w:hAnsi="Arial" w:cs="Arial"/>
          <w:sz w:val="24"/>
          <w:szCs w:val="24"/>
        </w:rPr>
        <w:t>d</w:t>
      </w:r>
      <w:r w:rsidRPr="00B1235C">
        <w:rPr>
          <w:rFonts w:ascii="Arial" w:eastAsia="Calibri" w:hAnsi="Arial" w:cs="Arial"/>
          <w:sz w:val="24"/>
          <w:szCs w:val="24"/>
        </w:rPr>
        <w:t xml:space="preserve"> Forest</w:t>
      </w:r>
      <w:r w:rsidR="003D11C3" w:rsidRPr="00B1235C">
        <w:rPr>
          <w:rFonts w:ascii="Arial" w:eastAsia="Calibri" w:hAnsi="Arial" w:cs="Arial"/>
          <w:sz w:val="24"/>
          <w:szCs w:val="24"/>
        </w:rPr>
        <w:t>s</w:t>
      </w:r>
      <w:r w:rsidRPr="00B1235C">
        <w:rPr>
          <w:rFonts w:ascii="Arial" w:eastAsia="Calibri" w:hAnsi="Arial" w:cs="Arial"/>
          <w:sz w:val="24"/>
          <w:szCs w:val="24"/>
        </w:rPr>
        <w:t xml:space="preserve"> (</w:t>
      </w:r>
      <w:r w:rsidRPr="00BF44EA">
        <w:rPr>
          <w:rFonts w:ascii="Arial" w:eastAsia="Calibri" w:hAnsi="Arial" w:cs="Arial"/>
          <w:sz w:val="24"/>
          <w:szCs w:val="24"/>
          <w:shd w:val="clear" w:color="auto" w:fill="FFFFFF" w:themeFill="background1"/>
        </w:rPr>
        <w:t>Watson, 1928</w:t>
      </w:r>
      <w:r w:rsidRPr="00B1235C">
        <w:rPr>
          <w:rFonts w:ascii="Arial" w:eastAsia="Calibri" w:hAnsi="Arial" w:cs="Arial"/>
          <w:sz w:val="24"/>
          <w:szCs w:val="24"/>
        </w:rPr>
        <w:t xml:space="preserve">). A silviculture system involving selective wood harvesting, </w:t>
      </w:r>
      <w:proofErr w:type="gramStart"/>
      <w:r w:rsidRPr="00B1235C">
        <w:rPr>
          <w:rFonts w:ascii="Arial" w:eastAsia="Calibri" w:hAnsi="Arial" w:cs="Arial"/>
          <w:sz w:val="24"/>
          <w:szCs w:val="24"/>
        </w:rPr>
        <w:t>clear-felling</w:t>
      </w:r>
      <w:proofErr w:type="gramEnd"/>
      <w:r w:rsidRPr="00B1235C">
        <w:rPr>
          <w:rFonts w:ascii="Arial" w:eastAsia="Calibri" w:hAnsi="Arial" w:cs="Arial"/>
          <w:sz w:val="24"/>
          <w:szCs w:val="24"/>
        </w:rPr>
        <w:t xml:space="preserve"> and replanting </w:t>
      </w:r>
      <w:r w:rsidR="00FB1CF9">
        <w:rPr>
          <w:rFonts w:ascii="Arial" w:eastAsia="Calibri" w:hAnsi="Arial" w:cs="Arial"/>
          <w:sz w:val="24"/>
          <w:szCs w:val="24"/>
        </w:rPr>
        <w:t xml:space="preserve">on a 30-year rotation </w:t>
      </w:r>
      <w:r w:rsidR="003D1B6C">
        <w:rPr>
          <w:rFonts w:ascii="Arial" w:eastAsia="Calibri" w:hAnsi="Arial" w:cs="Arial"/>
          <w:sz w:val="24"/>
          <w:szCs w:val="24"/>
        </w:rPr>
        <w:t xml:space="preserve">cycle </w:t>
      </w:r>
      <w:r w:rsidRPr="00B1235C">
        <w:rPr>
          <w:rFonts w:ascii="Arial" w:eastAsia="Calibri" w:hAnsi="Arial" w:cs="Arial"/>
          <w:sz w:val="24"/>
          <w:szCs w:val="24"/>
        </w:rPr>
        <w:t>was introduced to provide sustainable revenues from mangrove forests</w:t>
      </w:r>
      <w:r w:rsidR="003D1B6C">
        <w:rPr>
          <w:rFonts w:ascii="Arial" w:eastAsia="Calibri" w:hAnsi="Arial" w:cs="Arial"/>
          <w:sz w:val="24"/>
          <w:szCs w:val="24"/>
        </w:rPr>
        <w:t>.</w:t>
      </w:r>
      <w:r w:rsidR="007E0A53">
        <w:rPr>
          <w:rFonts w:ascii="Arial" w:eastAsia="Calibri" w:hAnsi="Arial" w:cs="Arial"/>
          <w:sz w:val="24"/>
          <w:szCs w:val="24"/>
        </w:rPr>
        <w:t xml:space="preserve"> </w:t>
      </w:r>
      <w:r w:rsidRPr="00B1235C">
        <w:rPr>
          <w:rFonts w:ascii="Arial" w:eastAsia="Calibri" w:hAnsi="Arial" w:cs="Arial"/>
          <w:sz w:val="24"/>
          <w:szCs w:val="24"/>
        </w:rPr>
        <w:t xml:space="preserve">The first Working Plan was established for the Perak mangroves in 1908 </w:t>
      </w:r>
      <w:r w:rsidR="004E618A" w:rsidRPr="00B1235C">
        <w:rPr>
          <w:rFonts w:ascii="Arial" w:eastAsia="Calibri" w:hAnsi="Arial" w:cs="Arial"/>
          <w:sz w:val="24"/>
          <w:szCs w:val="24"/>
        </w:rPr>
        <w:t xml:space="preserve">and </w:t>
      </w:r>
      <w:r w:rsidR="00A13685" w:rsidRPr="00B1235C">
        <w:rPr>
          <w:rFonts w:ascii="Arial" w:eastAsia="Calibri" w:hAnsi="Arial" w:cs="Arial"/>
          <w:sz w:val="24"/>
          <w:szCs w:val="24"/>
        </w:rPr>
        <w:t>w</w:t>
      </w:r>
      <w:r w:rsidR="00570223" w:rsidRPr="00B1235C">
        <w:rPr>
          <w:rFonts w:ascii="Arial" w:eastAsia="Calibri" w:hAnsi="Arial" w:cs="Arial"/>
          <w:sz w:val="24"/>
          <w:szCs w:val="24"/>
        </w:rPr>
        <w:t xml:space="preserve">orking </w:t>
      </w:r>
      <w:r w:rsidR="00A13685" w:rsidRPr="00B1235C">
        <w:rPr>
          <w:rFonts w:ascii="Arial" w:eastAsia="Calibri" w:hAnsi="Arial" w:cs="Arial"/>
          <w:sz w:val="24"/>
          <w:szCs w:val="24"/>
        </w:rPr>
        <w:t>p</w:t>
      </w:r>
      <w:r w:rsidR="00570223" w:rsidRPr="00B1235C">
        <w:rPr>
          <w:rFonts w:ascii="Arial" w:eastAsia="Calibri" w:hAnsi="Arial" w:cs="Arial"/>
          <w:sz w:val="24"/>
          <w:szCs w:val="24"/>
        </w:rPr>
        <w:t>lans</w:t>
      </w:r>
      <w:r w:rsidR="00A559E7" w:rsidRPr="00B1235C">
        <w:rPr>
          <w:rFonts w:ascii="Arial" w:eastAsia="Calibri" w:hAnsi="Arial" w:cs="Arial"/>
          <w:sz w:val="24"/>
          <w:szCs w:val="24"/>
        </w:rPr>
        <w:t>, typ</w:t>
      </w:r>
      <w:r w:rsidR="00C669B1" w:rsidRPr="00B1235C">
        <w:rPr>
          <w:rFonts w:ascii="Arial" w:eastAsia="Calibri" w:hAnsi="Arial" w:cs="Arial"/>
          <w:sz w:val="24"/>
          <w:szCs w:val="24"/>
        </w:rPr>
        <w:t>ically of 10 years duration,</w:t>
      </w:r>
      <w:r w:rsidR="00570223" w:rsidRPr="00B1235C">
        <w:rPr>
          <w:rFonts w:ascii="Arial" w:eastAsia="Calibri" w:hAnsi="Arial" w:cs="Arial"/>
          <w:sz w:val="24"/>
          <w:szCs w:val="24"/>
        </w:rPr>
        <w:t xml:space="preserve"> have been followed </w:t>
      </w:r>
      <w:r w:rsidR="007F4DF2">
        <w:rPr>
          <w:rFonts w:ascii="Arial" w:eastAsia="Calibri" w:hAnsi="Arial" w:cs="Arial"/>
          <w:sz w:val="24"/>
          <w:szCs w:val="24"/>
        </w:rPr>
        <w:t xml:space="preserve">there </w:t>
      </w:r>
      <w:r w:rsidR="00094646">
        <w:rPr>
          <w:rFonts w:ascii="Arial" w:eastAsia="Calibri" w:hAnsi="Arial" w:cs="Arial"/>
          <w:sz w:val="24"/>
          <w:szCs w:val="24"/>
        </w:rPr>
        <w:t xml:space="preserve">ever </w:t>
      </w:r>
      <w:r w:rsidR="00570223" w:rsidRPr="00B1235C">
        <w:rPr>
          <w:rFonts w:ascii="Arial" w:eastAsia="Calibri" w:hAnsi="Arial" w:cs="Arial"/>
          <w:sz w:val="24"/>
          <w:szCs w:val="24"/>
        </w:rPr>
        <w:t xml:space="preserve">since </w:t>
      </w:r>
      <w:r w:rsidRPr="00B1235C">
        <w:rPr>
          <w:rFonts w:ascii="Arial" w:eastAsia="Calibri" w:hAnsi="Arial" w:cs="Arial"/>
          <w:sz w:val="24"/>
          <w:szCs w:val="24"/>
        </w:rPr>
        <w:t>(</w:t>
      </w:r>
      <w:r w:rsidRPr="00BF44EA">
        <w:rPr>
          <w:rFonts w:ascii="Arial" w:eastAsia="Calibri" w:hAnsi="Arial" w:cs="Arial"/>
          <w:sz w:val="24"/>
          <w:szCs w:val="24"/>
          <w:shd w:val="clear" w:color="auto" w:fill="FFFFFF" w:themeFill="background1"/>
        </w:rPr>
        <w:t>Gan, 1995</w:t>
      </w:r>
      <w:r w:rsidRPr="00B1235C">
        <w:rPr>
          <w:rFonts w:ascii="Arial" w:eastAsia="Calibri" w:hAnsi="Arial" w:cs="Arial"/>
          <w:sz w:val="24"/>
          <w:szCs w:val="24"/>
        </w:rPr>
        <w:t>)</w:t>
      </w:r>
      <w:r w:rsidR="00C71058" w:rsidRPr="00B1235C">
        <w:rPr>
          <w:rFonts w:ascii="Arial" w:eastAsia="Calibri" w:hAnsi="Arial" w:cs="Arial"/>
          <w:sz w:val="24"/>
          <w:szCs w:val="24"/>
        </w:rPr>
        <w:t>.</w:t>
      </w:r>
      <w:r w:rsidR="00440565" w:rsidRPr="00B1235C">
        <w:rPr>
          <w:rFonts w:ascii="Arial" w:eastAsia="Calibri" w:hAnsi="Arial" w:cs="Arial"/>
          <w:sz w:val="24"/>
          <w:szCs w:val="24"/>
        </w:rPr>
        <w:t xml:space="preserve"> </w:t>
      </w:r>
    </w:p>
    <w:p w14:paraId="308A56B7" w14:textId="68818415" w:rsidR="000D1C0D"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British were much less interested in the Indus Delta mangroves because they saw a higher value in developing agriculture</w:t>
      </w:r>
      <w:r w:rsidR="00615398" w:rsidRPr="00B1235C">
        <w:rPr>
          <w:rFonts w:ascii="Arial" w:eastAsia="Calibri" w:hAnsi="Arial" w:cs="Arial"/>
          <w:sz w:val="24"/>
          <w:szCs w:val="24"/>
        </w:rPr>
        <w:t xml:space="preserve"> </w:t>
      </w:r>
      <w:r w:rsidRPr="00B1235C">
        <w:rPr>
          <w:rFonts w:ascii="Arial" w:eastAsia="Calibri" w:hAnsi="Arial" w:cs="Arial"/>
          <w:sz w:val="24"/>
          <w:szCs w:val="24"/>
        </w:rPr>
        <w:t xml:space="preserve">due to the delta’s fertile land and abundant freshwater during the annual monsoon season. </w:t>
      </w:r>
      <w:r w:rsidR="00754E2E">
        <w:rPr>
          <w:rFonts w:ascii="Arial" w:eastAsia="Calibri" w:hAnsi="Arial" w:cs="Arial"/>
          <w:sz w:val="24"/>
          <w:szCs w:val="24"/>
        </w:rPr>
        <w:t>It is recorded that t</w:t>
      </w:r>
      <w:r w:rsidR="004769CD">
        <w:rPr>
          <w:rFonts w:ascii="Arial" w:eastAsia="Calibri" w:hAnsi="Arial" w:cs="Arial"/>
          <w:sz w:val="24"/>
          <w:szCs w:val="24"/>
        </w:rPr>
        <w:t xml:space="preserve">here were </w:t>
      </w:r>
      <w:r w:rsidR="00C14364">
        <w:rPr>
          <w:rFonts w:ascii="Arial" w:eastAsia="Calibri" w:hAnsi="Arial" w:cs="Arial"/>
          <w:sz w:val="24"/>
          <w:szCs w:val="24"/>
        </w:rPr>
        <w:t xml:space="preserve">Dehs (revenue estates) under agricultural production in </w:t>
      </w:r>
      <w:r w:rsidR="00344D20">
        <w:rPr>
          <w:rFonts w:ascii="Arial" w:eastAsia="Calibri" w:hAnsi="Arial" w:cs="Arial"/>
          <w:sz w:val="24"/>
          <w:szCs w:val="24"/>
        </w:rPr>
        <w:t xml:space="preserve">Keti Bundar, </w:t>
      </w:r>
      <w:r w:rsidR="001A6401">
        <w:rPr>
          <w:rFonts w:ascii="Arial" w:eastAsia="Calibri" w:hAnsi="Arial" w:cs="Arial"/>
          <w:sz w:val="24"/>
          <w:szCs w:val="24"/>
        </w:rPr>
        <w:t xml:space="preserve">Shah Bundar, Kharo </w:t>
      </w:r>
      <w:proofErr w:type="gramStart"/>
      <w:r w:rsidR="001A6401">
        <w:rPr>
          <w:rFonts w:ascii="Arial" w:eastAsia="Calibri" w:hAnsi="Arial" w:cs="Arial"/>
          <w:sz w:val="24"/>
          <w:szCs w:val="24"/>
        </w:rPr>
        <w:t>Chan</w:t>
      </w:r>
      <w:proofErr w:type="gramEnd"/>
      <w:r w:rsidR="001A6401">
        <w:rPr>
          <w:rFonts w:ascii="Arial" w:eastAsia="Calibri" w:hAnsi="Arial" w:cs="Arial"/>
          <w:sz w:val="24"/>
          <w:szCs w:val="24"/>
        </w:rPr>
        <w:t xml:space="preserve"> and Jati </w:t>
      </w:r>
      <w:r w:rsidR="008D3924">
        <w:rPr>
          <w:rFonts w:ascii="Arial" w:eastAsia="Calibri" w:hAnsi="Arial" w:cs="Arial"/>
          <w:sz w:val="24"/>
          <w:szCs w:val="24"/>
        </w:rPr>
        <w:t xml:space="preserve">that generated </w:t>
      </w:r>
      <w:r w:rsidR="00072C08">
        <w:rPr>
          <w:rFonts w:ascii="Arial" w:eastAsia="Calibri" w:hAnsi="Arial" w:cs="Arial"/>
          <w:sz w:val="24"/>
          <w:szCs w:val="24"/>
        </w:rPr>
        <w:t>land revenue</w:t>
      </w:r>
      <w:r w:rsidR="005B786E">
        <w:rPr>
          <w:rFonts w:ascii="Arial" w:eastAsia="Calibri" w:hAnsi="Arial" w:cs="Arial"/>
          <w:sz w:val="24"/>
          <w:szCs w:val="24"/>
        </w:rPr>
        <w:t>s</w:t>
      </w:r>
      <w:r w:rsidR="00072C08">
        <w:rPr>
          <w:rFonts w:ascii="Arial" w:eastAsia="Calibri" w:hAnsi="Arial" w:cs="Arial"/>
          <w:sz w:val="24"/>
          <w:szCs w:val="24"/>
        </w:rPr>
        <w:t xml:space="preserve"> (Wagan, 2018). </w:t>
      </w:r>
    </w:p>
    <w:p w14:paraId="006785CC" w14:textId="593710BF" w:rsidR="00550297"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Under the British-Indian Forest Policy </w:t>
      </w:r>
      <w:r w:rsidR="007E1391">
        <w:rPr>
          <w:rFonts w:ascii="Arial" w:eastAsia="Calibri" w:hAnsi="Arial" w:cs="Arial"/>
          <w:sz w:val="24"/>
          <w:szCs w:val="24"/>
        </w:rPr>
        <w:t xml:space="preserve">of </w:t>
      </w:r>
      <w:r w:rsidRPr="00B1235C">
        <w:rPr>
          <w:rFonts w:ascii="Arial" w:eastAsia="Calibri" w:hAnsi="Arial" w:cs="Arial"/>
          <w:sz w:val="24"/>
          <w:szCs w:val="24"/>
        </w:rPr>
        <w:t xml:space="preserve">1884, areas of the delta that were unsuitable for agriculture, including extensive mangrove forests, were designated as wastelands. Both wastelands and cultivable lands came under the control of the Board of Revenue. </w:t>
      </w:r>
    </w:p>
    <w:p w14:paraId="73D0D00B" w14:textId="316D69B3" w:rsidR="00443CA0" w:rsidRPr="00B1235C" w:rsidRDefault="00430845" w:rsidP="00A61F2F">
      <w:pPr>
        <w:spacing w:after="120" w:line="240" w:lineRule="auto"/>
        <w:jc w:val="both"/>
        <w:rPr>
          <w:rFonts w:ascii="Arial" w:eastAsia="Calibri" w:hAnsi="Arial" w:cs="Arial"/>
          <w:sz w:val="24"/>
          <w:szCs w:val="24"/>
        </w:rPr>
      </w:pPr>
      <w:r>
        <w:rPr>
          <w:rFonts w:ascii="Arial" w:eastAsia="Calibri" w:hAnsi="Arial" w:cs="Arial"/>
          <w:sz w:val="24"/>
          <w:szCs w:val="24"/>
        </w:rPr>
        <w:t>T</w:t>
      </w:r>
      <w:r w:rsidR="004528B2" w:rsidRPr="00B1235C">
        <w:rPr>
          <w:rFonts w:ascii="Arial" w:eastAsia="Calibri" w:hAnsi="Arial" w:cs="Arial"/>
          <w:sz w:val="24"/>
          <w:szCs w:val="24"/>
        </w:rPr>
        <w:t xml:space="preserve">his policy decision by the British to not manage the Indus Delta mangroves as </w:t>
      </w:r>
      <w:r w:rsidR="007F1AEE" w:rsidRPr="00B1235C">
        <w:rPr>
          <w:rFonts w:ascii="Arial" w:eastAsia="Calibri" w:hAnsi="Arial" w:cs="Arial"/>
          <w:sz w:val="24"/>
          <w:szCs w:val="24"/>
        </w:rPr>
        <w:t>Reserved Forest</w:t>
      </w:r>
      <w:r w:rsidR="00AF65A3">
        <w:rPr>
          <w:rFonts w:ascii="Arial" w:eastAsia="Calibri" w:hAnsi="Arial" w:cs="Arial"/>
          <w:sz w:val="24"/>
          <w:szCs w:val="24"/>
        </w:rPr>
        <w:t>s</w:t>
      </w:r>
      <w:r w:rsidR="007F1AEE" w:rsidRPr="00B1235C">
        <w:rPr>
          <w:rFonts w:ascii="Arial" w:eastAsia="Calibri" w:hAnsi="Arial" w:cs="Arial"/>
          <w:sz w:val="24"/>
          <w:szCs w:val="24"/>
        </w:rPr>
        <w:t xml:space="preserve"> or </w:t>
      </w:r>
      <w:r w:rsidR="004528B2" w:rsidRPr="00B1235C">
        <w:rPr>
          <w:rFonts w:ascii="Arial" w:eastAsia="Calibri" w:hAnsi="Arial" w:cs="Arial"/>
          <w:sz w:val="24"/>
          <w:szCs w:val="24"/>
        </w:rPr>
        <w:t>Protected Forest</w:t>
      </w:r>
      <w:r w:rsidR="00AF65A3">
        <w:rPr>
          <w:rFonts w:ascii="Arial" w:eastAsia="Calibri" w:hAnsi="Arial" w:cs="Arial"/>
          <w:sz w:val="24"/>
          <w:szCs w:val="24"/>
        </w:rPr>
        <w:t>s</w:t>
      </w:r>
      <w:r w:rsidR="004528B2" w:rsidRPr="00B1235C">
        <w:rPr>
          <w:rFonts w:ascii="Arial" w:eastAsia="Calibri" w:hAnsi="Arial" w:cs="Arial"/>
          <w:sz w:val="24"/>
          <w:szCs w:val="24"/>
        </w:rPr>
        <w:t xml:space="preserve"> had far-reaching impact as an indirect cause of mangrove degradation. Because agriculture became the British focus for generating revenue from the Indus Delta, freshwater was diverted for crop production and no sustainable management plan for mangroves was considered. Instead, the mangroves were exploited heavily for timber and fuelwood as described in section 2.3.1.</w:t>
      </w:r>
    </w:p>
    <w:p w14:paraId="2CCA190E" w14:textId="2C150CE5" w:rsidR="00443CA0" w:rsidRPr="00B1235C" w:rsidRDefault="005C5FF8" w:rsidP="00A61F2F">
      <w:pPr>
        <w:spacing w:after="120" w:line="240" w:lineRule="auto"/>
        <w:jc w:val="both"/>
        <w:rPr>
          <w:rFonts w:ascii="Arial" w:eastAsia="Calibri" w:hAnsi="Arial" w:cs="Arial"/>
          <w:sz w:val="24"/>
          <w:szCs w:val="24"/>
        </w:rPr>
      </w:pPr>
      <w:proofErr w:type="gramStart"/>
      <w:r>
        <w:rPr>
          <w:rFonts w:ascii="Arial" w:eastAsia="Calibri" w:hAnsi="Arial" w:cs="Arial"/>
          <w:sz w:val="24"/>
          <w:szCs w:val="24"/>
        </w:rPr>
        <w:t>As a consequence</w:t>
      </w:r>
      <w:proofErr w:type="gramEnd"/>
      <w:r>
        <w:rPr>
          <w:rFonts w:ascii="Arial" w:eastAsia="Calibri" w:hAnsi="Arial" w:cs="Arial"/>
          <w:sz w:val="24"/>
          <w:szCs w:val="24"/>
        </w:rPr>
        <w:t>, t</w:t>
      </w:r>
      <w:r w:rsidR="004528B2" w:rsidRPr="00B1235C">
        <w:rPr>
          <w:rFonts w:ascii="Arial" w:eastAsia="Calibri" w:hAnsi="Arial" w:cs="Arial"/>
          <w:sz w:val="24"/>
          <w:szCs w:val="24"/>
        </w:rPr>
        <w:t>he</w:t>
      </w:r>
      <w:r w:rsidR="00A92F69">
        <w:rPr>
          <w:rFonts w:ascii="Arial" w:eastAsia="Calibri" w:hAnsi="Arial" w:cs="Arial"/>
          <w:sz w:val="24"/>
          <w:szCs w:val="24"/>
        </w:rPr>
        <w:t xml:space="preserve">re was a </w:t>
      </w:r>
      <w:r>
        <w:rPr>
          <w:rFonts w:ascii="Arial" w:eastAsia="Calibri" w:hAnsi="Arial" w:cs="Arial"/>
          <w:sz w:val="24"/>
          <w:szCs w:val="24"/>
        </w:rPr>
        <w:t>rapid rate of man</w:t>
      </w:r>
      <w:r w:rsidR="004528B2" w:rsidRPr="00B1235C">
        <w:rPr>
          <w:rFonts w:ascii="Arial" w:eastAsia="Calibri" w:hAnsi="Arial" w:cs="Arial"/>
          <w:sz w:val="24"/>
          <w:szCs w:val="24"/>
        </w:rPr>
        <w:t>grove area loss in the Indus Delta</w:t>
      </w:r>
      <w:r>
        <w:rPr>
          <w:rFonts w:ascii="Arial" w:eastAsia="Calibri" w:hAnsi="Arial" w:cs="Arial"/>
          <w:sz w:val="24"/>
          <w:szCs w:val="24"/>
        </w:rPr>
        <w:t xml:space="preserve"> during the second half of the 20</w:t>
      </w:r>
      <w:r w:rsidRPr="005C5FF8">
        <w:rPr>
          <w:rFonts w:ascii="Arial" w:eastAsia="Calibri" w:hAnsi="Arial" w:cs="Arial"/>
          <w:sz w:val="24"/>
          <w:szCs w:val="24"/>
          <w:vertAlign w:val="superscript"/>
        </w:rPr>
        <w:t>th</w:t>
      </w:r>
      <w:r>
        <w:rPr>
          <w:rFonts w:ascii="Arial" w:eastAsia="Calibri" w:hAnsi="Arial" w:cs="Arial"/>
          <w:sz w:val="24"/>
          <w:szCs w:val="24"/>
        </w:rPr>
        <w:t xml:space="preserve"> century.</w:t>
      </w:r>
      <w:r w:rsidR="004528B2" w:rsidRPr="00B1235C">
        <w:rPr>
          <w:rFonts w:ascii="Arial" w:eastAsia="Calibri" w:hAnsi="Arial" w:cs="Arial"/>
          <w:sz w:val="24"/>
          <w:szCs w:val="24"/>
        </w:rPr>
        <w:t xml:space="preserve"> It is reported that mangrove forests covered 350,000 to 400,000 ha of the Indus Delta up to the 1960s (</w:t>
      </w:r>
      <w:r w:rsidR="004528B2" w:rsidRPr="00BF44EA">
        <w:rPr>
          <w:rFonts w:ascii="Arial" w:eastAsia="Calibri" w:hAnsi="Arial" w:cs="Arial"/>
          <w:sz w:val="24"/>
          <w:szCs w:val="24"/>
          <w:shd w:val="clear" w:color="auto" w:fill="FFFFFF" w:themeFill="background1"/>
        </w:rPr>
        <w:t>Champion</w:t>
      </w:r>
      <w:r w:rsidR="008A61AC" w:rsidRPr="00BF44EA">
        <w:rPr>
          <w:rFonts w:ascii="Arial" w:eastAsia="Calibri" w:hAnsi="Arial" w:cs="Arial"/>
          <w:sz w:val="24"/>
          <w:szCs w:val="24"/>
          <w:shd w:val="clear" w:color="auto" w:fill="FFFFFF" w:themeFill="background1"/>
        </w:rPr>
        <w:t xml:space="preserve"> </w:t>
      </w:r>
      <w:r w:rsidR="008A61AC" w:rsidRPr="00BF44EA">
        <w:rPr>
          <w:rFonts w:ascii="Arial" w:eastAsia="Calibri" w:hAnsi="Arial" w:cs="Arial"/>
          <w:i/>
          <w:iCs/>
          <w:sz w:val="24"/>
          <w:szCs w:val="24"/>
          <w:shd w:val="clear" w:color="auto" w:fill="FFFFFF" w:themeFill="background1"/>
        </w:rPr>
        <w:t>et</w:t>
      </w:r>
      <w:r w:rsidR="008A61AC" w:rsidRPr="00BF44EA">
        <w:rPr>
          <w:rFonts w:ascii="Arial" w:eastAsia="Calibri" w:hAnsi="Arial" w:cs="Arial"/>
          <w:sz w:val="24"/>
          <w:szCs w:val="24"/>
          <w:shd w:val="clear" w:color="auto" w:fill="FFFFFF" w:themeFill="background1"/>
        </w:rPr>
        <w:t xml:space="preserve"> </w:t>
      </w:r>
      <w:r w:rsidR="008A61AC" w:rsidRPr="00BF44EA">
        <w:rPr>
          <w:rFonts w:ascii="Arial" w:eastAsia="Calibri" w:hAnsi="Arial" w:cs="Arial"/>
          <w:i/>
          <w:iCs/>
          <w:sz w:val="24"/>
          <w:szCs w:val="24"/>
          <w:shd w:val="clear" w:color="auto" w:fill="FFFFFF" w:themeFill="background1"/>
        </w:rPr>
        <w:t>al</w:t>
      </w:r>
      <w:r w:rsidR="008A61AC" w:rsidRPr="00BF44EA">
        <w:rPr>
          <w:rFonts w:ascii="Arial" w:eastAsia="Calibri" w:hAnsi="Arial" w:cs="Arial"/>
          <w:sz w:val="24"/>
          <w:szCs w:val="24"/>
          <w:shd w:val="clear" w:color="auto" w:fill="FFFFFF" w:themeFill="background1"/>
        </w:rPr>
        <w:t>.</w:t>
      </w:r>
      <w:r w:rsidR="004528B2" w:rsidRPr="00BF44EA">
        <w:rPr>
          <w:rFonts w:ascii="Arial" w:eastAsia="Calibri" w:hAnsi="Arial" w:cs="Arial"/>
          <w:sz w:val="24"/>
          <w:szCs w:val="24"/>
          <w:shd w:val="clear" w:color="auto" w:fill="FFFFFF" w:themeFill="background1"/>
        </w:rPr>
        <w:t>, 196</w:t>
      </w:r>
      <w:r w:rsidR="008A61AC" w:rsidRPr="00BF44EA">
        <w:rPr>
          <w:rFonts w:ascii="Arial" w:eastAsia="Calibri" w:hAnsi="Arial" w:cs="Arial"/>
          <w:sz w:val="24"/>
          <w:szCs w:val="24"/>
          <w:shd w:val="clear" w:color="auto" w:fill="FFFFFF" w:themeFill="background1"/>
        </w:rPr>
        <w:t>5</w:t>
      </w:r>
      <w:r w:rsidR="00273F2A" w:rsidRPr="00BF44EA">
        <w:rPr>
          <w:rFonts w:ascii="Arial" w:eastAsia="Calibri" w:hAnsi="Arial" w:cs="Arial"/>
          <w:sz w:val="24"/>
          <w:szCs w:val="24"/>
          <w:shd w:val="clear" w:color="auto" w:fill="FFFFFF" w:themeFill="background1"/>
        </w:rPr>
        <w:t>;</w:t>
      </w:r>
      <w:r w:rsidR="00273F2A">
        <w:rPr>
          <w:rFonts w:ascii="Arial" w:eastAsia="Calibri" w:hAnsi="Arial" w:cs="Arial"/>
          <w:sz w:val="24"/>
          <w:szCs w:val="24"/>
          <w:shd w:val="clear" w:color="auto" w:fill="00FFFF"/>
        </w:rPr>
        <w:t xml:space="preserve"> </w:t>
      </w:r>
      <w:r w:rsidR="00273F2A" w:rsidRPr="00BF44EA">
        <w:rPr>
          <w:rFonts w:ascii="Arial" w:eastAsia="Calibri" w:hAnsi="Arial" w:cs="Arial"/>
          <w:sz w:val="24"/>
          <w:szCs w:val="24"/>
          <w:shd w:val="clear" w:color="auto" w:fill="FFFFFF" w:themeFill="background1"/>
        </w:rPr>
        <w:t>Khan, 1966</w:t>
      </w:r>
      <w:r w:rsidR="004528B2" w:rsidRPr="00BF44EA">
        <w:rPr>
          <w:rFonts w:ascii="Arial" w:eastAsia="Calibri" w:hAnsi="Arial" w:cs="Arial"/>
          <w:sz w:val="24"/>
          <w:szCs w:val="24"/>
        </w:rPr>
        <w:t>). However</w:t>
      </w:r>
      <w:r w:rsidR="00F7561E">
        <w:rPr>
          <w:rFonts w:ascii="Arial" w:eastAsia="Calibri" w:hAnsi="Arial" w:cs="Arial"/>
          <w:sz w:val="24"/>
          <w:szCs w:val="24"/>
        </w:rPr>
        <w:t>,</w:t>
      </w:r>
      <w:r w:rsidR="004528B2" w:rsidRPr="00BF44EA">
        <w:rPr>
          <w:rFonts w:ascii="Arial" w:eastAsia="Calibri" w:hAnsi="Arial" w:cs="Arial"/>
          <w:sz w:val="24"/>
          <w:szCs w:val="24"/>
        </w:rPr>
        <w:t xml:space="preserve"> these early estimates, which were based on conventional maps and surveys, probably lack</w:t>
      </w:r>
      <w:r w:rsidR="00EC0CEA" w:rsidRPr="00BF44EA">
        <w:rPr>
          <w:rFonts w:ascii="Arial" w:eastAsia="Calibri" w:hAnsi="Arial" w:cs="Arial"/>
          <w:sz w:val="24"/>
          <w:szCs w:val="24"/>
        </w:rPr>
        <w:t>ed</w:t>
      </w:r>
      <w:r w:rsidR="004528B2" w:rsidRPr="00BF44EA">
        <w:rPr>
          <w:rFonts w:ascii="Arial" w:eastAsia="Calibri" w:hAnsi="Arial" w:cs="Arial"/>
          <w:sz w:val="24"/>
          <w:szCs w:val="24"/>
        </w:rPr>
        <w:t xml:space="preserve"> accuracy. In 1980, a figure of 345,000 ha was provided to FAO by the then Ministry of Food, Agriculture and Cooperatives (FAO, 2007a), and in 1985 the figure reported was 28</w:t>
      </w:r>
      <w:r w:rsidR="00F72DF9" w:rsidRPr="00BF44EA">
        <w:rPr>
          <w:rFonts w:ascii="Arial" w:eastAsia="Calibri" w:hAnsi="Arial" w:cs="Arial"/>
          <w:sz w:val="24"/>
          <w:szCs w:val="24"/>
        </w:rPr>
        <w:t>0,470</w:t>
      </w:r>
      <w:r w:rsidR="004528B2" w:rsidRPr="00BF44EA">
        <w:rPr>
          <w:rFonts w:ascii="Arial" w:eastAsia="Calibri" w:hAnsi="Arial" w:cs="Arial"/>
          <w:sz w:val="24"/>
          <w:szCs w:val="24"/>
        </w:rPr>
        <w:t xml:space="preserve"> ha (</w:t>
      </w:r>
      <w:r w:rsidR="00F72DF9" w:rsidRPr="00BF44EA">
        <w:rPr>
          <w:rFonts w:ascii="Arial" w:eastAsia="Calibri" w:hAnsi="Arial" w:cs="Arial"/>
          <w:sz w:val="24"/>
          <w:szCs w:val="24"/>
        </w:rPr>
        <w:t>IUCN</w:t>
      </w:r>
      <w:r w:rsidR="004528B2" w:rsidRPr="00BF44EA">
        <w:rPr>
          <w:rFonts w:ascii="Arial" w:eastAsia="Calibri" w:hAnsi="Arial" w:cs="Arial"/>
          <w:sz w:val="24"/>
          <w:szCs w:val="24"/>
        </w:rPr>
        <w:t xml:space="preserve">, </w:t>
      </w:r>
      <w:r w:rsidR="00F72DF9" w:rsidRPr="00BF44EA">
        <w:rPr>
          <w:rFonts w:ascii="Arial" w:eastAsia="Calibri" w:hAnsi="Arial" w:cs="Arial"/>
          <w:sz w:val="24"/>
          <w:szCs w:val="24"/>
        </w:rPr>
        <w:t>2016</w:t>
      </w:r>
      <w:r w:rsidR="004528B2" w:rsidRPr="00BF44EA">
        <w:rPr>
          <w:rFonts w:ascii="Arial" w:eastAsia="Calibri" w:hAnsi="Arial" w:cs="Arial"/>
          <w:sz w:val="24"/>
          <w:szCs w:val="24"/>
        </w:rPr>
        <w:t>).</w:t>
      </w:r>
      <w:r w:rsidR="004528B2" w:rsidRPr="00B1235C">
        <w:rPr>
          <w:rFonts w:ascii="Arial" w:eastAsia="Calibri" w:hAnsi="Arial" w:cs="Arial"/>
          <w:sz w:val="24"/>
          <w:szCs w:val="24"/>
        </w:rPr>
        <w:t xml:space="preserve"> </w:t>
      </w:r>
    </w:p>
    <w:p w14:paraId="602FE6A8" w14:textId="069B048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w:t>
      </w:r>
      <w:r w:rsidR="00550297">
        <w:rPr>
          <w:rFonts w:ascii="Arial" w:eastAsia="Calibri" w:hAnsi="Arial" w:cs="Arial"/>
          <w:sz w:val="24"/>
          <w:szCs w:val="24"/>
        </w:rPr>
        <w:t xml:space="preserve">Indus Delta </w:t>
      </w:r>
      <w:r w:rsidRPr="00B1235C">
        <w:rPr>
          <w:rFonts w:ascii="Arial" w:eastAsia="Calibri" w:hAnsi="Arial" w:cs="Arial"/>
          <w:sz w:val="24"/>
          <w:szCs w:val="24"/>
        </w:rPr>
        <w:t>mangrove area estimates for the five years 1988 to 1993 are rather variable, ranging from more than 260,000 ha to only 160,000 ha (</w:t>
      </w:r>
      <w:r w:rsidRPr="00A20D83">
        <w:rPr>
          <w:rFonts w:ascii="Arial" w:eastAsia="Calibri" w:hAnsi="Arial" w:cs="Arial"/>
          <w:sz w:val="24"/>
          <w:szCs w:val="24"/>
          <w:shd w:val="clear" w:color="auto" w:fill="FFFFFF" w:themeFill="background1"/>
        </w:rPr>
        <w:t>Kella, 1999; Memon, 2005</w:t>
      </w:r>
      <w:r w:rsidRPr="00B1235C">
        <w:rPr>
          <w:rFonts w:ascii="Arial" w:eastAsia="Calibri" w:hAnsi="Arial" w:cs="Arial"/>
          <w:sz w:val="24"/>
          <w:szCs w:val="24"/>
        </w:rPr>
        <w:t>)</w:t>
      </w:r>
      <w:r w:rsidR="00AD71AC" w:rsidRPr="00B1235C">
        <w:rPr>
          <w:rFonts w:ascii="Arial" w:eastAsia="Calibri" w:hAnsi="Arial" w:cs="Arial"/>
          <w:sz w:val="24"/>
          <w:szCs w:val="24"/>
        </w:rPr>
        <w:t>. T</w:t>
      </w:r>
      <w:r w:rsidRPr="00B1235C">
        <w:rPr>
          <w:rFonts w:ascii="Arial" w:eastAsia="Calibri" w:hAnsi="Arial" w:cs="Arial"/>
          <w:sz w:val="24"/>
          <w:szCs w:val="24"/>
        </w:rPr>
        <w:t>he higher estimates</w:t>
      </w:r>
      <w:r w:rsidR="00AD71AC" w:rsidRPr="00B1235C">
        <w:rPr>
          <w:rFonts w:ascii="Arial" w:eastAsia="Calibri" w:hAnsi="Arial" w:cs="Arial"/>
          <w:sz w:val="24"/>
          <w:szCs w:val="24"/>
        </w:rPr>
        <w:t>,</w:t>
      </w:r>
      <w:r w:rsidRPr="00B1235C">
        <w:rPr>
          <w:rFonts w:ascii="Arial" w:eastAsia="Calibri" w:hAnsi="Arial" w:cs="Arial"/>
          <w:sz w:val="24"/>
          <w:szCs w:val="24"/>
        </w:rPr>
        <w:t xml:space="preserve"> e.g. 250,233 ha by </w:t>
      </w:r>
      <w:r w:rsidRPr="00A20D83">
        <w:rPr>
          <w:rFonts w:ascii="Arial" w:eastAsia="Calibri" w:hAnsi="Arial" w:cs="Arial"/>
          <w:sz w:val="24"/>
          <w:szCs w:val="24"/>
          <w:shd w:val="clear" w:color="auto" w:fill="FFFFFF" w:themeFill="background1"/>
        </w:rPr>
        <w:t xml:space="preserve">Mirza </w:t>
      </w:r>
      <w:r w:rsidRPr="00A20D83">
        <w:rPr>
          <w:rFonts w:ascii="Arial" w:eastAsia="Calibri" w:hAnsi="Arial" w:cs="Arial"/>
          <w:i/>
          <w:sz w:val="24"/>
          <w:szCs w:val="24"/>
          <w:shd w:val="clear" w:color="auto" w:fill="FFFFFF" w:themeFill="background1"/>
        </w:rPr>
        <w:t>et al</w:t>
      </w:r>
      <w:r w:rsidRPr="00A20D83">
        <w:rPr>
          <w:rFonts w:ascii="Arial" w:eastAsia="Calibri" w:hAnsi="Arial" w:cs="Arial"/>
          <w:sz w:val="24"/>
          <w:szCs w:val="24"/>
          <w:shd w:val="clear" w:color="auto" w:fill="FFFFFF" w:themeFill="background1"/>
        </w:rPr>
        <w:t>., (1988</w:t>
      </w:r>
      <w:r w:rsidRPr="00B1235C">
        <w:rPr>
          <w:rFonts w:ascii="Arial" w:eastAsia="Calibri" w:hAnsi="Arial" w:cs="Arial"/>
          <w:sz w:val="24"/>
          <w:szCs w:val="24"/>
        </w:rPr>
        <w:t>)</w:t>
      </w:r>
      <w:r w:rsidR="00AD71AC" w:rsidRPr="00B1235C">
        <w:rPr>
          <w:rFonts w:ascii="Arial" w:eastAsia="Calibri" w:hAnsi="Arial" w:cs="Arial"/>
          <w:sz w:val="24"/>
          <w:szCs w:val="24"/>
        </w:rPr>
        <w:t xml:space="preserve">, </w:t>
      </w:r>
      <w:r w:rsidRPr="00B1235C">
        <w:rPr>
          <w:rFonts w:ascii="Arial" w:eastAsia="Calibri" w:hAnsi="Arial" w:cs="Arial"/>
          <w:sz w:val="24"/>
          <w:szCs w:val="24"/>
        </w:rPr>
        <w:t>probably included waterbodies and mudflats as well as mangrove forest</w:t>
      </w:r>
      <w:r w:rsidR="0059136D" w:rsidRPr="00B1235C">
        <w:rPr>
          <w:rFonts w:ascii="Arial" w:eastAsia="Calibri" w:hAnsi="Arial" w:cs="Arial"/>
          <w:sz w:val="24"/>
          <w:szCs w:val="24"/>
        </w:rPr>
        <w:t>s</w:t>
      </w:r>
      <w:r w:rsidRPr="00B1235C">
        <w:rPr>
          <w:rFonts w:ascii="Arial" w:eastAsia="Calibri" w:hAnsi="Arial" w:cs="Arial"/>
          <w:sz w:val="24"/>
          <w:szCs w:val="24"/>
        </w:rPr>
        <w:t xml:space="preserve">. Then, </w:t>
      </w:r>
      <w:r w:rsidR="00550297">
        <w:rPr>
          <w:rFonts w:ascii="Arial" w:eastAsia="Calibri" w:hAnsi="Arial" w:cs="Arial"/>
          <w:sz w:val="24"/>
          <w:szCs w:val="24"/>
        </w:rPr>
        <w:t xml:space="preserve">within only a decade, </w:t>
      </w:r>
      <w:r w:rsidRPr="00B1235C">
        <w:rPr>
          <w:rFonts w:ascii="Arial" w:eastAsia="Calibri" w:hAnsi="Arial" w:cs="Arial"/>
          <w:sz w:val="24"/>
          <w:szCs w:val="24"/>
        </w:rPr>
        <w:t xml:space="preserve">there was a further 30-50% </w:t>
      </w:r>
      <w:r w:rsidR="00117B7B">
        <w:rPr>
          <w:rFonts w:ascii="Arial" w:eastAsia="Calibri" w:hAnsi="Arial" w:cs="Arial"/>
          <w:sz w:val="24"/>
          <w:szCs w:val="24"/>
        </w:rPr>
        <w:t>reduction to</w:t>
      </w:r>
      <w:r w:rsidR="005C5FF8">
        <w:rPr>
          <w:rFonts w:ascii="Arial" w:eastAsia="Calibri" w:hAnsi="Arial" w:cs="Arial"/>
          <w:sz w:val="24"/>
          <w:szCs w:val="24"/>
        </w:rPr>
        <w:t xml:space="preserve"> </w:t>
      </w:r>
      <w:r w:rsidR="00CD3F6B">
        <w:rPr>
          <w:rFonts w:ascii="Arial" w:eastAsia="Calibri" w:hAnsi="Arial" w:cs="Arial"/>
          <w:sz w:val="24"/>
          <w:szCs w:val="24"/>
        </w:rPr>
        <w:t>little more than</w:t>
      </w:r>
      <w:r w:rsidRPr="00B1235C">
        <w:rPr>
          <w:rFonts w:ascii="Arial" w:eastAsia="Calibri" w:hAnsi="Arial" w:cs="Arial"/>
          <w:sz w:val="24"/>
          <w:szCs w:val="24"/>
        </w:rPr>
        <w:t xml:space="preserve"> 80,000 ha </w:t>
      </w:r>
      <w:r w:rsidR="00E76FF0">
        <w:rPr>
          <w:rFonts w:ascii="Arial" w:eastAsia="Calibri" w:hAnsi="Arial" w:cs="Arial"/>
          <w:sz w:val="24"/>
          <w:szCs w:val="24"/>
        </w:rPr>
        <w:t xml:space="preserve">of mangrove forests </w:t>
      </w:r>
      <w:r w:rsidR="00550297">
        <w:rPr>
          <w:rFonts w:ascii="Arial" w:eastAsia="Calibri" w:hAnsi="Arial" w:cs="Arial"/>
          <w:sz w:val="24"/>
          <w:szCs w:val="24"/>
        </w:rPr>
        <w:t xml:space="preserve">by 2003 </w:t>
      </w:r>
      <w:r w:rsidRPr="00B1235C">
        <w:rPr>
          <w:rFonts w:ascii="Arial" w:eastAsia="Calibri" w:hAnsi="Arial" w:cs="Arial"/>
          <w:sz w:val="24"/>
          <w:szCs w:val="24"/>
        </w:rPr>
        <w:t>(</w:t>
      </w:r>
      <w:r w:rsidRPr="00A20D83">
        <w:rPr>
          <w:rFonts w:ascii="Arial" w:eastAsia="Calibri" w:hAnsi="Arial" w:cs="Arial"/>
          <w:sz w:val="24"/>
          <w:szCs w:val="24"/>
          <w:shd w:val="clear" w:color="auto" w:fill="FFFFFF" w:themeFill="background1"/>
        </w:rPr>
        <w:t xml:space="preserve">Qureshi, 2005; Gilani </w:t>
      </w:r>
      <w:r w:rsidRPr="00A20D83">
        <w:rPr>
          <w:rFonts w:ascii="Arial" w:eastAsia="Calibri" w:hAnsi="Arial" w:cs="Arial"/>
          <w:i/>
          <w:sz w:val="24"/>
          <w:szCs w:val="24"/>
          <w:shd w:val="clear" w:color="auto" w:fill="FFFFFF" w:themeFill="background1"/>
        </w:rPr>
        <w:t>et al</w:t>
      </w:r>
      <w:r w:rsidRPr="00A20D83">
        <w:rPr>
          <w:rFonts w:ascii="Arial" w:eastAsia="Calibri" w:hAnsi="Arial" w:cs="Arial"/>
          <w:sz w:val="24"/>
          <w:szCs w:val="24"/>
          <w:shd w:val="clear" w:color="auto" w:fill="FFFFFF" w:themeFill="background1"/>
        </w:rPr>
        <w:t>., 2021</w:t>
      </w:r>
      <w:r w:rsidRPr="00B1235C">
        <w:rPr>
          <w:rFonts w:ascii="Arial" w:eastAsia="Calibri" w:hAnsi="Arial" w:cs="Arial"/>
          <w:sz w:val="24"/>
          <w:szCs w:val="24"/>
        </w:rPr>
        <w:t xml:space="preserve">). </w:t>
      </w:r>
    </w:p>
    <w:p w14:paraId="0B773434" w14:textId="04FD39B4" w:rsidR="002A4E23" w:rsidRPr="00B1235C" w:rsidRDefault="004528B2" w:rsidP="008267F7">
      <w:pPr>
        <w:spacing w:after="120" w:line="240" w:lineRule="auto"/>
        <w:jc w:val="both"/>
        <w:rPr>
          <w:rFonts w:ascii="Arial" w:eastAsia="Calibri" w:hAnsi="Arial" w:cs="Arial"/>
        </w:rPr>
      </w:pPr>
      <w:r w:rsidRPr="00B1235C">
        <w:rPr>
          <w:rFonts w:ascii="Arial" w:eastAsia="Calibri" w:hAnsi="Arial" w:cs="Arial"/>
          <w:sz w:val="24"/>
          <w:szCs w:val="24"/>
        </w:rPr>
        <w:t xml:space="preserve">The extreme </w:t>
      </w:r>
      <w:r w:rsidR="007D091D">
        <w:rPr>
          <w:rFonts w:ascii="Arial" w:eastAsia="Calibri" w:hAnsi="Arial" w:cs="Arial"/>
          <w:sz w:val="24"/>
          <w:szCs w:val="24"/>
        </w:rPr>
        <w:t xml:space="preserve">degradation and </w:t>
      </w:r>
      <w:r w:rsidRPr="00B1235C">
        <w:rPr>
          <w:rFonts w:ascii="Arial" w:eastAsia="Calibri" w:hAnsi="Arial" w:cs="Arial"/>
          <w:sz w:val="24"/>
          <w:szCs w:val="24"/>
        </w:rPr>
        <w:t>loss of mangrove forest</w:t>
      </w:r>
      <w:r w:rsidR="000F4F64">
        <w:rPr>
          <w:rFonts w:ascii="Arial" w:eastAsia="Calibri" w:hAnsi="Arial" w:cs="Arial"/>
          <w:sz w:val="24"/>
          <w:szCs w:val="24"/>
        </w:rPr>
        <w:t>s</w:t>
      </w:r>
      <w:r w:rsidRPr="00B1235C">
        <w:rPr>
          <w:rFonts w:ascii="Arial" w:eastAsia="Calibri" w:hAnsi="Arial" w:cs="Arial"/>
          <w:sz w:val="24"/>
          <w:szCs w:val="24"/>
        </w:rPr>
        <w:t xml:space="preserve"> during the </w:t>
      </w:r>
      <w:r w:rsidR="00946C7D">
        <w:rPr>
          <w:rFonts w:ascii="Arial" w:eastAsia="Calibri" w:hAnsi="Arial" w:cs="Arial"/>
          <w:sz w:val="24"/>
          <w:szCs w:val="24"/>
        </w:rPr>
        <w:t xml:space="preserve">second half of the </w:t>
      </w:r>
      <w:r w:rsidRPr="00B1235C">
        <w:rPr>
          <w:rFonts w:ascii="Arial" w:eastAsia="Calibri" w:hAnsi="Arial" w:cs="Arial"/>
          <w:sz w:val="24"/>
          <w:szCs w:val="24"/>
        </w:rPr>
        <w:t>20th century was also accompanied by a severe decline in mangrove ecosystem function. This included a loss of mangrove-supported biodiversity and fishery resources</w:t>
      </w:r>
      <w:r w:rsidR="00271462">
        <w:rPr>
          <w:rFonts w:ascii="Arial" w:eastAsia="Calibri" w:hAnsi="Arial" w:cs="Arial"/>
          <w:sz w:val="24"/>
          <w:szCs w:val="24"/>
        </w:rPr>
        <w:t xml:space="preserve">, </w:t>
      </w:r>
      <w:r w:rsidR="000C387F">
        <w:rPr>
          <w:rFonts w:ascii="Arial" w:eastAsia="Calibri" w:hAnsi="Arial" w:cs="Arial"/>
          <w:sz w:val="24"/>
          <w:szCs w:val="24"/>
        </w:rPr>
        <w:t>plus</w:t>
      </w:r>
      <w:r w:rsidRPr="00B1235C">
        <w:rPr>
          <w:rFonts w:ascii="Arial" w:eastAsia="Calibri" w:hAnsi="Arial" w:cs="Arial"/>
          <w:sz w:val="24"/>
          <w:szCs w:val="24"/>
        </w:rPr>
        <w:t xml:space="preserve"> </w:t>
      </w:r>
      <w:r w:rsidR="00AC7CB6" w:rsidRPr="00B1235C">
        <w:rPr>
          <w:rFonts w:ascii="Arial" w:eastAsia="Calibri" w:hAnsi="Arial" w:cs="Arial"/>
          <w:sz w:val="24"/>
          <w:szCs w:val="24"/>
        </w:rPr>
        <w:t xml:space="preserve">widespread </w:t>
      </w:r>
      <w:r w:rsidRPr="00B1235C">
        <w:rPr>
          <w:rFonts w:ascii="Arial" w:eastAsia="Calibri" w:hAnsi="Arial" w:cs="Arial"/>
          <w:sz w:val="24"/>
          <w:szCs w:val="24"/>
        </w:rPr>
        <w:t xml:space="preserve">transformation from mangrove habitat to barren, highly </w:t>
      </w:r>
      <w:r w:rsidRPr="00B1235C">
        <w:rPr>
          <w:rFonts w:ascii="Arial" w:eastAsia="Calibri" w:hAnsi="Arial" w:cs="Arial"/>
          <w:sz w:val="24"/>
          <w:szCs w:val="24"/>
        </w:rPr>
        <w:lastRenderedPageBreak/>
        <w:t xml:space="preserve">saline mud flats and mud banks over extensive areas of the Sindh coast and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Pr="00A20D83">
        <w:rPr>
          <w:rFonts w:ascii="Arial" w:eastAsia="Calibri" w:hAnsi="Arial" w:cs="Arial"/>
          <w:sz w:val="24"/>
          <w:szCs w:val="24"/>
          <w:shd w:val="clear" w:color="auto" w:fill="FFFFFF" w:themeFill="background1"/>
        </w:rPr>
        <w:t xml:space="preserve">Qureshi, 1990; Muhamad </w:t>
      </w:r>
      <w:r w:rsidRPr="00A20D83">
        <w:rPr>
          <w:rFonts w:ascii="Arial" w:eastAsia="Calibri" w:hAnsi="Arial" w:cs="Arial"/>
          <w:i/>
          <w:sz w:val="24"/>
          <w:szCs w:val="24"/>
          <w:shd w:val="clear" w:color="auto" w:fill="FFFFFF" w:themeFill="background1"/>
        </w:rPr>
        <w:t>et al</w:t>
      </w:r>
      <w:r w:rsidRPr="00A20D83">
        <w:rPr>
          <w:rFonts w:ascii="Arial" w:eastAsia="Calibri" w:hAnsi="Arial" w:cs="Arial"/>
          <w:sz w:val="24"/>
          <w:szCs w:val="24"/>
          <w:shd w:val="clear" w:color="auto" w:fill="FFFFFF" w:themeFill="background1"/>
        </w:rPr>
        <w:t>., 2022</w:t>
      </w:r>
      <w:r w:rsidRPr="00B1235C">
        <w:rPr>
          <w:rFonts w:ascii="Arial" w:eastAsia="Calibri" w:hAnsi="Arial" w:cs="Arial"/>
          <w:sz w:val="24"/>
          <w:szCs w:val="24"/>
        </w:rPr>
        <w:t xml:space="preserve">). Although the Indus Delta mangrove cover was estimated to be from 250,000 to 345,000 ha in the 1980s, only 15% of this area </w:t>
      </w:r>
      <w:proofErr w:type="gramStart"/>
      <w:r w:rsidR="00AC7CB6" w:rsidRPr="00B1235C">
        <w:rPr>
          <w:rFonts w:ascii="Arial" w:eastAsia="Calibri" w:hAnsi="Arial" w:cs="Arial"/>
          <w:sz w:val="24"/>
          <w:szCs w:val="24"/>
        </w:rPr>
        <w:t xml:space="preserve">actually </w:t>
      </w:r>
      <w:r w:rsidRPr="00B1235C">
        <w:rPr>
          <w:rFonts w:ascii="Arial" w:eastAsia="Calibri" w:hAnsi="Arial" w:cs="Arial"/>
          <w:sz w:val="24"/>
          <w:szCs w:val="24"/>
        </w:rPr>
        <w:t>consisted</w:t>
      </w:r>
      <w:proofErr w:type="gramEnd"/>
      <w:r w:rsidRPr="00B1235C">
        <w:rPr>
          <w:rFonts w:ascii="Arial" w:eastAsia="Calibri" w:hAnsi="Arial" w:cs="Arial"/>
          <w:sz w:val="24"/>
          <w:szCs w:val="24"/>
        </w:rPr>
        <w:t xml:space="preserve"> of healthy mangroves</w:t>
      </w:r>
      <w:r w:rsidR="00B7448E" w:rsidRPr="00B1235C">
        <w:rPr>
          <w:rFonts w:ascii="Arial" w:eastAsia="Calibri" w:hAnsi="Arial" w:cs="Arial"/>
          <w:sz w:val="24"/>
          <w:szCs w:val="24"/>
        </w:rPr>
        <w:t>;</w:t>
      </w:r>
      <w:r w:rsidRPr="00B1235C">
        <w:rPr>
          <w:rFonts w:ascii="Arial" w:eastAsia="Calibri" w:hAnsi="Arial" w:cs="Arial"/>
          <w:sz w:val="24"/>
          <w:szCs w:val="24"/>
        </w:rPr>
        <w:t xml:space="preserve"> the rest was </w:t>
      </w:r>
      <w:r w:rsidR="006E5C11">
        <w:rPr>
          <w:rFonts w:ascii="Arial" w:eastAsia="Calibri" w:hAnsi="Arial" w:cs="Arial"/>
          <w:sz w:val="24"/>
          <w:szCs w:val="24"/>
        </w:rPr>
        <w:t xml:space="preserve">reported to be </w:t>
      </w:r>
      <w:r w:rsidRPr="00B1235C">
        <w:rPr>
          <w:rFonts w:ascii="Arial" w:eastAsia="Calibri" w:hAnsi="Arial" w:cs="Arial"/>
          <w:sz w:val="24"/>
          <w:szCs w:val="24"/>
        </w:rPr>
        <w:t>degraded or completely denuded forest habitat (</w:t>
      </w:r>
      <w:r w:rsidRPr="00A20D83">
        <w:rPr>
          <w:rFonts w:ascii="Arial" w:eastAsia="Calibri" w:hAnsi="Arial" w:cs="Arial"/>
          <w:sz w:val="24"/>
          <w:szCs w:val="24"/>
          <w:shd w:val="clear" w:color="auto" w:fill="F2F2F2" w:themeFill="background1" w:themeFillShade="F2"/>
        </w:rPr>
        <w:t>Qureshi, 1990</w:t>
      </w:r>
      <w:r w:rsidRPr="00B1235C">
        <w:rPr>
          <w:rFonts w:ascii="Arial" w:eastAsia="Calibri" w:hAnsi="Arial" w:cs="Arial"/>
          <w:sz w:val="24"/>
          <w:szCs w:val="24"/>
        </w:rPr>
        <w:t>).</w:t>
      </w:r>
    </w:p>
    <w:p w14:paraId="1A181781" w14:textId="74FA8BAA" w:rsidR="00443CA0" w:rsidRPr="008267F7" w:rsidRDefault="004528B2" w:rsidP="00A61F2F">
      <w:pPr>
        <w:pStyle w:val="Heading2"/>
        <w:rPr>
          <w:rFonts w:ascii="Arial Narrow" w:eastAsia="Calibri" w:hAnsi="Arial Narrow" w:cs="Arial"/>
          <w:b w:val="0"/>
          <w:sz w:val="44"/>
          <w:szCs w:val="44"/>
        </w:rPr>
      </w:pPr>
      <w:bookmarkStart w:id="15" w:name="_Toc175234304"/>
      <w:r w:rsidRPr="008267F7">
        <w:rPr>
          <w:rFonts w:ascii="Arial Narrow" w:eastAsia="Calibri Light" w:hAnsi="Arial Narrow" w:cs="Arial"/>
          <w:b w:val="0"/>
          <w:sz w:val="44"/>
          <w:szCs w:val="44"/>
        </w:rPr>
        <w:t>3.2</w:t>
      </w:r>
      <w:r w:rsidRPr="008267F7">
        <w:rPr>
          <w:rFonts w:ascii="Arial Narrow" w:eastAsia="Calibri Light" w:hAnsi="Arial Narrow" w:cs="Arial"/>
          <w:b w:val="0"/>
          <w:sz w:val="44"/>
          <w:szCs w:val="44"/>
        </w:rPr>
        <w:tab/>
        <w:t>The Forest Act 1927</w:t>
      </w:r>
      <w:bookmarkEnd w:id="15"/>
      <w:r w:rsidRPr="008267F7">
        <w:rPr>
          <w:rFonts w:ascii="Arial Narrow" w:eastAsia="Calibri Light" w:hAnsi="Arial Narrow" w:cs="Arial"/>
          <w:b w:val="0"/>
          <w:sz w:val="44"/>
          <w:szCs w:val="44"/>
        </w:rPr>
        <w:t xml:space="preserve"> </w:t>
      </w:r>
    </w:p>
    <w:p w14:paraId="294A7134" w14:textId="0FDFD8D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Although almost 100 years old, the Forest Act 1927 remains the national guiding legislation on forests in Pakistan.</w:t>
      </w:r>
      <w:r w:rsidR="00BD7289">
        <w:rPr>
          <w:rFonts w:ascii="Arial" w:eastAsia="Calibri" w:hAnsi="Arial" w:cs="Arial"/>
          <w:sz w:val="24"/>
          <w:szCs w:val="24"/>
        </w:rPr>
        <w:t xml:space="preserve"> </w:t>
      </w:r>
      <w:r w:rsidRPr="00B1235C">
        <w:rPr>
          <w:rFonts w:ascii="Arial" w:eastAsia="Calibri" w:hAnsi="Arial" w:cs="Arial"/>
          <w:sz w:val="24"/>
          <w:szCs w:val="24"/>
        </w:rPr>
        <w:t xml:space="preserve">Section 29 of the Forest Act 1927 specifies that, by notification, the Government may declare </w:t>
      </w:r>
      <w:r w:rsidR="00BD7289">
        <w:rPr>
          <w:rFonts w:ascii="Arial" w:eastAsia="Calibri" w:hAnsi="Arial" w:cs="Arial"/>
          <w:sz w:val="24"/>
          <w:szCs w:val="24"/>
        </w:rPr>
        <w:t>P</w:t>
      </w:r>
      <w:r w:rsidR="000C6986" w:rsidRPr="00B1235C">
        <w:rPr>
          <w:rFonts w:ascii="Arial" w:eastAsia="Calibri" w:hAnsi="Arial" w:cs="Arial"/>
          <w:sz w:val="24"/>
          <w:szCs w:val="24"/>
        </w:rPr>
        <w:t>r</w:t>
      </w:r>
      <w:r w:rsidRPr="00B1235C">
        <w:rPr>
          <w:rFonts w:ascii="Arial" w:eastAsia="Calibri" w:hAnsi="Arial" w:cs="Arial"/>
          <w:sz w:val="24"/>
          <w:szCs w:val="24"/>
        </w:rPr>
        <w:t xml:space="preserve">otected </w:t>
      </w:r>
      <w:r w:rsidR="00BD7289">
        <w:rPr>
          <w:rFonts w:ascii="Arial" w:eastAsia="Calibri" w:hAnsi="Arial" w:cs="Arial"/>
          <w:sz w:val="24"/>
          <w:szCs w:val="24"/>
        </w:rPr>
        <w:t>F</w:t>
      </w:r>
      <w:r w:rsidRPr="00B1235C">
        <w:rPr>
          <w:rFonts w:ascii="Arial" w:eastAsia="Calibri" w:hAnsi="Arial" w:cs="Arial"/>
          <w:sz w:val="24"/>
          <w:szCs w:val="24"/>
        </w:rPr>
        <w:t xml:space="preserve">orest status on any forest-land or waste-land </w:t>
      </w:r>
      <w:r w:rsidR="00BD7289">
        <w:rPr>
          <w:rFonts w:ascii="Arial" w:eastAsia="Calibri" w:hAnsi="Arial" w:cs="Arial"/>
          <w:sz w:val="24"/>
          <w:szCs w:val="24"/>
        </w:rPr>
        <w:t>that</w:t>
      </w:r>
      <w:r w:rsidRPr="00B1235C">
        <w:rPr>
          <w:rFonts w:ascii="Arial" w:eastAsia="Calibri" w:hAnsi="Arial" w:cs="Arial"/>
          <w:sz w:val="24"/>
          <w:szCs w:val="24"/>
        </w:rPr>
        <w:t xml:space="preserve"> is the property of Government, or over which the Government has proprietary rights, or to the whole or any part of the forest-</w:t>
      </w:r>
      <w:proofErr w:type="spellStart"/>
      <w:r w:rsidRPr="00B1235C">
        <w:rPr>
          <w:rFonts w:ascii="Arial" w:eastAsia="Calibri" w:hAnsi="Arial" w:cs="Arial"/>
          <w:sz w:val="24"/>
          <w:szCs w:val="24"/>
        </w:rPr>
        <w:t>produce</w:t>
      </w:r>
      <w:proofErr w:type="spellEnd"/>
      <w:r w:rsidRPr="00B1235C">
        <w:rPr>
          <w:rFonts w:ascii="Arial" w:eastAsia="Calibri" w:hAnsi="Arial" w:cs="Arial"/>
          <w:sz w:val="24"/>
          <w:szCs w:val="24"/>
        </w:rPr>
        <w:t xml:space="preserve"> of which the Government is entitled. The forest-land and waste-lands comprised in any such notification shall be called a “</w:t>
      </w:r>
      <w:r w:rsidR="007C05E2">
        <w:rPr>
          <w:rFonts w:ascii="Arial" w:eastAsia="Calibri" w:hAnsi="Arial" w:cs="Arial"/>
          <w:sz w:val="24"/>
          <w:szCs w:val="24"/>
        </w:rPr>
        <w:t>P</w:t>
      </w:r>
      <w:r w:rsidRPr="00B1235C">
        <w:rPr>
          <w:rFonts w:ascii="Arial" w:eastAsia="Calibri" w:hAnsi="Arial" w:cs="Arial"/>
          <w:sz w:val="24"/>
          <w:szCs w:val="24"/>
        </w:rPr>
        <w:t xml:space="preserve">rotected </w:t>
      </w:r>
      <w:proofErr w:type="gramStart"/>
      <w:r w:rsidR="007C05E2">
        <w:rPr>
          <w:rFonts w:ascii="Arial" w:eastAsia="Calibri" w:hAnsi="Arial" w:cs="Arial"/>
          <w:sz w:val="24"/>
          <w:szCs w:val="24"/>
        </w:rPr>
        <w:t>F</w:t>
      </w:r>
      <w:r w:rsidRPr="00B1235C">
        <w:rPr>
          <w:rFonts w:ascii="Arial" w:eastAsia="Calibri" w:hAnsi="Arial" w:cs="Arial"/>
          <w:sz w:val="24"/>
          <w:szCs w:val="24"/>
        </w:rPr>
        <w:t>orest“</w:t>
      </w:r>
      <w:proofErr w:type="gramEnd"/>
      <w:r w:rsidRPr="00B1235C">
        <w:rPr>
          <w:rFonts w:ascii="Arial" w:eastAsia="Calibri" w:hAnsi="Arial" w:cs="Arial"/>
          <w:sz w:val="24"/>
          <w:szCs w:val="24"/>
        </w:rPr>
        <w:t xml:space="preserve">. The provincial Forest Departments are responsible for notifying on </w:t>
      </w:r>
      <w:r w:rsidR="007C05E2">
        <w:rPr>
          <w:rFonts w:ascii="Arial" w:eastAsia="Calibri" w:hAnsi="Arial" w:cs="Arial"/>
          <w:sz w:val="24"/>
          <w:szCs w:val="24"/>
        </w:rPr>
        <w:t>P</w:t>
      </w:r>
      <w:r w:rsidRPr="00B1235C">
        <w:rPr>
          <w:rFonts w:ascii="Arial" w:eastAsia="Calibri" w:hAnsi="Arial" w:cs="Arial"/>
          <w:sz w:val="24"/>
          <w:szCs w:val="24"/>
        </w:rPr>
        <w:t xml:space="preserve">rotected </w:t>
      </w:r>
      <w:r w:rsidR="007C05E2">
        <w:rPr>
          <w:rFonts w:ascii="Arial" w:eastAsia="Calibri" w:hAnsi="Arial" w:cs="Arial"/>
          <w:sz w:val="24"/>
          <w:szCs w:val="24"/>
        </w:rPr>
        <w:t>F</w:t>
      </w:r>
      <w:r w:rsidRPr="00B1235C">
        <w:rPr>
          <w:rFonts w:ascii="Arial" w:eastAsia="Calibri" w:hAnsi="Arial" w:cs="Arial"/>
          <w:sz w:val="24"/>
          <w:szCs w:val="24"/>
        </w:rPr>
        <w:t>orests.</w:t>
      </w:r>
      <w:r w:rsidR="009B2FD2">
        <w:rPr>
          <w:rFonts w:ascii="Arial" w:eastAsia="Calibri" w:hAnsi="Arial" w:cs="Arial"/>
          <w:sz w:val="24"/>
          <w:szCs w:val="24"/>
        </w:rPr>
        <w:t xml:space="preserve"> However, it was not until 1958 that </w:t>
      </w:r>
      <w:r w:rsidR="007C05E2">
        <w:rPr>
          <w:rFonts w:ascii="Arial" w:eastAsia="Calibri" w:hAnsi="Arial" w:cs="Arial"/>
          <w:sz w:val="24"/>
          <w:szCs w:val="24"/>
        </w:rPr>
        <w:t>P</w:t>
      </w:r>
      <w:r w:rsidR="009B2FD2">
        <w:rPr>
          <w:rFonts w:ascii="Arial" w:eastAsia="Calibri" w:hAnsi="Arial" w:cs="Arial"/>
          <w:sz w:val="24"/>
          <w:szCs w:val="24"/>
        </w:rPr>
        <w:t xml:space="preserve">rotected </w:t>
      </w:r>
      <w:r w:rsidR="007C05E2">
        <w:rPr>
          <w:rFonts w:ascii="Arial" w:eastAsia="Calibri" w:hAnsi="Arial" w:cs="Arial"/>
          <w:sz w:val="24"/>
          <w:szCs w:val="24"/>
        </w:rPr>
        <w:t>F</w:t>
      </w:r>
      <w:r w:rsidR="009B2FD2">
        <w:rPr>
          <w:rFonts w:ascii="Arial" w:eastAsia="Calibri" w:hAnsi="Arial" w:cs="Arial"/>
          <w:sz w:val="24"/>
          <w:szCs w:val="24"/>
        </w:rPr>
        <w:t>orest status was applied to the Indus Delta mangroves</w:t>
      </w:r>
      <w:r w:rsidR="004A02A9">
        <w:rPr>
          <w:rFonts w:ascii="Arial" w:eastAsia="Calibri" w:hAnsi="Arial" w:cs="Arial"/>
          <w:sz w:val="24"/>
          <w:szCs w:val="24"/>
        </w:rPr>
        <w:t xml:space="preserve"> (see section 3.4)</w:t>
      </w:r>
      <w:r w:rsidR="009B2FD2">
        <w:rPr>
          <w:rFonts w:ascii="Arial" w:eastAsia="Calibri" w:hAnsi="Arial" w:cs="Arial"/>
          <w:sz w:val="24"/>
          <w:szCs w:val="24"/>
        </w:rPr>
        <w:t>.</w:t>
      </w:r>
    </w:p>
    <w:p w14:paraId="27E59A5B" w14:textId="70E3C416"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Forest Act 1927 defines “forest produce” to include a wide array of both living and non-living materials, including timber, </w:t>
      </w:r>
      <w:proofErr w:type="gramStart"/>
      <w:r w:rsidRPr="00B1235C">
        <w:rPr>
          <w:rFonts w:ascii="Arial" w:eastAsia="Calibri" w:hAnsi="Arial" w:cs="Arial"/>
          <w:sz w:val="24"/>
          <w:szCs w:val="24"/>
        </w:rPr>
        <w:t>fuelwood</w:t>
      </w:r>
      <w:proofErr w:type="gramEnd"/>
      <w:r w:rsidRPr="00B1235C">
        <w:rPr>
          <w:rFonts w:ascii="Arial" w:eastAsia="Calibri" w:hAnsi="Arial" w:cs="Arial"/>
          <w:sz w:val="24"/>
          <w:szCs w:val="24"/>
        </w:rPr>
        <w:t xml:space="preserve"> and charcoal; any parts of a tree; other plants or parts of plants such grasses, creepers, herbs, medicinal plants; wild animals and animal parts</w:t>
      </w:r>
      <w:r w:rsidR="00550297">
        <w:rPr>
          <w:rFonts w:ascii="Arial" w:eastAsia="Calibri" w:hAnsi="Arial" w:cs="Arial"/>
          <w:sz w:val="24"/>
          <w:szCs w:val="24"/>
        </w:rPr>
        <w:t>;</w:t>
      </w:r>
      <w:r w:rsidRPr="00B1235C">
        <w:rPr>
          <w:rFonts w:ascii="Arial" w:eastAsia="Calibri" w:hAnsi="Arial" w:cs="Arial"/>
          <w:sz w:val="24"/>
          <w:szCs w:val="24"/>
        </w:rPr>
        <w:t xml:space="preserve"> honey</w:t>
      </w:r>
      <w:r w:rsidR="00550297">
        <w:rPr>
          <w:rFonts w:ascii="Arial" w:eastAsia="Calibri" w:hAnsi="Arial" w:cs="Arial"/>
          <w:sz w:val="24"/>
          <w:szCs w:val="24"/>
        </w:rPr>
        <w:t xml:space="preserve"> and</w:t>
      </w:r>
      <w:r w:rsidRPr="00B1235C">
        <w:rPr>
          <w:rFonts w:ascii="Arial" w:eastAsia="Calibri" w:hAnsi="Arial" w:cs="Arial"/>
          <w:sz w:val="24"/>
          <w:szCs w:val="24"/>
        </w:rPr>
        <w:t xml:space="preserve"> wax; peat, soil, rock</w:t>
      </w:r>
      <w:r w:rsidR="00550297">
        <w:rPr>
          <w:rFonts w:ascii="Arial" w:eastAsia="Calibri" w:hAnsi="Arial" w:cs="Arial"/>
          <w:sz w:val="24"/>
          <w:szCs w:val="24"/>
        </w:rPr>
        <w:t xml:space="preserve"> and</w:t>
      </w:r>
      <w:r w:rsidRPr="00B1235C">
        <w:rPr>
          <w:rFonts w:ascii="Arial" w:eastAsia="Calibri" w:hAnsi="Arial" w:cs="Arial"/>
          <w:sz w:val="24"/>
          <w:szCs w:val="24"/>
        </w:rPr>
        <w:t xml:space="preserve"> minerals; and any other produce which may be notified as forest produce by the Government.</w:t>
      </w:r>
    </w:p>
    <w:p w14:paraId="2E5F4CF5" w14:textId="77777777" w:rsidR="00443CA0" w:rsidRPr="008267F7" w:rsidRDefault="004528B2" w:rsidP="00A61F2F">
      <w:pPr>
        <w:pStyle w:val="Heading2"/>
        <w:rPr>
          <w:rFonts w:ascii="Arial Narrow" w:eastAsia="Calibri Light" w:hAnsi="Arial Narrow" w:cs="Arial"/>
          <w:b w:val="0"/>
          <w:sz w:val="44"/>
          <w:szCs w:val="44"/>
        </w:rPr>
      </w:pPr>
      <w:bookmarkStart w:id="16" w:name="_Toc175234305"/>
      <w:r w:rsidRPr="008267F7">
        <w:rPr>
          <w:rFonts w:ascii="Arial Narrow" w:eastAsia="Calibri Light" w:hAnsi="Arial Narrow" w:cs="Arial"/>
          <w:b w:val="0"/>
          <w:sz w:val="44"/>
          <w:szCs w:val="44"/>
        </w:rPr>
        <w:t>3.3</w:t>
      </w:r>
      <w:r w:rsidRPr="008267F7">
        <w:rPr>
          <w:rFonts w:ascii="Arial Narrow" w:eastAsia="Calibri Light" w:hAnsi="Arial Narrow" w:cs="Arial"/>
          <w:b w:val="0"/>
          <w:sz w:val="44"/>
          <w:szCs w:val="44"/>
        </w:rPr>
        <w:tab/>
        <w:t>Rules Pertaining to Protected Forests</w:t>
      </w:r>
      <w:bookmarkEnd w:id="16"/>
    </w:p>
    <w:p w14:paraId="191819D0" w14:textId="7777777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Sections 26 and 32 of the Forest Act 1927 describe the rules that Government may apply to regulate activities in Protected Forests; and section 33 specifies the penalties for offences relating to Protected Forests. In summary, the main prohibited activities are: </w:t>
      </w:r>
    </w:p>
    <w:p w14:paraId="4CA30CFD"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cutting, sawing and removal of reserved trees and timber;</w:t>
      </w:r>
    </w:p>
    <w:p w14:paraId="26362A3E"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collection or removal of any forest produce;</w:t>
      </w:r>
    </w:p>
    <w:p w14:paraId="06FF4852"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 xml:space="preserve">removing or causing damage to the soil, water, natural vegetation (shrubs, </w:t>
      </w:r>
      <w:proofErr w:type="gramStart"/>
      <w:r w:rsidRPr="00B1235C">
        <w:rPr>
          <w:rFonts w:ascii="Arial" w:eastAsia="Calibri" w:hAnsi="Arial" w:cs="Arial"/>
          <w:sz w:val="24"/>
          <w:szCs w:val="24"/>
        </w:rPr>
        <w:t>herbs</w:t>
      </w:r>
      <w:proofErr w:type="gramEnd"/>
      <w:r w:rsidRPr="00B1235C">
        <w:rPr>
          <w:rFonts w:ascii="Arial" w:eastAsia="Calibri" w:hAnsi="Arial" w:cs="Arial"/>
          <w:sz w:val="24"/>
          <w:szCs w:val="24"/>
        </w:rPr>
        <w:t xml:space="preserve"> and plants), fish;</w:t>
      </w:r>
    </w:p>
    <w:p w14:paraId="0A862352"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clearing or breaking up of land for cultivation or any other purpose (change of land use);</w:t>
      </w:r>
    </w:p>
    <w:p w14:paraId="5705B6BD"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cutting of grass and pasturing of cattle [meaning all types of livestock];</w:t>
      </w:r>
    </w:p>
    <w:p w14:paraId="1140421C"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contravening rules relating to hunting, shooting, fishing, poisoning water and setting traps or snares;</w:t>
      </w:r>
    </w:p>
    <w:p w14:paraId="6934F0A7"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 xml:space="preserve">removing or causing damage to the soil, water, natural vegetation (shrubs, </w:t>
      </w:r>
      <w:proofErr w:type="gramStart"/>
      <w:r w:rsidRPr="00B1235C">
        <w:rPr>
          <w:rFonts w:ascii="Arial" w:eastAsia="Calibri" w:hAnsi="Arial" w:cs="Arial"/>
          <w:sz w:val="24"/>
          <w:szCs w:val="24"/>
        </w:rPr>
        <w:t>herbs</w:t>
      </w:r>
      <w:proofErr w:type="gramEnd"/>
      <w:r w:rsidRPr="00B1235C">
        <w:rPr>
          <w:rFonts w:ascii="Arial" w:eastAsia="Calibri" w:hAnsi="Arial" w:cs="Arial"/>
          <w:sz w:val="24"/>
          <w:szCs w:val="24"/>
        </w:rPr>
        <w:t xml:space="preserve"> and plants), fish or wildlife;</w:t>
      </w:r>
    </w:p>
    <w:p w14:paraId="2F01379F"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 xml:space="preserve">quarrying or mining of stones or minerals, burning of lime or charcoal; </w:t>
      </w:r>
    </w:p>
    <w:p w14:paraId="5CBF9964"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 xml:space="preserve">Setting fires without taking precautions to prevent fire spreading to any reserved trees; </w:t>
      </w:r>
    </w:p>
    <w:p w14:paraId="3D6C67DF" w14:textId="77777777"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t>constructing buildings, or other structures;</w:t>
      </w:r>
    </w:p>
    <w:p w14:paraId="02D9A7FD" w14:textId="159077F0" w:rsidR="00443CA0" w:rsidRPr="00B1235C" w:rsidRDefault="004528B2" w:rsidP="00A61F2F">
      <w:pPr>
        <w:numPr>
          <w:ilvl w:val="0"/>
          <w:numId w:val="5"/>
        </w:numPr>
        <w:spacing w:after="120" w:line="240" w:lineRule="auto"/>
        <w:ind w:left="714" w:hanging="357"/>
        <w:jc w:val="both"/>
        <w:rPr>
          <w:rFonts w:ascii="Arial" w:eastAsia="Calibri" w:hAnsi="Arial" w:cs="Arial"/>
          <w:sz w:val="24"/>
          <w:szCs w:val="24"/>
        </w:rPr>
      </w:pPr>
      <w:r w:rsidRPr="00B1235C">
        <w:rPr>
          <w:rFonts w:ascii="Arial" w:eastAsia="Calibri" w:hAnsi="Arial" w:cs="Arial"/>
          <w:sz w:val="24"/>
          <w:szCs w:val="24"/>
        </w:rPr>
        <w:lastRenderedPageBreak/>
        <w:t xml:space="preserve">installing a sawmill, charcoal </w:t>
      </w:r>
      <w:proofErr w:type="gramStart"/>
      <w:r w:rsidRPr="00B1235C">
        <w:rPr>
          <w:rFonts w:ascii="Arial" w:eastAsia="Calibri" w:hAnsi="Arial" w:cs="Arial"/>
          <w:sz w:val="24"/>
          <w:szCs w:val="24"/>
        </w:rPr>
        <w:t>kiln</w:t>
      </w:r>
      <w:proofErr w:type="gramEnd"/>
      <w:r w:rsidRPr="00B1235C">
        <w:rPr>
          <w:rFonts w:ascii="Arial" w:eastAsia="Calibri" w:hAnsi="Arial" w:cs="Arial"/>
          <w:sz w:val="24"/>
          <w:szCs w:val="24"/>
        </w:rPr>
        <w:t xml:space="preserve"> or any operation to cut, fashion or convert trees or timber into articles for domestic or commercial use</w:t>
      </w:r>
      <w:r w:rsidR="00BD7289">
        <w:rPr>
          <w:rFonts w:ascii="Arial" w:eastAsia="Calibri" w:hAnsi="Arial" w:cs="Arial"/>
          <w:sz w:val="24"/>
          <w:szCs w:val="24"/>
        </w:rPr>
        <w:t>.</w:t>
      </w:r>
    </w:p>
    <w:p w14:paraId="04582286" w14:textId="41CA3A5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w:t>
      </w:r>
      <w:r w:rsidR="0008164D" w:rsidRPr="00B1235C">
        <w:rPr>
          <w:rFonts w:ascii="Arial" w:eastAsia="Calibri" w:hAnsi="Arial" w:cs="Arial"/>
          <w:sz w:val="24"/>
          <w:szCs w:val="24"/>
        </w:rPr>
        <w:t>ese provisions of the Forest Act mean that</w:t>
      </w:r>
      <w:r w:rsidRPr="00B1235C">
        <w:rPr>
          <w:rFonts w:ascii="Arial" w:eastAsia="Calibri" w:hAnsi="Arial" w:cs="Arial"/>
          <w:sz w:val="24"/>
          <w:szCs w:val="24"/>
        </w:rPr>
        <w:t xml:space="preserve"> local communities living within or near </w:t>
      </w:r>
      <w:r w:rsidR="00D93C45">
        <w:rPr>
          <w:rFonts w:ascii="Arial" w:eastAsia="Calibri" w:hAnsi="Arial" w:cs="Arial"/>
          <w:sz w:val="24"/>
          <w:szCs w:val="24"/>
        </w:rPr>
        <w:t>P</w:t>
      </w:r>
      <w:r w:rsidRPr="00B1235C">
        <w:rPr>
          <w:rFonts w:ascii="Arial" w:eastAsia="Calibri" w:hAnsi="Arial" w:cs="Arial"/>
          <w:sz w:val="24"/>
          <w:szCs w:val="24"/>
        </w:rPr>
        <w:t xml:space="preserve">rotected </w:t>
      </w:r>
      <w:r w:rsidR="00D93C45">
        <w:rPr>
          <w:rFonts w:ascii="Arial" w:eastAsia="Calibri" w:hAnsi="Arial" w:cs="Arial"/>
          <w:sz w:val="24"/>
          <w:szCs w:val="24"/>
        </w:rPr>
        <w:t>F</w:t>
      </w:r>
      <w:r w:rsidRPr="00B1235C">
        <w:rPr>
          <w:rFonts w:ascii="Arial" w:eastAsia="Calibri" w:hAnsi="Arial" w:cs="Arial"/>
          <w:sz w:val="24"/>
          <w:szCs w:val="24"/>
        </w:rPr>
        <w:t xml:space="preserve">orests in Pakistan have no </w:t>
      </w:r>
      <w:r w:rsidRPr="00B1235C">
        <w:rPr>
          <w:rFonts w:ascii="Arial" w:eastAsia="Calibri" w:hAnsi="Arial" w:cs="Arial"/>
          <w:i/>
          <w:sz w:val="24"/>
          <w:szCs w:val="24"/>
        </w:rPr>
        <w:t>de jure</w:t>
      </w:r>
      <w:r w:rsidRPr="00B1235C">
        <w:rPr>
          <w:rFonts w:ascii="Arial" w:eastAsia="Calibri" w:hAnsi="Arial" w:cs="Arial"/>
          <w:sz w:val="24"/>
          <w:szCs w:val="24"/>
        </w:rPr>
        <w:t xml:space="preserve"> (legally recognized) rights; they are using forest ecosystem goods and services under </w:t>
      </w:r>
      <w:r w:rsidRPr="00B1235C">
        <w:rPr>
          <w:rFonts w:ascii="Arial" w:eastAsia="Calibri" w:hAnsi="Arial" w:cs="Arial"/>
          <w:i/>
          <w:sz w:val="24"/>
          <w:szCs w:val="24"/>
        </w:rPr>
        <w:t>de facto</w:t>
      </w:r>
      <w:r w:rsidRPr="00B1235C">
        <w:rPr>
          <w:rFonts w:ascii="Arial" w:eastAsia="Calibri" w:hAnsi="Arial" w:cs="Arial"/>
          <w:sz w:val="24"/>
          <w:szCs w:val="24"/>
        </w:rPr>
        <w:t xml:space="preserve"> (in reality) arrangements </w:t>
      </w:r>
      <w:r w:rsidRPr="00A20D83">
        <w:rPr>
          <w:rFonts w:ascii="Arial" w:eastAsia="Calibri" w:hAnsi="Arial" w:cs="Arial"/>
          <w:sz w:val="24"/>
          <w:szCs w:val="24"/>
          <w:shd w:val="clear" w:color="auto" w:fill="FFFFFF" w:themeFill="background1"/>
        </w:rPr>
        <w:t>(</w:t>
      </w:r>
      <w:r w:rsidR="00BD339A">
        <w:rPr>
          <w:rFonts w:ascii="Arial" w:eastAsia="Calibri" w:hAnsi="Arial" w:cs="Arial"/>
          <w:sz w:val="24"/>
          <w:szCs w:val="24"/>
          <w:shd w:val="clear" w:color="auto" w:fill="FFFFFF" w:themeFill="background1"/>
        </w:rPr>
        <w:t>Pakistan Forest Institute</w:t>
      </w:r>
      <w:r w:rsidRPr="00A20D83">
        <w:rPr>
          <w:rFonts w:ascii="Arial" w:eastAsia="Calibri" w:hAnsi="Arial" w:cs="Arial"/>
          <w:sz w:val="24"/>
          <w:szCs w:val="24"/>
          <w:shd w:val="clear" w:color="auto" w:fill="FFFFFF" w:themeFill="background1"/>
        </w:rPr>
        <w:t>, 2018</w:t>
      </w:r>
      <w:r w:rsidRPr="00B1235C">
        <w:rPr>
          <w:rFonts w:ascii="Arial" w:eastAsia="Calibri" w:hAnsi="Arial" w:cs="Arial"/>
          <w:sz w:val="24"/>
          <w:szCs w:val="24"/>
        </w:rPr>
        <w:t>). The latter are commonly termed ‘customary rights’ and are the patterns of long-standing community land and resource use.</w:t>
      </w:r>
      <w:r w:rsidR="00FD0482" w:rsidRPr="00B1235C">
        <w:rPr>
          <w:rFonts w:ascii="Arial" w:eastAsia="Calibri" w:hAnsi="Arial" w:cs="Arial"/>
          <w:sz w:val="24"/>
          <w:szCs w:val="24"/>
        </w:rPr>
        <w:t xml:space="preserve"> </w:t>
      </w:r>
      <w:r w:rsidR="001B43D0" w:rsidRPr="00B1235C">
        <w:rPr>
          <w:rFonts w:ascii="Arial" w:eastAsia="Calibri" w:hAnsi="Arial" w:cs="Arial"/>
          <w:sz w:val="24"/>
          <w:szCs w:val="24"/>
        </w:rPr>
        <w:t xml:space="preserve">The practical application of the regulations pertaining to mangroves as </w:t>
      </w:r>
      <w:r w:rsidR="00D93C45">
        <w:rPr>
          <w:rFonts w:ascii="Arial" w:eastAsia="Calibri" w:hAnsi="Arial" w:cs="Arial"/>
          <w:sz w:val="24"/>
          <w:szCs w:val="24"/>
        </w:rPr>
        <w:t>P</w:t>
      </w:r>
      <w:r w:rsidR="001B43D0" w:rsidRPr="00B1235C">
        <w:rPr>
          <w:rFonts w:ascii="Arial" w:eastAsia="Calibri" w:hAnsi="Arial" w:cs="Arial"/>
          <w:sz w:val="24"/>
          <w:szCs w:val="24"/>
        </w:rPr>
        <w:t xml:space="preserve">rotected </w:t>
      </w:r>
      <w:r w:rsidR="00D93C45">
        <w:rPr>
          <w:rFonts w:ascii="Arial" w:eastAsia="Calibri" w:hAnsi="Arial" w:cs="Arial"/>
          <w:sz w:val="24"/>
          <w:szCs w:val="24"/>
        </w:rPr>
        <w:t>F</w:t>
      </w:r>
      <w:r w:rsidR="001B43D0" w:rsidRPr="00B1235C">
        <w:rPr>
          <w:rFonts w:ascii="Arial" w:eastAsia="Calibri" w:hAnsi="Arial" w:cs="Arial"/>
          <w:sz w:val="24"/>
          <w:szCs w:val="24"/>
        </w:rPr>
        <w:t xml:space="preserve">orests </w:t>
      </w:r>
      <w:r w:rsidR="00E37800" w:rsidRPr="00B1235C">
        <w:rPr>
          <w:rFonts w:ascii="Arial" w:eastAsia="Calibri" w:hAnsi="Arial" w:cs="Arial"/>
          <w:sz w:val="24"/>
          <w:szCs w:val="24"/>
        </w:rPr>
        <w:t xml:space="preserve">is discussed </w:t>
      </w:r>
      <w:r w:rsidR="00F768B5">
        <w:rPr>
          <w:rFonts w:ascii="Arial" w:eastAsia="Calibri" w:hAnsi="Arial" w:cs="Arial"/>
          <w:sz w:val="24"/>
          <w:szCs w:val="24"/>
        </w:rPr>
        <w:t xml:space="preserve">further </w:t>
      </w:r>
      <w:r w:rsidR="00E37800" w:rsidRPr="00B1235C">
        <w:rPr>
          <w:rFonts w:ascii="Arial" w:eastAsia="Calibri" w:hAnsi="Arial" w:cs="Arial"/>
          <w:sz w:val="24"/>
          <w:szCs w:val="24"/>
        </w:rPr>
        <w:t xml:space="preserve">in </w:t>
      </w:r>
      <w:r w:rsidR="0078436C" w:rsidRPr="001A2D62">
        <w:rPr>
          <w:rFonts w:ascii="Arial" w:eastAsia="Calibri" w:hAnsi="Arial" w:cs="Arial"/>
          <w:sz w:val="24"/>
          <w:szCs w:val="24"/>
        </w:rPr>
        <w:t>s</w:t>
      </w:r>
      <w:r w:rsidR="00E37800" w:rsidRPr="001A2D62">
        <w:rPr>
          <w:rFonts w:ascii="Arial" w:eastAsia="Calibri" w:hAnsi="Arial" w:cs="Arial"/>
          <w:sz w:val="24"/>
          <w:szCs w:val="24"/>
        </w:rPr>
        <w:t xml:space="preserve">ection </w:t>
      </w:r>
      <w:r w:rsidR="000943E3" w:rsidRPr="001A2D62">
        <w:rPr>
          <w:rFonts w:ascii="Arial" w:eastAsia="Calibri" w:hAnsi="Arial" w:cs="Arial"/>
          <w:sz w:val="24"/>
          <w:szCs w:val="24"/>
        </w:rPr>
        <w:t>9</w:t>
      </w:r>
      <w:r w:rsidR="000943E3">
        <w:rPr>
          <w:rFonts w:ascii="Arial" w:eastAsia="Calibri" w:hAnsi="Arial" w:cs="Arial"/>
          <w:sz w:val="24"/>
          <w:szCs w:val="24"/>
        </w:rPr>
        <w:t xml:space="preserve"> </w:t>
      </w:r>
      <w:r w:rsidR="0085368E">
        <w:rPr>
          <w:rFonts w:ascii="Arial" w:eastAsia="Calibri" w:hAnsi="Arial" w:cs="Arial"/>
          <w:sz w:val="24"/>
          <w:szCs w:val="24"/>
        </w:rPr>
        <w:t>in relation to the livelihood and other support needs of mangrove-associated local communities</w:t>
      </w:r>
      <w:r w:rsidR="00E37800" w:rsidRPr="00B1235C">
        <w:rPr>
          <w:rFonts w:ascii="Arial" w:eastAsia="Calibri" w:hAnsi="Arial" w:cs="Arial"/>
          <w:sz w:val="24"/>
          <w:szCs w:val="24"/>
        </w:rPr>
        <w:t>.</w:t>
      </w:r>
    </w:p>
    <w:p w14:paraId="44312CA5" w14:textId="77777777" w:rsidR="00443CA0" w:rsidRPr="008267F7" w:rsidRDefault="004528B2" w:rsidP="00A61F2F">
      <w:pPr>
        <w:pStyle w:val="Heading2"/>
        <w:rPr>
          <w:rFonts w:ascii="Arial Narrow" w:eastAsia="Calibri Light" w:hAnsi="Arial Narrow" w:cs="Arial"/>
          <w:b w:val="0"/>
          <w:sz w:val="44"/>
          <w:szCs w:val="44"/>
        </w:rPr>
      </w:pPr>
      <w:bookmarkStart w:id="17" w:name="_Toc175234306"/>
      <w:r w:rsidRPr="008267F7">
        <w:rPr>
          <w:rFonts w:ascii="Arial Narrow" w:eastAsia="Calibri Light" w:hAnsi="Arial Narrow" w:cs="Arial"/>
          <w:b w:val="0"/>
          <w:sz w:val="44"/>
          <w:szCs w:val="44"/>
        </w:rPr>
        <w:t>3.4</w:t>
      </w:r>
      <w:r w:rsidRPr="008267F7">
        <w:rPr>
          <w:rFonts w:ascii="Arial Narrow" w:eastAsia="Calibri Light" w:hAnsi="Arial Narrow" w:cs="Arial"/>
          <w:b w:val="0"/>
          <w:sz w:val="44"/>
          <w:szCs w:val="44"/>
        </w:rPr>
        <w:tab/>
        <w:t>Mangrove Forest Policy 1955-2005</w:t>
      </w:r>
      <w:bookmarkEnd w:id="17"/>
    </w:p>
    <w:p w14:paraId="5EF3C386" w14:textId="77777777" w:rsidR="00F768B5"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After independence in 1947, the Government of Pakistan enacted a National Forest Policy (1955) that promoted tree-planting, including on wasteland, to expand forest areas </w:t>
      </w:r>
      <w:proofErr w:type="gramStart"/>
      <w:r w:rsidR="004659FB" w:rsidRPr="00B1235C">
        <w:rPr>
          <w:rFonts w:ascii="Arial" w:eastAsia="Calibri" w:hAnsi="Arial" w:cs="Arial"/>
          <w:sz w:val="24"/>
          <w:szCs w:val="24"/>
        </w:rPr>
        <w:t xml:space="preserve">in order </w:t>
      </w:r>
      <w:r w:rsidRPr="00B1235C">
        <w:rPr>
          <w:rFonts w:ascii="Arial" w:eastAsia="Calibri" w:hAnsi="Arial" w:cs="Arial"/>
          <w:sz w:val="24"/>
          <w:szCs w:val="24"/>
        </w:rPr>
        <w:t>to</w:t>
      </w:r>
      <w:proofErr w:type="gramEnd"/>
      <w:r w:rsidRPr="00B1235C">
        <w:rPr>
          <w:rFonts w:ascii="Arial" w:eastAsia="Calibri" w:hAnsi="Arial" w:cs="Arial"/>
          <w:sz w:val="24"/>
          <w:szCs w:val="24"/>
        </w:rPr>
        <w:t xml:space="preserve"> increase wood and fodder production. In 1958, 344,870 ha of mangrove land were declared Protected Forest and were transferred to the Sindh Forest Department (SFD). This land covers two large deltaic areas termed the Keti Bundar and Shah Bundar blocks. </w:t>
      </w:r>
    </w:p>
    <w:p w14:paraId="2D8A9819" w14:textId="31772463" w:rsidR="00443CA0" w:rsidRPr="00B1235C" w:rsidRDefault="00072A8A"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In </w:t>
      </w:r>
      <w:r w:rsidR="004E7415" w:rsidRPr="004E7415">
        <w:rPr>
          <w:rFonts w:ascii="Arial" w:eastAsia="Calibri" w:hAnsi="Arial" w:cs="Arial"/>
          <w:sz w:val="24"/>
          <w:szCs w:val="24"/>
        </w:rPr>
        <w:t>a separate directive</w:t>
      </w:r>
      <w:r>
        <w:rPr>
          <w:rFonts w:ascii="Arial" w:eastAsia="Calibri" w:hAnsi="Arial" w:cs="Arial"/>
          <w:sz w:val="24"/>
          <w:szCs w:val="24"/>
        </w:rPr>
        <w:t xml:space="preserve"> </w:t>
      </w:r>
      <w:r w:rsidR="004E7415" w:rsidRPr="004E7415">
        <w:rPr>
          <w:rFonts w:ascii="Arial" w:eastAsia="Calibri" w:hAnsi="Arial" w:cs="Arial"/>
          <w:sz w:val="24"/>
          <w:szCs w:val="24"/>
        </w:rPr>
        <w:t xml:space="preserve">issued by SFD, </w:t>
      </w:r>
      <w:r w:rsidR="001751CD">
        <w:rPr>
          <w:rFonts w:ascii="Arial" w:eastAsia="Calibri" w:hAnsi="Arial" w:cs="Arial"/>
          <w:sz w:val="24"/>
          <w:szCs w:val="24"/>
        </w:rPr>
        <w:t>the</w:t>
      </w:r>
      <w:r w:rsidR="004E7415" w:rsidRPr="004E7415">
        <w:rPr>
          <w:rFonts w:ascii="Arial" w:eastAsia="Calibri" w:hAnsi="Arial" w:cs="Arial"/>
          <w:sz w:val="24"/>
          <w:szCs w:val="24"/>
        </w:rPr>
        <w:t xml:space="preserve"> mangroves </w:t>
      </w:r>
      <w:r w:rsidR="001751CD">
        <w:rPr>
          <w:rFonts w:ascii="Arial" w:eastAsia="Calibri" w:hAnsi="Arial" w:cs="Arial"/>
          <w:sz w:val="24"/>
          <w:szCs w:val="24"/>
        </w:rPr>
        <w:t xml:space="preserve">were declared </w:t>
      </w:r>
      <w:r w:rsidR="00670264">
        <w:rPr>
          <w:rFonts w:ascii="Arial" w:eastAsia="Calibri" w:hAnsi="Arial" w:cs="Arial"/>
          <w:sz w:val="24"/>
          <w:szCs w:val="24"/>
        </w:rPr>
        <w:t>to be</w:t>
      </w:r>
      <w:r w:rsidR="004E7415" w:rsidRPr="004E7415">
        <w:rPr>
          <w:rFonts w:ascii="Arial" w:eastAsia="Calibri" w:hAnsi="Arial" w:cs="Arial"/>
          <w:sz w:val="24"/>
          <w:szCs w:val="24"/>
        </w:rPr>
        <w:t xml:space="preserve"> reserved species as per the Forest Act 1927</w:t>
      </w:r>
      <w:r w:rsidR="00670264">
        <w:rPr>
          <w:rFonts w:ascii="Arial" w:eastAsia="Calibri" w:hAnsi="Arial" w:cs="Arial"/>
          <w:sz w:val="24"/>
          <w:szCs w:val="24"/>
        </w:rPr>
        <w:t xml:space="preserve"> </w:t>
      </w:r>
      <w:r w:rsidR="004E7415" w:rsidRPr="004E7415">
        <w:rPr>
          <w:rFonts w:ascii="Arial" w:eastAsia="Calibri" w:hAnsi="Arial" w:cs="Arial"/>
          <w:sz w:val="24"/>
          <w:szCs w:val="24"/>
        </w:rPr>
        <w:t>(</w:t>
      </w:r>
      <w:r w:rsidR="004E7415" w:rsidRPr="00A20D83">
        <w:rPr>
          <w:rFonts w:ascii="Arial" w:eastAsia="Calibri" w:hAnsi="Arial" w:cs="Arial"/>
          <w:sz w:val="24"/>
          <w:szCs w:val="24"/>
        </w:rPr>
        <w:t>Hussain, 2016</w:t>
      </w:r>
      <w:r w:rsidR="00CC1857" w:rsidRPr="00A20D83">
        <w:rPr>
          <w:rFonts w:ascii="Arial" w:eastAsia="Calibri" w:hAnsi="Arial" w:cs="Arial"/>
          <w:sz w:val="24"/>
          <w:szCs w:val="24"/>
        </w:rPr>
        <w:t xml:space="preserve"> unpublished; cited by </w:t>
      </w:r>
      <w:r w:rsidR="00BD339A">
        <w:rPr>
          <w:rFonts w:ascii="Arial" w:eastAsia="Calibri" w:hAnsi="Arial" w:cs="Arial"/>
          <w:sz w:val="24"/>
          <w:szCs w:val="24"/>
        </w:rPr>
        <w:t>Pakistan Forest Institute</w:t>
      </w:r>
      <w:r w:rsidR="00CC1857" w:rsidRPr="00A20D83">
        <w:rPr>
          <w:rFonts w:ascii="Arial" w:eastAsia="Calibri" w:hAnsi="Arial" w:cs="Arial"/>
          <w:sz w:val="24"/>
          <w:szCs w:val="24"/>
        </w:rPr>
        <w:t>, 2018</w:t>
      </w:r>
      <w:r w:rsidR="004E7415" w:rsidRPr="004E7415">
        <w:rPr>
          <w:rFonts w:ascii="Arial" w:eastAsia="Calibri" w:hAnsi="Arial" w:cs="Arial"/>
          <w:sz w:val="24"/>
          <w:szCs w:val="24"/>
        </w:rPr>
        <w:t xml:space="preserve">). </w:t>
      </w:r>
      <w:r w:rsidR="004528B2" w:rsidRPr="00B1235C">
        <w:rPr>
          <w:rFonts w:ascii="Arial" w:eastAsia="Calibri" w:hAnsi="Arial" w:cs="Arial"/>
          <w:sz w:val="24"/>
          <w:szCs w:val="24"/>
        </w:rPr>
        <w:t>The remaining land area between these blocks, covering 255,130 ha remained under the Sindh Board of Revenue (SBR)</w:t>
      </w:r>
      <w:r w:rsidR="008A4A18">
        <w:rPr>
          <w:rFonts w:ascii="Arial" w:eastAsia="Calibri" w:hAnsi="Arial" w:cs="Arial"/>
          <w:sz w:val="24"/>
          <w:szCs w:val="24"/>
        </w:rPr>
        <w:t xml:space="preserve"> as Government wasteland </w:t>
      </w:r>
      <w:r w:rsidR="00F768B5">
        <w:rPr>
          <w:rFonts w:ascii="Arial" w:eastAsia="Calibri" w:hAnsi="Arial" w:cs="Arial"/>
          <w:sz w:val="24"/>
          <w:szCs w:val="24"/>
        </w:rPr>
        <w:t>and remains</w:t>
      </w:r>
      <w:r w:rsidR="004528B2" w:rsidRPr="00B1235C">
        <w:rPr>
          <w:rFonts w:ascii="Arial" w:eastAsia="Calibri" w:hAnsi="Arial" w:cs="Arial"/>
          <w:sz w:val="24"/>
          <w:szCs w:val="24"/>
        </w:rPr>
        <w:t xml:space="preserve"> under SBR control today</w:t>
      </w:r>
      <w:r w:rsidR="008A4A18">
        <w:rPr>
          <w:rFonts w:ascii="Arial" w:eastAsia="Calibri" w:hAnsi="Arial" w:cs="Arial"/>
          <w:sz w:val="24"/>
          <w:szCs w:val="24"/>
        </w:rPr>
        <w:t xml:space="preserve"> (Table 3)</w:t>
      </w:r>
      <w:r w:rsidR="004528B2" w:rsidRPr="00B1235C">
        <w:rPr>
          <w:rFonts w:ascii="Arial" w:eastAsia="Calibri" w:hAnsi="Arial" w:cs="Arial"/>
          <w:sz w:val="24"/>
          <w:szCs w:val="24"/>
        </w:rPr>
        <w:t>.</w:t>
      </w:r>
      <w:r w:rsidR="00440565" w:rsidRPr="00B1235C">
        <w:rPr>
          <w:rFonts w:ascii="Arial" w:eastAsia="Calibri" w:hAnsi="Arial" w:cs="Arial"/>
          <w:sz w:val="24"/>
          <w:szCs w:val="24"/>
        </w:rPr>
        <w:t xml:space="preserve"> </w:t>
      </w:r>
    </w:p>
    <w:p w14:paraId="38F9CEF9" w14:textId="08FD7B3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With the development of major port facilities at Port Qasim in the 1970s (a Federal Government development), 64,40</w:t>
      </w:r>
      <w:r w:rsidR="002C0DD4">
        <w:rPr>
          <w:rFonts w:ascii="Arial" w:eastAsia="Calibri" w:hAnsi="Arial" w:cs="Arial"/>
          <w:sz w:val="24"/>
          <w:szCs w:val="24"/>
        </w:rPr>
        <w:t>0</w:t>
      </w:r>
      <w:r w:rsidRPr="00B1235C">
        <w:rPr>
          <w:rFonts w:ascii="Arial" w:eastAsia="Calibri" w:hAnsi="Arial" w:cs="Arial"/>
          <w:sz w:val="24"/>
          <w:szCs w:val="24"/>
        </w:rPr>
        <w:t xml:space="preserve"> ha of mangroves were transferred to the Port Muhammad Bin Qasim Authority (PQA), but still retained their status as </w:t>
      </w:r>
      <w:r w:rsidR="00487792">
        <w:rPr>
          <w:rFonts w:ascii="Arial" w:eastAsia="Calibri" w:hAnsi="Arial" w:cs="Arial"/>
          <w:sz w:val="24"/>
          <w:szCs w:val="24"/>
        </w:rPr>
        <w:t>P</w:t>
      </w:r>
      <w:r w:rsidRPr="00B1235C">
        <w:rPr>
          <w:rFonts w:ascii="Arial" w:eastAsia="Calibri" w:hAnsi="Arial" w:cs="Arial"/>
          <w:sz w:val="24"/>
          <w:szCs w:val="24"/>
        </w:rPr>
        <w:t xml:space="preserve">rotected </w:t>
      </w:r>
      <w:r w:rsidR="00487792">
        <w:rPr>
          <w:rFonts w:ascii="Arial" w:eastAsia="Calibri" w:hAnsi="Arial" w:cs="Arial"/>
          <w:sz w:val="24"/>
          <w:szCs w:val="24"/>
        </w:rPr>
        <w:t>F</w:t>
      </w:r>
      <w:r w:rsidRPr="00B1235C">
        <w:rPr>
          <w:rFonts w:ascii="Arial" w:eastAsia="Calibri" w:hAnsi="Arial" w:cs="Arial"/>
          <w:sz w:val="24"/>
          <w:szCs w:val="24"/>
        </w:rPr>
        <w:t>orest</w:t>
      </w:r>
      <w:r w:rsidR="00C82A55">
        <w:rPr>
          <w:rFonts w:ascii="Arial" w:eastAsia="Calibri" w:hAnsi="Arial" w:cs="Arial"/>
          <w:sz w:val="24"/>
          <w:szCs w:val="24"/>
        </w:rPr>
        <w:t>s</w:t>
      </w:r>
      <w:r w:rsidRPr="002C0DD4">
        <w:rPr>
          <w:rFonts w:ascii="Arial" w:eastAsia="Calibri" w:hAnsi="Arial" w:cs="Arial"/>
          <w:sz w:val="24"/>
          <w:szCs w:val="24"/>
        </w:rPr>
        <w:t>. In a similar manner, a further 2</w:t>
      </w:r>
      <w:r w:rsidR="00C82A55" w:rsidRPr="002C0DD4">
        <w:rPr>
          <w:rFonts w:ascii="Arial" w:eastAsia="Calibri" w:hAnsi="Arial" w:cs="Arial"/>
          <w:sz w:val="24"/>
          <w:szCs w:val="24"/>
        </w:rPr>
        <w:t>,</w:t>
      </w:r>
      <w:r w:rsidRPr="002C0DD4">
        <w:rPr>
          <w:rFonts w:ascii="Arial" w:eastAsia="Calibri" w:hAnsi="Arial" w:cs="Arial"/>
          <w:sz w:val="24"/>
          <w:szCs w:val="24"/>
        </w:rPr>
        <w:t xml:space="preserve">000 ha were transferred to the Karachi </w:t>
      </w:r>
      <w:r w:rsidR="00233339" w:rsidRPr="002C0DD4">
        <w:rPr>
          <w:rFonts w:ascii="Arial" w:eastAsia="Calibri" w:hAnsi="Arial" w:cs="Arial"/>
          <w:sz w:val="24"/>
          <w:szCs w:val="24"/>
        </w:rPr>
        <w:t xml:space="preserve">Port </w:t>
      </w:r>
      <w:r w:rsidRPr="002C0DD4">
        <w:rPr>
          <w:rFonts w:ascii="Arial" w:eastAsia="Calibri" w:hAnsi="Arial" w:cs="Arial"/>
          <w:sz w:val="24"/>
          <w:szCs w:val="24"/>
        </w:rPr>
        <w:t>Trust</w:t>
      </w:r>
      <w:r w:rsidR="00233339" w:rsidRPr="002C0DD4">
        <w:rPr>
          <w:rFonts w:ascii="Arial" w:eastAsia="Calibri" w:hAnsi="Arial" w:cs="Arial"/>
          <w:sz w:val="24"/>
          <w:szCs w:val="24"/>
        </w:rPr>
        <w:t xml:space="preserve"> (KPT)</w:t>
      </w:r>
      <w:r w:rsidRPr="002C0DD4">
        <w:rPr>
          <w:rFonts w:ascii="Arial" w:eastAsia="Calibri" w:hAnsi="Arial" w:cs="Arial"/>
          <w:sz w:val="24"/>
          <w:szCs w:val="24"/>
        </w:rPr>
        <w:t>.</w:t>
      </w:r>
      <w:r w:rsidRPr="00B1235C">
        <w:rPr>
          <w:rFonts w:ascii="Arial" w:eastAsia="Calibri" w:hAnsi="Arial" w:cs="Arial"/>
          <w:sz w:val="24"/>
          <w:szCs w:val="24"/>
        </w:rPr>
        <w:t xml:space="preserve"> Despite having </w:t>
      </w:r>
      <w:r w:rsidR="00487792">
        <w:rPr>
          <w:rFonts w:ascii="Arial" w:eastAsia="Calibri" w:hAnsi="Arial" w:cs="Arial"/>
          <w:sz w:val="24"/>
          <w:szCs w:val="24"/>
        </w:rPr>
        <w:t>P</w:t>
      </w:r>
      <w:r w:rsidRPr="00B1235C">
        <w:rPr>
          <w:rFonts w:ascii="Arial" w:eastAsia="Calibri" w:hAnsi="Arial" w:cs="Arial"/>
          <w:sz w:val="24"/>
          <w:szCs w:val="24"/>
        </w:rPr>
        <w:t xml:space="preserve">rotected </w:t>
      </w:r>
      <w:r w:rsidR="00487792">
        <w:rPr>
          <w:rFonts w:ascii="Arial" w:eastAsia="Calibri" w:hAnsi="Arial" w:cs="Arial"/>
          <w:sz w:val="24"/>
          <w:szCs w:val="24"/>
        </w:rPr>
        <w:t>F</w:t>
      </w:r>
      <w:r w:rsidRPr="00B1235C">
        <w:rPr>
          <w:rFonts w:ascii="Arial" w:eastAsia="Calibri" w:hAnsi="Arial" w:cs="Arial"/>
          <w:sz w:val="24"/>
          <w:szCs w:val="24"/>
        </w:rPr>
        <w:t xml:space="preserve">orest status, significant areas of mangrove </w:t>
      </w:r>
      <w:r w:rsidR="00953095">
        <w:rPr>
          <w:rFonts w:ascii="Arial" w:eastAsia="Calibri" w:hAnsi="Arial" w:cs="Arial"/>
          <w:sz w:val="24"/>
          <w:szCs w:val="24"/>
        </w:rPr>
        <w:t xml:space="preserve">have been converted </w:t>
      </w:r>
      <w:r w:rsidR="005C57D6">
        <w:rPr>
          <w:rFonts w:ascii="Arial" w:eastAsia="Calibri" w:hAnsi="Arial" w:cs="Arial"/>
          <w:sz w:val="24"/>
          <w:szCs w:val="24"/>
        </w:rPr>
        <w:t>for</w:t>
      </w:r>
      <w:r w:rsidRPr="00B1235C">
        <w:rPr>
          <w:rFonts w:ascii="Arial" w:eastAsia="Calibri" w:hAnsi="Arial" w:cs="Arial"/>
          <w:sz w:val="24"/>
          <w:szCs w:val="24"/>
        </w:rPr>
        <w:t xml:space="preserve"> commercial infrastructure</w:t>
      </w:r>
      <w:r w:rsidR="005C57D6">
        <w:rPr>
          <w:rFonts w:ascii="Arial" w:eastAsia="Calibri" w:hAnsi="Arial" w:cs="Arial"/>
          <w:sz w:val="24"/>
          <w:szCs w:val="24"/>
        </w:rPr>
        <w:t xml:space="preserve"> development at these ports</w:t>
      </w:r>
      <w:r w:rsidR="00E54F3D" w:rsidRPr="00B1235C">
        <w:rPr>
          <w:rFonts w:ascii="Arial" w:eastAsia="Calibri" w:hAnsi="Arial" w:cs="Arial"/>
          <w:sz w:val="24"/>
          <w:szCs w:val="24"/>
        </w:rPr>
        <w:t xml:space="preserve">. </w:t>
      </w:r>
    </w:p>
    <w:p w14:paraId="628602C4" w14:textId="77777777" w:rsidR="00443CA0" w:rsidRPr="008267F7" w:rsidRDefault="004528B2" w:rsidP="00A61F2F">
      <w:pPr>
        <w:pStyle w:val="Heading3"/>
        <w:rPr>
          <w:rFonts w:eastAsia="Calibri Light" w:cs="Arial"/>
          <w:b/>
          <w:bCs/>
          <w:color w:val="000000" w:themeColor="text1"/>
        </w:rPr>
      </w:pPr>
      <w:bookmarkStart w:id="18" w:name="_Toc175234307"/>
      <w:r w:rsidRPr="008267F7">
        <w:rPr>
          <w:rFonts w:eastAsia="Calibri Light" w:cs="Arial"/>
          <w:b/>
          <w:bCs/>
          <w:color w:val="000000" w:themeColor="text1"/>
        </w:rPr>
        <w:t>3.4.1</w:t>
      </w:r>
      <w:r w:rsidRPr="008267F7">
        <w:rPr>
          <w:rFonts w:eastAsia="Calibri Light" w:cs="Arial"/>
          <w:b/>
          <w:bCs/>
          <w:color w:val="000000" w:themeColor="text1"/>
        </w:rPr>
        <w:tab/>
        <w:t>First Mangrove Forest Working Plan 1963-64 to 1983-84</w:t>
      </w:r>
      <w:bookmarkEnd w:id="18"/>
    </w:p>
    <w:p w14:paraId="699F21B6" w14:textId="77777777" w:rsidR="00F768B5"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first Working Plan for the Indus Delta mangroves was developed by the S</w:t>
      </w:r>
      <w:r w:rsidR="00740F8E" w:rsidRPr="00B1235C">
        <w:rPr>
          <w:rFonts w:ascii="Arial" w:eastAsia="Calibri" w:hAnsi="Arial" w:cs="Arial"/>
          <w:sz w:val="24"/>
          <w:szCs w:val="24"/>
        </w:rPr>
        <w:t>FD</w:t>
      </w:r>
      <w:r w:rsidRPr="00B1235C">
        <w:rPr>
          <w:rFonts w:ascii="Arial" w:eastAsia="Calibri" w:hAnsi="Arial" w:cs="Arial"/>
          <w:sz w:val="24"/>
          <w:szCs w:val="24"/>
        </w:rPr>
        <w:t xml:space="preserve"> for the </w:t>
      </w:r>
      <w:r w:rsidR="00C91B27">
        <w:rPr>
          <w:rFonts w:ascii="Arial" w:eastAsia="Calibri" w:hAnsi="Arial" w:cs="Arial"/>
          <w:sz w:val="24"/>
          <w:szCs w:val="24"/>
        </w:rPr>
        <w:t xml:space="preserve">20-year </w:t>
      </w:r>
      <w:r w:rsidRPr="00B1235C">
        <w:rPr>
          <w:rFonts w:ascii="Arial" w:eastAsia="Calibri" w:hAnsi="Arial" w:cs="Arial"/>
          <w:sz w:val="24"/>
          <w:szCs w:val="24"/>
        </w:rPr>
        <w:t xml:space="preserve">period 1963-64 to 1983-84. This plan sought to manage mangroves as a coastal protection measure, especially </w:t>
      </w:r>
      <w:r w:rsidR="003C2C84" w:rsidRPr="00B1235C">
        <w:rPr>
          <w:rFonts w:ascii="Arial" w:eastAsia="Calibri" w:hAnsi="Arial" w:cs="Arial"/>
          <w:sz w:val="24"/>
          <w:szCs w:val="24"/>
        </w:rPr>
        <w:t>to mitigate</w:t>
      </w:r>
      <w:r w:rsidRPr="00B1235C">
        <w:rPr>
          <w:rFonts w:ascii="Arial" w:eastAsia="Calibri" w:hAnsi="Arial" w:cs="Arial"/>
          <w:sz w:val="24"/>
          <w:szCs w:val="24"/>
        </w:rPr>
        <w:t xml:space="preserve"> storm</w:t>
      </w:r>
      <w:r w:rsidR="003C2C84" w:rsidRPr="00B1235C">
        <w:rPr>
          <w:rFonts w:ascii="Arial" w:eastAsia="Calibri" w:hAnsi="Arial" w:cs="Arial"/>
          <w:sz w:val="24"/>
          <w:szCs w:val="24"/>
        </w:rPr>
        <w:t xml:space="preserve"> impact</w:t>
      </w:r>
      <w:r w:rsidRPr="00B1235C">
        <w:rPr>
          <w:rFonts w:ascii="Arial" w:eastAsia="Calibri" w:hAnsi="Arial" w:cs="Arial"/>
          <w:sz w:val="24"/>
          <w:szCs w:val="24"/>
        </w:rPr>
        <w:t xml:space="preserve">s and </w:t>
      </w:r>
      <w:r w:rsidR="003C2C84" w:rsidRPr="00B1235C">
        <w:rPr>
          <w:rFonts w:ascii="Arial" w:eastAsia="Calibri" w:hAnsi="Arial" w:cs="Arial"/>
          <w:sz w:val="24"/>
          <w:szCs w:val="24"/>
        </w:rPr>
        <w:t xml:space="preserve">reduce </w:t>
      </w:r>
      <w:r w:rsidRPr="00B1235C">
        <w:rPr>
          <w:rFonts w:ascii="Arial" w:eastAsia="Calibri" w:hAnsi="Arial" w:cs="Arial"/>
          <w:sz w:val="24"/>
          <w:szCs w:val="24"/>
        </w:rPr>
        <w:t>saltwater incursion, a</w:t>
      </w:r>
      <w:r w:rsidR="00C267AD" w:rsidRPr="00B1235C">
        <w:rPr>
          <w:rFonts w:ascii="Arial" w:eastAsia="Calibri" w:hAnsi="Arial" w:cs="Arial"/>
          <w:sz w:val="24"/>
          <w:szCs w:val="24"/>
        </w:rPr>
        <w:t xml:space="preserve">s well as </w:t>
      </w:r>
      <w:r w:rsidRPr="00B1235C">
        <w:rPr>
          <w:rFonts w:ascii="Arial" w:eastAsia="Calibri" w:hAnsi="Arial" w:cs="Arial"/>
          <w:sz w:val="24"/>
          <w:szCs w:val="24"/>
        </w:rPr>
        <w:t xml:space="preserve">to increase revenues by planting mangroves on barren mudflats (afforestation) to generate income from auctioning the wood. </w:t>
      </w:r>
    </w:p>
    <w:p w14:paraId="4A251103" w14:textId="2B86B374"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A report on Pakistan’s forestry sector by FAO/UNEP (1981) mentioned that regarding mangrove forests “</w:t>
      </w:r>
      <w:r w:rsidR="00A004C2">
        <w:rPr>
          <w:rFonts w:ascii="Arial" w:eastAsia="Calibri" w:hAnsi="Arial" w:cs="Arial"/>
          <w:sz w:val="24"/>
          <w:szCs w:val="24"/>
        </w:rPr>
        <w:t>…</w:t>
      </w:r>
      <w:r w:rsidRPr="00B1235C">
        <w:rPr>
          <w:rFonts w:ascii="Arial" w:eastAsia="Calibri" w:hAnsi="Arial" w:cs="Arial"/>
          <w:sz w:val="24"/>
          <w:szCs w:val="24"/>
        </w:rPr>
        <w:t xml:space="preserve">the aim is to get the highest production of firewood to meet the demand of Karachi, the largest town of the country.” However, this first management plan seems to have had only limited success, in part because of the high cost to </w:t>
      </w:r>
      <w:r w:rsidR="001917ED" w:rsidRPr="00B1235C">
        <w:rPr>
          <w:rFonts w:ascii="Arial" w:eastAsia="Calibri" w:hAnsi="Arial" w:cs="Arial"/>
          <w:sz w:val="24"/>
          <w:szCs w:val="24"/>
        </w:rPr>
        <w:t xml:space="preserve">potential </w:t>
      </w:r>
      <w:r w:rsidRPr="00B1235C">
        <w:rPr>
          <w:rFonts w:ascii="Arial" w:eastAsia="Calibri" w:hAnsi="Arial" w:cs="Arial"/>
          <w:sz w:val="24"/>
          <w:szCs w:val="24"/>
        </w:rPr>
        <w:t>auction-bidders of extracting mangrove wood relative to</w:t>
      </w:r>
      <w:r w:rsidRPr="00B1235C">
        <w:rPr>
          <w:rFonts w:ascii="Arial" w:eastAsia="Calibri" w:hAnsi="Arial" w:cs="Arial"/>
          <w:i/>
          <w:sz w:val="24"/>
          <w:szCs w:val="24"/>
        </w:rPr>
        <w:t xml:space="preserve"> </w:t>
      </w:r>
      <w:r w:rsidRPr="00B1235C">
        <w:rPr>
          <w:rFonts w:ascii="Arial" w:eastAsia="Calibri" w:hAnsi="Arial" w:cs="Arial"/>
          <w:sz w:val="24"/>
          <w:szCs w:val="24"/>
        </w:rPr>
        <w:t xml:space="preserve">its value. </w:t>
      </w:r>
    </w:p>
    <w:p w14:paraId="0B0A8AF1" w14:textId="77777777" w:rsidR="00443CA0" w:rsidRPr="008267F7" w:rsidRDefault="004528B2" w:rsidP="00A61F2F">
      <w:pPr>
        <w:pStyle w:val="Heading3"/>
        <w:rPr>
          <w:rFonts w:eastAsia="Calibri Light" w:cs="Arial"/>
          <w:b/>
          <w:bCs/>
          <w:color w:val="000000" w:themeColor="text1"/>
        </w:rPr>
      </w:pPr>
      <w:bookmarkStart w:id="19" w:name="_Toc175234308"/>
      <w:r w:rsidRPr="008267F7">
        <w:rPr>
          <w:rFonts w:eastAsia="Calibri Light" w:cs="Arial"/>
          <w:b/>
          <w:bCs/>
          <w:color w:val="000000" w:themeColor="text1"/>
        </w:rPr>
        <w:t>3.4.2</w:t>
      </w:r>
      <w:r w:rsidRPr="008267F7">
        <w:rPr>
          <w:rFonts w:eastAsia="Calibri Light" w:cs="Arial"/>
          <w:b/>
          <w:bCs/>
          <w:color w:val="000000" w:themeColor="text1"/>
        </w:rPr>
        <w:tab/>
        <w:t>Second Mangrove Forest Management Plan 1985-2005</w:t>
      </w:r>
      <w:bookmarkEnd w:id="19"/>
    </w:p>
    <w:p w14:paraId="2E80F3C7" w14:textId="13DBC6F1"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 second </w:t>
      </w:r>
      <w:r w:rsidR="00EC2E09">
        <w:rPr>
          <w:rFonts w:ascii="Arial" w:eastAsia="Calibri" w:hAnsi="Arial" w:cs="Arial"/>
          <w:sz w:val="24"/>
          <w:szCs w:val="24"/>
        </w:rPr>
        <w:t>20-year</w:t>
      </w:r>
      <w:r w:rsidRPr="00B1235C">
        <w:rPr>
          <w:rFonts w:ascii="Arial" w:eastAsia="Calibri" w:hAnsi="Arial" w:cs="Arial"/>
          <w:sz w:val="24"/>
          <w:szCs w:val="24"/>
        </w:rPr>
        <w:t xml:space="preserve"> working plan for mangrove forests was prepared </w:t>
      </w:r>
      <w:r w:rsidR="00CA64DA" w:rsidRPr="00B1235C">
        <w:rPr>
          <w:rFonts w:ascii="Arial" w:eastAsia="Calibri" w:hAnsi="Arial" w:cs="Arial"/>
          <w:sz w:val="24"/>
          <w:szCs w:val="24"/>
        </w:rPr>
        <w:t xml:space="preserve">by the SFD </w:t>
      </w:r>
      <w:r w:rsidRPr="00B1235C">
        <w:rPr>
          <w:rFonts w:ascii="Arial" w:eastAsia="Calibri" w:hAnsi="Arial" w:cs="Arial"/>
          <w:sz w:val="24"/>
          <w:szCs w:val="24"/>
        </w:rPr>
        <w:t>for the period 1985 to 2005 and a Coastal Forest Division was created to support implementation of this plan. In addition to afforestation, th</w:t>
      </w:r>
      <w:r w:rsidR="005810E9" w:rsidRPr="00B1235C">
        <w:rPr>
          <w:rFonts w:ascii="Arial" w:eastAsia="Calibri" w:hAnsi="Arial" w:cs="Arial"/>
          <w:sz w:val="24"/>
          <w:szCs w:val="24"/>
        </w:rPr>
        <w:t>e</w:t>
      </w:r>
      <w:r w:rsidRPr="00B1235C">
        <w:rPr>
          <w:rFonts w:ascii="Arial" w:eastAsia="Calibri" w:hAnsi="Arial" w:cs="Arial"/>
          <w:sz w:val="24"/>
          <w:szCs w:val="24"/>
        </w:rPr>
        <w:t xml:space="preserve"> plan addressed both the need for sustainable wood and fodder supplies for local communities, and for public </w:t>
      </w:r>
      <w:r w:rsidRPr="00B1235C">
        <w:rPr>
          <w:rFonts w:ascii="Arial" w:eastAsia="Calibri" w:hAnsi="Arial" w:cs="Arial"/>
          <w:sz w:val="24"/>
          <w:szCs w:val="24"/>
        </w:rPr>
        <w:lastRenderedPageBreak/>
        <w:t>awareness-raising about the indirect benefits provided by healthy mangroves. T</w:t>
      </w:r>
      <w:r w:rsidR="003D2DEA">
        <w:rPr>
          <w:rFonts w:ascii="Arial" w:eastAsia="Calibri" w:hAnsi="Arial" w:cs="Arial"/>
          <w:sz w:val="24"/>
          <w:szCs w:val="24"/>
        </w:rPr>
        <w:t>h</w:t>
      </w:r>
      <w:r w:rsidRPr="00B1235C">
        <w:rPr>
          <w:rFonts w:ascii="Arial" w:eastAsia="Calibri" w:hAnsi="Arial" w:cs="Arial"/>
          <w:sz w:val="24"/>
          <w:szCs w:val="24"/>
        </w:rPr>
        <w:t xml:space="preserve">is </w:t>
      </w:r>
      <w:r w:rsidR="00710C73">
        <w:rPr>
          <w:rFonts w:ascii="Arial" w:eastAsia="Calibri" w:hAnsi="Arial" w:cs="Arial"/>
          <w:sz w:val="24"/>
          <w:szCs w:val="24"/>
        </w:rPr>
        <w:t xml:space="preserve">second </w:t>
      </w:r>
      <w:r w:rsidRPr="00B1235C">
        <w:rPr>
          <w:rFonts w:ascii="Arial" w:eastAsia="Calibri" w:hAnsi="Arial" w:cs="Arial"/>
          <w:sz w:val="24"/>
          <w:szCs w:val="24"/>
        </w:rPr>
        <w:t>working plan is notable</w:t>
      </w:r>
      <w:r w:rsidR="00F768B5">
        <w:rPr>
          <w:rFonts w:ascii="Arial" w:eastAsia="Calibri" w:hAnsi="Arial" w:cs="Arial"/>
          <w:sz w:val="24"/>
          <w:szCs w:val="24"/>
        </w:rPr>
        <w:t>, therefore,</w:t>
      </w:r>
      <w:r w:rsidRPr="00B1235C">
        <w:rPr>
          <w:rFonts w:ascii="Arial" w:eastAsia="Calibri" w:hAnsi="Arial" w:cs="Arial"/>
          <w:sz w:val="24"/>
          <w:szCs w:val="24"/>
        </w:rPr>
        <w:t xml:space="preserve"> as the start of efforts to promote understanding of the wider </w:t>
      </w:r>
      <w:r w:rsidR="00D854B0">
        <w:rPr>
          <w:rFonts w:ascii="Arial" w:eastAsia="Calibri" w:hAnsi="Arial" w:cs="Arial"/>
          <w:sz w:val="24"/>
          <w:szCs w:val="24"/>
        </w:rPr>
        <w:t xml:space="preserve">functions and </w:t>
      </w:r>
      <w:r w:rsidRPr="00B1235C">
        <w:rPr>
          <w:rFonts w:ascii="Arial" w:eastAsia="Calibri" w:hAnsi="Arial" w:cs="Arial"/>
          <w:sz w:val="24"/>
          <w:szCs w:val="24"/>
        </w:rPr>
        <w:t>values of mangroves as a vital coastal forest ecosystem</w:t>
      </w:r>
      <w:r w:rsidR="007408BC">
        <w:rPr>
          <w:rFonts w:ascii="Arial" w:eastAsia="Calibri" w:hAnsi="Arial" w:cs="Arial"/>
          <w:sz w:val="24"/>
          <w:szCs w:val="24"/>
        </w:rPr>
        <w:t xml:space="preserve">, including </w:t>
      </w:r>
      <w:r w:rsidR="00D25DE9">
        <w:rPr>
          <w:rFonts w:ascii="Arial" w:eastAsia="Calibri" w:hAnsi="Arial" w:cs="Arial"/>
          <w:sz w:val="24"/>
          <w:szCs w:val="24"/>
        </w:rPr>
        <w:t xml:space="preserve">their coastal protection and fisheries support </w:t>
      </w:r>
      <w:r w:rsidR="00D854B0">
        <w:rPr>
          <w:rFonts w:ascii="Arial" w:eastAsia="Calibri" w:hAnsi="Arial" w:cs="Arial"/>
          <w:sz w:val="24"/>
          <w:szCs w:val="24"/>
        </w:rPr>
        <w:t>function</w:t>
      </w:r>
      <w:r w:rsidR="00D25DE9">
        <w:rPr>
          <w:rFonts w:ascii="Arial" w:eastAsia="Calibri" w:hAnsi="Arial" w:cs="Arial"/>
          <w:sz w:val="24"/>
          <w:szCs w:val="24"/>
        </w:rPr>
        <w:t>s.</w:t>
      </w:r>
    </w:p>
    <w:p w14:paraId="5801A6CD" w14:textId="111AE023" w:rsidR="00D4620F"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w:t>
      </w:r>
      <w:r w:rsidR="00D77E9E" w:rsidRPr="00B1235C">
        <w:rPr>
          <w:rFonts w:ascii="Arial" w:eastAsia="Calibri" w:hAnsi="Arial" w:cs="Arial"/>
          <w:sz w:val="24"/>
          <w:szCs w:val="24"/>
        </w:rPr>
        <w:t>S</w:t>
      </w:r>
      <w:r w:rsidRPr="00B1235C">
        <w:rPr>
          <w:rFonts w:ascii="Arial" w:eastAsia="Calibri" w:hAnsi="Arial" w:cs="Arial"/>
          <w:sz w:val="24"/>
          <w:szCs w:val="24"/>
        </w:rPr>
        <w:t xml:space="preserve">econd </w:t>
      </w:r>
      <w:r w:rsidR="00744E1D" w:rsidRPr="00B1235C">
        <w:rPr>
          <w:rFonts w:ascii="Arial" w:eastAsia="Calibri" w:hAnsi="Arial" w:cs="Arial"/>
          <w:sz w:val="24"/>
          <w:szCs w:val="24"/>
        </w:rPr>
        <w:t xml:space="preserve">Mangrove Forest Management Plan </w:t>
      </w:r>
      <w:r w:rsidRPr="00B1235C">
        <w:rPr>
          <w:rFonts w:ascii="Arial" w:eastAsia="Calibri" w:hAnsi="Arial" w:cs="Arial"/>
          <w:sz w:val="24"/>
          <w:szCs w:val="24"/>
        </w:rPr>
        <w:t xml:space="preserve">is also significant because it heralded the beginning of large-scale efforts to reverse the earlier massive loss of mangroves in Pakistan. Initially, it was necessary to develop good mangrove nursery production and planting techniques and these were developed from 1986 by </w:t>
      </w:r>
      <w:r w:rsidR="00AB53C7" w:rsidRPr="00B1235C">
        <w:rPr>
          <w:rFonts w:ascii="Arial" w:eastAsia="Calibri" w:hAnsi="Arial" w:cs="Arial"/>
          <w:sz w:val="24"/>
          <w:szCs w:val="24"/>
        </w:rPr>
        <w:t xml:space="preserve">Tahir </w:t>
      </w:r>
      <w:r w:rsidRPr="00B1235C">
        <w:rPr>
          <w:rFonts w:ascii="Arial" w:eastAsia="Calibri" w:hAnsi="Arial" w:cs="Arial"/>
          <w:sz w:val="24"/>
          <w:szCs w:val="24"/>
        </w:rPr>
        <w:t xml:space="preserve">Qureshi and </w:t>
      </w:r>
      <w:r w:rsidR="00D357DE" w:rsidRPr="00B1235C">
        <w:rPr>
          <w:rFonts w:ascii="Arial" w:eastAsia="Calibri" w:hAnsi="Arial" w:cs="Arial"/>
          <w:sz w:val="24"/>
          <w:szCs w:val="24"/>
        </w:rPr>
        <w:t>collaborating</w:t>
      </w:r>
      <w:r w:rsidRPr="00B1235C">
        <w:rPr>
          <w:rFonts w:ascii="Arial" w:eastAsia="Calibri" w:hAnsi="Arial" w:cs="Arial"/>
          <w:sz w:val="24"/>
          <w:szCs w:val="24"/>
        </w:rPr>
        <w:t xml:space="preserve"> </w:t>
      </w:r>
      <w:r w:rsidRPr="00956E23">
        <w:rPr>
          <w:rFonts w:ascii="Arial" w:eastAsia="Calibri" w:hAnsi="Arial" w:cs="Arial"/>
          <w:sz w:val="24"/>
          <w:szCs w:val="24"/>
          <w:shd w:val="clear" w:color="auto" w:fill="FFFFFF" w:themeFill="background1"/>
        </w:rPr>
        <w:t>scientists</w:t>
      </w:r>
      <w:r w:rsidR="00AB53C7" w:rsidRPr="00956E23">
        <w:rPr>
          <w:rFonts w:ascii="Arial" w:eastAsia="Calibri" w:hAnsi="Arial" w:cs="Arial"/>
          <w:sz w:val="24"/>
          <w:szCs w:val="24"/>
          <w:shd w:val="clear" w:color="auto" w:fill="FFFFFF" w:themeFill="background1"/>
        </w:rPr>
        <w:t xml:space="preserve"> (Qureshi</w:t>
      </w:r>
      <w:r w:rsidR="00B171C5" w:rsidRPr="00956E23">
        <w:rPr>
          <w:rFonts w:ascii="Arial" w:eastAsia="Calibri" w:hAnsi="Arial" w:cs="Arial"/>
          <w:sz w:val="24"/>
          <w:szCs w:val="24"/>
          <w:shd w:val="clear" w:color="auto" w:fill="FFFFFF" w:themeFill="background1"/>
        </w:rPr>
        <w:t>, 1990</w:t>
      </w:r>
      <w:r w:rsidR="00AB53C7" w:rsidRPr="00956E23">
        <w:rPr>
          <w:rFonts w:ascii="Arial" w:eastAsia="Calibri" w:hAnsi="Arial" w:cs="Arial"/>
          <w:sz w:val="24"/>
          <w:szCs w:val="24"/>
          <w:shd w:val="clear" w:color="auto" w:fill="FFFFFF" w:themeFill="background1"/>
        </w:rPr>
        <w:t>)</w:t>
      </w:r>
      <w:r w:rsidRPr="00956E23">
        <w:rPr>
          <w:rFonts w:ascii="Arial" w:eastAsia="Calibri" w:hAnsi="Arial" w:cs="Arial"/>
          <w:sz w:val="24"/>
          <w:szCs w:val="24"/>
          <w:shd w:val="clear" w:color="auto" w:fill="FFFFFF" w:themeFill="background1"/>
        </w:rPr>
        <w:t>.</w:t>
      </w:r>
      <w:r w:rsidRPr="00B1235C">
        <w:rPr>
          <w:rFonts w:ascii="Arial" w:eastAsia="Calibri" w:hAnsi="Arial" w:cs="Arial"/>
          <w:sz w:val="24"/>
          <w:szCs w:val="24"/>
        </w:rPr>
        <w:t xml:space="preserve"> Thereafter, it took several years of planting propagules and seedlings to </w:t>
      </w:r>
      <w:r w:rsidR="00073D09">
        <w:rPr>
          <w:rFonts w:ascii="Arial" w:eastAsia="Calibri" w:hAnsi="Arial" w:cs="Arial"/>
          <w:sz w:val="24"/>
          <w:szCs w:val="24"/>
        </w:rPr>
        <w:t xml:space="preserve">rehabilitate </w:t>
      </w:r>
      <w:r w:rsidR="00CC1720">
        <w:rPr>
          <w:rFonts w:ascii="Arial" w:eastAsia="Calibri" w:hAnsi="Arial" w:cs="Arial"/>
          <w:sz w:val="24"/>
          <w:szCs w:val="24"/>
        </w:rPr>
        <w:t xml:space="preserve">mangroves </w:t>
      </w:r>
      <w:r w:rsidR="00E43F95">
        <w:rPr>
          <w:rFonts w:ascii="Arial" w:eastAsia="Calibri" w:hAnsi="Arial" w:cs="Arial"/>
          <w:sz w:val="24"/>
          <w:szCs w:val="24"/>
        </w:rPr>
        <w:t xml:space="preserve">on a large scale </w:t>
      </w:r>
      <w:r w:rsidR="002B5783" w:rsidRPr="00B1235C">
        <w:rPr>
          <w:rFonts w:ascii="Arial" w:eastAsia="Calibri" w:hAnsi="Arial" w:cs="Arial"/>
          <w:sz w:val="24"/>
          <w:szCs w:val="24"/>
        </w:rPr>
        <w:t>in the Indus Delta</w:t>
      </w:r>
      <w:r w:rsidRPr="00B1235C">
        <w:rPr>
          <w:rFonts w:ascii="Arial" w:eastAsia="Calibri" w:hAnsi="Arial" w:cs="Arial"/>
          <w:sz w:val="24"/>
          <w:szCs w:val="24"/>
        </w:rPr>
        <w:t xml:space="preserve">. </w:t>
      </w:r>
    </w:p>
    <w:p w14:paraId="5BB06C95" w14:textId="124EEB67" w:rsidR="00B61525" w:rsidRPr="00B1235C" w:rsidRDefault="003736F6"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Similar </w:t>
      </w:r>
      <w:r w:rsidR="00197A5D">
        <w:rPr>
          <w:rFonts w:ascii="Arial" w:eastAsia="Calibri" w:hAnsi="Arial" w:cs="Arial"/>
          <w:sz w:val="24"/>
          <w:szCs w:val="24"/>
        </w:rPr>
        <w:t>developments in s</w:t>
      </w:r>
      <w:r w:rsidR="007F6E96" w:rsidRPr="00B1235C">
        <w:rPr>
          <w:rFonts w:ascii="Arial" w:eastAsia="Calibri" w:hAnsi="Arial" w:cs="Arial"/>
          <w:sz w:val="24"/>
          <w:szCs w:val="24"/>
        </w:rPr>
        <w:t>eedling</w:t>
      </w:r>
      <w:r w:rsidR="001A051B">
        <w:rPr>
          <w:rFonts w:ascii="Arial" w:eastAsia="Calibri" w:hAnsi="Arial" w:cs="Arial"/>
          <w:sz w:val="24"/>
          <w:szCs w:val="24"/>
        </w:rPr>
        <w:t xml:space="preserve"> production </w:t>
      </w:r>
      <w:r w:rsidR="007F6E96" w:rsidRPr="00B1235C">
        <w:rPr>
          <w:rFonts w:ascii="Arial" w:eastAsia="Calibri" w:hAnsi="Arial" w:cs="Arial"/>
          <w:sz w:val="24"/>
          <w:szCs w:val="24"/>
        </w:rPr>
        <w:t xml:space="preserve">and </w:t>
      </w:r>
      <w:r w:rsidR="005B20C4" w:rsidRPr="00B1235C">
        <w:rPr>
          <w:rFonts w:ascii="Arial" w:eastAsia="Calibri" w:hAnsi="Arial" w:cs="Arial"/>
          <w:sz w:val="24"/>
          <w:szCs w:val="24"/>
        </w:rPr>
        <w:t xml:space="preserve">large-scale mangrove rehabilitation </w:t>
      </w:r>
      <w:r w:rsidR="00852F1E" w:rsidRPr="00B1235C">
        <w:rPr>
          <w:rFonts w:ascii="Arial" w:eastAsia="Calibri" w:hAnsi="Arial" w:cs="Arial"/>
          <w:sz w:val="24"/>
          <w:szCs w:val="24"/>
        </w:rPr>
        <w:t xml:space="preserve">also began </w:t>
      </w:r>
      <w:r w:rsidR="00874D2C" w:rsidRPr="00B1235C">
        <w:rPr>
          <w:rFonts w:ascii="Arial" w:eastAsia="Calibri" w:hAnsi="Arial" w:cs="Arial"/>
          <w:sz w:val="24"/>
          <w:szCs w:val="24"/>
        </w:rPr>
        <w:t xml:space="preserve">in Balochistan </w:t>
      </w:r>
      <w:r w:rsidR="007F751B">
        <w:rPr>
          <w:rFonts w:ascii="Arial" w:eastAsia="Calibri" w:hAnsi="Arial" w:cs="Arial"/>
          <w:sz w:val="24"/>
          <w:szCs w:val="24"/>
        </w:rPr>
        <w:t>around this time</w:t>
      </w:r>
      <w:r w:rsidR="00373135">
        <w:rPr>
          <w:rFonts w:ascii="Arial" w:eastAsia="Calibri" w:hAnsi="Arial" w:cs="Arial"/>
          <w:sz w:val="24"/>
          <w:szCs w:val="24"/>
        </w:rPr>
        <w:t xml:space="preserve">, beginning </w:t>
      </w:r>
      <w:r w:rsidR="00FD5F96">
        <w:rPr>
          <w:rFonts w:ascii="Arial" w:eastAsia="Calibri" w:hAnsi="Arial" w:cs="Arial"/>
          <w:sz w:val="24"/>
          <w:szCs w:val="24"/>
        </w:rPr>
        <w:t>with</w:t>
      </w:r>
      <w:r w:rsidR="00373135">
        <w:rPr>
          <w:rFonts w:ascii="Arial" w:eastAsia="Calibri" w:hAnsi="Arial" w:cs="Arial"/>
          <w:sz w:val="24"/>
          <w:szCs w:val="24"/>
        </w:rPr>
        <w:t xml:space="preserve"> </w:t>
      </w:r>
      <w:r w:rsidR="00F768B5">
        <w:rPr>
          <w:rFonts w:ascii="Arial" w:eastAsia="Calibri" w:hAnsi="Arial" w:cs="Arial"/>
          <w:sz w:val="24"/>
          <w:szCs w:val="24"/>
        </w:rPr>
        <w:t xml:space="preserve">the </w:t>
      </w:r>
      <w:r w:rsidR="00373135">
        <w:rPr>
          <w:rFonts w:ascii="Arial" w:eastAsia="Calibri" w:hAnsi="Arial" w:cs="Arial"/>
          <w:sz w:val="24"/>
          <w:szCs w:val="24"/>
        </w:rPr>
        <w:t xml:space="preserve">establishment </w:t>
      </w:r>
      <w:proofErr w:type="gramStart"/>
      <w:r w:rsidR="00373135">
        <w:rPr>
          <w:rFonts w:ascii="Arial" w:eastAsia="Calibri" w:hAnsi="Arial" w:cs="Arial"/>
          <w:sz w:val="24"/>
          <w:szCs w:val="24"/>
        </w:rPr>
        <w:t xml:space="preserve">of </w:t>
      </w:r>
      <w:r w:rsidR="00346726">
        <w:rPr>
          <w:rFonts w:ascii="Arial" w:eastAsia="Calibri" w:hAnsi="Arial" w:cs="Arial"/>
          <w:sz w:val="24"/>
          <w:szCs w:val="24"/>
        </w:rPr>
        <w:t xml:space="preserve"> </w:t>
      </w:r>
      <w:r w:rsidR="00AD7966">
        <w:rPr>
          <w:rFonts w:ascii="Arial" w:eastAsia="Calibri" w:hAnsi="Arial" w:cs="Arial"/>
          <w:sz w:val="24"/>
          <w:szCs w:val="24"/>
        </w:rPr>
        <w:t>mangrove</w:t>
      </w:r>
      <w:proofErr w:type="gramEnd"/>
      <w:r w:rsidR="00AD7966">
        <w:rPr>
          <w:rFonts w:ascii="Arial" w:eastAsia="Calibri" w:hAnsi="Arial" w:cs="Arial"/>
          <w:sz w:val="24"/>
          <w:szCs w:val="24"/>
        </w:rPr>
        <w:t xml:space="preserve"> field nurser</w:t>
      </w:r>
      <w:r w:rsidR="005E551B">
        <w:rPr>
          <w:rFonts w:ascii="Arial" w:eastAsia="Calibri" w:hAnsi="Arial" w:cs="Arial"/>
          <w:sz w:val="24"/>
          <w:szCs w:val="24"/>
        </w:rPr>
        <w:t>ies</w:t>
      </w:r>
      <w:r w:rsidR="00AD7966">
        <w:rPr>
          <w:rFonts w:ascii="Arial" w:eastAsia="Calibri" w:hAnsi="Arial" w:cs="Arial"/>
          <w:sz w:val="24"/>
          <w:szCs w:val="24"/>
        </w:rPr>
        <w:t xml:space="preserve"> i</w:t>
      </w:r>
      <w:r w:rsidR="009E1192" w:rsidRPr="00B1235C">
        <w:rPr>
          <w:rFonts w:ascii="Arial" w:eastAsia="Calibri" w:hAnsi="Arial" w:cs="Arial"/>
          <w:sz w:val="24"/>
          <w:szCs w:val="24"/>
        </w:rPr>
        <w:t xml:space="preserve">n Miani </w:t>
      </w:r>
      <w:proofErr w:type="spellStart"/>
      <w:r w:rsidR="009E1192" w:rsidRPr="00B1235C">
        <w:rPr>
          <w:rFonts w:ascii="Arial" w:eastAsia="Calibri" w:hAnsi="Arial" w:cs="Arial"/>
          <w:sz w:val="24"/>
          <w:szCs w:val="24"/>
        </w:rPr>
        <w:t>Hor</w:t>
      </w:r>
      <w:proofErr w:type="spellEnd"/>
      <w:r w:rsidR="009E1192" w:rsidRPr="00B1235C">
        <w:rPr>
          <w:rFonts w:ascii="Arial" w:eastAsia="Calibri" w:hAnsi="Arial" w:cs="Arial"/>
          <w:sz w:val="24"/>
          <w:szCs w:val="24"/>
        </w:rPr>
        <w:t xml:space="preserve"> </w:t>
      </w:r>
      <w:r w:rsidR="00F768B5">
        <w:rPr>
          <w:rFonts w:ascii="Arial" w:eastAsia="Calibri" w:hAnsi="Arial" w:cs="Arial"/>
          <w:sz w:val="24"/>
          <w:szCs w:val="24"/>
        </w:rPr>
        <w:t>from</w:t>
      </w:r>
      <w:r w:rsidR="00AD7966">
        <w:rPr>
          <w:rFonts w:ascii="Arial" w:eastAsia="Calibri" w:hAnsi="Arial" w:cs="Arial"/>
          <w:sz w:val="24"/>
          <w:szCs w:val="24"/>
        </w:rPr>
        <w:t xml:space="preserve"> </w:t>
      </w:r>
      <w:r w:rsidR="00AD7966" w:rsidRPr="00956E23">
        <w:rPr>
          <w:rFonts w:ascii="Arial" w:eastAsia="Calibri" w:hAnsi="Arial" w:cs="Arial"/>
          <w:sz w:val="24"/>
          <w:szCs w:val="24"/>
        </w:rPr>
        <w:t xml:space="preserve">1995 (Rasool and </w:t>
      </w:r>
      <w:r w:rsidR="005E551B" w:rsidRPr="00956E23">
        <w:rPr>
          <w:rFonts w:ascii="Arial" w:eastAsia="Calibri" w:hAnsi="Arial" w:cs="Arial"/>
          <w:sz w:val="24"/>
          <w:szCs w:val="24"/>
        </w:rPr>
        <w:t>S</w:t>
      </w:r>
      <w:r w:rsidR="00AD7966" w:rsidRPr="00956E23">
        <w:rPr>
          <w:rFonts w:ascii="Arial" w:eastAsia="Calibri" w:hAnsi="Arial" w:cs="Arial"/>
          <w:sz w:val="24"/>
          <w:szCs w:val="24"/>
        </w:rPr>
        <w:t>aifulla</w:t>
      </w:r>
      <w:r w:rsidR="005E551B" w:rsidRPr="00956E23">
        <w:rPr>
          <w:rFonts w:ascii="Arial" w:eastAsia="Calibri" w:hAnsi="Arial" w:cs="Arial"/>
          <w:sz w:val="24"/>
          <w:szCs w:val="24"/>
        </w:rPr>
        <w:t>h</w:t>
      </w:r>
      <w:r w:rsidR="00B14A33">
        <w:rPr>
          <w:rFonts w:ascii="Arial" w:eastAsia="Calibri" w:hAnsi="Arial" w:cs="Arial"/>
          <w:sz w:val="24"/>
          <w:szCs w:val="24"/>
        </w:rPr>
        <w:t>,</w:t>
      </w:r>
      <w:r w:rsidR="00AD7966" w:rsidRPr="00956E23">
        <w:rPr>
          <w:rFonts w:ascii="Arial" w:eastAsia="Calibri" w:hAnsi="Arial" w:cs="Arial"/>
          <w:sz w:val="24"/>
          <w:szCs w:val="24"/>
        </w:rPr>
        <w:t xml:space="preserve"> 20</w:t>
      </w:r>
      <w:r w:rsidR="005E551B" w:rsidRPr="00956E23">
        <w:rPr>
          <w:rFonts w:ascii="Arial" w:eastAsia="Calibri" w:hAnsi="Arial" w:cs="Arial"/>
          <w:sz w:val="24"/>
          <w:szCs w:val="24"/>
        </w:rPr>
        <w:t>0</w:t>
      </w:r>
      <w:r w:rsidR="00AD7966" w:rsidRPr="00956E23">
        <w:rPr>
          <w:rFonts w:ascii="Arial" w:eastAsia="Calibri" w:hAnsi="Arial" w:cs="Arial"/>
          <w:sz w:val="24"/>
          <w:szCs w:val="24"/>
        </w:rPr>
        <w:t>0).</w:t>
      </w:r>
    </w:p>
    <w:p w14:paraId="2414E3EC" w14:textId="7F9CB70F" w:rsidR="00443CA0" w:rsidRDefault="004528B2" w:rsidP="00A61F2F">
      <w:pPr>
        <w:spacing w:after="120" w:line="240" w:lineRule="auto"/>
        <w:jc w:val="both"/>
        <w:rPr>
          <w:rFonts w:ascii="Arial" w:eastAsia="Calibri" w:hAnsi="Arial" w:cs="Arial"/>
          <w:sz w:val="24"/>
          <w:szCs w:val="24"/>
        </w:rPr>
      </w:pPr>
      <w:bookmarkStart w:id="20" w:name="_Hlk168733736"/>
      <w:r w:rsidRPr="00B1235C">
        <w:rPr>
          <w:rFonts w:ascii="Arial" w:eastAsia="Calibri" w:hAnsi="Arial" w:cs="Arial"/>
          <w:sz w:val="24"/>
          <w:szCs w:val="24"/>
        </w:rPr>
        <w:t xml:space="preserve">Led by the Forest Departments of Sindh and Balochistan, </w:t>
      </w:r>
      <w:r w:rsidR="00CC1720">
        <w:rPr>
          <w:rFonts w:ascii="Arial" w:eastAsia="Calibri" w:hAnsi="Arial" w:cs="Arial"/>
          <w:sz w:val="24"/>
          <w:szCs w:val="24"/>
        </w:rPr>
        <w:t xml:space="preserve">and </w:t>
      </w:r>
      <w:r w:rsidRPr="00B1235C">
        <w:rPr>
          <w:rFonts w:ascii="Arial" w:eastAsia="Calibri" w:hAnsi="Arial" w:cs="Arial"/>
          <w:sz w:val="24"/>
          <w:szCs w:val="24"/>
        </w:rPr>
        <w:t xml:space="preserve">with international donor financial support and technical assistance, the outcome </w:t>
      </w:r>
      <w:r w:rsidR="00623570">
        <w:rPr>
          <w:rFonts w:ascii="Arial" w:eastAsia="Calibri" w:hAnsi="Arial" w:cs="Arial"/>
          <w:sz w:val="24"/>
          <w:szCs w:val="24"/>
        </w:rPr>
        <w:t xml:space="preserve">of </w:t>
      </w:r>
      <w:r w:rsidR="00551BFD" w:rsidRPr="00B1235C">
        <w:rPr>
          <w:rFonts w:ascii="Arial" w:eastAsia="Calibri" w:hAnsi="Arial" w:cs="Arial"/>
          <w:sz w:val="24"/>
          <w:szCs w:val="24"/>
        </w:rPr>
        <w:t xml:space="preserve">these </w:t>
      </w:r>
      <w:r w:rsidR="002E506C" w:rsidRPr="00B1235C">
        <w:rPr>
          <w:rFonts w:ascii="Arial" w:eastAsia="Calibri" w:hAnsi="Arial" w:cs="Arial"/>
          <w:sz w:val="24"/>
          <w:szCs w:val="24"/>
        </w:rPr>
        <w:t xml:space="preserve">mangrove rehabilitation efforts </w:t>
      </w:r>
      <w:r w:rsidRPr="00B1235C">
        <w:rPr>
          <w:rFonts w:ascii="Arial" w:eastAsia="Calibri" w:hAnsi="Arial" w:cs="Arial"/>
          <w:sz w:val="24"/>
          <w:szCs w:val="24"/>
        </w:rPr>
        <w:t xml:space="preserve">has been a remarkable </w:t>
      </w:r>
      <w:r w:rsidR="002E506C" w:rsidRPr="00B1235C">
        <w:rPr>
          <w:rFonts w:ascii="Arial" w:eastAsia="Calibri" w:hAnsi="Arial" w:cs="Arial"/>
          <w:sz w:val="24"/>
          <w:szCs w:val="24"/>
        </w:rPr>
        <w:t xml:space="preserve">increase in </w:t>
      </w:r>
      <w:r w:rsidR="007A54B1" w:rsidRPr="00B1235C">
        <w:rPr>
          <w:rFonts w:ascii="Arial" w:eastAsia="Calibri" w:hAnsi="Arial" w:cs="Arial"/>
          <w:sz w:val="24"/>
          <w:szCs w:val="24"/>
        </w:rPr>
        <w:t xml:space="preserve">the </w:t>
      </w:r>
      <w:r w:rsidRPr="00B1235C">
        <w:rPr>
          <w:rFonts w:ascii="Arial" w:eastAsia="Calibri" w:hAnsi="Arial" w:cs="Arial"/>
          <w:sz w:val="24"/>
          <w:szCs w:val="24"/>
        </w:rPr>
        <w:t xml:space="preserve">mangrove </w:t>
      </w:r>
      <w:r w:rsidR="00CC1720">
        <w:rPr>
          <w:rFonts w:ascii="Arial" w:eastAsia="Calibri" w:hAnsi="Arial" w:cs="Arial"/>
          <w:sz w:val="24"/>
          <w:szCs w:val="24"/>
        </w:rPr>
        <w:t>cover</w:t>
      </w:r>
      <w:r w:rsidRPr="00B1235C">
        <w:rPr>
          <w:rFonts w:ascii="Arial" w:eastAsia="Calibri" w:hAnsi="Arial" w:cs="Arial"/>
          <w:sz w:val="24"/>
          <w:szCs w:val="24"/>
        </w:rPr>
        <w:t xml:space="preserve"> </w:t>
      </w:r>
      <w:r w:rsidR="007A54B1" w:rsidRPr="00B1235C">
        <w:rPr>
          <w:rFonts w:ascii="Arial" w:eastAsia="Calibri" w:hAnsi="Arial" w:cs="Arial"/>
          <w:sz w:val="24"/>
          <w:szCs w:val="24"/>
        </w:rPr>
        <w:t xml:space="preserve">in Pakistan </w:t>
      </w:r>
      <w:r w:rsidR="00013184">
        <w:rPr>
          <w:rFonts w:ascii="Arial" w:eastAsia="Calibri" w:hAnsi="Arial" w:cs="Arial"/>
          <w:sz w:val="24"/>
          <w:szCs w:val="24"/>
        </w:rPr>
        <w:t xml:space="preserve">approaching 300% </w:t>
      </w:r>
      <w:r w:rsidRPr="00B1235C">
        <w:rPr>
          <w:rFonts w:ascii="Arial" w:eastAsia="Calibri" w:hAnsi="Arial" w:cs="Arial"/>
          <w:sz w:val="24"/>
          <w:szCs w:val="24"/>
        </w:rPr>
        <w:t xml:space="preserve">over the past 30 years. </w:t>
      </w:r>
      <w:bookmarkEnd w:id="20"/>
    </w:p>
    <w:p w14:paraId="4DCA51E3" w14:textId="0A96A681" w:rsidR="001F29DD" w:rsidRPr="00B1235C" w:rsidRDefault="0056614C"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The mangrove </w:t>
      </w:r>
      <w:r w:rsidR="00083E62">
        <w:rPr>
          <w:rFonts w:ascii="Arial" w:eastAsia="Calibri" w:hAnsi="Arial" w:cs="Arial"/>
          <w:sz w:val="24"/>
          <w:szCs w:val="24"/>
        </w:rPr>
        <w:t xml:space="preserve">propagation </w:t>
      </w:r>
      <w:r w:rsidR="00975512">
        <w:rPr>
          <w:rFonts w:ascii="Arial" w:eastAsia="Calibri" w:hAnsi="Arial" w:cs="Arial"/>
          <w:sz w:val="24"/>
          <w:szCs w:val="24"/>
        </w:rPr>
        <w:t xml:space="preserve">activities and rehabilitation/afforestation projects </w:t>
      </w:r>
      <w:r w:rsidR="00563306">
        <w:rPr>
          <w:rFonts w:ascii="Arial" w:eastAsia="Calibri" w:hAnsi="Arial" w:cs="Arial"/>
          <w:sz w:val="24"/>
          <w:szCs w:val="24"/>
        </w:rPr>
        <w:t xml:space="preserve">that have contributed to achieving this </w:t>
      </w:r>
      <w:r w:rsidR="00E946A6">
        <w:rPr>
          <w:rFonts w:ascii="Arial" w:eastAsia="Calibri" w:hAnsi="Arial" w:cs="Arial"/>
          <w:sz w:val="24"/>
          <w:szCs w:val="24"/>
        </w:rPr>
        <w:t xml:space="preserve">recovery of the mangrove forests in Pakistan </w:t>
      </w:r>
      <w:r w:rsidR="003D5908">
        <w:rPr>
          <w:rFonts w:ascii="Arial" w:eastAsia="Calibri" w:hAnsi="Arial" w:cs="Arial"/>
          <w:sz w:val="24"/>
          <w:szCs w:val="24"/>
        </w:rPr>
        <w:t>are summarised in Annex 1. Due to the lack of documentation available</w:t>
      </w:r>
      <w:r w:rsidR="0020703A">
        <w:rPr>
          <w:rFonts w:ascii="Arial" w:eastAsia="Calibri" w:hAnsi="Arial" w:cs="Arial"/>
          <w:sz w:val="24"/>
          <w:szCs w:val="24"/>
        </w:rPr>
        <w:t xml:space="preserve">, the list is not </w:t>
      </w:r>
      <w:r w:rsidR="00CE5C78">
        <w:rPr>
          <w:rFonts w:ascii="Arial" w:eastAsia="Calibri" w:hAnsi="Arial" w:cs="Arial"/>
          <w:sz w:val="24"/>
          <w:szCs w:val="24"/>
        </w:rPr>
        <w:t>comprehensive</w:t>
      </w:r>
      <w:r w:rsidR="0020703A">
        <w:rPr>
          <w:rFonts w:ascii="Arial" w:eastAsia="Calibri" w:hAnsi="Arial" w:cs="Arial"/>
          <w:sz w:val="24"/>
          <w:szCs w:val="24"/>
        </w:rPr>
        <w:t xml:space="preserve">, but it may serve as a useful starting point </w:t>
      </w:r>
      <w:r w:rsidR="00CE5C78">
        <w:rPr>
          <w:rFonts w:ascii="Arial" w:eastAsia="Calibri" w:hAnsi="Arial" w:cs="Arial"/>
          <w:sz w:val="24"/>
          <w:szCs w:val="24"/>
        </w:rPr>
        <w:t xml:space="preserve">to help improve the </w:t>
      </w:r>
      <w:r w:rsidR="00DF290C">
        <w:rPr>
          <w:rFonts w:ascii="Arial" w:eastAsia="Calibri" w:hAnsi="Arial" w:cs="Arial"/>
          <w:sz w:val="24"/>
          <w:szCs w:val="24"/>
        </w:rPr>
        <w:t xml:space="preserve">recording of </w:t>
      </w:r>
      <w:r w:rsidR="0026581A">
        <w:rPr>
          <w:rFonts w:ascii="Arial" w:eastAsia="Calibri" w:hAnsi="Arial" w:cs="Arial"/>
          <w:sz w:val="24"/>
          <w:szCs w:val="24"/>
        </w:rPr>
        <w:t>current and future projects</w:t>
      </w:r>
      <w:r w:rsidR="009C32E4">
        <w:rPr>
          <w:rFonts w:ascii="Arial" w:eastAsia="Calibri" w:hAnsi="Arial" w:cs="Arial"/>
          <w:sz w:val="24"/>
          <w:szCs w:val="24"/>
        </w:rPr>
        <w:t>.</w:t>
      </w:r>
    </w:p>
    <w:p w14:paraId="5078AB47" w14:textId="77777777" w:rsidR="00443CA0" w:rsidRPr="008267F7" w:rsidRDefault="004528B2" w:rsidP="00A61F2F">
      <w:pPr>
        <w:pStyle w:val="Heading2"/>
        <w:rPr>
          <w:rFonts w:ascii="Arial Narrow" w:eastAsia="Calibri Light" w:hAnsi="Arial Narrow" w:cs="Arial"/>
          <w:b w:val="0"/>
          <w:sz w:val="44"/>
          <w:szCs w:val="44"/>
        </w:rPr>
      </w:pPr>
      <w:bookmarkStart w:id="21" w:name="_Toc175234309"/>
      <w:r w:rsidRPr="008267F7">
        <w:rPr>
          <w:rFonts w:ascii="Arial Narrow" w:eastAsia="Calibri Light" w:hAnsi="Arial Narrow" w:cs="Arial"/>
          <w:b w:val="0"/>
          <w:sz w:val="44"/>
          <w:szCs w:val="44"/>
        </w:rPr>
        <w:t>3.5</w:t>
      </w:r>
      <w:r w:rsidRPr="008267F7">
        <w:rPr>
          <w:rFonts w:ascii="Arial Narrow" w:eastAsia="Calibri Light" w:hAnsi="Arial Narrow" w:cs="Arial"/>
          <w:b w:val="0"/>
          <w:sz w:val="44"/>
          <w:szCs w:val="44"/>
        </w:rPr>
        <w:tab/>
        <w:t>Mangrove Forest Management Policy since 2005</w:t>
      </w:r>
      <w:bookmarkEnd w:id="21"/>
    </w:p>
    <w:p w14:paraId="404F94C4" w14:textId="17AAA382"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By Notification F&amp;W (SOII)5(18)/2008, the Government of Sindh Forest Department</w:t>
      </w:r>
      <w:r w:rsidR="00B47124" w:rsidRPr="00B1235C">
        <w:rPr>
          <w:rFonts w:ascii="Arial" w:eastAsia="Calibri" w:hAnsi="Arial" w:cs="Arial"/>
          <w:sz w:val="24"/>
          <w:szCs w:val="24"/>
        </w:rPr>
        <w:t xml:space="preserve"> (SFD)</w:t>
      </w:r>
      <w:r w:rsidRPr="00B1235C">
        <w:rPr>
          <w:rFonts w:ascii="Arial" w:eastAsia="Calibri" w:hAnsi="Arial" w:cs="Arial"/>
          <w:sz w:val="24"/>
          <w:szCs w:val="24"/>
        </w:rPr>
        <w:t xml:space="preserve"> declared the Indus Delta Intertidal Land (Mangrove Areas) of </w:t>
      </w:r>
      <w:proofErr w:type="spellStart"/>
      <w:r w:rsidRPr="00B1235C">
        <w:rPr>
          <w:rFonts w:ascii="Arial" w:eastAsia="Calibri" w:hAnsi="Arial" w:cs="Arial"/>
          <w:sz w:val="24"/>
          <w:szCs w:val="24"/>
        </w:rPr>
        <w:t>Thatta</w:t>
      </w:r>
      <w:proofErr w:type="spellEnd"/>
      <w:r w:rsidRPr="00B1235C">
        <w:rPr>
          <w:rFonts w:ascii="Arial" w:eastAsia="Calibri" w:hAnsi="Arial" w:cs="Arial"/>
          <w:sz w:val="24"/>
          <w:szCs w:val="24"/>
        </w:rPr>
        <w:t xml:space="preserve"> and Karachi districts to be Protected Forest</w:t>
      </w:r>
      <w:r w:rsidR="007F3CEA">
        <w:rPr>
          <w:rFonts w:ascii="Arial" w:eastAsia="Calibri" w:hAnsi="Arial" w:cs="Arial"/>
          <w:sz w:val="24"/>
          <w:szCs w:val="24"/>
        </w:rPr>
        <w:t>s</w:t>
      </w:r>
      <w:r w:rsidR="008E1B75">
        <w:rPr>
          <w:rFonts w:ascii="Arial" w:eastAsia="Calibri" w:hAnsi="Arial" w:cs="Arial"/>
          <w:sz w:val="24"/>
          <w:szCs w:val="24"/>
        </w:rPr>
        <w:t xml:space="preserve"> </w:t>
      </w:r>
      <w:r w:rsidR="00152D28">
        <w:rPr>
          <w:rFonts w:ascii="Arial" w:eastAsia="Calibri" w:hAnsi="Arial" w:cs="Arial"/>
          <w:sz w:val="24"/>
          <w:szCs w:val="24"/>
        </w:rPr>
        <w:t>in 2010</w:t>
      </w:r>
      <w:r w:rsidRPr="00B1235C">
        <w:rPr>
          <w:rFonts w:ascii="Arial" w:eastAsia="Calibri" w:hAnsi="Arial" w:cs="Arial"/>
          <w:sz w:val="24"/>
          <w:szCs w:val="24"/>
        </w:rPr>
        <w:t>. This notification covers 260,000 ha of mangrove</w:t>
      </w:r>
      <w:r w:rsidR="009F57A6">
        <w:rPr>
          <w:rFonts w:ascii="Arial" w:eastAsia="Calibri" w:hAnsi="Arial" w:cs="Arial"/>
          <w:sz w:val="24"/>
          <w:szCs w:val="24"/>
        </w:rPr>
        <w:t xml:space="preserve"> land</w:t>
      </w:r>
      <w:r w:rsidRPr="00B1235C">
        <w:rPr>
          <w:rFonts w:ascii="Arial" w:eastAsia="Calibri" w:hAnsi="Arial" w:cs="Arial"/>
          <w:sz w:val="24"/>
          <w:szCs w:val="24"/>
        </w:rPr>
        <w:t xml:space="preserve"> in four </w:t>
      </w:r>
      <w:r w:rsidR="00B14A33">
        <w:rPr>
          <w:rFonts w:ascii="Arial" w:eastAsia="Calibri" w:hAnsi="Arial" w:cs="Arial"/>
          <w:sz w:val="24"/>
          <w:szCs w:val="24"/>
        </w:rPr>
        <w:t>t</w:t>
      </w:r>
      <w:r w:rsidRPr="00B1235C">
        <w:rPr>
          <w:rFonts w:ascii="Arial" w:eastAsia="Calibri" w:hAnsi="Arial" w:cs="Arial"/>
          <w:sz w:val="24"/>
          <w:szCs w:val="24"/>
        </w:rPr>
        <w:t xml:space="preserve">ehsils of </w:t>
      </w:r>
      <w:proofErr w:type="spellStart"/>
      <w:r w:rsidRPr="00B1235C">
        <w:rPr>
          <w:rFonts w:ascii="Arial" w:eastAsia="Calibri" w:hAnsi="Arial" w:cs="Arial"/>
          <w:sz w:val="24"/>
          <w:szCs w:val="24"/>
        </w:rPr>
        <w:t>Thatta</w:t>
      </w:r>
      <w:proofErr w:type="spellEnd"/>
      <w:r w:rsidRPr="00B1235C">
        <w:rPr>
          <w:rFonts w:ascii="Arial" w:eastAsia="Calibri" w:hAnsi="Arial" w:cs="Arial"/>
          <w:sz w:val="24"/>
          <w:szCs w:val="24"/>
        </w:rPr>
        <w:t xml:space="preserve"> District (Keti Bundar, </w:t>
      </w:r>
      <w:proofErr w:type="spellStart"/>
      <w:r w:rsidRPr="00B1235C">
        <w:rPr>
          <w:rFonts w:ascii="Arial" w:eastAsia="Calibri" w:hAnsi="Arial" w:cs="Arial"/>
          <w:sz w:val="24"/>
          <w:szCs w:val="24"/>
        </w:rPr>
        <w:t>Ghorabari</w:t>
      </w:r>
      <w:proofErr w:type="spellEnd"/>
      <w:r w:rsidRPr="00B1235C">
        <w:rPr>
          <w:rFonts w:ascii="Arial" w:eastAsia="Calibri" w:hAnsi="Arial" w:cs="Arial"/>
          <w:sz w:val="24"/>
          <w:szCs w:val="24"/>
        </w:rPr>
        <w:t>, Kharo Chan and Shah Bundar) and the Karachi towns of Kemari (now Kemari District, including Karachi Port) and Saddar.</w:t>
      </w:r>
    </w:p>
    <w:p w14:paraId="480AF21A" w14:textId="61A0277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2022, the Government of Balochistan notified the mangrove forests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proofErr w:type="spellStart"/>
      <w:r w:rsidRPr="00B1235C">
        <w:rPr>
          <w:rFonts w:ascii="Arial" w:eastAsia="Calibri" w:hAnsi="Arial" w:cs="Arial"/>
          <w:sz w:val="24"/>
          <w:szCs w:val="24"/>
        </w:rPr>
        <w:t>Kalmat</w:t>
      </w:r>
      <w:proofErr w:type="spellEnd"/>
      <w:r w:rsidRPr="00B1235C">
        <w:rPr>
          <w:rFonts w:ascii="Arial" w:eastAsia="Calibri" w:hAnsi="Arial" w:cs="Arial"/>
          <w:sz w:val="24"/>
          <w:szCs w:val="24"/>
        </w:rPr>
        <w:t xml:space="preserve"> Khor</w:t>
      </w:r>
      <w:r w:rsidR="00F768B5">
        <w:rPr>
          <w:rFonts w:ascii="Arial" w:eastAsia="Calibri" w:hAnsi="Arial" w:cs="Arial"/>
          <w:sz w:val="24"/>
          <w:szCs w:val="24"/>
        </w:rPr>
        <w:t xml:space="preserve"> and</w:t>
      </w:r>
      <w:r w:rsidRPr="00B1235C">
        <w:rPr>
          <w:rFonts w:ascii="Arial" w:eastAsia="Calibri" w:hAnsi="Arial" w:cs="Arial"/>
          <w:sz w:val="24"/>
          <w:szCs w:val="24"/>
        </w:rPr>
        <w:t xml:space="preserve"> Jawani Wetland, plus mangrove</w:t>
      </w:r>
      <w:r w:rsidR="00F768B5">
        <w:rPr>
          <w:rFonts w:ascii="Arial" w:eastAsia="Calibri" w:hAnsi="Arial" w:cs="Arial"/>
          <w:sz w:val="24"/>
          <w:szCs w:val="24"/>
        </w:rPr>
        <w:t>s</w:t>
      </w:r>
      <w:r w:rsidRPr="00B1235C">
        <w:rPr>
          <w:rFonts w:ascii="Arial" w:eastAsia="Calibri" w:hAnsi="Arial" w:cs="Arial"/>
          <w:sz w:val="24"/>
          <w:szCs w:val="24"/>
        </w:rPr>
        <w:t xml:space="preserve"> in several smaller lagoons and creeks, as </w:t>
      </w:r>
      <w:r w:rsidR="00CC1720">
        <w:rPr>
          <w:rFonts w:ascii="Arial" w:eastAsia="Calibri" w:hAnsi="Arial" w:cs="Arial"/>
          <w:sz w:val="24"/>
          <w:szCs w:val="24"/>
        </w:rPr>
        <w:t>P</w:t>
      </w:r>
      <w:r w:rsidRPr="00B1235C">
        <w:rPr>
          <w:rFonts w:ascii="Arial" w:eastAsia="Calibri" w:hAnsi="Arial" w:cs="Arial"/>
          <w:sz w:val="24"/>
          <w:szCs w:val="24"/>
        </w:rPr>
        <w:t>rotected Forest</w:t>
      </w:r>
      <w:r w:rsidR="00F768B5">
        <w:rPr>
          <w:rFonts w:ascii="Arial" w:eastAsia="Calibri" w:hAnsi="Arial" w:cs="Arial"/>
          <w:sz w:val="24"/>
          <w:szCs w:val="24"/>
        </w:rPr>
        <w:t>s</w:t>
      </w:r>
      <w:r w:rsidRPr="00B1235C">
        <w:rPr>
          <w:rFonts w:ascii="Arial" w:eastAsia="Calibri" w:hAnsi="Arial" w:cs="Arial"/>
          <w:sz w:val="24"/>
          <w:szCs w:val="24"/>
        </w:rPr>
        <w:t>, covering a total area of 5,485.6 ha.</w:t>
      </w:r>
    </w:p>
    <w:p w14:paraId="66F6B38C" w14:textId="5C1AE888"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These developments in the </w:t>
      </w:r>
      <w:r w:rsidR="00035DDD" w:rsidRPr="00B1235C">
        <w:rPr>
          <w:rFonts w:ascii="Arial" w:eastAsia="Calibri" w:hAnsi="Arial" w:cs="Arial"/>
          <w:sz w:val="24"/>
          <w:szCs w:val="24"/>
        </w:rPr>
        <w:t xml:space="preserve">management </w:t>
      </w:r>
      <w:r w:rsidRPr="00B1235C">
        <w:rPr>
          <w:rFonts w:ascii="Arial" w:eastAsia="Calibri" w:hAnsi="Arial" w:cs="Arial"/>
          <w:sz w:val="24"/>
          <w:szCs w:val="24"/>
        </w:rPr>
        <w:t xml:space="preserve">policies for </w:t>
      </w:r>
      <w:r w:rsidR="00035DDD" w:rsidRPr="00B1235C">
        <w:rPr>
          <w:rFonts w:ascii="Arial" w:eastAsia="Calibri" w:hAnsi="Arial" w:cs="Arial"/>
          <w:sz w:val="24"/>
          <w:szCs w:val="24"/>
        </w:rPr>
        <w:t xml:space="preserve">Pakistan’s </w:t>
      </w:r>
      <w:r w:rsidRPr="00B1235C">
        <w:rPr>
          <w:rFonts w:ascii="Arial" w:eastAsia="Calibri" w:hAnsi="Arial" w:cs="Arial"/>
          <w:sz w:val="24"/>
          <w:szCs w:val="24"/>
        </w:rPr>
        <w:t>mangrove forests since the 1980s,</w:t>
      </w:r>
      <w:r w:rsidR="00450F80">
        <w:rPr>
          <w:rFonts w:ascii="Arial" w:eastAsia="Calibri" w:hAnsi="Arial" w:cs="Arial"/>
          <w:sz w:val="24"/>
          <w:szCs w:val="24"/>
        </w:rPr>
        <w:t xml:space="preserve"> together with</w:t>
      </w:r>
      <w:r w:rsidRPr="00B1235C">
        <w:rPr>
          <w:rFonts w:ascii="Arial" w:eastAsia="Calibri" w:hAnsi="Arial" w:cs="Arial"/>
          <w:sz w:val="24"/>
          <w:szCs w:val="24"/>
        </w:rPr>
        <w:t xml:space="preserve"> their impacts on mangrove conservation</w:t>
      </w:r>
      <w:r w:rsidR="00554015">
        <w:rPr>
          <w:rFonts w:ascii="Arial" w:eastAsia="Calibri" w:hAnsi="Arial" w:cs="Arial"/>
          <w:sz w:val="24"/>
          <w:szCs w:val="24"/>
        </w:rPr>
        <w:t xml:space="preserve"> and</w:t>
      </w:r>
      <w:r w:rsidRPr="00B1235C">
        <w:rPr>
          <w:rFonts w:ascii="Arial" w:eastAsia="Calibri" w:hAnsi="Arial" w:cs="Arial"/>
          <w:sz w:val="24"/>
          <w:szCs w:val="24"/>
        </w:rPr>
        <w:t xml:space="preserve"> afforestation/rehabilitation, </w:t>
      </w:r>
      <w:r w:rsidR="00554015">
        <w:rPr>
          <w:rFonts w:ascii="Arial" w:eastAsia="Calibri" w:hAnsi="Arial" w:cs="Arial"/>
          <w:sz w:val="24"/>
          <w:szCs w:val="24"/>
        </w:rPr>
        <w:t xml:space="preserve">as well as on </w:t>
      </w:r>
      <w:r w:rsidRPr="00B1235C">
        <w:rPr>
          <w:rFonts w:ascii="Arial" w:eastAsia="Calibri" w:hAnsi="Arial" w:cs="Arial"/>
          <w:sz w:val="24"/>
          <w:szCs w:val="24"/>
        </w:rPr>
        <w:t>biodiversity and the socio-economic well-being of mangrove-dependent communities, are reviewed in the sections of this report that follow</w:t>
      </w:r>
      <w:r w:rsidR="0030427D">
        <w:rPr>
          <w:rFonts w:ascii="Arial" w:eastAsia="Calibri" w:hAnsi="Arial" w:cs="Arial"/>
          <w:sz w:val="24"/>
          <w:szCs w:val="24"/>
        </w:rPr>
        <w:t>. There are also</w:t>
      </w:r>
      <w:r w:rsidR="00471DC8">
        <w:rPr>
          <w:rFonts w:ascii="Arial" w:eastAsia="Calibri" w:hAnsi="Arial" w:cs="Arial"/>
          <w:sz w:val="24"/>
          <w:szCs w:val="24"/>
        </w:rPr>
        <w:t xml:space="preserve"> assessment</w:t>
      </w:r>
      <w:r w:rsidR="0030427D">
        <w:rPr>
          <w:rFonts w:ascii="Arial" w:eastAsia="Calibri" w:hAnsi="Arial" w:cs="Arial"/>
          <w:sz w:val="24"/>
          <w:szCs w:val="24"/>
        </w:rPr>
        <w:t>s</w:t>
      </w:r>
      <w:r w:rsidR="00471DC8">
        <w:rPr>
          <w:rFonts w:ascii="Arial" w:eastAsia="Calibri" w:hAnsi="Arial" w:cs="Arial"/>
          <w:sz w:val="24"/>
          <w:szCs w:val="24"/>
        </w:rPr>
        <w:t xml:space="preserve"> of the main threats to </w:t>
      </w:r>
      <w:r w:rsidR="00695654">
        <w:rPr>
          <w:rFonts w:ascii="Arial" w:eastAsia="Calibri" w:hAnsi="Arial" w:cs="Arial"/>
          <w:sz w:val="24"/>
          <w:szCs w:val="24"/>
        </w:rPr>
        <w:t xml:space="preserve">the country’s </w:t>
      </w:r>
      <w:r w:rsidR="00471DC8">
        <w:rPr>
          <w:rFonts w:ascii="Arial" w:eastAsia="Calibri" w:hAnsi="Arial" w:cs="Arial"/>
          <w:sz w:val="24"/>
          <w:szCs w:val="24"/>
        </w:rPr>
        <w:t>mangrove ecosystems</w:t>
      </w:r>
      <w:r w:rsidR="00ED4113">
        <w:rPr>
          <w:rFonts w:ascii="Arial" w:eastAsia="Calibri" w:hAnsi="Arial" w:cs="Arial"/>
          <w:sz w:val="24"/>
          <w:szCs w:val="24"/>
        </w:rPr>
        <w:t>;</w:t>
      </w:r>
      <w:r w:rsidR="0030427D">
        <w:rPr>
          <w:rFonts w:ascii="Arial" w:eastAsia="Calibri" w:hAnsi="Arial" w:cs="Arial"/>
          <w:sz w:val="24"/>
          <w:szCs w:val="24"/>
        </w:rPr>
        <w:t xml:space="preserve"> and </w:t>
      </w:r>
      <w:r w:rsidR="00902B4A">
        <w:rPr>
          <w:rFonts w:ascii="Arial" w:eastAsia="Calibri" w:hAnsi="Arial" w:cs="Arial"/>
          <w:sz w:val="24"/>
          <w:szCs w:val="24"/>
        </w:rPr>
        <w:t xml:space="preserve">of </w:t>
      </w:r>
      <w:r w:rsidR="0030427D">
        <w:rPr>
          <w:rFonts w:ascii="Arial" w:eastAsia="Calibri" w:hAnsi="Arial" w:cs="Arial"/>
          <w:sz w:val="24"/>
          <w:szCs w:val="24"/>
        </w:rPr>
        <w:t xml:space="preserve">the potential to reintroduce mangrove species </w:t>
      </w:r>
      <w:r w:rsidR="00142C26">
        <w:rPr>
          <w:rFonts w:ascii="Arial" w:eastAsia="Calibri" w:hAnsi="Arial" w:cs="Arial"/>
          <w:sz w:val="24"/>
          <w:szCs w:val="24"/>
        </w:rPr>
        <w:t>that are no longer present in Pakistan.</w:t>
      </w:r>
      <w:r w:rsidR="003259A8">
        <w:rPr>
          <w:rFonts w:ascii="Arial" w:eastAsia="Calibri" w:hAnsi="Arial" w:cs="Arial"/>
          <w:sz w:val="24"/>
          <w:szCs w:val="24"/>
        </w:rPr>
        <w:t xml:space="preserve"> </w:t>
      </w:r>
    </w:p>
    <w:p w14:paraId="2152F57A" w14:textId="58176EF3" w:rsidR="00443CA0" w:rsidRPr="00B1235C" w:rsidRDefault="00443CA0" w:rsidP="00A61F2F">
      <w:pPr>
        <w:spacing w:after="120" w:line="240" w:lineRule="auto"/>
        <w:jc w:val="both"/>
        <w:rPr>
          <w:rFonts w:ascii="Arial" w:eastAsia="Calibri" w:hAnsi="Arial" w:cs="Arial"/>
          <w:sz w:val="24"/>
          <w:szCs w:val="24"/>
        </w:rPr>
      </w:pPr>
    </w:p>
    <w:p w14:paraId="32C6EC11" w14:textId="77777777" w:rsidR="00340158" w:rsidRPr="00B1235C" w:rsidRDefault="00340158">
      <w:pPr>
        <w:rPr>
          <w:rFonts w:ascii="Arial" w:eastAsia="Calibri Light" w:hAnsi="Arial" w:cs="Arial"/>
          <w:b/>
          <w:color w:val="2F5496" w:themeColor="accent1" w:themeShade="BF"/>
          <w:sz w:val="32"/>
          <w:szCs w:val="32"/>
        </w:rPr>
      </w:pPr>
      <w:r w:rsidRPr="00B1235C">
        <w:rPr>
          <w:rFonts w:ascii="Arial" w:eastAsia="Calibri Light" w:hAnsi="Arial" w:cs="Arial"/>
        </w:rPr>
        <w:br w:type="page"/>
      </w:r>
    </w:p>
    <w:p w14:paraId="35B39BE0" w14:textId="3D95B17D" w:rsidR="00443CA0" w:rsidRPr="00427E29" w:rsidRDefault="00772501" w:rsidP="00427E29">
      <w:pPr>
        <w:pStyle w:val="Heading1"/>
        <w:spacing w:before="0"/>
        <w:jc w:val="center"/>
        <w:rPr>
          <w:rFonts w:ascii="Arial Narrow" w:eastAsia="Calibri Light" w:hAnsi="Arial Narrow" w:cs="Arial"/>
          <w:b w:val="0"/>
          <w:sz w:val="60"/>
          <w:szCs w:val="60"/>
        </w:rPr>
      </w:pPr>
      <w:bookmarkStart w:id="22" w:name="_Toc175234310"/>
      <w:r w:rsidRPr="00427E29">
        <w:rPr>
          <w:rFonts w:ascii="Arial Narrow" w:eastAsia="Calibri Light" w:hAnsi="Arial Narrow" w:cs="Arial"/>
          <w:b w:val="0"/>
          <w:sz w:val="60"/>
          <w:szCs w:val="60"/>
        </w:rPr>
        <w:lastRenderedPageBreak/>
        <w:t>4</w:t>
      </w:r>
      <w:r w:rsidR="004528B2" w:rsidRPr="00427E29">
        <w:rPr>
          <w:rFonts w:ascii="Arial Narrow" w:eastAsia="Calibri Light" w:hAnsi="Arial Narrow" w:cs="Arial"/>
          <w:b w:val="0"/>
          <w:sz w:val="60"/>
          <w:szCs w:val="60"/>
        </w:rPr>
        <w:t>. Current Status of Mangrove Ecosystems: Sindh</w:t>
      </w:r>
      <w:bookmarkEnd w:id="22"/>
    </w:p>
    <w:p w14:paraId="466FB126" w14:textId="3A2B5322" w:rsidR="00443CA0" w:rsidRPr="00427E29" w:rsidRDefault="0089024A" w:rsidP="00A61F2F">
      <w:pPr>
        <w:pStyle w:val="Heading2"/>
        <w:rPr>
          <w:rFonts w:ascii="Arial Narrow" w:eastAsia="Calibri Light" w:hAnsi="Arial Narrow" w:cs="Arial"/>
          <w:b w:val="0"/>
          <w:sz w:val="44"/>
          <w:szCs w:val="44"/>
        </w:rPr>
      </w:pPr>
      <w:bookmarkStart w:id="23" w:name="_Toc175234311"/>
      <w:r w:rsidRPr="00427E29">
        <w:rPr>
          <w:rFonts w:ascii="Arial Narrow" w:eastAsia="Calibri Light" w:hAnsi="Arial Narrow" w:cs="Arial"/>
          <w:b w:val="0"/>
          <w:sz w:val="44"/>
          <w:szCs w:val="44"/>
        </w:rPr>
        <w:t>4.1</w:t>
      </w:r>
      <w:r w:rsidRPr="00427E29">
        <w:rPr>
          <w:rFonts w:ascii="Arial Narrow" w:eastAsia="Calibri Light" w:hAnsi="Arial Narrow" w:cs="Arial"/>
          <w:b w:val="0"/>
          <w:sz w:val="44"/>
          <w:szCs w:val="44"/>
        </w:rPr>
        <w:tab/>
        <w:t>Introduction</w:t>
      </w:r>
      <w:bookmarkEnd w:id="23"/>
    </w:p>
    <w:p w14:paraId="2DCDB5A0" w14:textId="3FEBCADA" w:rsidR="0089024A"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coastal belt of Sindh Province has two main components: the Karachi coast</w:t>
      </w:r>
      <w:r w:rsidR="00DA4775" w:rsidRPr="00B1235C">
        <w:rPr>
          <w:rFonts w:ascii="Arial" w:eastAsia="Calibri" w:hAnsi="Arial" w:cs="Arial"/>
          <w:sz w:val="24"/>
          <w:szCs w:val="24"/>
        </w:rPr>
        <w:t xml:space="preserve"> and the Indus Delta. The Karachi cost </w:t>
      </w:r>
      <w:r w:rsidRPr="00B1235C">
        <w:rPr>
          <w:rFonts w:ascii="Arial" w:eastAsia="Calibri" w:hAnsi="Arial" w:cs="Arial"/>
          <w:sz w:val="24"/>
          <w:szCs w:val="24"/>
        </w:rPr>
        <w:t>extend</w:t>
      </w:r>
      <w:r w:rsidR="003F3CA2" w:rsidRPr="00B1235C">
        <w:rPr>
          <w:rFonts w:ascii="Arial" w:eastAsia="Calibri" w:hAnsi="Arial" w:cs="Arial"/>
          <w:sz w:val="24"/>
          <w:szCs w:val="24"/>
        </w:rPr>
        <w:t>s</w:t>
      </w:r>
      <w:r w:rsidRPr="00B1235C">
        <w:rPr>
          <w:rFonts w:ascii="Arial" w:eastAsia="Calibri" w:hAnsi="Arial" w:cs="Arial"/>
          <w:sz w:val="24"/>
          <w:szCs w:val="24"/>
        </w:rPr>
        <w:t xml:space="preserve"> for about 100 km from the Hub River in the west to K</w:t>
      </w:r>
      <w:r w:rsidR="00B02E20" w:rsidRPr="00B1235C">
        <w:rPr>
          <w:rFonts w:ascii="Arial" w:eastAsia="Calibri" w:hAnsi="Arial" w:cs="Arial"/>
          <w:sz w:val="24"/>
          <w:szCs w:val="24"/>
        </w:rPr>
        <w:t>o</w:t>
      </w:r>
      <w:r w:rsidRPr="00B1235C">
        <w:rPr>
          <w:rFonts w:ascii="Arial" w:eastAsia="Calibri" w:hAnsi="Arial" w:cs="Arial"/>
          <w:sz w:val="24"/>
          <w:szCs w:val="24"/>
        </w:rPr>
        <w:t>rangi Creek</w:t>
      </w:r>
      <w:r w:rsidR="00DA4775" w:rsidRPr="00B1235C">
        <w:rPr>
          <w:rFonts w:ascii="Arial" w:eastAsia="Calibri" w:hAnsi="Arial" w:cs="Arial"/>
          <w:sz w:val="24"/>
          <w:szCs w:val="24"/>
        </w:rPr>
        <w:t xml:space="preserve">. </w:t>
      </w:r>
      <w:r w:rsidRPr="00B1235C">
        <w:rPr>
          <w:rFonts w:ascii="Arial" w:eastAsia="Calibri" w:hAnsi="Arial" w:cs="Arial"/>
          <w:sz w:val="24"/>
          <w:szCs w:val="24"/>
        </w:rPr>
        <w:t xml:space="preserve">This western part of the Sindh coast contains the best mangrove forests, especially those at Sandspit and within the Karachi metropolitan and harbour areas, where they benefit from nutrient enrichment from city effluents carried by the Lyari and Malir rivers that flow into the Arabian Sea. </w:t>
      </w:r>
    </w:p>
    <w:p w14:paraId="45EBD14D" w14:textId="75F3A1C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Indus Delta forms the rest of the coastline stretching for about 150 km eastwards to the border with India at Sir Creek. However, due to the arid environment in the coastal </w:t>
      </w:r>
      <w:r w:rsidR="00F7175B" w:rsidRPr="00B1235C">
        <w:rPr>
          <w:rFonts w:ascii="Arial" w:eastAsia="Calibri" w:hAnsi="Arial" w:cs="Arial"/>
          <w:sz w:val="24"/>
          <w:szCs w:val="24"/>
        </w:rPr>
        <w:t>region</w:t>
      </w:r>
      <w:r w:rsidRPr="00B1235C">
        <w:rPr>
          <w:rFonts w:ascii="Arial" w:eastAsia="Calibri" w:hAnsi="Arial" w:cs="Arial"/>
          <w:sz w:val="24"/>
          <w:szCs w:val="24"/>
        </w:rPr>
        <w:t xml:space="preserve"> of Badin </w:t>
      </w:r>
      <w:r w:rsidR="00236CDE">
        <w:rPr>
          <w:rFonts w:ascii="Arial" w:eastAsia="Calibri" w:hAnsi="Arial" w:cs="Arial"/>
          <w:sz w:val="24"/>
          <w:szCs w:val="24"/>
        </w:rPr>
        <w:t>District</w:t>
      </w:r>
      <w:r w:rsidRPr="00B1235C">
        <w:rPr>
          <w:rFonts w:ascii="Arial" w:eastAsia="Calibri" w:hAnsi="Arial" w:cs="Arial"/>
          <w:sz w:val="24"/>
          <w:szCs w:val="24"/>
        </w:rPr>
        <w:t xml:space="preserve"> and the Raan of Kutch, the eastern part of Sindh </w:t>
      </w:r>
      <w:r w:rsidR="0074384F">
        <w:rPr>
          <w:rFonts w:ascii="Arial" w:eastAsia="Calibri" w:hAnsi="Arial" w:cs="Arial"/>
          <w:sz w:val="24"/>
          <w:szCs w:val="24"/>
        </w:rPr>
        <w:t xml:space="preserve">Province </w:t>
      </w:r>
      <w:r w:rsidRPr="00B1235C">
        <w:rPr>
          <w:rFonts w:ascii="Arial" w:eastAsia="Calibri" w:hAnsi="Arial" w:cs="Arial"/>
          <w:sz w:val="24"/>
          <w:szCs w:val="24"/>
        </w:rPr>
        <w:t>consists mainly of salt flats largely devoid of mangroves.</w:t>
      </w:r>
    </w:p>
    <w:p w14:paraId="75429CE1" w14:textId="68285AAA" w:rsidR="001D10A7" w:rsidRPr="00427E29" w:rsidRDefault="001D10A7" w:rsidP="001D10A7">
      <w:pPr>
        <w:pStyle w:val="Heading2"/>
        <w:rPr>
          <w:rFonts w:ascii="Arial Narrow" w:eastAsia="Calibri" w:hAnsi="Arial Narrow"/>
          <w:b w:val="0"/>
          <w:sz w:val="44"/>
          <w:szCs w:val="44"/>
        </w:rPr>
      </w:pPr>
      <w:bookmarkStart w:id="24" w:name="_Toc175234312"/>
      <w:r w:rsidRPr="00427E29">
        <w:rPr>
          <w:rFonts w:ascii="Arial Narrow" w:eastAsia="Calibri Light" w:hAnsi="Arial Narrow"/>
          <w:b w:val="0"/>
          <w:sz w:val="44"/>
          <w:szCs w:val="44"/>
        </w:rPr>
        <w:t>4.2</w:t>
      </w:r>
      <w:r w:rsidRPr="00427E29">
        <w:rPr>
          <w:rFonts w:ascii="Arial Narrow" w:eastAsia="Calibri Light" w:hAnsi="Arial Narrow"/>
          <w:b w:val="0"/>
          <w:sz w:val="44"/>
          <w:szCs w:val="44"/>
        </w:rPr>
        <w:tab/>
        <w:t xml:space="preserve">Mangrove </w:t>
      </w:r>
      <w:r w:rsidR="001262BA" w:rsidRPr="00427E29">
        <w:rPr>
          <w:rFonts w:ascii="Arial Narrow" w:eastAsia="Calibri Light" w:hAnsi="Arial Narrow"/>
          <w:b w:val="0"/>
          <w:sz w:val="44"/>
          <w:szCs w:val="44"/>
        </w:rPr>
        <w:t>L</w:t>
      </w:r>
      <w:r w:rsidRPr="00427E29">
        <w:rPr>
          <w:rFonts w:ascii="Arial Narrow" w:eastAsia="Calibri Light" w:hAnsi="Arial Narrow"/>
          <w:b w:val="0"/>
          <w:sz w:val="44"/>
          <w:szCs w:val="44"/>
        </w:rPr>
        <w:t xml:space="preserve">egal </w:t>
      </w:r>
      <w:r w:rsidR="001262BA" w:rsidRPr="00427E29">
        <w:rPr>
          <w:rFonts w:ascii="Arial Narrow" w:eastAsia="Calibri Light" w:hAnsi="Arial Narrow"/>
          <w:b w:val="0"/>
          <w:sz w:val="44"/>
          <w:szCs w:val="44"/>
        </w:rPr>
        <w:t>S</w:t>
      </w:r>
      <w:r w:rsidRPr="00427E29">
        <w:rPr>
          <w:rFonts w:ascii="Arial Narrow" w:eastAsia="Calibri Light" w:hAnsi="Arial Narrow"/>
          <w:b w:val="0"/>
          <w:sz w:val="44"/>
          <w:szCs w:val="44"/>
        </w:rPr>
        <w:t xml:space="preserve">tatus and </w:t>
      </w:r>
      <w:r w:rsidR="001262BA" w:rsidRPr="00427E29">
        <w:rPr>
          <w:rFonts w:ascii="Arial Narrow" w:eastAsia="Calibri Light" w:hAnsi="Arial Narrow"/>
          <w:b w:val="0"/>
          <w:sz w:val="44"/>
          <w:szCs w:val="44"/>
        </w:rPr>
        <w:t>A</w:t>
      </w:r>
      <w:r w:rsidRPr="00427E29">
        <w:rPr>
          <w:rFonts w:ascii="Arial Narrow" w:eastAsia="Calibri Light" w:hAnsi="Arial Narrow"/>
          <w:b w:val="0"/>
          <w:sz w:val="44"/>
          <w:szCs w:val="44"/>
        </w:rPr>
        <w:t xml:space="preserve">rea </w:t>
      </w:r>
      <w:r w:rsidR="001262BA" w:rsidRPr="00427E29">
        <w:rPr>
          <w:rFonts w:ascii="Arial Narrow" w:eastAsia="Calibri Light" w:hAnsi="Arial Narrow"/>
          <w:b w:val="0"/>
          <w:sz w:val="44"/>
          <w:szCs w:val="44"/>
        </w:rPr>
        <w:t>C</w:t>
      </w:r>
      <w:r w:rsidRPr="00427E29">
        <w:rPr>
          <w:rFonts w:ascii="Arial Narrow" w:eastAsia="Calibri Light" w:hAnsi="Arial Narrow"/>
          <w:b w:val="0"/>
          <w:sz w:val="44"/>
          <w:szCs w:val="44"/>
        </w:rPr>
        <w:t>hange</w:t>
      </w:r>
      <w:bookmarkEnd w:id="24"/>
    </w:p>
    <w:p w14:paraId="02C9504B" w14:textId="6F7F3566" w:rsidR="00443CA0" w:rsidRPr="00B1235C" w:rsidRDefault="00EF73D9" w:rsidP="00A61F2F">
      <w:pPr>
        <w:spacing w:after="120" w:line="240" w:lineRule="auto"/>
        <w:jc w:val="both"/>
        <w:rPr>
          <w:rFonts w:ascii="Arial" w:eastAsia="Calibri" w:hAnsi="Arial" w:cs="Arial"/>
          <w:sz w:val="24"/>
          <w:szCs w:val="24"/>
        </w:rPr>
      </w:pPr>
      <w:r>
        <w:rPr>
          <w:rFonts w:ascii="Arial" w:eastAsia="Calibri" w:hAnsi="Arial" w:cs="Arial"/>
          <w:sz w:val="24"/>
          <w:szCs w:val="24"/>
        </w:rPr>
        <w:t>T</w:t>
      </w:r>
      <w:r w:rsidR="004528B2" w:rsidRPr="00B1235C">
        <w:rPr>
          <w:rFonts w:ascii="Arial" w:eastAsia="Calibri" w:hAnsi="Arial" w:cs="Arial"/>
          <w:sz w:val="24"/>
          <w:szCs w:val="24"/>
        </w:rPr>
        <w:t xml:space="preserve">he Sindh Forest Department (SFD) took charge of 344,870 ha </w:t>
      </w:r>
      <w:r w:rsidR="0043730E">
        <w:rPr>
          <w:rFonts w:ascii="Arial" w:eastAsia="Calibri" w:hAnsi="Arial" w:cs="Arial"/>
          <w:sz w:val="24"/>
          <w:szCs w:val="24"/>
        </w:rPr>
        <w:t xml:space="preserve">of mangroves </w:t>
      </w:r>
      <w:r w:rsidR="004528B2" w:rsidRPr="00B1235C">
        <w:rPr>
          <w:rFonts w:ascii="Arial" w:eastAsia="Calibri" w:hAnsi="Arial" w:cs="Arial"/>
          <w:sz w:val="24"/>
          <w:szCs w:val="24"/>
        </w:rPr>
        <w:t xml:space="preserve">designated as </w:t>
      </w:r>
      <w:r w:rsidR="00084D0E">
        <w:rPr>
          <w:rFonts w:ascii="Arial" w:eastAsia="Calibri" w:hAnsi="Arial" w:cs="Arial"/>
          <w:sz w:val="24"/>
          <w:szCs w:val="24"/>
        </w:rPr>
        <w:t>“</w:t>
      </w:r>
      <w:r w:rsidR="003A4238">
        <w:rPr>
          <w:rFonts w:ascii="Arial" w:eastAsia="Calibri" w:hAnsi="Arial" w:cs="Arial"/>
          <w:sz w:val="24"/>
          <w:szCs w:val="24"/>
        </w:rPr>
        <w:t>P</w:t>
      </w:r>
      <w:r w:rsidR="004528B2" w:rsidRPr="00B1235C">
        <w:rPr>
          <w:rFonts w:ascii="Arial" w:eastAsia="Calibri" w:hAnsi="Arial" w:cs="Arial"/>
          <w:sz w:val="24"/>
          <w:szCs w:val="24"/>
        </w:rPr>
        <w:t xml:space="preserve">rotected </w:t>
      </w:r>
      <w:r w:rsidR="003A4238">
        <w:rPr>
          <w:rFonts w:ascii="Arial" w:eastAsia="Calibri" w:hAnsi="Arial" w:cs="Arial"/>
          <w:sz w:val="24"/>
          <w:szCs w:val="24"/>
        </w:rPr>
        <w:t>F</w:t>
      </w:r>
      <w:r w:rsidR="004528B2" w:rsidRPr="00B1235C">
        <w:rPr>
          <w:rFonts w:ascii="Arial" w:eastAsia="Calibri" w:hAnsi="Arial" w:cs="Arial"/>
          <w:sz w:val="24"/>
          <w:szCs w:val="24"/>
        </w:rPr>
        <w:t>orest</w:t>
      </w:r>
      <w:r w:rsidR="004D24EC">
        <w:rPr>
          <w:rFonts w:ascii="Arial" w:eastAsia="Calibri" w:hAnsi="Arial" w:cs="Arial"/>
          <w:sz w:val="24"/>
          <w:szCs w:val="24"/>
        </w:rPr>
        <w:t>s</w:t>
      </w:r>
      <w:r w:rsidR="00084D0E">
        <w:rPr>
          <w:rFonts w:ascii="Arial" w:eastAsia="Calibri" w:hAnsi="Arial" w:cs="Arial"/>
          <w:sz w:val="24"/>
          <w:szCs w:val="24"/>
        </w:rPr>
        <w:t>”</w:t>
      </w:r>
      <w:r w:rsidR="004528B2" w:rsidRPr="00B1235C">
        <w:rPr>
          <w:rFonts w:ascii="Arial" w:eastAsia="Calibri" w:hAnsi="Arial" w:cs="Arial"/>
          <w:sz w:val="24"/>
          <w:szCs w:val="24"/>
        </w:rPr>
        <w:t xml:space="preserve"> in 1958. </w:t>
      </w:r>
      <w:r w:rsidR="00316402">
        <w:rPr>
          <w:rFonts w:ascii="Arial" w:eastAsia="Calibri" w:hAnsi="Arial" w:cs="Arial"/>
          <w:sz w:val="24"/>
          <w:szCs w:val="24"/>
        </w:rPr>
        <w:t xml:space="preserve">However, </w:t>
      </w:r>
      <w:r w:rsidR="003F4E6A">
        <w:rPr>
          <w:rFonts w:ascii="Arial" w:eastAsia="Calibri" w:hAnsi="Arial" w:cs="Arial"/>
          <w:sz w:val="24"/>
          <w:szCs w:val="24"/>
        </w:rPr>
        <w:t xml:space="preserve">as noted in section </w:t>
      </w:r>
      <w:r w:rsidR="00E25189">
        <w:rPr>
          <w:rFonts w:ascii="Arial" w:eastAsia="Calibri" w:hAnsi="Arial" w:cs="Arial"/>
          <w:sz w:val="24"/>
          <w:szCs w:val="24"/>
        </w:rPr>
        <w:t xml:space="preserve">3.1, </w:t>
      </w:r>
      <w:r w:rsidR="00413FDF">
        <w:rPr>
          <w:rFonts w:ascii="Arial" w:eastAsia="Calibri" w:hAnsi="Arial" w:cs="Arial"/>
          <w:sz w:val="24"/>
          <w:szCs w:val="24"/>
        </w:rPr>
        <w:t xml:space="preserve">much of the </w:t>
      </w:r>
      <w:r w:rsidR="00D07062">
        <w:rPr>
          <w:rFonts w:ascii="Arial" w:eastAsia="Calibri" w:hAnsi="Arial" w:cs="Arial"/>
          <w:sz w:val="24"/>
          <w:szCs w:val="24"/>
        </w:rPr>
        <w:t xml:space="preserve">forest </w:t>
      </w:r>
      <w:r w:rsidR="00413FDF">
        <w:rPr>
          <w:rFonts w:ascii="Arial" w:eastAsia="Calibri" w:hAnsi="Arial" w:cs="Arial"/>
          <w:sz w:val="24"/>
          <w:szCs w:val="24"/>
        </w:rPr>
        <w:t xml:space="preserve">habitat was already degraded and </w:t>
      </w:r>
      <w:r w:rsidR="004528B2" w:rsidRPr="00B1235C">
        <w:rPr>
          <w:rFonts w:ascii="Arial" w:eastAsia="Calibri" w:hAnsi="Arial" w:cs="Arial"/>
          <w:sz w:val="24"/>
          <w:szCs w:val="24"/>
        </w:rPr>
        <w:t>only a</w:t>
      </w:r>
      <w:r w:rsidR="00E023E3">
        <w:rPr>
          <w:rFonts w:ascii="Arial" w:eastAsia="Calibri" w:hAnsi="Arial" w:cs="Arial"/>
          <w:sz w:val="24"/>
          <w:szCs w:val="24"/>
        </w:rPr>
        <w:t>bout</w:t>
      </w:r>
      <w:r w:rsidR="004528B2" w:rsidRPr="00B1235C">
        <w:rPr>
          <w:rFonts w:ascii="Arial" w:eastAsia="Calibri" w:hAnsi="Arial" w:cs="Arial"/>
          <w:sz w:val="24"/>
          <w:szCs w:val="24"/>
        </w:rPr>
        <w:t xml:space="preserve"> 15% of th</w:t>
      </w:r>
      <w:r w:rsidR="00E31649" w:rsidRPr="00B1235C">
        <w:rPr>
          <w:rFonts w:ascii="Arial" w:eastAsia="Calibri" w:hAnsi="Arial" w:cs="Arial"/>
          <w:sz w:val="24"/>
          <w:szCs w:val="24"/>
        </w:rPr>
        <w:t>is</w:t>
      </w:r>
      <w:r w:rsidR="004528B2" w:rsidRPr="00B1235C">
        <w:rPr>
          <w:rFonts w:ascii="Arial" w:eastAsia="Calibri" w:hAnsi="Arial" w:cs="Arial"/>
          <w:sz w:val="24"/>
          <w:szCs w:val="24"/>
        </w:rPr>
        <w:t xml:space="preserve"> </w:t>
      </w:r>
      <w:r w:rsidR="002F112E" w:rsidRPr="00B1235C">
        <w:rPr>
          <w:rFonts w:ascii="Arial" w:eastAsia="Calibri" w:hAnsi="Arial" w:cs="Arial"/>
          <w:sz w:val="24"/>
          <w:szCs w:val="24"/>
        </w:rPr>
        <w:t xml:space="preserve">designated </w:t>
      </w:r>
      <w:r w:rsidR="004528B2" w:rsidRPr="00B1235C">
        <w:rPr>
          <w:rFonts w:ascii="Arial" w:eastAsia="Calibri" w:hAnsi="Arial" w:cs="Arial"/>
          <w:sz w:val="24"/>
          <w:szCs w:val="24"/>
        </w:rPr>
        <w:t>area con</w:t>
      </w:r>
      <w:r w:rsidR="007A057E">
        <w:rPr>
          <w:rFonts w:ascii="Arial" w:eastAsia="Calibri" w:hAnsi="Arial" w:cs="Arial"/>
          <w:sz w:val="24"/>
          <w:szCs w:val="24"/>
        </w:rPr>
        <w:t>tained</w:t>
      </w:r>
      <w:r w:rsidR="004528B2" w:rsidRPr="00B1235C">
        <w:rPr>
          <w:rFonts w:ascii="Arial" w:eastAsia="Calibri" w:hAnsi="Arial" w:cs="Arial"/>
          <w:sz w:val="24"/>
          <w:szCs w:val="24"/>
        </w:rPr>
        <w:t xml:space="preserve"> relatively healthy mangroves. </w:t>
      </w:r>
      <w:r w:rsidR="006A1975">
        <w:rPr>
          <w:rFonts w:ascii="Arial" w:eastAsia="Calibri" w:hAnsi="Arial" w:cs="Arial"/>
          <w:sz w:val="24"/>
          <w:szCs w:val="24"/>
        </w:rPr>
        <w:t xml:space="preserve">The </w:t>
      </w:r>
      <w:r w:rsidR="000D70FD">
        <w:rPr>
          <w:rFonts w:ascii="Arial" w:eastAsia="Calibri" w:hAnsi="Arial" w:cs="Arial"/>
          <w:sz w:val="24"/>
          <w:szCs w:val="24"/>
        </w:rPr>
        <w:t xml:space="preserve">mangrove forest stock continued to decline rapidly due to overexploitation, </w:t>
      </w:r>
      <w:r w:rsidR="009D1323">
        <w:rPr>
          <w:rFonts w:ascii="Arial" w:eastAsia="Calibri" w:hAnsi="Arial" w:cs="Arial"/>
          <w:sz w:val="24"/>
          <w:szCs w:val="24"/>
        </w:rPr>
        <w:t>shrinking to</w:t>
      </w:r>
      <w:r w:rsidR="00BF2A05">
        <w:rPr>
          <w:rFonts w:ascii="Arial" w:eastAsia="Calibri" w:hAnsi="Arial" w:cs="Arial"/>
          <w:sz w:val="24"/>
          <w:szCs w:val="24"/>
        </w:rPr>
        <w:t xml:space="preserve"> less than 90,000 ha only some 20 years ag</w:t>
      </w:r>
      <w:r w:rsidR="00E6417F">
        <w:rPr>
          <w:rFonts w:ascii="Arial" w:eastAsia="Calibri" w:hAnsi="Arial" w:cs="Arial"/>
          <w:sz w:val="24"/>
          <w:szCs w:val="24"/>
        </w:rPr>
        <w:t>o (Table 2).</w:t>
      </w:r>
    </w:p>
    <w:p w14:paraId="050ED346" w14:textId="267902D7" w:rsidR="0063530D" w:rsidRPr="00427E29" w:rsidRDefault="00084D0E" w:rsidP="00427E29">
      <w:pPr>
        <w:jc w:val="both"/>
        <w:rPr>
          <w:rFonts w:ascii="Arial" w:eastAsia="Calibri" w:hAnsi="Arial" w:cs="Arial"/>
          <w:sz w:val="24"/>
          <w:szCs w:val="24"/>
        </w:rPr>
      </w:pPr>
      <w:r>
        <w:rPr>
          <w:rFonts w:ascii="Arial" w:eastAsia="Calibri" w:hAnsi="Arial" w:cs="Arial"/>
          <w:sz w:val="24"/>
          <w:szCs w:val="24"/>
        </w:rPr>
        <w:t xml:space="preserve">In 2010, SFD </w:t>
      </w:r>
      <w:r w:rsidR="004528B2" w:rsidRPr="00B1235C">
        <w:rPr>
          <w:rFonts w:ascii="Arial" w:eastAsia="Calibri" w:hAnsi="Arial" w:cs="Arial"/>
          <w:sz w:val="24"/>
          <w:szCs w:val="24"/>
        </w:rPr>
        <w:t xml:space="preserve">notified </w:t>
      </w:r>
      <w:r>
        <w:rPr>
          <w:rFonts w:ascii="Arial" w:eastAsia="Calibri" w:hAnsi="Arial" w:cs="Arial"/>
          <w:sz w:val="24"/>
          <w:szCs w:val="24"/>
        </w:rPr>
        <w:t>260,000 ha of intertidal mangrove land in the districts of Karachi and Tatta as Protected Forests (F&amp;W(SOII)5(18)/2008). The current mangrove land status in the Indus Delta</w:t>
      </w:r>
      <w:r w:rsidR="005D591D">
        <w:rPr>
          <w:rFonts w:ascii="Arial" w:eastAsia="Calibri" w:hAnsi="Arial" w:cs="Arial"/>
          <w:sz w:val="24"/>
          <w:szCs w:val="24"/>
        </w:rPr>
        <w:t xml:space="preserve"> is shown in </w:t>
      </w:r>
      <w:r>
        <w:rPr>
          <w:rFonts w:ascii="Arial" w:eastAsia="Calibri" w:hAnsi="Arial" w:cs="Arial"/>
          <w:sz w:val="24"/>
          <w:szCs w:val="24"/>
        </w:rPr>
        <w:t>Table 3.</w:t>
      </w:r>
    </w:p>
    <w:p w14:paraId="0F903646" w14:textId="49F6E79B" w:rsidR="0001200F" w:rsidRPr="00F35036" w:rsidRDefault="0001200F" w:rsidP="00822992">
      <w:pPr>
        <w:spacing w:after="40" w:line="240" w:lineRule="auto"/>
        <w:rPr>
          <w:rFonts w:ascii="Arial" w:eastAsia="Calibri" w:hAnsi="Arial" w:cs="Arial"/>
          <w:sz w:val="24"/>
          <w:szCs w:val="24"/>
        </w:rPr>
      </w:pPr>
      <w:r w:rsidRPr="00F35036">
        <w:rPr>
          <w:rFonts w:ascii="Arial" w:hAnsi="Arial" w:cs="Arial"/>
          <w:b/>
          <w:bCs/>
          <w:sz w:val="24"/>
          <w:szCs w:val="24"/>
        </w:rPr>
        <w:t xml:space="preserve">Table </w:t>
      </w:r>
      <w:r w:rsidR="00CC58F3" w:rsidRPr="00F35036">
        <w:rPr>
          <w:rFonts w:ascii="Arial" w:hAnsi="Arial" w:cs="Arial"/>
          <w:b/>
          <w:bCs/>
          <w:sz w:val="24"/>
          <w:szCs w:val="24"/>
        </w:rPr>
        <w:t>3</w:t>
      </w:r>
      <w:r w:rsidRPr="00F35036">
        <w:rPr>
          <w:rFonts w:ascii="Arial" w:hAnsi="Arial" w:cs="Arial"/>
          <w:sz w:val="24"/>
          <w:szCs w:val="24"/>
        </w:rPr>
        <w:t xml:space="preserve">. </w:t>
      </w:r>
      <w:r w:rsidR="00C87D99" w:rsidRPr="00F35036">
        <w:rPr>
          <w:rFonts w:ascii="Arial" w:hAnsi="Arial" w:cs="Arial"/>
          <w:sz w:val="24"/>
          <w:szCs w:val="24"/>
        </w:rPr>
        <w:t xml:space="preserve">The </w:t>
      </w:r>
      <w:r w:rsidR="00BA7FFE">
        <w:rPr>
          <w:rFonts w:ascii="Arial" w:hAnsi="Arial" w:cs="Arial"/>
          <w:sz w:val="24"/>
          <w:szCs w:val="24"/>
        </w:rPr>
        <w:t xml:space="preserve">current </w:t>
      </w:r>
      <w:r w:rsidR="00BC2A54">
        <w:rPr>
          <w:rFonts w:ascii="Arial" w:hAnsi="Arial" w:cs="Arial"/>
          <w:sz w:val="24"/>
          <w:szCs w:val="24"/>
        </w:rPr>
        <w:t xml:space="preserve">legal </w:t>
      </w:r>
      <w:r w:rsidR="00C87D99" w:rsidRPr="00F35036">
        <w:rPr>
          <w:rFonts w:ascii="Arial" w:hAnsi="Arial" w:cs="Arial"/>
          <w:sz w:val="24"/>
          <w:szCs w:val="24"/>
        </w:rPr>
        <w:t>status of mangrove forest</w:t>
      </w:r>
      <w:r w:rsidR="00C87D99" w:rsidRPr="00F35036">
        <w:rPr>
          <w:rFonts w:ascii="Arial" w:eastAsia="Calibri" w:hAnsi="Arial" w:cs="Arial"/>
          <w:sz w:val="24"/>
          <w:szCs w:val="24"/>
        </w:rPr>
        <w:t xml:space="preserve"> </w:t>
      </w:r>
      <w:r w:rsidR="00144628" w:rsidRPr="00F35036">
        <w:rPr>
          <w:rFonts w:ascii="Arial" w:eastAsia="Calibri" w:hAnsi="Arial" w:cs="Arial"/>
          <w:sz w:val="24"/>
          <w:szCs w:val="24"/>
        </w:rPr>
        <w:t xml:space="preserve">in </w:t>
      </w:r>
      <w:r w:rsidR="00101EDD">
        <w:rPr>
          <w:rFonts w:ascii="Arial" w:eastAsia="Calibri" w:hAnsi="Arial" w:cs="Arial"/>
          <w:sz w:val="24"/>
          <w:szCs w:val="24"/>
        </w:rPr>
        <w:t>the Indus Delta</w:t>
      </w:r>
      <w:r w:rsidR="00144628" w:rsidRPr="00F35036">
        <w:rPr>
          <w:rFonts w:ascii="Arial" w:eastAsia="Calibri" w:hAnsi="Arial" w:cs="Arial"/>
          <w:sz w:val="24"/>
          <w:szCs w:val="24"/>
        </w:rPr>
        <w:t>.</w:t>
      </w:r>
    </w:p>
    <w:tbl>
      <w:tblPr>
        <w:tblW w:w="0" w:type="auto"/>
        <w:tblInd w:w="-5" w:type="dxa"/>
        <w:tblCellMar>
          <w:left w:w="10" w:type="dxa"/>
          <w:right w:w="10" w:type="dxa"/>
        </w:tblCellMar>
        <w:tblLook w:val="04A0" w:firstRow="1" w:lastRow="0" w:firstColumn="1" w:lastColumn="0" w:noHBand="0" w:noVBand="1"/>
      </w:tblPr>
      <w:tblGrid>
        <w:gridCol w:w="3315"/>
        <w:gridCol w:w="1647"/>
        <w:gridCol w:w="4059"/>
      </w:tblGrid>
      <w:tr w:rsidR="00443CA0" w:rsidRPr="00911C95" w14:paraId="6F2D7649"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F98353D"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Name of Authority</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D3F55EE" w14:textId="667967C3" w:rsidR="00443CA0" w:rsidRPr="00911C95" w:rsidRDefault="004528B2" w:rsidP="003B043F">
            <w:pPr>
              <w:spacing w:after="0" w:line="240" w:lineRule="auto"/>
              <w:rPr>
                <w:rFonts w:ascii="Arial" w:eastAsia="Calibri" w:hAnsi="Arial" w:cs="Arial"/>
                <w:sz w:val="20"/>
                <w:szCs w:val="20"/>
              </w:rPr>
            </w:pPr>
            <w:r w:rsidRPr="00911C95">
              <w:rPr>
                <w:rFonts w:ascii="Arial" w:eastAsia="Calibri" w:hAnsi="Arial" w:cs="Arial"/>
                <w:b/>
                <w:sz w:val="20"/>
                <w:szCs w:val="20"/>
              </w:rPr>
              <w:t>Mangrove</w:t>
            </w:r>
            <w:r w:rsidR="003B043F" w:rsidRPr="00911C95">
              <w:rPr>
                <w:rFonts w:ascii="Arial" w:eastAsia="Calibri" w:hAnsi="Arial" w:cs="Arial"/>
                <w:b/>
                <w:sz w:val="20"/>
                <w:szCs w:val="20"/>
              </w:rPr>
              <w:t xml:space="preserve"> area</w:t>
            </w:r>
            <w:r w:rsidRPr="00911C95">
              <w:rPr>
                <w:rFonts w:ascii="Arial" w:eastAsia="Calibri" w:hAnsi="Arial" w:cs="Arial"/>
                <w:b/>
                <w:sz w:val="20"/>
                <w:szCs w:val="20"/>
              </w:rPr>
              <w:t xml:space="preserve"> assigned (ha)</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1D04D2C"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Land status</w:t>
            </w:r>
          </w:p>
        </w:tc>
      </w:tr>
      <w:tr w:rsidR="00443CA0" w:rsidRPr="00911C95" w14:paraId="1AAA8B4F"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E1FBE8A" w14:textId="0320BEA4"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Sindh Forest Department (SFD)</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2DD7CE3" w14:textId="1B5E55C4" w:rsidR="00BA7FFE" w:rsidRPr="00911C95" w:rsidRDefault="004528B2" w:rsidP="00911C95">
            <w:pPr>
              <w:spacing w:after="0" w:line="240" w:lineRule="auto"/>
              <w:jc w:val="right"/>
              <w:rPr>
                <w:rFonts w:ascii="Arial" w:eastAsia="Calibri" w:hAnsi="Arial" w:cs="Arial"/>
                <w:sz w:val="20"/>
                <w:szCs w:val="20"/>
              </w:rPr>
            </w:pPr>
            <w:r w:rsidRPr="00911C95">
              <w:rPr>
                <w:rFonts w:ascii="Arial" w:eastAsia="Calibri" w:hAnsi="Arial" w:cs="Arial"/>
                <w:sz w:val="20"/>
                <w:szCs w:val="20"/>
              </w:rPr>
              <w:t>280,470</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60CF89D" w14:textId="441A013A"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Protected Forest</w:t>
            </w:r>
            <w:r w:rsidR="00101EDD" w:rsidRPr="00911C95">
              <w:rPr>
                <w:rFonts w:ascii="Arial" w:eastAsia="Calibri" w:hAnsi="Arial" w:cs="Arial"/>
                <w:sz w:val="20"/>
                <w:szCs w:val="20"/>
              </w:rPr>
              <w:t>s</w:t>
            </w:r>
            <w:r w:rsidR="00AB6650" w:rsidRPr="00911C95">
              <w:rPr>
                <w:rFonts w:ascii="Arial" w:eastAsia="Calibri" w:hAnsi="Arial" w:cs="Arial"/>
                <w:sz w:val="20"/>
                <w:szCs w:val="20"/>
              </w:rPr>
              <w:t xml:space="preserve"> (PF) Notified 1958</w:t>
            </w:r>
          </w:p>
        </w:tc>
      </w:tr>
      <w:tr w:rsidR="00443CA0" w:rsidRPr="00911C95" w14:paraId="5AFF7C1E"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BAF1B3C" w14:textId="19743959" w:rsidR="00CC58F3" w:rsidRPr="00911C95" w:rsidRDefault="004528B2" w:rsidP="00911C95">
            <w:pPr>
              <w:spacing w:after="0" w:line="240" w:lineRule="auto"/>
              <w:jc w:val="both"/>
              <w:rPr>
                <w:rFonts w:ascii="Arial" w:eastAsia="Calibri" w:hAnsi="Arial" w:cs="Arial"/>
                <w:sz w:val="20"/>
                <w:szCs w:val="20"/>
              </w:rPr>
            </w:pPr>
            <w:r w:rsidRPr="00911C95">
              <w:rPr>
                <w:rFonts w:ascii="Arial" w:eastAsia="Calibri" w:hAnsi="Arial" w:cs="Arial"/>
                <w:sz w:val="20"/>
                <w:szCs w:val="20"/>
              </w:rPr>
              <w:t xml:space="preserve">Sindh </w:t>
            </w:r>
            <w:r w:rsidR="00101EDD" w:rsidRPr="00911C95">
              <w:rPr>
                <w:rFonts w:ascii="Arial" w:eastAsia="Calibri" w:hAnsi="Arial" w:cs="Arial"/>
                <w:sz w:val="20"/>
                <w:szCs w:val="20"/>
              </w:rPr>
              <w:t xml:space="preserve">Board of </w:t>
            </w:r>
            <w:r w:rsidRPr="00911C95">
              <w:rPr>
                <w:rFonts w:ascii="Arial" w:eastAsia="Calibri" w:hAnsi="Arial" w:cs="Arial"/>
                <w:sz w:val="20"/>
                <w:szCs w:val="20"/>
              </w:rPr>
              <w:t xml:space="preserve">Revenue </w:t>
            </w:r>
            <w:r w:rsidR="00101EDD" w:rsidRPr="00911C95">
              <w:rPr>
                <w:rFonts w:ascii="Arial" w:eastAsia="Calibri" w:hAnsi="Arial" w:cs="Arial"/>
                <w:sz w:val="20"/>
                <w:szCs w:val="20"/>
              </w:rPr>
              <w:t>(SBR)</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5E5A9DB" w14:textId="5A71EEE2" w:rsidR="00443CA0" w:rsidRPr="00911C95" w:rsidRDefault="004528B2" w:rsidP="00911C95">
            <w:pPr>
              <w:spacing w:after="0" w:line="240" w:lineRule="auto"/>
              <w:jc w:val="right"/>
              <w:rPr>
                <w:rFonts w:ascii="Arial" w:eastAsia="Calibri" w:hAnsi="Arial" w:cs="Arial"/>
                <w:sz w:val="20"/>
                <w:szCs w:val="20"/>
              </w:rPr>
            </w:pPr>
            <w:r w:rsidRPr="00911C95">
              <w:rPr>
                <w:rFonts w:ascii="Arial" w:eastAsia="Calibri" w:hAnsi="Arial" w:cs="Arial"/>
                <w:sz w:val="20"/>
                <w:szCs w:val="20"/>
              </w:rPr>
              <w:t>2</w:t>
            </w:r>
            <w:r w:rsidR="00AB6650" w:rsidRPr="00911C95">
              <w:rPr>
                <w:rFonts w:ascii="Arial" w:eastAsia="Calibri" w:hAnsi="Arial" w:cs="Arial"/>
                <w:sz w:val="20"/>
                <w:szCs w:val="20"/>
              </w:rPr>
              <w:t>60,000</w:t>
            </w:r>
            <w:r w:rsidRPr="00911C95">
              <w:rPr>
                <w:rFonts w:ascii="Arial" w:eastAsia="Calibri" w:hAnsi="Arial" w:cs="Arial"/>
                <w:sz w:val="20"/>
                <w:szCs w:val="20"/>
              </w:rPr>
              <w:t xml:space="preserve"> </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876A75D" w14:textId="7FE0612C" w:rsidR="00443CA0" w:rsidRPr="00911C95" w:rsidRDefault="00AB6650"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 xml:space="preserve">PF </w:t>
            </w:r>
            <w:r w:rsidR="00D61D66" w:rsidRPr="00911C95">
              <w:rPr>
                <w:rFonts w:ascii="Arial" w:eastAsia="Calibri" w:hAnsi="Arial" w:cs="Arial"/>
                <w:sz w:val="20"/>
                <w:szCs w:val="20"/>
              </w:rPr>
              <w:t>(N</w:t>
            </w:r>
            <w:r w:rsidRPr="00911C95">
              <w:rPr>
                <w:rFonts w:ascii="Arial" w:eastAsia="Calibri" w:hAnsi="Arial" w:cs="Arial"/>
                <w:sz w:val="20"/>
                <w:szCs w:val="20"/>
              </w:rPr>
              <w:t>otified 2010</w:t>
            </w:r>
            <w:r w:rsidR="00D61D66" w:rsidRPr="00911C95">
              <w:rPr>
                <w:rFonts w:ascii="Arial" w:eastAsia="Calibri" w:hAnsi="Arial" w:cs="Arial"/>
                <w:sz w:val="20"/>
                <w:szCs w:val="20"/>
              </w:rPr>
              <w:t>)</w:t>
            </w:r>
          </w:p>
        </w:tc>
      </w:tr>
      <w:tr w:rsidR="00443CA0" w:rsidRPr="00911C95" w14:paraId="62328FC6"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8629B91" w14:textId="2624EC1E" w:rsidR="00CC58F3" w:rsidRPr="00911C95" w:rsidRDefault="004528B2" w:rsidP="00911C95">
            <w:pPr>
              <w:spacing w:after="0" w:line="240" w:lineRule="auto"/>
              <w:jc w:val="both"/>
              <w:rPr>
                <w:rFonts w:ascii="Arial" w:eastAsia="Calibri" w:hAnsi="Arial" w:cs="Arial"/>
                <w:sz w:val="20"/>
                <w:szCs w:val="20"/>
              </w:rPr>
            </w:pPr>
            <w:r w:rsidRPr="00911C95">
              <w:rPr>
                <w:rFonts w:ascii="Arial" w:eastAsia="Calibri" w:hAnsi="Arial" w:cs="Arial"/>
                <w:sz w:val="20"/>
                <w:szCs w:val="20"/>
              </w:rPr>
              <w:t>Port Qasim Authority (PQA)</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9F6D701" w14:textId="061DAF05" w:rsidR="00443CA0" w:rsidRPr="00911C95" w:rsidRDefault="004528B2" w:rsidP="00911C95">
            <w:pPr>
              <w:spacing w:after="0" w:line="240" w:lineRule="auto"/>
              <w:jc w:val="right"/>
              <w:rPr>
                <w:rFonts w:ascii="Arial" w:eastAsia="Calibri" w:hAnsi="Arial" w:cs="Arial"/>
                <w:sz w:val="20"/>
                <w:szCs w:val="20"/>
              </w:rPr>
            </w:pPr>
            <w:r w:rsidRPr="00911C95">
              <w:rPr>
                <w:rFonts w:ascii="Arial" w:eastAsia="Calibri" w:hAnsi="Arial" w:cs="Arial"/>
                <w:sz w:val="20"/>
                <w:szCs w:val="20"/>
              </w:rPr>
              <w:t>64,400</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DA30639" w14:textId="2B2350D9" w:rsidR="00443CA0" w:rsidRPr="00911C95" w:rsidRDefault="00AF4C2B"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Land transferred to PQA, but still</w:t>
            </w:r>
            <w:r w:rsidR="00C1622C" w:rsidRPr="00911C95">
              <w:rPr>
                <w:rFonts w:ascii="Arial" w:eastAsia="Calibri" w:hAnsi="Arial" w:cs="Arial"/>
                <w:sz w:val="20"/>
                <w:szCs w:val="20"/>
              </w:rPr>
              <w:t xml:space="preserve"> </w:t>
            </w:r>
            <w:r w:rsidR="00101EDD" w:rsidRPr="00911C95">
              <w:rPr>
                <w:rFonts w:ascii="Arial" w:eastAsia="Calibri" w:hAnsi="Arial" w:cs="Arial"/>
                <w:sz w:val="20"/>
                <w:szCs w:val="20"/>
              </w:rPr>
              <w:t>P</w:t>
            </w:r>
            <w:r w:rsidR="00AB6650" w:rsidRPr="00911C95">
              <w:rPr>
                <w:rFonts w:ascii="Arial" w:eastAsia="Calibri" w:hAnsi="Arial" w:cs="Arial"/>
                <w:sz w:val="20"/>
                <w:szCs w:val="20"/>
              </w:rPr>
              <w:t xml:space="preserve">F </w:t>
            </w:r>
            <w:r w:rsidR="003F45DC" w:rsidRPr="00911C95">
              <w:rPr>
                <w:rFonts w:ascii="Arial" w:eastAsia="Calibri" w:hAnsi="Arial" w:cs="Arial"/>
                <w:sz w:val="20"/>
                <w:szCs w:val="20"/>
              </w:rPr>
              <w:t>(</w:t>
            </w:r>
            <w:r w:rsidR="00AB6650" w:rsidRPr="00911C95">
              <w:rPr>
                <w:rFonts w:ascii="Arial" w:eastAsia="Calibri" w:hAnsi="Arial" w:cs="Arial"/>
                <w:sz w:val="20"/>
                <w:szCs w:val="20"/>
              </w:rPr>
              <w:t>Notified 1958</w:t>
            </w:r>
            <w:r w:rsidR="003F45DC" w:rsidRPr="00911C95">
              <w:rPr>
                <w:rFonts w:ascii="Arial" w:eastAsia="Calibri" w:hAnsi="Arial" w:cs="Arial"/>
                <w:sz w:val="20"/>
                <w:szCs w:val="20"/>
              </w:rPr>
              <w:t>)</w:t>
            </w:r>
          </w:p>
        </w:tc>
      </w:tr>
      <w:tr w:rsidR="00C1622C" w:rsidRPr="00911C95" w14:paraId="4536BFC2"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B2733BA" w14:textId="0A594F69" w:rsidR="00C1622C" w:rsidRPr="00911C95" w:rsidRDefault="00C1622C" w:rsidP="00C1622C">
            <w:pPr>
              <w:spacing w:after="0" w:line="240" w:lineRule="auto"/>
              <w:jc w:val="both"/>
              <w:rPr>
                <w:rFonts w:ascii="Arial" w:eastAsia="Calibri" w:hAnsi="Arial" w:cs="Arial"/>
                <w:b/>
                <w:bCs/>
                <w:sz w:val="20"/>
                <w:szCs w:val="20"/>
              </w:rPr>
            </w:pPr>
            <w:r w:rsidRPr="00911C95">
              <w:rPr>
                <w:rFonts w:ascii="Arial" w:eastAsia="Calibri" w:hAnsi="Arial" w:cs="Arial"/>
                <w:sz w:val="20"/>
                <w:szCs w:val="20"/>
              </w:rPr>
              <w:t xml:space="preserve">Karachi Port </w:t>
            </w:r>
            <w:r w:rsidR="004700ED" w:rsidRPr="00911C95">
              <w:rPr>
                <w:rFonts w:ascii="Arial" w:eastAsia="Calibri" w:hAnsi="Arial" w:cs="Arial"/>
                <w:sz w:val="20"/>
                <w:szCs w:val="20"/>
              </w:rPr>
              <w:t>Trust</w:t>
            </w:r>
            <w:r w:rsidRPr="00911C95">
              <w:rPr>
                <w:rFonts w:ascii="Arial" w:eastAsia="Calibri" w:hAnsi="Arial" w:cs="Arial"/>
                <w:sz w:val="20"/>
                <w:szCs w:val="20"/>
              </w:rPr>
              <w:t xml:space="preserve"> (KP</w:t>
            </w:r>
            <w:r w:rsidR="004700ED" w:rsidRPr="00911C95">
              <w:rPr>
                <w:rFonts w:ascii="Arial" w:eastAsia="Calibri" w:hAnsi="Arial" w:cs="Arial"/>
                <w:sz w:val="20"/>
                <w:szCs w:val="20"/>
              </w:rPr>
              <w:t>T</w:t>
            </w:r>
            <w:r w:rsidRPr="00911C95">
              <w:rPr>
                <w:rFonts w:ascii="Arial" w:eastAsia="Calibri" w:hAnsi="Arial" w:cs="Arial"/>
                <w:sz w:val="20"/>
                <w:szCs w:val="20"/>
              </w:rPr>
              <w:t>); includes land used by the Defence Housing Authority</w:t>
            </w:r>
            <w:r w:rsidR="00490F95" w:rsidRPr="00911C95">
              <w:rPr>
                <w:rFonts w:ascii="Arial" w:eastAsia="Calibri" w:hAnsi="Arial" w:cs="Arial"/>
                <w:sz w:val="20"/>
                <w:szCs w:val="20"/>
              </w:rPr>
              <w:t xml:space="preserve"> (DHA)</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9F82E50" w14:textId="0EDC572A" w:rsidR="00C1622C" w:rsidRPr="00911C95" w:rsidRDefault="00C1622C" w:rsidP="00911C95">
            <w:pPr>
              <w:spacing w:after="0" w:line="240" w:lineRule="auto"/>
              <w:jc w:val="right"/>
              <w:rPr>
                <w:rFonts w:ascii="Arial" w:eastAsia="Calibri" w:hAnsi="Arial" w:cs="Arial"/>
                <w:b/>
                <w:bCs/>
                <w:sz w:val="20"/>
                <w:szCs w:val="20"/>
              </w:rPr>
            </w:pPr>
            <w:r w:rsidRPr="00911C95">
              <w:rPr>
                <w:rFonts w:ascii="Arial" w:eastAsia="Calibri" w:hAnsi="Arial" w:cs="Arial"/>
                <w:sz w:val="20"/>
                <w:szCs w:val="20"/>
              </w:rPr>
              <w:t>2,000</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1159D0C" w14:textId="0EFE1FB5" w:rsidR="00C1622C" w:rsidRPr="00911C95" w:rsidRDefault="00AF4C2B" w:rsidP="00C1622C">
            <w:pPr>
              <w:spacing w:after="0" w:line="240" w:lineRule="auto"/>
              <w:jc w:val="both"/>
              <w:rPr>
                <w:rFonts w:ascii="Arial" w:eastAsia="Calibri" w:hAnsi="Arial" w:cs="Arial"/>
                <w:b/>
                <w:bCs/>
                <w:sz w:val="20"/>
                <w:szCs w:val="20"/>
                <w:highlight w:val="yellow"/>
              </w:rPr>
            </w:pPr>
            <w:r w:rsidRPr="00911C95">
              <w:rPr>
                <w:rFonts w:ascii="Arial" w:eastAsia="Calibri" w:hAnsi="Arial" w:cs="Arial"/>
                <w:sz w:val="20"/>
                <w:szCs w:val="20"/>
              </w:rPr>
              <w:t>Land transferred to KPT, but still PF</w:t>
            </w:r>
            <w:r w:rsidR="00C1622C" w:rsidRPr="00911C95">
              <w:rPr>
                <w:rFonts w:ascii="Arial" w:eastAsia="Calibri" w:hAnsi="Arial" w:cs="Arial"/>
                <w:sz w:val="20"/>
                <w:szCs w:val="20"/>
              </w:rPr>
              <w:t xml:space="preserve"> (Notified 2010) </w:t>
            </w:r>
          </w:p>
        </w:tc>
      </w:tr>
      <w:tr w:rsidR="00C1622C" w:rsidRPr="00911C95" w14:paraId="5A127572" w14:textId="77777777" w:rsidTr="00427E29">
        <w:tc>
          <w:tcPr>
            <w:tcW w:w="331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2915234" w14:textId="0A5F5650" w:rsidR="00C1622C" w:rsidRPr="00911C95" w:rsidRDefault="00C1622C" w:rsidP="00911C95">
            <w:pPr>
              <w:spacing w:after="0" w:line="240" w:lineRule="auto"/>
              <w:jc w:val="both"/>
              <w:rPr>
                <w:rFonts w:ascii="Arial" w:eastAsia="Calibri" w:hAnsi="Arial" w:cs="Arial"/>
                <w:b/>
                <w:bCs/>
                <w:sz w:val="20"/>
                <w:szCs w:val="20"/>
              </w:rPr>
            </w:pPr>
            <w:r w:rsidRPr="00911C95">
              <w:rPr>
                <w:rFonts w:ascii="Arial" w:eastAsia="Calibri" w:hAnsi="Arial" w:cs="Arial"/>
                <w:b/>
                <w:bCs/>
                <w:sz w:val="20"/>
                <w:szCs w:val="20"/>
              </w:rPr>
              <w:t>Total area</w:t>
            </w:r>
          </w:p>
        </w:tc>
        <w:tc>
          <w:tcPr>
            <w:tcW w:w="1647"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0B68BC" w14:textId="06F2269D" w:rsidR="00C1622C" w:rsidRPr="00911C95" w:rsidRDefault="00C1622C" w:rsidP="00911C95">
            <w:pPr>
              <w:spacing w:after="0" w:line="240" w:lineRule="auto"/>
              <w:jc w:val="right"/>
              <w:rPr>
                <w:rFonts w:ascii="Arial" w:eastAsia="Calibri" w:hAnsi="Arial" w:cs="Arial"/>
                <w:b/>
                <w:bCs/>
                <w:sz w:val="20"/>
                <w:szCs w:val="20"/>
              </w:rPr>
            </w:pPr>
            <w:r w:rsidRPr="00911C95">
              <w:rPr>
                <w:rFonts w:ascii="Arial" w:eastAsia="Calibri" w:hAnsi="Arial" w:cs="Arial"/>
                <w:b/>
                <w:bCs/>
                <w:sz w:val="20"/>
                <w:szCs w:val="20"/>
              </w:rPr>
              <w:t>60</w:t>
            </w:r>
            <w:r w:rsidR="00F46F7F" w:rsidRPr="00911C95">
              <w:rPr>
                <w:rFonts w:ascii="Arial" w:eastAsia="Calibri" w:hAnsi="Arial" w:cs="Arial"/>
                <w:b/>
                <w:bCs/>
                <w:sz w:val="20"/>
                <w:szCs w:val="20"/>
              </w:rPr>
              <w:t>6</w:t>
            </w:r>
            <w:r w:rsidRPr="00911C95">
              <w:rPr>
                <w:rFonts w:ascii="Arial" w:eastAsia="Calibri" w:hAnsi="Arial" w:cs="Arial"/>
                <w:b/>
                <w:bCs/>
                <w:sz w:val="20"/>
                <w:szCs w:val="20"/>
              </w:rPr>
              <w:t>,</w:t>
            </w:r>
            <w:r w:rsidR="00F46F7F" w:rsidRPr="00911C95">
              <w:rPr>
                <w:rFonts w:ascii="Arial" w:eastAsia="Calibri" w:hAnsi="Arial" w:cs="Arial"/>
                <w:b/>
                <w:bCs/>
                <w:sz w:val="20"/>
                <w:szCs w:val="20"/>
              </w:rPr>
              <w:t>870</w:t>
            </w:r>
          </w:p>
        </w:tc>
        <w:tc>
          <w:tcPr>
            <w:tcW w:w="40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CBDD7F4" w14:textId="1078F4E0" w:rsidR="00C1622C" w:rsidRPr="00911C95" w:rsidRDefault="00F46F7F" w:rsidP="00C1622C">
            <w:pPr>
              <w:spacing w:after="0" w:line="240" w:lineRule="auto"/>
              <w:jc w:val="both"/>
              <w:rPr>
                <w:rFonts w:ascii="Arial" w:eastAsia="Calibri" w:hAnsi="Arial" w:cs="Arial"/>
                <w:b/>
                <w:bCs/>
                <w:sz w:val="20"/>
                <w:szCs w:val="20"/>
              </w:rPr>
            </w:pPr>
            <w:r w:rsidRPr="00911C95">
              <w:rPr>
                <w:rFonts w:ascii="Arial" w:eastAsia="Calibri" w:hAnsi="Arial" w:cs="Arial"/>
                <w:b/>
                <w:bCs/>
                <w:sz w:val="20"/>
                <w:szCs w:val="20"/>
              </w:rPr>
              <w:t>Protect Forests</w:t>
            </w:r>
          </w:p>
        </w:tc>
      </w:tr>
    </w:tbl>
    <w:p w14:paraId="11306D09" w14:textId="4BE338EF" w:rsidR="00443CA0" w:rsidRPr="00822992" w:rsidRDefault="00A57361" w:rsidP="00A61F2F">
      <w:pPr>
        <w:spacing w:after="120" w:line="240" w:lineRule="auto"/>
        <w:jc w:val="both"/>
        <w:rPr>
          <w:rFonts w:ascii="Arial" w:eastAsia="Calibri" w:hAnsi="Arial" w:cs="Arial"/>
          <w:sz w:val="20"/>
          <w:szCs w:val="20"/>
        </w:rPr>
      </w:pPr>
      <w:r w:rsidRPr="00822992">
        <w:rPr>
          <w:rFonts w:ascii="Arial" w:eastAsia="Calibri" w:hAnsi="Arial" w:cs="Arial"/>
          <w:sz w:val="20"/>
          <w:szCs w:val="20"/>
        </w:rPr>
        <w:t>Source:</w:t>
      </w:r>
      <w:r w:rsidR="00101EDD" w:rsidRPr="00822992">
        <w:rPr>
          <w:rFonts w:ascii="Arial" w:eastAsia="Calibri" w:hAnsi="Arial" w:cs="Arial"/>
          <w:sz w:val="20"/>
          <w:szCs w:val="20"/>
        </w:rPr>
        <w:t xml:space="preserve"> </w:t>
      </w:r>
      <w:r w:rsidR="00DE7E15">
        <w:rPr>
          <w:rFonts w:ascii="Arial" w:eastAsia="Calibri" w:hAnsi="Arial" w:cs="Arial"/>
          <w:sz w:val="20"/>
          <w:szCs w:val="20"/>
        </w:rPr>
        <w:t>MFF</w:t>
      </w:r>
      <w:r w:rsidR="00822992" w:rsidRPr="00822992">
        <w:rPr>
          <w:rFonts w:ascii="Arial" w:eastAsia="Calibri" w:hAnsi="Arial" w:cs="Arial"/>
          <w:sz w:val="20"/>
          <w:szCs w:val="20"/>
        </w:rPr>
        <w:t xml:space="preserve"> (2016);</w:t>
      </w:r>
    </w:p>
    <w:p w14:paraId="39BF611F" w14:textId="77777777" w:rsidR="0063530D" w:rsidRDefault="0063530D" w:rsidP="00A61F2F">
      <w:pPr>
        <w:spacing w:after="120" w:line="240" w:lineRule="auto"/>
        <w:jc w:val="both"/>
        <w:rPr>
          <w:rFonts w:ascii="Arial" w:eastAsia="Calibri" w:hAnsi="Arial" w:cs="Arial"/>
          <w:sz w:val="24"/>
          <w:szCs w:val="24"/>
        </w:rPr>
      </w:pPr>
    </w:p>
    <w:p w14:paraId="149852FF" w14:textId="24CBCE8B" w:rsidR="00D9252E"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area of mangrove forests in Sindh </w:t>
      </w:r>
      <w:r w:rsidR="00DA10AE">
        <w:rPr>
          <w:rFonts w:ascii="Arial" w:eastAsia="Calibri" w:hAnsi="Arial" w:cs="Arial"/>
          <w:sz w:val="24"/>
          <w:szCs w:val="24"/>
        </w:rPr>
        <w:t xml:space="preserve">Province </w:t>
      </w:r>
      <w:r w:rsidRPr="00B1235C">
        <w:rPr>
          <w:rFonts w:ascii="Arial" w:eastAsia="Calibri" w:hAnsi="Arial" w:cs="Arial"/>
          <w:sz w:val="24"/>
          <w:szCs w:val="24"/>
        </w:rPr>
        <w:t xml:space="preserve">has increased steadily over the past </w:t>
      </w:r>
      <w:r w:rsidR="00485E89">
        <w:rPr>
          <w:rFonts w:ascii="Arial" w:eastAsia="Calibri" w:hAnsi="Arial" w:cs="Arial"/>
          <w:sz w:val="24"/>
          <w:szCs w:val="24"/>
        </w:rPr>
        <w:t>three decades</w:t>
      </w:r>
      <w:r w:rsidRPr="00B1235C">
        <w:rPr>
          <w:rFonts w:ascii="Arial" w:eastAsia="Calibri" w:hAnsi="Arial" w:cs="Arial"/>
          <w:sz w:val="24"/>
          <w:szCs w:val="24"/>
        </w:rPr>
        <w:t xml:space="preserve"> </w:t>
      </w:r>
      <w:proofErr w:type="gramStart"/>
      <w:r w:rsidRPr="00B1235C">
        <w:rPr>
          <w:rFonts w:ascii="Arial" w:eastAsia="Calibri" w:hAnsi="Arial" w:cs="Arial"/>
          <w:sz w:val="24"/>
          <w:szCs w:val="24"/>
        </w:rPr>
        <w:t>as a result of</w:t>
      </w:r>
      <w:proofErr w:type="gramEnd"/>
      <w:r w:rsidRPr="00B1235C">
        <w:rPr>
          <w:rFonts w:ascii="Arial" w:eastAsia="Calibri" w:hAnsi="Arial" w:cs="Arial"/>
          <w:sz w:val="24"/>
          <w:szCs w:val="24"/>
        </w:rPr>
        <w:t xml:space="preserve"> large-scale mangrove planting </w:t>
      </w:r>
      <w:r w:rsidR="00D24C6F">
        <w:rPr>
          <w:rFonts w:ascii="Arial" w:eastAsia="Calibri" w:hAnsi="Arial" w:cs="Arial"/>
          <w:sz w:val="24"/>
          <w:szCs w:val="24"/>
        </w:rPr>
        <w:t>and assisted regeneration</w:t>
      </w:r>
      <w:r w:rsidRPr="00B1235C">
        <w:rPr>
          <w:rFonts w:ascii="Arial" w:eastAsia="Calibri" w:hAnsi="Arial" w:cs="Arial"/>
          <w:sz w:val="24"/>
          <w:szCs w:val="24"/>
        </w:rPr>
        <w:t xml:space="preserve">. Afforestation and rehabilitation of mangroves received a further major stimulus from 2015 with implementation of the </w:t>
      </w:r>
      <w:r w:rsidR="00271B08" w:rsidRPr="00B1235C">
        <w:rPr>
          <w:rFonts w:ascii="Arial" w:eastAsia="Calibri" w:hAnsi="Arial" w:cs="Arial"/>
          <w:sz w:val="24"/>
          <w:szCs w:val="24"/>
        </w:rPr>
        <w:t>Delta</w:t>
      </w:r>
      <w:r w:rsidRPr="00B1235C">
        <w:rPr>
          <w:rFonts w:ascii="Arial" w:eastAsia="Calibri" w:hAnsi="Arial" w:cs="Arial"/>
          <w:sz w:val="24"/>
          <w:szCs w:val="24"/>
        </w:rPr>
        <w:t xml:space="preserve"> Blue Carbon</w:t>
      </w:r>
      <w:r w:rsidR="00F768B5">
        <w:rPr>
          <w:rFonts w:ascii="Arial" w:eastAsia="Calibri" w:hAnsi="Arial" w:cs="Arial"/>
          <w:sz w:val="24"/>
          <w:szCs w:val="24"/>
        </w:rPr>
        <w:t xml:space="preserve"> </w:t>
      </w:r>
      <w:r w:rsidRPr="00B1235C">
        <w:rPr>
          <w:rFonts w:ascii="Arial" w:eastAsia="Calibri" w:hAnsi="Arial" w:cs="Arial"/>
          <w:sz w:val="24"/>
          <w:szCs w:val="24"/>
        </w:rPr>
        <w:t xml:space="preserve">Project phase 1 </w:t>
      </w:r>
      <w:r w:rsidR="00F768B5">
        <w:rPr>
          <w:rFonts w:ascii="Arial" w:eastAsia="Calibri" w:hAnsi="Arial" w:cs="Arial"/>
          <w:sz w:val="24"/>
          <w:szCs w:val="24"/>
        </w:rPr>
        <w:t xml:space="preserve">(DBC-1) </w:t>
      </w:r>
      <w:r w:rsidRPr="00B1235C">
        <w:rPr>
          <w:rFonts w:ascii="Arial" w:eastAsia="Calibri" w:hAnsi="Arial" w:cs="Arial"/>
          <w:sz w:val="24"/>
          <w:szCs w:val="24"/>
        </w:rPr>
        <w:t xml:space="preserve">in the </w:t>
      </w:r>
      <w:r w:rsidRPr="00B1235C">
        <w:rPr>
          <w:rFonts w:ascii="Arial" w:eastAsia="Calibri" w:hAnsi="Arial" w:cs="Arial"/>
          <w:sz w:val="24"/>
          <w:szCs w:val="24"/>
        </w:rPr>
        <w:lastRenderedPageBreak/>
        <w:t>Indus Delta. This huge project is designed to sell carbon credits in the voluntary carbon market based on the carbon stored in planted and protected mangroves</w:t>
      </w:r>
      <w:r w:rsidR="00D9252E" w:rsidRPr="00B1235C">
        <w:rPr>
          <w:rFonts w:ascii="Arial" w:eastAsia="Calibri" w:hAnsi="Arial" w:cs="Arial"/>
          <w:sz w:val="24"/>
          <w:szCs w:val="24"/>
        </w:rPr>
        <w:t>.</w:t>
      </w:r>
      <w:r w:rsidR="00926D15" w:rsidRPr="00B1235C">
        <w:rPr>
          <w:rFonts w:ascii="Arial" w:eastAsia="Calibri" w:hAnsi="Arial" w:cs="Arial"/>
          <w:sz w:val="24"/>
          <w:szCs w:val="24"/>
        </w:rPr>
        <w:t xml:space="preserve"> </w:t>
      </w:r>
    </w:p>
    <w:p w14:paraId="09D3A4DA" w14:textId="506D64B5" w:rsidR="00443CA0" w:rsidRPr="00B1235C" w:rsidRDefault="00926D15"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To</w:t>
      </w:r>
      <w:r w:rsidR="004528B2" w:rsidRPr="00B1235C">
        <w:rPr>
          <w:rFonts w:ascii="Arial" w:eastAsia="Calibri" w:hAnsi="Arial" w:cs="Arial"/>
          <w:sz w:val="24"/>
          <w:szCs w:val="24"/>
        </w:rPr>
        <w:t xml:space="preserve"> date</w:t>
      </w:r>
      <w:r w:rsidR="00D9252E" w:rsidRPr="00B1235C">
        <w:rPr>
          <w:rFonts w:ascii="Arial" w:eastAsia="Calibri" w:hAnsi="Arial" w:cs="Arial"/>
          <w:sz w:val="24"/>
          <w:szCs w:val="24"/>
        </w:rPr>
        <w:t>,</w:t>
      </w:r>
      <w:r w:rsidR="004528B2" w:rsidRPr="00B1235C">
        <w:rPr>
          <w:rFonts w:ascii="Arial" w:eastAsia="Calibri" w:hAnsi="Arial" w:cs="Arial"/>
          <w:sz w:val="24"/>
          <w:szCs w:val="24"/>
        </w:rPr>
        <w:t xml:space="preserve"> </w:t>
      </w:r>
      <w:r w:rsidRPr="00B1235C">
        <w:rPr>
          <w:rFonts w:ascii="Arial" w:eastAsia="Calibri" w:hAnsi="Arial" w:cs="Arial"/>
          <w:sz w:val="24"/>
          <w:szCs w:val="24"/>
        </w:rPr>
        <w:t>D</w:t>
      </w:r>
      <w:r w:rsidR="004528B2" w:rsidRPr="00B1235C">
        <w:rPr>
          <w:rFonts w:ascii="Arial" w:eastAsia="Calibri" w:hAnsi="Arial" w:cs="Arial"/>
          <w:sz w:val="24"/>
          <w:szCs w:val="24"/>
        </w:rPr>
        <w:t>BC</w:t>
      </w:r>
      <w:r w:rsidR="00F768B5">
        <w:rPr>
          <w:rFonts w:ascii="Arial" w:eastAsia="Calibri" w:hAnsi="Arial" w:cs="Arial"/>
          <w:sz w:val="24"/>
          <w:szCs w:val="24"/>
        </w:rPr>
        <w:t>-</w:t>
      </w:r>
      <w:r w:rsidRPr="00B1235C">
        <w:rPr>
          <w:rFonts w:ascii="Arial" w:eastAsia="Calibri" w:hAnsi="Arial" w:cs="Arial"/>
          <w:sz w:val="24"/>
          <w:szCs w:val="24"/>
        </w:rPr>
        <w:t>1 is</w:t>
      </w:r>
      <w:r w:rsidR="004528B2" w:rsidRPr="00B1235C">
        <w:rPr>
          <w:rFonts w:ascii="Arial" w:eastAsia="Calibri" w:hAnsi="Arial" w:cs="Arial"/>
          <w:sz w:val="24"/>
          <w:szCs w:val="24"/>
        </w:rPr>
        <w:t xml:space="preserve"> regarded as a great success</w:t>
      </w:r>
      <w:r w:rsidR="00F768B5">
        <w:rPr>
          <w:rFonts w:ascii="Arial" w:eastAsia="Calibri" w:hAnsi="Arial" w:cs="Arial"/>
          <w:sz w:val="24"/>
          <w:szCs w:val="24"/>
        </w:rPr>
        <w:t xml:space="preserve"> and the world’s largest mangrove carbon project</w:t>
      </w:r>
      <w:r w:rsidR="004528B2" w:rsidRPr="00B1235C">
        <w:rPr>
          <w:rFonts w:ascii="Arial" w:eastAsia="Calibri" w:hAnsi="Arial" w:cs="Arial"/>
          <w:sz w:val="24"/>
          <w:szCs w:val="24"/>
        </w:rPr>
        <w:t xml:space="preserve">. In the period 2015 to 2021, </w:t>
      </w:r>
      <w:r w:rsidRPr="00B1235C">
        <w:rPr>
          <w:rFonts w:ascii="Arial" w:eastAsia="Calibri" w:hAnsi="Arial" w:cs="Arial"/>
          <w:sz w:val="24"/>
          <w:szCs w:val="24"/>
        </w:rPr>
        <w:t>D</w:t>
      </w:r>
      <w:r w:rsidR="004528B2" w:rsidRPr="00B1235C">
        <w:rPr>
          <w:rFonts w:ascii="Arial" w:eastAsia="Calibri" w:hAnsi="Arial" w:cs="Arial"/>
          <w:sz w:val="24"/>
          <w:szCs w:val="24"/>
        </w:rPr>
        <w:t>BC</w:t>
      </w:r>
      <w:r w:rsidR="00342A74">
        <w:rPr>
          <w:rFonts w:ascii="Arial" w:eastAsia="Calibri" w:hAnsi="Arial" w:cs="Arial"/>
          <w:sz w:val="24"/>
          <w:szCs w:val="24"/>
        </w:rPr>
        <w:t>-1</w:t>
      </w:r>
      <w:r w:rsidR="004528B2" w:rsidRPr="00B1235C">
        <w:rPr>
          <w:rFonts w:ascii="Arial" w:eastAsia="Calibri" w:hAnsi="Arial" w:cs="Arial"/>
          <w:sz w:val="24"/>
          <w:szCs w:val="24"/>
        </w:rPr>
        <w:t xml:space="preserve"> protected 125,000 ha of existing mangrove forest and planted more than 73,000 ha in the delta. </w:t>
      </w:r>
      <w:r w:rsidR="00F77647">
        <w:rPr>
          <w:rFonts w:ascii="Arial" w:eastAsia="Calibri" w:hAnsi="Arial" w:cs="Arial"/>
          <w:sz w:val="24"/>
          <w:szCs w:val="24"/>
        </w:rPr>
        <w:t>In</w:t>
      </w:r>
      <w:r w:rsidR="004528B2" w:rsidRPr="00B1235C">
        <w:rPr>
          <w:rFonts w:ascii="Arial" w:eastAsia="Calibri" w:hAnsi="Arial" w:cs="Arial"/>
          <w:sz w:val="24"/>
          <w:szCs w:val="24"/>
        </w:rPr>
        <w:t xml:space="preserve"> 2022</w:t>
      </w:r>
      <w:r w:rsidR="00BD6C1B">
        <w:rPr>
          <w:rFonts w:ascii="Arial" w:eastAsia="Calibri" w:hAnsi="Arial" w:cs="Arial"/>
          <w:sz w:val="24"/>
          <w:szCs w:val="24"/>
        </w:rPr>
        <w:t xml:space="preserve"> to </w:t>
      </w:r>
      <w:r w:rsidR="004528B2" w:rsidRPr="00B1235C">
        <w:rPr>
          <w:rFonts w:ascii="Arial" w:eastAsia="Calibri" w:hAnsi="Arial" w:cs="Arial"/>
          <w:sz w:val="24"/>
          <w:szCs w:val="24"/>
        </w:rPr>
        <w:t>202</w:t>
      </w:r>
      <w:r w:rsidR="00F77647">
        <w:rPr>
          <w:rFonts w:ascii="Arial" w:eastAsia="Calibri" w:hAnsi="Arial" w:cs="Arial"/>
          <w:sz w:val="24"/>
          <w:szCs w:val="24"/>
        </w:rPr>
        <w:t>6</w:t>
      </w:r>
      <w:r w:rsidR="004528B2" w:rsidRPr="00B1235C">
        <w:rPr>
          <w:rFonts w:ascii="Arial" w:eastAsia="Calibri" w:hAnsi="Arial" w:cs="Arial"/>
          <w:sz w:val="24"/>
          <w:szCs w:val="24"/>
        </w:rPr>
        <w:t xml:space="preserve">, </w:t>
      </w:r>
      <w:r w:rsidR="00EC0248">
        <w:rPr>
          <w:rFonts w:ascii="Arial" w:eastAsia="Calibri" w:hAnsi="Arial" w:cs="Arial"/>
          <w:sz w:val="24"/>
          <w:szCs w:val="24"/>
        </w:rPr>
        <w:t>the DBC</w:t>
      </w:r>
      <w:r w:rsidR="00342A74">
        <w:rPr>
          <w:rFonts w:ascii="Arial" w:eastAsia="Calibri" w:hAnsi="Arial" w:cs="Arial"/>
          <w:sz w:val="24"/>
          <w:szCs w:val="24"/>
        </w:rPr>
        <w:t>-1</w:t>
      </w:r>
      <w:r w:rsidR="001A782D">
        <w:rPr>
          <w:rFonts w:ascii="Arial" w:eastAsia="Calibri" w:hAnsi="Arial" w:cs="Arial"/>
          <w:sz w:val="24"/>
          <w:szCs w:val="24"/>
        </w:rPr>
        <w:t xml:space="preserve"> Project is expected to </w:t>
      </w:r>
      <w:r w:rsidR="004528B2" w:rsidRPr="00B1235C">
        <w:rPr>
          <w:rFonts w:ascii="Arial" w:eastAsia="Calibri" w:hAnsi="Arial" w:cs="Arial"/>
          <w:sz w:val="24"/>
          <w:szCs w:val="24"/>
        </w:rPr>
        <w:t>plant a further 1</w:t>
      </w:r>
      <w:r w:rsidR="002046CE">
        <w:rPr>
          <w:rFonts w:ascii="Arial" w:eastAsia="Calibri" w:hAnsi="Arial" w:cs="Arial"/>
          <w:sz w:val="24"/>
          <w:szCs w:val="24"/>
        </w:rPr>
        <w:t>24</w:t>
      </w:r>
      <w:r w:rsidR="004528B2" w:rsidRPr="00B1235C">
        <w:rPr>
          <w:rFonts w:ascii="Arial" w:eastAsia="Calibri" w:hAnsi="Arial" w:cs="Arial"/>
          <w:sz w:val="24"/>
          <w:szCs w:val="24"/>
        </w:rPr>
        <w:t xml:space="preserve">,000 ha. Thus, </w:t>
      </w:r>
      <w:r w:rsidR="007F2777">
        <w:rPr>
          <w:rFonts w:ascii="Arial" w:eastAsia="Calibri" w:hAnsi="Arial" w:cs="Arial"/>
          <w:sz w:val="24"/>
          <w:szCs w:val="24"/>
        </w:rPr>
        <w:t>by 20</w:t>
      </w:r>
      <w:r w:rsidR="00C61E6B">
        <w:rPr>
          <w:rFonts w:ascii="Arial" w:eastAsia="Calibri" w:hAnsi="Arial" w:cs="Arial"/>
          <w:sz w:val="24"/>
          <w:szCs w:val="24"/>
        </w:rPr>
        <w:t>27</w:t>
      </w:r>
      <w:r w:rsidR="007F2777">
        <w:rPr>
          <w:rFonts w:ascii="Arial" w:eastAsia="Calibri" w:hAnsi="Arial" w:cs="Arial"/>
          <w:sz w:val="24"/>
          <w:szCs w:val="24"/>
        </w:rPr>
        <w:t xml:space="preserve">, </w:t>
      </w:r>
      <w:r w:rsidR="004528B2" w:rsidRPr="00B1235C">
        <w:rPr>
          <w:rFonts w:ascii="Arial" w:eastAsia="Calibri" w:hAnsi="Arial" w:cs="Arial"/>
          <w:sz w:val="24"/>
          <w:szCs w:val="24"/>
        </w:rPr>
        <w:t xml:space="preserve">the mangrove forest cover in </w:t>
      </w:r>
      <w:r w:rsidR="00676A0D">
        <w:rPr>
          <w:rFonts w:ascii="Arial" w:eastAsia="Calibri" w:hAnsi="Arial" w:cs="Arial"/>
          <w:sz w:val="24"/>
          <w:szCs w:val="24"/>
        </w:rPr>
        <w:t>the Indus Delta</w:t>
      </w:r>
      <w:r w:rsidR="004528B2" w:rsidRPr="00B1235C">
        <w:rPr>
          <w:rFonts w:ascii="Arial" w:eastAsia="Calibri" w:hAnsi="Arial" w:cs="Arial"/>
          <w:sz w:val="24"/>
          <w:szCs w:val="24"/>
        </w:rPr>
        <w:t xml:space="preserve"> </w:t>
      </w:r>
      <w:r w:rsidR="00C82BC8">
        <w:rPr>
          <w:rFonts w:ascii="Arial" w:eastAsia="Calibri" w:hAnsi="Arial" w:cs="Arial"/>
          <w:sz w:val="24"/>
          <w:szCs w:val="24"/>
        </w:rPr>
        <w:t>could reach a</w:t>
      </w:r>
      <w:r w:rsidR="007C4033">
        <w:rPr>
          <w:rFonts w:ascii="Arial" w:eastAsia="Calibri" w:hAnsi="Arial" w:cs="Arial"/>
          <w:sz w:val="24"/>
          <w:szCs w:val="24"/>
        </w:rPr>
        <w:t>lmost</w:t>
      </w:r>
      <w:r w:rsidR="007D537A">
        <w:rPr>
          <w:rFonts w:ascii="Arial" w:eastAsia="Calibri" w:hAnsi="Arial" w:cs="Arial"/>
          <w:sz w:val="24"/>
          <w:szCs w:val="24"/>
        </w:rPr>
        <w:t xml:space="preserve"> 335</w:t>
      </w:r>
      <w:r w:rsidR="004528B2" w:rsidRPr="00B1235C">
        <w:rPr>
          <w:rFonts w:ascii="Arial" w:eastAsia="Calibri" w:hAnsi="Arial" w:cs="Arial"/>
          <w:sz w:val="24"/>
          <w:szCs w:val="24"/>
        </w:rPr>
        <w:t xml:space="preserve">,000 ha (Table </w:t>
      </w:r>
      <w:r w:rsidR="00C82BC8">
        <w:rPr>
          <w:rFonts w:ascii="Arial" w:eastAsia="Calibri" w:hAnsi="Arial" w:cs="Arial"/>
          <w:sz w:val="24"/>
          <w:szCs w:val="24"/>
        </w:rPr>
        <w:t>2</w:t>
      </w:r>
      <w:r w:rsidR="004528B2" w:rsidRPr="00B1235C">
        <w:rPr>
          <w:rFonts w:ascii="Arial" w:eastAsia="Calibri" w:hAnsi="Arial" w:cs="Arial"/>
          <w:sz w:val="24"/>
          <w:szCs w:val="24"/>
        </w:rPr>
        <w:t>).</w:t>
      </w:r>
    </w:p>
    <w:p w14:paraId="1767E39D" w14:textId="44A4153E"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Although generally lower than other estimates, the time series </w:t>
      </w:r>
      <w:r w:rsidR="00802FE5" w:rsidRPr="00B1235C">
        <w:rPr>
          <w:rFonts w:ascii="Arial" w:eastAsia="Calibri" w:hAnsi="Arial" w:cs="Arial"/>
          <w:sz w:val="24"/>
          <w:szCs w:val="24"/>
        </w:rPr>
        <w:t xml:space="preserve">of mangrove area </w:t>
      </w:r>
      <w:r w:rsidR="005836C0">
        <w:rPr>
          <w:rFonts w:ascii="Arial" w:eastAsia="Calibri" w:hAnsi="Arial" w:cs="Arial"/>
          <w:sz w:val="24"/>
          <w:szCs w:val="24"/>
        </w:rPr>
        <w:t xml:space="preserve">change provided </w:t>
      </w:r>
      <w:r w:rsidRPr="00B1235C">
        <w:rPr>
          <w:rFonts w:ascii="Arial" w:eastAsia="Calibri" w:hAnsi="Arial" w:cs="Arial"/>
          <w:sz w:val="24"/>
          <w:szCs w:val="24"/>
        </w:rPr>
        <w:t xml:space="preserve">by </w:t>
      </w:r>
      <w:r w:rsidRPr="00956E23">
        <w:rPr>
          <w:rFonts w:ascii="Arial" w:eastAsia="Calibri" w:hAnsi="Arial" w:cs="Arial"/>
          <w:sz w:val="24"/>
          <w:szCs w:val="24"/>
          <w:shd w:val="clear" w:color="auto" w:fill="F2F2F2" w:themeFill="background1" w:themeFillShade="F2"/>
        </w:rPr>
        <w:t>Gilani</w:t>
      </w:r>
      <w:r w:rsidRPr="00956E23">
        <w:rPr>
          <w:rFonts w:ascii="Arial" w:eastAsia="Calibri" w:hAnsi="Arial" w:cs="Arial"/>
          <w:i/>
          <w:sz w:val="24"/>
          <w:szCs w:val="24"/>
          <w:shd w:val="clear" w:color="auto" w:fill="F2F2F2" w:themeFill="background1" w:themeFillShade="F2"/>
        </w:rPr>
        <w:t xml:space="preserve"> et al</w:t>
      </w:r>
      <w:r w:rsidRPr="00956E23">
        <w:rPr>
          <w:rFonts w:ascii="Arial" w:eastAsia="Calibri" w:hAnsi="Arial" w:cs="Arial"/>
          <w:sz w:val="24"/>
          <w:szCs w:val="24"/>
          <w:shd w:val="clear" w:color="auto" w:fill="F2F2F2" w:themeFill="background1" w:themeFillShade="F2"/>
        </w:rPr>
        <w:t>. (2021</w:t>
      </w:r>
      <w:r w:rsidRPr="00B1235C">
        <w:rPr>
          <w:rFonts w:ascii="Arial" w:eastAsia="Calibri" w:hAnsi="Arial" w:cs="Arial"/>
          <w:sz w:val="24"/>
          <w:szCs w:val="24"/>
        </w:rPr>
        <w:t>), show</w:t>
      </w:r>
      <w:r w:rsidR="005836C0">
        <w:rPr>
          <w:rFonts w:ascii="Arial" w:eastAsia="Calibri" w:hAnsi="Arial" w:cs="Arial"/>
          <w:sz w:val="24"/>
          <w:szCs w:val="24"/>
        </w:rPr>
        <w:t>s</w:t>
      </w:r>
      <w:r w:rsidRPr="00B1235C">
        <w:rPr>
          <w:rFonts w:ascii="Arial" w:eastAsia="Calibri" w:hAnsi="Arial" w:cs="Arial"/>
          <w:sz w:val="24"/>
          <w:szCs w:val="24"/>
        </w:rPr>
        <w:t xml:space="preserve"> </w:t>
      </w:r>
      <w:r w:rsidR="002A7089" w:rsidRPr="00B1235C">
        <w:rPr>
          <w:rFonts w:ascii="Arial" w:eastAsia="Calibri" w:hAnsi="Arial" w:cs="Arial"/>
          <w:sz w:val="24"/>
          <w:szCs w:val="24"/>
        </w:rPr>
        <w:t xml:space="preserve">an equivalent </w:t>
      </w:r>
      <w:r w:rsidRPr="00B1235C">
        <w:rPr>
          <w:rFonts w:ascii="Arial" w:eastAsia="Calibri" w:hAnsi="Arial" w:cs="Arial"/>
          <w:sz w:val="24"/>
          <w:szCs w:val="24"/>
        </w:rPr>
        <w:t xml:space="preserve">rapid rate of increase in mangrove cover in Sindh </w:t>
      </w:r>
      <w:r w:rsidR="00307FB8" w:rsidRPr="00B1235C">
        <w:rPr>
          <w:rFonts w:ascii="Arial" w:eastAsia="Calibri" w:hAnsi="Arial" w:cs="Arial"/>
          <w:sz w:val="24"/>
          <w:szCs w:val="24"/>
        </w:rPr>
        <w:t>from 1990 to 2020</w:t>
      </w:r>
      <w:r w:rsidR="00D02924">
        <w:rPr>
          <w:rFonts w:ascii="Arial" w:eastAsia="Calibri" w:hAnsi="Arial" w:cs="Arial"/>
          <w:sz w:val="24"/>
          <w:szCs w:val="24"/>
        </w:rPr>
        <w:t xml:space="preserve"> of </w:t>
      </w:r>
      <w:r w:rsidR="00203D75">
        <w:rPr>
          <w:rFonts w:ascii="Arial" w:eastAsia="Calibri" w:hAnsi="Arial" w:cs="Arial"/>
          <w:sz w:val="24"/>
          <w:szCs w:val="24"/>
        </w:rPr>
        <w:t>307%</w:t>
      </w:r>
      <w:r w:rsidRPr="00B1235C">
        <w:rPr>
          <w:rFonts w:ascii="Arial" w:eastAsia="Calibri" w:hAnsi="Arial" w:cs="Arial"/>
          <w:sz w:val="24"/>
          <w:szCs w:val="24"/>
        </w:rPr>
        <w:t xml:space="preserve"> (</w:t>
      </w:r>
      <w:r w:rsidRPr="00FC2A18">
        <w:rPr>
          <w:rFonts w:ascii="Arial" w:eastAsia="Calibri" w:hAnsi="Arial" w:cs="Arial"/>
          <w:sz w:val="24"/>
          <w:szCs w:val="24"/>
        </w:rPr>
        <w:t>Table</w:t>
      </w:r>
      <w:r w:rsidRPr="00FC2A18">
        <w:rPr>
          <w:rFonts w:ascii="Arial" w:hAnsi="Arial" w:cs="Arial"/>
          <w:sz w:val="24"/>
          <w:szCs w:val="24"/>
        </w:rPr>
        <w:t xml:space="preserve"> </w:t>
      </w:r>
      <w:r w:rsidR="00FC2A18" w:rsidRPr="00FC2A18">
        <w:rPr>
          <w:rFonts w:ascii="Arial" w:hAnsi="Arial" w:cs="Arial"/>
          <w:sz w:val="24"/>
          <w:szCs w:val="24"/>
        </w:rPr>
        <w:t>4</w:t>
      </w:r>
      <w:r w:rsidRPr="00FC2A18">
        <w:rPr>
          <w:rFonts w:ascii="Arial" w:eastAsia="Calibri" w:hAnsi="Arial" w:cs="Arial"/>
          <w:sz w:val="24"/>
          <w:szCs w:val="24"/>
        </w:rPr>
        <w:t>).</w:t>
      </w:r>
    </w:p>
    <w:p w14:paraId="7AD3938A" w14:textId="2C121AC6" w:rsidR="007A2CFE" w:rsidRDefault="005D496B"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These achievements </w:t>
      </w:r>
      <w:r w:rsidR="00F374A5">
        <w:rPr>
          <w:rFonts w:ascii="Arial" w:eastAsia="Calibri" w:hAnsi="Arial" w:cs="Arial"/>
          <w:sz w:val="24"/>
          <w:szCs w:val="24"/>
        </w:rPr>
        <w:t xml:space="preserve">are a remarkable contrast to the </w:t>
      </w:r>
      <w:r w:rsidR="00071292">
        <w:rPr>
          <w:rFonts w:ascii="Arial" w:eastAsia="Calibri" w:hAnsi="Arial" w:cs="Arial"/>
          <w:sz w:val="24"/>
          <w:szCs w:val="24"/>
        </w:rPr>
        <w:t xml:space="preserve">earlier </w:t>
      </w:r>
      <w:r w:rsidR="00F374A5">
        <w:rPr>
          <w:rFonts w:ascii="Arial" w:eastAsia="Calibri" w:hAnsi="Arial" w:cs="Arial"/>
          <w:sz w:val="24"/>
          <w:szCs w:val="24"/>
        </w:rPr>
        <w:t>situation</w:t>
      </w:r>
      <w:r w:rsidR="00576CF9">
        <w:rPr>
          <w:rFonts w:ascii="Arial" w:eastAsia="Calibri" w:hAnsi="Arial" w:cs="Arial"/>
          <w:sz w:val="24"/>
          <w:szCs w:val="24"/>
        </w:rPr>
        <w:t xml:space="preserve"> advised by FAO</w:t>
      </w:r>
      <w:r w:rsidR="00652524">
        <w:rPr>
          <w:rFonts w:ascii="Arial" w:eastAsia="Calibri" w:hAnsi="Arial" w:cs="Arial"/>
          <w:sz w:val="24"/>
          <w:szCs w:val="24"/>
        </w:rPr>
        <w:t xml:space="preserve"> that</w:t>
      </w:r>
      <w:r w:rsidR="00576CF9">
        <w:rPr>
          <w:rFonts w:ascii="Arial" w:eastAsia="Calibri" w:hAnsi="Arial" w:cs="Arial"/>
          <w:sz w:val="24"/>
          <w:szCs w:val="24"/>
        </w:rPr>
        <w:t>,</w:t>
      </w:r>
      <w:r w:rsidR="00652524">
        <w:rPr>
          <w:rFonts w:ascii="Arial" w:eastAsia="Calibri" w:hAnsi="Arial" w:cs="Arial"/>
          <w:sz w:val="24"/>
          <w:szCs w:val="24"/>
        </w:rPr>
        <w:t xml:space="preserve"> without mangrove rehabilitation/afforestation, </w:t>
      </w:r>
      <w:r w:rsidR="00F116B5">
        <w:rPr>
          <w:rFonts w:ascii="Arial" w:eastAsia="Calibri" w:hAnsi="Arial" w:cs="Arial"/>
          <w:sz w:val="24"/>
          <w:szCs w:val="24"/>
        </w:rPr>
        <w:t xml:space="preserve">Pakistan’s mangrove cover would </w:t>
      </w:r>
      <w:r w:rsidR="006B7E27">
        <w:rPr>
          <w:rFonts w:ascii="Arial" w:eastAsia="Calibri" w:hAnsi="Arial" w:cs="Arial"/>
          <w:sz w:val="24"/>
          <w:szCs w:val="24"/>
        </w:rPr>
        <w:t xml:space="preserve">have </w:t>
      </w:r>
      <w:r w:rsidR="00F116B5">
        <w:rPr>
          <w:rFonts w:ascii="Arial" w:eastAsia="Calibri" w:hAnsi="Arial" w:cs="Arial"/>
          <w:sz w:val="24"/>
          <w:szCs w:val="24"/>
        </w:rPr>
        <w:t>fall</w:t>
      </w:r>
      <w:r w:rsidR="006B7E27">
        <w:rPr>
          <w:rFonts w:ascii="Arial" w:eastAsia="Calibri" w:hAnsi="Arial" w:cs="Arial"/>
          <w:sz w:val="24"/>
          <w:szCs w:val="24"/>
        </w:rPr>
        <w:t>en</w:t>
      </w:r>
      <w:r w:rsidR="00F116B5">
        <w:rPr>
          <w:rFonts w:ascii="Arial" w:eastAsia="Calibri" w:hAnsi="Arial" w:cs="Arial"/>
          <w:sz w:val="24"/>
          <w:szCs w:val="24"/>
        </w:rPr>
        <w:t xml:space="preserve"> </w:t>
      </w:r>
      <w:r w:rsidR="0045319C">
        <w:rPr>
          <w:rFonts w:ascii="Arial" w:eastAsia="Calibri" w:hAnsi="Arial" w:cs="Arial"/>
          <w:sz w:val="24"/>
          <w:szCs w:val="24"/>
        </w:rPr>
        <w:t>from 158,000 ha in 2001</w:t>
      </w:r>
      <w:r w:rsidR="005836C0">
        <w:rPr>
          <w:rFonts w:ascii="Arial" w:eastAsia="Calibri" w:hAnsi="Arial" w:cs="Arial"/>
          <w:sz w:val="24"/>
          <w:szCs w:val="24"/>
        </w:rPr>
        <w:t>, and</w:t>
      </w:r>
      <w:r w:rsidR="0045319C">
        <w:rPr>
          <w:rFonts w:ascii="Arial" w:eastAsia="Calibri" w:hAnsi="Arial" w:cs="Arial"/>
          <w:sz w:val="24"/>
          <w:szCs w:val="24"/>
        </w:rPr>
        <w:t xml:space="preserve"> </w:t>
      </w:r>
      <w:r w:rsidR="00F116B5">
        <w:rPr>
          <w:rFonts w:ascii="Arial" w:eastAsia="Calibri" w:hAnsi="Arial" w:cs="Arial"/>
          <w:sz w:val="24"/>
          <w:szCs w:val="24"/>
        </w:rPr>
        <w:t xml:space="preserve">to </w:t>
      </w:r>
      <w:r w:rsidR="0045319C">
        <w:rPr>
          <w:rFonts w:ascii="Arial" w:eastAsia="Calibri" w:hAnsi="Arial" w:cs="Arial"/>
          <w:sz w:val="24"/>
          <w:szCs w:val="24"/>
        </w:rPr>
        <w:t xml:space="preserve">only </w:t>
      </w:r>
      <w:r w:rsidR="00F116B5">
        <w:rPr>
          <w:rFonts w:ascii="Arial" w:eastAsia="Calibri" w:hAnsi="Arial" w:cs="Arial"/>
          <w:sz w:val="24"/>
          <w:szCs w:val="24"/>
        </w:rPr>
        <w:t xml:space="preserve">52,000 ha by 2020 </w:t>
      </w:r>
      <w:r w:rsidR="00F116B5" w:rsidRPr="00956E23">
        <w:rPr>
          <w:rFonts w:ascii="Arial" w:eastAsia="Calibri" w:hAnsi="Arial" w:cs="Arial"/>
          <w:sz w:val="24"/>
          <w:szCs w:val="24"/>
          <w:shd w:val="clear" w:color="auto" w:fill="FFFFFF" w:themeFill="background1"/>
        </w:rPr>
        <w:t>(</w:t>
      </w:r>
      <w:r w:rsidR="00F374A5" w:rsidRPr="00956E23">
        <w:rPr>
          <w:rFonts w:ascii="Arial" w:eastAsia="Calibri" w:hAnsi="Arial" w:cs="Arial"/>
          <w:sz w:val="24"/>
          <w:szCs w:val="24"/>
          <w:shd w:val="clear" w:color="auto" w:fill="FFFFFF" w:themeFill="background1"/>
        </w:rPr>
        <w:t>FAO</w:t>
      </w:r>
      <w:r w:rsidR="00F116B5" w:rsidRPr="00956E23">
        <w:rPr>
          <w:rFonts w:ascii="Arial" w:eastAsia="Calibri" w:hAnsi="Arial" w:cs="Arial"/>
          <w:sz w:val="24"/>
          <w:szCs w:val="24"/>
          <w:shd w:val="clear" w:color="auto" w:fill="FFFFFF" w:themeFill="background1"/>
        </w:rPr>
        <w:t xml:space="preserve">, </w:t>
      </w:r>
      <w:r w:rsidR="00F374A5" w:rsidRPr="00956E23">
        <w:rPr>
          <w:rFonts w:ascii="Arial" w:eastAsia="Calibri" w:hAnsi="Arial" w:cs="Arial"/>
          <w:sz w:val="24"/>
          <w:szCs w:val="24"/>
          <w:shd w:val="clear" w:color="auto" w:fill="FFFFFF" w:themeFill="background1"/>
        </w:rPr>
        <w:t>2014)</w:t>
      </w:r>
      <w:r w:rsidR="00F116B5" w:rsidRPr="00956E23">
        <w:rPr>
          <w:rFonts w:ascii="Arial" w:eastAsia="Calibri" w:hAnsi="Arial" w:cs="Arial"/>
          <w:sz w:val="24"/>
          <w:szCs w:val="24"/>
          <w:shd w:val="clear" w:color="auto" w:fill="FFFFFF" w:themeFill="background1"/>
        </w:rPr>
        <w:t>.</w:t>
      </w:r>
      <w:r w:rsidR="00D51AA1">
        <w:rPr>
          <w:rFonts w:ascii="Arial" w:eastAsia="Calibri" w:hAnsi="Arial" w:cs="Arial"/>
          <w:sz w:val="24"/>
          <w:szCs w:val="24"/>
        </w:rPr>
        <w:t xml:space="preserve"> </w:t>
      </w:r>
    </w:p>
    <w:p w14:paraId="06CA89CA" w14:textId="77777777" w:rsidR="0063530D" w:rsidRDefault="0063530D" w:rsidP="00A61F2F">
      <w:pPr>
        <w:spacing w:after="120" w:line="240" w:lineRule="auto"/>
        <w:jc w:val="both"/>
        <w:rPr>
          <w:rFonts w:ascii="Arial" w:eastAsia="Calibri" w:hAnsi="Arial" w:cs="Arial"/>
          <w:sz w:val="24"/>
          <w:szCs w:val="24"/>
        </w:rPr>
      </w:pPr>
    </w:p>
    <w:p w14:paraId="7376D629" w14:textId="1AE79484" w:rsidR="00443CA0" w:rsidRPr="00B1235C" w:rsidRDefault="004528B2" w:rsidP="002B6361">
      <w:pPr>
        <w:spacing w:after="40" w:line="240" w:lineRule="auto"/>
        <w:jc w:val="both"/>
        <w:rPr>
          <w:rFonts w:ascii="Arial" w:eastAsia="Calibri" w:hAnsi="Arial" w:cs="Arial"/>
          <w:sz w:val="24"/>
          <w:szCs w:val="24"/>
        </w:rPr>
      </w:pPr>
      <w:r w:rsidRPr="00B1235C">
        <w:rPr>
          <w:rFonts w:ascii="Arial" w:eastAsia="Calibri" w:hAnsi="Arial" w:cs="Arial"/>
          <w:b/>
          <w:bCs/>
          <w:sz w:val="24"/>
          <w:szCs w:val="24"/>
        </w:rPr>
        <w:t xml:space="preserve">Table </w:t>
      </w:r>
      <w:r w:rsidR="00FC2A18" w:rsidRPr="004A46B3">
        <w:rPr>
          <w:rFonts w:ascii="Arial" w:hAnsi="Arial" w:cs="Arial"/>
          <w:b/>
          <w:bCs/>
          <w:sz w:val="24"/>
          <w:szCs w:val="24"/>
        </w:rPr>
        <w:t>4</w:t>
      </w:r>
      <w:r w:rsidRPr="00FC2A18">
        <w:rPr>
          <w:rFonts w:ascii="Arial" w:eastAsia="Calibri" w:hAnsi="Arial" w:cs="Arial"/>
          <w:b/>
          <w:bCs/>
          <w:sz w:val="24"/>
          <w:szCs w:val="24"/>
        </w:rPr>
        <w:t>.</w:t>
      </w:r>
      <w:r w:rsidRPr="00B1235C">
        <w:rPr>
          <w:rFonts w:ascii="Arial" w:eastAsia="Calibri" w:hAnsi="Arial" w:cs="Arial"/>
          <w:sz w:val="24"/>
          <w:szCs w:val="24"/>
        </w:rPr>
        <w:t xml:space="preserve"> Mangrove area change in Sindh Province 1990-2020 (Gilani </w:t>
      </w:r>
      <w:r w:rsidRPr="00B1235C">
        <w:rPr>
          <w:rFonts w:ascii="Arial" w:eastAsia="Calibri" w:hAnsi="Arial" w:cs="Arial"/>
          <w:i/>
          <w:sz w:val="24"/>
          <w:szCs w:val="24"/>
        </w:rPr>
        <w:t>et al</w:t>
      </w:r>
      <w:r w:rsidRPr="00B1235C">
        <w:rPr>
          <w:rFonts w:ascii="Arial" w:eastAsia="Calibri" w:hAnsi="Arial" w:cs="Arial"/>
          <w:sz w:val="24"/>
          <w:szCs w:val="24"/>
        </w:rPr>
        <w:t>., 2021).</w:t>
      </w:r>
    </w:p>
    <w:tbl>
      <w:tblPr>
        <w:tblW w:w="0" w:type="auto"/>
        <w:tblInd w:w="108" w:type="dxa"/>
        <w:tblCellMar>
          <w:left w:w="10" w:type="dxa"/>
          <w:right w:w="10" w:type="dxa"/>
        </w:tblCellMar>
        <w:tblLook w:val="04A0" w:firstRow="1" w:lastRow="0" w:firstColumn="1" w:lastColumn="0" w:noHBand="0" w:noVBand="1"/>
      </w:tblPr>
      <w:tblGrid>
        <w:gridCol w:w="2219"/>
        <w:gridCol w:w="2231"/>
        <w:gridCol w:w="2229"/>
        <w:gridCol w:w="2139"/>
      </w:tblGrid>
      <w:tr w:rsidR="00443CA0" w:rsidRPr="00911C95" w14:paraId="12F97688"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2DD41"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Year</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ED1EA"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Sandspit (ha)</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7ECE7"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Indus Delta (ha)</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82D2A"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b/>
                <w:sz w:val="20"/>
                <w:szCs w:val="20"/>
              </w:rPr>
              <w:t>Sindh total (ha)</w:t>
            </w:r>
          </w:p>
        </w:tc>
      </w:tr>
      <w:tr w:rsidR="00443CA0" w:rsidRPr="00911C95" w14:paraId="01BAA389"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B22DA"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1990</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4BD51" w14:textId="59CBB3CE"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w:t>
            </w:r>
            <w:r w:rsidR="005836C0">
              <w:rPr>
                <w:rFonts w:ascii="Arial" w:eastAsia="Calibri" w:hAnsi="Arial" w:cs="Arial"/>
                <w:sz w:val="20"/>
                <w:szCs w:val="20"/>
              </w:rPr>
              <w:t>,</w:t>
            </w:r>
            <w:r w:rsidRPr="00911C95">
              <w:rPr>
                <w:rFonts w:ascii="Arial" w:eastAsia="Calibri" w:hAnsi="Arial" w:cs="Arial"/>
                <w:sz w:val="20"/>
                <w:szCs w:val="20"/>
              </w:rPr>
              <w:t>209</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FA824" w14:textId="6946B7D1"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44,575</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22D24" w14:textId="11A15E6E"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45,784</w:t>
            </w:r>
          </w:p>
        </w:tc>
      </w:tr>
      <w:tr w:rsidR="00443CA0" w:rsidRPr="00911C95" w14:paraId="6E071662"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06FFF"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1995</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57071" w14:textId="76BDC54B"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979</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771B2" w14:textId="5906CA94"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54,017</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1A0EB" w14:textId="76B052F6"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54,996</w:t>
            </w:r>
          </w:p>
        </w:tc>
      </w:tr>
      <w:tr w:rsidR="00443CA0" w:rsidRPr="00911C95" w14:paraId="6BDA9B7D"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2A497"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2000</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0F96B"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1,074</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D3911" w14:textId="7496810E"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77,676</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307AE" w14:textId="656B9FA0"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78,750</w:t>
            </w:r>
          </w:p>
        </w:tc>
      </w:tr>
      <w:tr w:rsidR="00443CA0" w:rsidRPr="00911C95" w14:paraId="54DA93FD"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BFF39"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2005</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B0E70"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1,241</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5CBA2" w14:textId="4CE1E880"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80,465</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1E3BE" w14:textId="6CD7AB7E" w:rsidR="00443CA0" w:rsidRPr="00911C95" w:rsidRDefault="005836C0"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4528B2" w:rsidRPr="00911C95">
              <w:rPr>
                <w:rFonts w:ascii="Arial" w:eastAsia="Calibri" w:hAnsi="Arial" w:cs="Arial"/>
                <w:sz w:val="20"/>
                <w:szCs w:val="20"/>
              </w:rPr>
              <w:t>81,706</w:t>
            </w:r>
          </w:p>
        </w:tc>
      </w:tr>
      <w:tr w:rsidR="00443CA0" w:rsidRPr="00911C95" w14:paraId="0AC327E6"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C31F1"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2010</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4D879"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1,305</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15F57"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104,531</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36E17"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105,836</w:t>
            </w:r>
          </w:p>
        </w:tc>
      </w:tr>
      <w:tr w:rsidR="00443CA0" w:rsidRPr="00911C95" w14:paraId="01100D11"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E573A"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2015</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54083"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1,333</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89F8D"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119,897</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DECBD"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121,230</w:t>
            </w:r>
          </w:p>
        </w:tc>
      </w:tr>
      <w:tr w:rsidR="00443CA0" w:rsidRPr="00911C95" w14:paraId="0079DE7E" w14:textId="77777777" w:rsidTr="00450CDB">
        <w:tc>
          <w:tcPr>
            <w:tcW w:w="2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20922"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2020</w:t>
            </w:r>
          </w:p>
        </w:tc>
        <w:tc>
          <w:tcPr>
            <w:tcW w:w="22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553E4"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1,356</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01E68"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139,566</w:t>
            </w:r>
          </w:p>
        </w:tc>
        <w:tc>
          <w:tcPr>
            <w:tcW w:w="2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B47AF" w14:textId="77777777" w:rsidR="00443CA0" w:rsidRPr="00911C95" w:rsidRDefault="004528B2" w:rsidP="00340158">
            <w:pPr>
              <w:spacing w:after="0" w:line="240" w:lineRule="auto"/>
              <w:jc w:val="both"/>
              <w:rPr>
                <w:rFonts w:ascii="Arial" w:eastAsia="Calibri" w:hAnsi="Arial" w:cs="Arial"/>
                <w:sz w:val="20"/>
                <w:szCs w:val="20"/>
              </w:rPr>
            </w:pPr>
            <w:r w:rsidRPr="00911C95">
              <w:rPr>
                <w:rFonts w:ascii="Arial" w:eastAsia="Calibri" w:hAnsi="Arial" w:cs="Arial"/>
                <w:sz w:val="20"/>
                <w:szCs w:val="20"/>
              </w:rPr>
              <w:t>140,922</w:t>
            </w:r>
          </w:p>
        </w:tc>
      </w:tr>
    </w:tbl>
    <w:p w14:paraId="5E593A0C" w14:textId="77777777" w:rsidR="00443CA0" w:rsidRDefault="00443CA0" w:rsidP="00A61F2F">
      <w:pPr>
        <w:spacing w:after="120" w:line="240" w:lineRule="auto"/>
        <w:jc w:val="both"/>
        <w:rPr>
          <w:rFonts w:ascii="Arial" w:eastAsia="Calibri" w:hAnsi="Arial" w:cs="Arial"/>
        </w:rPr>
      </w:pPr>
    </w:p>
    <w:p w14:paraId="6DA75910" w14:textId="77777777" w:rsidR="00457D04" w:rsidRPr="00713619" w:rsidRDefault="00241CE0" w:rsidP="00A61F2F">
      <w:pPr>
        <w:spacing w:after="120" w:line="240" w:lineRule="auto"/>
        <w:jc w:val="both"/>
        <w:rPr>
          <w:rFonts w:ascii="Arial" w:eastAsia="Calibri" w:hAnsi="Arial" w:cs="Arial"/>
          <w:sz w:val="24"/>
          <w:szCs w:val="24"/>
        </w:rPr>
      </w:pPr>
      <w:r w:rsidRPr="00713619">
        <w:rPr>
          <w:rFonts w:ascii="Arial" w:eastAsia="Calibri" w:hAnsi="Arial" w:cs="Arial"/>
          <w:sz w:val="24"/>
          <w:szCs w:val="24"/>
        </w:rPr>
        <w:t xml:space="preserve">Figure 7 </w:t>
      </w:r>
      <w:r w:rsidR="00953EEE" w:rsidRPr="00713619">
        <w:rPr>
          <w:rFonts w:ascii="Arial" w:eastAsia="Calibri" w:hAnsi="Arial" w:cs="Arial"/>
          <w:sz w:val="24"/>
          <w:szCs w:val="24"/>
        </w:rPr>
        <w:t xml:space="preserve">illustrates how the mangrove cover in the Indus Delta has reversed from a steep decline to a rapid rise </w:t>
      </w:r>
      <w:r w:rsidR="00CA1CC5" w:rsidRPr="00713619">
        <w:rPr>
          <w:rFonts w:ascii="Arial" w:eastAsia="Calibri" w:hAnsi="Arial" w:cs="Arial"/>
          <w:sz w:val="24"/>
          <w:szCs w:val="24"/>
        </w:rPr>
        <w:t xml:space="preserve">over the past few decades. </w:t>
      </w:r>
    </w:p>
    <w:p w14:paraId="2DAE31A9" w14:textId="5CACD655" w:rsidR="007F34B5" w:rsidRDefault="000A6EE0" w:rsidP="00A61F2F">
      <w:pPr>
        <w:spacing w:after="120" w:line="240" w:lineRule="auto"/>
        <w:jc w:val="both"/>
        <w:rPr>
          <w:rFonts w:ascii="Arial" w:eastAsia="Calibri" w:hAnsi="Arial" w:cs="Arial"/>
          <w:sz w:val="24"/>
          <w:szCs w:val="24"/>
        </w:rPr>
      </w:pPr>
      <w:r w:rsidRPr="00713619">
        <w:rPr>
          <w:rFonts w:ascii="Arial" w:eastAsia="Calibri" w:hAnsi="Arial" w:cs="Arial"/>
          <w:sz w:val="24"/>
          <w:szCs w:val="24"/>
        </w:rPr>
        <w:t xml:space="preserve">The distribution of mangrove forests </w:t>
      </w:r>
      <w:r w:rsidR="005836C0" w:rsidRPr="00713619">
        <w:rPr>
          <w:rFonts w:ascii="Arial" w:eastAsia="Calibri" w:hAnsi="Arial" w:cs="Arial"/>
          <w:sz w:val="24"/>
          <w:szCs w:val="24"/>
        </w:rPr>
        <w:t xml:space="preserve">and other coastal habitats </w:t>
      </w:r>
      <w:r w:rsidRPr="00713619">
        <w:rPr>
          <w:rFonts w:ascii="Arial" w:eastAsia="Calibri" w:hAnsi="Arial" w:cs="Arial"/>
          <w:sz w:val="24"/>
          <w:szCs w:val="24"/>
        </w:rPr>
        <w:t xml:space="preserve">in the delta </w:t>
      </w:r>
      <w:r w:rsidR="00211C87" w:rsidRPr="00713619">
        <w:rPr>
          <w:rFonts w:ascii="Arial" w:eastAsia="Calibri" w:hAnsi="Arial" w:cs="Arial"/>
          <w:sz w:val="24"/>
          <w:szCs w:val="24"/>
        </w:rPr>
        <w:t>in</w:t>
      </w:r>
      <w:r w:rsidR="00F15330" w:rsidRPr="00713619">
        <w:rPr>
          <w:rFonts w:ascii="Arial" w:eastAsia="Calibri" w:hAnsi="Arial" w:cs="Arial"/>
          <w:sz w:val="24"/>
          <w:szCs w:val="24"/>
        </w:rPr>
        <w:t xml:space="preserve"> </w:t>
      </w:r>
      <w:r w:rsidR="00211C87" w:rsidRPr="00713619">
        <w:rPr>
          <w:rFonts w:ascii="Arial" w:eastAsia="Calibri" w:hAnsi="Arial" w:cs="Arial"/>
          <w:sz w:val="24"/>
          <w:szCs w:val="24"/>
        </w:rPr>
        <w:t xml:space="preserve">2022 </w:t>
      </w:r>
      <w:r w:rsidRPr="00713619">
        <w:rPr>
          <w:rFonts w:ascii="Arial" w:eastAsia="Calibri" w:hAnsi="Arial" w:cs="Arial"/>
          <w:sz w:val="24"/>
          <w:szCs w:val="24"/>
        </w:rPr>
        <w:t xml:space="preserve">is </w:t>
      </w:r>
      <w:r w:rsidR="00F15330" w:rsidRPr="00713619">
        <w:rPr>
          <w:rFonts w:ascii="Arial" w:eastAsia="Calibri" w:hAnsi="Arial" w:cs="Arial"/>
          <w:sz w:val="24"/>
          <w:szCs w:val="24"/>
        </w:rPr>
        <w:t>shown in figure 8</w:t>
      </w:r>
      <w:r w:rsidR="00211C87" w:rsidRPr="00713619">
        <w:rPr>
          <w:rFonts w:ascii="Arial" w:eastAsia="Calibri" w:hAnsi="Arial" w:cs="Arial"/>
          <w:sz w:val="24"/>
          <w:szCs w:val="24"/>
        </w:rPr>
        <w:t>.</w:t>
      </w:r>
      <w:r w:rsidR="00F15330">
        <w:rPr>
          <w:rFonts w:ascii="Arial" w:eastAsia="Calibri" w:hAnsi="Arial" w:cs="Arial"/>
          <w:sz w:val="24"/>
          <w:szCs w:val="24"/>
        </w:rPr>
        <w:t xml:space="preserve"> </w:t>
      </w:r>
    </w:p>
    <w:p w14:paraId="1F47A2E6" w14:textId="77777777" w:rsidR="007F34B5" w:rsidRDefault="007F34B5">
      <w:pPr>
        <w:rPr>
          <w:rFonts w:ascii="Arial" w:eastAsia="Calibri" w:hAnsi="Arial" w:cs="Arial"/>
          <w:sz w:val="24"/>
          <w:szCs w:val="24"/>
        </w:rPr>
      </w:pPr>
      <w:r>
        <w:rPr>
          <w:rFonts w:ascii="Arial" w:eastAsia="Calibri" w:hAnsi="Arial" w:cs="Arial"/>
          <w:sz w:val="24"/>
          <w:szCs w:val="24"/>
        </w:rPr>
        <w:br w:type="page"/>
      </w:r>
    </w:p>
    <w:p w14:paraId="4C08D31D" w14:textId="77777777" w:rsidR="00C639AE" w:rsidRDefault="00C639AE" w:rsidP="00A61F2F">
      <w:pPr>
        <w:spacing w:after="120" w:line="240" w:lineRule="auto"/>
        <w:jc w:val="both"/>
        <w:rPr>
          <w:rFonts w:ascii="Arial" w:eastAsia="Calibri" w:hAnsi="Arial" w:cs="Arial"/>
          <w:sz w:val="24"/>
          <w:szCs w:val="24"/>
        </w:rPr>
      </w:pPr>
    </w:p>
    <w:p w14:paraId="5F22ED21" w14:textId="0B8DE80A" w:rsidR="00841465" w:rsidRDefault="00841465" w:rsidP="005A55F1">
      <w:pPr>
        <w:spacing w:after="40" w:line="240" w:lineRule="auto"/>
        <w:jc w:val="center"/>
        <w:rPr>
          <w:rFonts w:ascii="Arial" w:eastAsia="Calibri" w:hAnsi="Arial" w:cs="Arial"/>
          <w:sz w:val="24"/>
          <w:szCs w:val="24"/>
        </w:rPr>
      </w:pPr>
      <w:r>
        <w:rPr>
          <w:noProof/>
        </w:rPr>
        <w:drawing>
          <wp:inline distT="0" distB="0" distL="0" distR="0" wp14:anchorId="5E0B9063" wp14:editId="3C1EFF0D">
            <wp:extent cx="5783580" cy="3601453"/>
            <wp:effectExtent l="0" t="0" r="7620" b="18415"/>
            <wp:docPr id="250965792" name="Chart 1">
              <a:extLst xmlns:a="http://schemas.openxmlformats.org/drawingml/2006/main">
                <a:ext uri="{FF2B5EF4-FFF2-40B4-BE49-F238E27FC236}">
                  <a16:creationId xmlns:a16="http://schemas.microsoft.com/office/drawing/2014/main" id="{5C15E27A-8E05-4C9E-ED7A-9594BDF3D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CB833E" w14:textId="4ED7223F" w:rsidR="009D278C" w:rsidRDefault="009D278C" w:rsidP="005A55F1">
      <w:pPr>
        <w:spacing w:after="40" w:line="240" w:lineRule="auto"/>
        <w:jc w:val="center"/>
        <w:rPr>
          <w:rFonts w:ascii="Arial" w:eastAsia="Calibri" w:hAnsi="Arial" w:cs="Arial"/>
          <w:sz w:val="24"/>
          <w:szCs w:val="24"/>
        </w:rPr>
      </w:pPr>
      <w:r>
        <w:rPr>
          <w:noProof/>
        </w:rPr>
        <w:drawing>
          <wp:inline distT="0" distB="0" distL="0" distR="0" wp14:anchorId="2E49A301" wp14:editId="011B85DB">
            <wp:extent cx="5783580" cy="3855295"/>
            <wp:effectExtent l="0" t="0" r="7620" b="18415"/>
            <wp:docPr id="2002762422" name="Chart 1">
              <a:extLst xmlns:a="http://schemas.openxmlformats.org/drawingml/2006/main">
                <a:ext uri="{FF2B5EF4-FFF2-40B4-BE49-F238E27FC236}">
                  <a16:creationId xmlns:a16="http://schemas.microsoft.com/office/drawing/2014/main" id="{DCDCE890-5508-2F67-586A-F580A0E21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B6D3B0" w14:textId="64D8F5F9" w:rsidR="009D278C" w:rsidRDefault="00930241"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71552" behindDoc="0" locked="0" layoutInCell="1" allowOverlap="1" wp14:anchorId="4E5CA497" wp14:editId="5D003590">
                <wp:simplePos x="0" y="0"/>
                <wp:positionH relativeFrom="column">
                  <wp:posOffset>-2540</wp:posOffset>
                </wp:positionH>
                <wp:positionV relativeFrom="paragraph">
                  <wp:posOffset>168075</wp:posOffset>
                </wp:positionV>
                <wp:extent cx="5803900" cy="344905"/>
                <wp:effectExtent l="0" t="0" r="12700" b="10795"/>
                <wp:wrapNone/>
                <wp:docPr id="1131085322" name="Text Box 1"/>
                <wp:cNvGraphicFramePr/>
                <a:graphic xmlns:a="http://schemas.openxmlformats.org/drawingml/2006/main">
                  <a:graphicData uri="http://schemas.microsoft.com/office/word/2010/wordprocessingShape">
                    <wps:wsp>
                      <wps:cNvSpPr txBox="1"/>
                      <wps:spPr>
                        <a:xfrm>
                          <a:off x="0" y="0"/>
                          <a:ext cx="5803900" cy="344905"/>
                        </a:xfrm>
                        <a:prstGeom prst="rect">
                          <a:avLst/>
                        </a:prstGeom>
                        <a:solidFill>
                          <a:schemeClr val="tx1">
                            <a:alpha val="50000"/>
                          </a:schemeClr>
                        </a:solidFill>
                        <a:ln w="6350">
                          <a:solidFill>
                            <a:schemeClr val="bg1"/>
                          </a:solidFill>
                        </a:ln>
                      </wps:spPr>
                      <wps:txbx>
                        <w:txbxContent>
                          <w:p w14:paraId="5CC36B08" w14:textId="7261510F" w:rsidR="00930241" w:rsidRPr="00930241" w:rsidRDefault="00930241" w:rsidP="00930241">
                            <w:pPr>
                              <w:spacing w:after="120" w:line="240" w:lineRule="auto"/>
                              <w:jc w:val="right"/>
                              <w:rPr>
                                <w:rFonts w:ascii="Arial" w:eastAsia="Calibri" w:hAnsi="Arial" w:cs="Arial"/>
                                <w:sz w:val="16"/>
                                <w:szCs w:val="16"/>
                              </w:rPr>
                            </w:pPr>
                            <w:r w:rsidRPr="00930241">
                              <w:rPr>
                                <w:rFonts w:ascii="Arial" w:eastAsia="Calibri" w:hAnsi="Arial" w:cs="Arial"/>
                                <w:b/>
                                <w:bCs/>
                                <w:sz w:val="16"/>
                                <w:szCs w:val="16"/>
                              </w:rPr>
                              <w:t>Figure 7:</w:t>
                            </w:r>
                            <w:r w:rsidRPr="00930241">
                              <w:rPr>
                                <w:rFonts w:ascii="Arial" w:eastAsia="Calibri" w:hAnsi="Arial" w:cs="Arial"/>
                                <w:sz w:val="16"/>
                                <w:szCs w:val="16"/>
                              </w:rPr>
                              <w:t xml:space="preserve"> Regression lines comparing the loss and gain in mangrove area in the </w:t>
                            </w:r>
                            <w:r>
                              <w:rPr>
                                <w:rFonts w:ascii="Arial" w:eastAsia="Calibri" w:hAnsi="Arial" w:cs="Arial"/>
                                <w:sz w:val="16"/>
                                <w:szCs w:val="16"/>
                              </w:rPr>
                              <w:br/>
                            </w:r>
                            <w:r w:rsidRPr="00930241">
                              <w:rPr>
                                <w:rFonts w:ascii="Arial" w:eastAsia="Calibri" w:hAnsi="Arial" w:cs="Arial"/>
                                <w:sz w:val="16"/>
                                <w:szCs w:val="16"/>
                              </w:rPr>
                              <w:t>Indus Delta from area estimates 1958 to 2003 and 2003 to 2026 (predicted).</w:t>
                            </w:r>
                          </w:p>
                          <w:p w14:paraId="3D136F19" w14:textId="77777777" w:rsidR="00930241" w:rsidRPr="00353B77" w:rsidRDefault="00930241" w:rsidP="00930241">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A497" id="_x0000_s1043" type="#_x0000_t202" style="position:absolute;left:0;text-align:left;margin-left:-.2pt;margin-top:13.25pt;width:457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" fillcolor="black [3213]" strokecolor="white [3212]" strokeweight=".5pt">
                <v:fill opacity="32896f"/>
                <v:textbox>
                  <w:txbxContent>
                    <w:p w14:paraId="5CC36B08" w14:textId="7261510F" w:rsidR="00930241" w:rsidRPr="00930241" w:rsidRDefault="00930241" w:rsidP="00930241">
                      <w:pPr>
                        <w:spacing w:after="120" w:line="240" w:lineRule="auto"/>
                        <w:jc w:val="right"/>
                        <w:rPr>
                          <w:rFonts w:ascii="Arial" w:eastAsia="Calibri" w:hAnsi="Arial" w:cs="Arial"/>
                          <w:sz w:val="16"/>
                          <w:szCs w:val="16"/>
                        </w:rPr>
                      </w:pPr>
                      <w:r w:rsidRPr="00930241">
                        <w:rPr>
                          <w:rFonts w:ascii="Arial" w:eastAsia="Calibri" w:hAnsi="Arial" w:cs="Arial"/>
                          <w:b/>
                          <w:bCs/>
                          <w:sz w:val="16"/>
                          <w:szCs w:val="16"/>
                        </w:rPr>
                        <w:t>Figure 7:</w:t>
                      </w:r>
                      <w:r w:rsidRPr="00930241">
                        <w:rPr>
                          <w:rFonts w:ascii="Arial" w:eastAsia="Calibri" w:hAnsi="Arial" w:cs="Arial"/>
                          <w:sz w:val="16"/>
                          <w:szCs w:val="16"/>
                        </w:rPr>
                        <w:t xml:space="preserve"> Regression lines comparing the loss and gain in mangrove area in the </w:t>
                      </w:r>
                      <w:r>
                        <w:rPr>
                          <w:rFonts w:ascii="Arial" w:eastAsia="Calibri" w:hAnsi="Arial" w:cs="Arial"/>
                          <w:sz w:val="16"/>
                          <w:szCs w:val="16"/>
                        </w:rPr>
                        <w:br/>
                      </w:r>
                      <w:r w:rsidRPr="00930241">
                        <w:rPr>
                          <w:rFonts w:ascii="Arial" w:eastAsia="Calibri" w:hAnsi="Arial" w:cs="Arial"/>
                          <w:sz w:val="16"/>
                          <w:szCs w:val="16"/>
                        </w:rPr>
                        <w:t>Indus Delta from area estimates 1958 to 2003 and 2003 to 2026 (predicted).</w:t>
                      </w:r>
                    </w:p>
                    <w:p w14:paraId="3D136F19" w14:textId="77777777" w:rsidR="00930241" w:rsidRPr="00353B77" w:rsidRDefault="00930241" w:rsidP="00930241">
                      <w:pPr>
                        <w:jc w:val="right"/>
                        <w:rPr>
                          <w:sz w:val="16"/>
                          <w:szCs w:val="16"/>
                        </w:rPr>
                      </w:pPr>
                    </w:p>
                  </w:txbxContent>
                </v:textbox>
              </v:shape>
            </w:pict>
          </mc:Fallback>
        </mc:AlternateContent>
      </w:r>
    </w:p>
    <w:p w14:paraId="1602BFC2" w14:textId="47F032C8" w:rsidR="007A7F84" w:rsidRDefault="007A7F84" w:rsidP="000F16FB">
      <w:pPr>
        <w:spacing w:after="120" w:line="240" w:lineRule="auto"/>
        <w:jc w:val="both"/>
        <w:rPr>
          <w:rFonts w:ascii="Arial" w:eastAsia="Calibri" w:hAnsi="Arial" w:cs="Arial"/>
        </w:rPr>
      </w:pPr>
    </w:p>
    <w:p w14:paraId="3B1A06CD" w14:textId="2472DD55" w:rsidR="005B17E9" w:rsidRDefault="00431DDB" w:rsidP="000F16FB">
      <w:pPr>
        <w:spacing w:after="120" w:line="240" w:lineRule="auto"/>
        <w:jc w:val="both"/>
        <w:rPr>
          <w:rFonts w:ascii="Arial" w:eastAsia="Calibri" w:hAnsi="Arial" w:cs="Arial"/>
        </w:rPr>
      </w:pPr>
      <w:r w:rsidRPr="007738D0">
        <w:rPr>
          <w:rFonts w:ascii="Arial" w:eastAsia="Calibri" w:hAnsi="Arial" w:cs="Arial"/>
          <w:b/>
          <w:bCs/>
          <w:noProof/>
          <w:sz w:val="24"/>
          <w:szCs w:val="24"/>
        </w:rPr>
        <w:lastRenderedPageBreak/>
        <mc:AlternateContent>
          <mc:Choice Requires="wps">
            <w:drawing>
              <wp:anchor distT="0" distB="0" distL="114300" distR="114300" simplePos="0" relativeHeight="251657216" behindDoc="0" locked="0" layoutInCell="1" allowOverlap="1" wp14:anchorId="32501D46" wp14:editId="3813AD8B">
                <wp:simplePos x="0" y="0"/>
                <wp:positionH relativeFrom="column">
                  <wp:posOffset>-122956</wp:posOffset>
                </wp:positionH>
                <wp:positionV relativeFrom="paragraph">
                  <wp:posOffset>182880</wp:posOffset>
                </wp:positionV>
                <wp:extent cx="5998210" cy="8133080"/>
                <wp:effectExtent l="0" t="0" r="0" b="0"/>
                <wp:wrapSquare wrapText="bothSides"/>
                <wp:docPr id="869821522" name="Text Box 1"/>
                <wp:cNvGraphicFramePr/>
                <a:graphic xmlns:a="http://schemas.openxmlformats.org/drawingml/2006/main">
                  <a:graphicData uri="http://schemas.microsoft.com/office/word/2010/wordprocessingShape">
                    <wps:wsp>
                      <wps:cNvSpPr txBox="1"/>
                      <wps:spPr>
                        <a:xfrm>
                          <a:off x="0" y="0"/>
                          <a:ext cx="5998210" cy="8133080"/>
                        </a:xfrm>
                        <a:prstGeom prst="rect">
                          <a:avLst/>
                        </a:prstGeom>
                        <a:noFill/>
                        <a:ln w="6350">
                          <a:noFill/>
                        </a:ln>
                      </wps:spPr>
                      <wps:txbx>
                        <w:txbxContent>
                          <w:p w14:paraId="2652C2A8" w14:textId="6DEEFB0F" w:rsidR="007738D0" w:rsidRDefault="005D5A66" w:rsidP="007738D0">
                            <w:r>
                              <w:rPr>
                                <w:noProof/>
                              </w:rPr>
                              <w:drawing>
                                <wp:inline distT="0" distB="0" distL="0" distR="0" wp14:anchorId="042252EF" wp14:editId="17A2B079">
                                  <wp:extent cx="8060947" cy="5702935"/>
                                  <wp:effectExtent l="0" t="2223" r="1588" b="1587"/>
                                  <wp:docPr id="942024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4710" name="Picture 942024710"/>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82696" cy="5718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1D46" id="_x0000_s1044" type="#_x0000_t202" style="position:absolute;left:0;text-align:left;margin-left:-9.7pt;margin-top:14.4pt;width:472.3pt;height:6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8MHQIAADU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" filled="f" stroked="f" strokeweight=".5pt">
                <v:textbox>
                  <w:txbxContent>
                    <w:p w14:paraId="2652C2A8" w14:textId="6DEEFB0F" w:rsidR="007738D0" w:rsidRDefault="005D5A66" w:rsidP="007738D0">
                      <w:r>
                        <w:rPr>
                          <w:noProof/>
                        </w:rPr>
                        <w:drawing>
                          <wp:inline distT="0" distB="0" distL="0" distR="0" wp14:anchorId="042252EF" wp14:editId="17A2B079">
                            <wp:extent cx="8060947" cy="5702935"/>
                            <wp:effectExtent l="0" t="2223" r="1588" b="1587"/>
                            <wp:docPr id="942024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4710" name="Picture 942024710"/>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82696" cy="5718322"/>
                                    </a:xfrm>
                                    <a:prstGeom prst="rect">
                                      <a:avLst/>
                                    </a:prstGeom>
                                  </pic:spPr>
                                </pic:pic>
                              </a:graphicData>
                            </a:graphic>
                          </wp:inline>
                        </w:drawing>
                      </w:r>
                    </w:p>
                  </w:txbxContent>
                </v:textbox>
                <w10:wrap type="square"/>
              </v:shape>
            </w:pict>
          </mc:Fallback>
        </mc:AlternateContent>
      </w:r>
      <w:r w:rsidR="00DB492C">
        <w:rPr>
          <w:rFonts w:ascii="Arial" w:eastAsia="Calibri" w:hAnsi="Arial" w:cs="Arial"/>
          <w:b/>
          <w:bCs/>
          <w:noProof/>
          <w:sz w:val="24"/>
          <w:szCs w:val="24"/>
        </w:rPr>
        <mc:AlternateContent>
          <mc:Choice Requires="wps">
            <w:drawing>
              <wp:anchor distT="0" distB="0" distL="114300" distR="114300" simplePos="0" relativeHeight="251672576" behindDoc="0" locked="0" layoutInCell="1" allowOverlap="1" wp14:anchorId="786C43A0" wp14:editId="353AB6F1">
                <wp:simplePos x="0" y="0"/>
                <wp:positionH relativeFrom="column">
                  <wp:posOffset>3153326</wp:posOffset>
                </wp:positionH>
                <wp:positionV relativeFrom="paragraph">
                  <wp:posOffset>2772728</wp:posOffset>
                </wp:positionV>
                <wp:extent cx="5374005" cy="254352"/>
                <wp:effectExtent l="0" t="5397" r="5397" b="5398"/>
                <wp:wrapNone/>
                <wp:docPr id="1865519117" name="Text Box 10"/>
                <wp:cNvGraphicFramePr/>
                <a:graphic xmlns:a="http://schemas.openxmlformats.org/drawingml/2006/main">
                  <a:graphicData uri="http://schemas.microsoft.com/office/word/2010/wordprocessingShape">
                    <wps:wsp>
                      <wps:cNvSpPr txBox="1"/>
                      <wps:spPr>
                        <a:xfrm rot="5400000">
                          <a:off x="0" y="0"/>
                          <a:ext cx="5374005" cy="254352"/>
                        </a:xfrm>
                        <a:prstGeom prst="rect">
                          <a:avLst/>
                        </a:prstGeom>
                        <a:solidFill>
                          <a:schemeClr val="lt1"/>
                        </a:solidFill>
                        <a:ln w="6350">
                          <a:noFill/>
                        </a:ln>
                      </wps:spPr>
                      <wps:txbx>
                        <w:txbxContent>
                          <w:p w14:paraId="652F08FB" w14:textId="519927F8" w:rsidR="00BE4A9C" w:rsidRDefault="00BE4A9C">
                            <w:r w:rsidRPr="007738D0">
                              <w:rPr>
                                <w:rFonts w:ascii="Arial" w:eastAsia="Calibri" w:hAnsi="Arial" w:cs="Arial"/>
                                <w:b/>
                                <w:bCs/>
                              </w:rPr>
                              <w:t>Figure 8:</w:t>
                            </w:r>
                            <w:r w:rsidRPr="007738D0">
                              <w:rPr>
                                <w:rFonts w:ascii="Arial" w:eastAsia="Calibri" w:hAnsi="Arial" w:cs="Arial"/>
                              </w:rPr>
                              <w:t xml:space="preserve"> Distribution and area of mangrove forests in the Indus Delta in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C43A0" id="Text Box 10" o:spid="_x0000_s1045" type="#_x0000_t202" style="position:absolute;left:0;text-align:left;margin-left:248.3pt;margin-top:218.35pt;width:423.15pt;height:20.05pt;rotation:9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" fillcolor="white [3201]" stroked="f" strokeweight=".5pt">
                <v:textbox>
                  <w:txbxContent>
                    <w:p w14:paraId="652F08FB" w14:textId="519927F8" w:rsidR="00BE4A9C" w:rsidRDefault="00BE4A9C">
                      <w:r w:rsidRPr="007738D0">
                        <w:rPr>
                          <w:rFonts w:ascii="Arial" w:eastAsia="Calibri" w:hAnsi="Arial" w:cs="Arial"/>
                          <w:b/>
                          <w:bCs/>
                        </w:rPr>
                        <w:t>Figure 8:</w:t>
                      </w:r>
                      <w:r w:rsidRPr="007738D0">
                        <w:rPr>
                          <w:rFonts w:ascii="Arial" w:eastAsia="Calibri" w:hAnsi="Arial" w:cs="Arial"/>
                        </w:rPr>
                        <w:t xml:space="preserve"> Distribution and area of mangrove forests in the Indus Delta in 2022.</w:t>
                      </w:r>
                    </w:p>
                  </w:txbxContent>
                </v:textbox>
              </v:shape>
            </w:pict>
          </mc:Fallback>
        </mc:AlternateContent>
      </w:r>
    </w:p>
    <w:p w14:paraId="6AB1F88E" w14:textId="548F0258" w:rsidR="005B17E9" w:rsidRPr="00713619" w:rsidRDefault="005B17E9" w:rsidP="00713619">
      <w:pPr>
        <w:spacing w:after="120" w:line="240" w:lineRule="auto"/>
        <w:jc w:val="both"/>
        <w:rPr>
          <w:rFonts w:ascii="Arial" w:eastAsia="Calibri" w:hAnsi="Arial" w:cs="Arial"/>
        </w:rPr>
      </w:pPr>
      <w:r>
        <w:rPr>
          <w:rFonts w:ascii="Arial" w:eastAsia="Calibri" w:hAnsi="Arial" w:cs="Arial"/>
          <w:sz w:val="24"/>
          <w:szCs w:val="24"/>
        </w:rPr>
        <w:br w:type="page"/>
      </w:r>
    </w:p>
    <w:p w14:paraId="2014D9FF" w14:textId="4AF08600" w:rsidR="00443CA0" w:rsidRPr="00FD1220" w:rsidRDefault="00772501" w:rsidP="00A61F2F">
      <w:pPr>
        <w:pStyle w:val="Heading2"/>
        <w:rPr>
          <w:rFonts w:ascii="Arial Narrow" w:eastAsia="Calibri Light" w:hAnsi="Arial Narrow" w:cs="Arial"/>
          <w:b w:val="0"/>
          <w:sz w:val="44"/>
          <w:szCs w:val="44"/>
        </w:rPr>
      </w:pPr>
      <w:bookmarkStart w:id="25" w:name="_Toc175234313"/>
      <w:r w:rsidRPr="00FD1220">
        <w:rPr>
          <w:rFonts w:ascii="Arial Narrow" w:eastAsia="Calibri Light" w:hAnsi="Arial Narrow" w:cs="Arial"/>
          <w:b w:val="0"/>
          <w:sz w:val="44"/>
          <w:szCs w:val="44"/>
        </w:rPr>
        <w:lastRenderedPageBreak/>
        <w:t>4</w:t>
      </w:r>
      <w:r w:rsidR="004528B2" w:rsidRPr="00FD1220">
        <w:rPr>
          <w:rFonts w:ascii="Arial Narrow" w:eastAsia="Calibri Light" w:hAnsi="Arial Narrow" w:cs="Arial"/>
          <w:b w:val="0"/>
          <w:sz w:val="44"/>
          <w:szCs w:val="44"/>
        </w:rPr>
        <w:t>.</w:t>
      </w:r>
      <w:r w:rsidR="00FD1220" w:rsidRPr="00FD1220">
        <w:rPr>
          <w:rFonts w:ascii="Arial Narrow" w:eastAsia="Calibri Light" w:hAnsi="Arial Narrow" w:cs="Arial"/>
          <w:b w:val="0"/>
          <w:sz w:val="44"/>
          <w:szCs w:val="44"/>
        </w:rPr>
        <w:t>3</w:t>
      </w:r>
      <w:r w:rsidR="004528B2" w:rsidRPr="00FD1220">
        <w:rPr>
          <w:rFonts w:ascii="Arial Narrow" w:eastAsia="Calibri Light" w:hAnsi="Arial Narrow" w:cs="Arial"/>
          <w:b w:val="0"/>
          <w:sz w:val="44"/>
          <w:szCs w:val="44"/>
        </w:rPr>
        <w:tab/>
        <w:t xml:space="preserve">Sandspit </w:t>
      </w:r>
      <w:r w:rsidR="00255263" w:rsidRPr="00FD1220">
        <w:rPr>
          <w:rFonts w:ascii="Arial Narrow" w:eastAsia="Calibri Light" w:hAnsi="Arial Narrow" w:cs="Arial"/>
          <w:b w:val="0"/>
          <w:sz w:val="44"/>
          <w:szCs w:val="44"/>
        </w:rPr>
        <w:t>Wetlands</w:t>
      </w:r>
      <w:bookmarkEnd w:id="25"/>
    </w:p>
    <w:p w14:paraId="1BA2E19A" w14:textId="3911C915" w:rsidR="00BF39A1" w:rsidRPr="00FD1220" w:rsidRDefault="00BF39A1" w:rsidP="00BF39A1">
      <w:pPr>
        <w:pStyle w:val="Heading3"/>
        <w:rPr>
          <w:b/>
          <w:bCs/>
          <w:color w:val="000000" w:themeColor="text1"/>
        </w:rPr>
      </w:pPr>
      <w:bookmarkStart w:id="26" w:name="_Toc175234314"/>
      <w:r w:rsidRPr="00FD1220">
        <w:rPr>
          <w:b/>
          <w:bCs/>
          <w:color w:val="000000" w:themeColor="text1"/>
        </w:rPr>
        <w:t>4.</w:t>
      </w:r>
      <w:r w:rsidR="00FD1220" w:rsidRPr="00FD1220">
        <w:rPr>
          <w:b/>
          <w:bCs/>
          <w:color w:val="000000" w:themeColor="text1"/>
        </w:rPr>
        <w:t>3</w:t>
      </w:r>
      <w:r w:rsidRPr="00FD1220">
        <w:rPr>
          <w:b/>
          <w:bCs/>
          <w:color w:val="000000" w:themeColor="text1"/>
        </w:rPr>
        <w:t>.1</w:t>
      </w:r>
      <w:r w:rsidRPr="00FD1220">
        <w:rPr>
          <w:b/>
          <w:bCs/>
          <w:color w:val="000000" w:themeColor="text1"/>
        </w:rPr>
        <w:tab/>
        <w:t>Site Description</w:t>
      </w:r>
      <w:bookmarkEnd w:id="26"/>
    </w:p>
    <w:p w14:paraId="255BE7E5" w14:textId="77777777" w:rsidR="005836C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w:t>
      </w:r>
      <w:r w:rsidR="00EC2F57">
        <w:rPr>
          <w:rFonts w:ascii="Arial" w:eastAsia="Calibri" w:hAnsi="Arial" w:cs="Arial"/>
          <w:sz w:val="24"/>
          <w:szCs w:val="24"/>
        </w:rPr>
        <w:t xml:space="preserve">e </w:t>
      </w:r>
      <w:r w:rsidR="0084561C">
        <w:rPr>
          <w:rFonts w:ascii="Arial" w:eastAsia="Calibri" w:hAnsi="Arial" w:cs="Arial"/>
          <w:sz w:val="24"/>
          <w:szCs w:val="24"/>
        </w:rPr>
        <w:t xml:space="preserve">mangroves at Sandspit were visited </w:t>
      </w:r>
      <w:r w:rsidR="00C82BC8">
        <w:rPr>
          <w:rFonts w:ascii="Arial" w:eastAsia="Calibri" w:hAnsi="Arial" w:cs="Arial"/>
          <w:sz w:val="24"/>
          <w:szCs w:val="24"/>
        </w:rPr>
        <w:t>i</w:t>
      </w:r>
      <w:r w:rsidR="0084561C">
        <w:rPr>
          <w:rFonts w:ascii="Arial" w:eastAsia="Calibri" w:hAnsi="Arial" w:cs="Arial"/>
          <w:sz w:val="24"/>
          <w:szCs w:val="24"/>
        </w:rPr>
        <w:t>n November, 2023. Th</w:t>
      </w:r>
      <w:r w:rsidRPr="00B1235C">
        <w:rPr>
          <w:rFonts w:ascii="Arial" w:eastAsia="Calibri" w:hAnsi="Arial" w:cs="Arial"/>
          <w:sz w:val="24"/>
          <w:szCs w:val="24"/>
        </w:rPr>
        <w:t>is is an important area of urban mangroves in a backwater-lagoon</w:t>
      </w:r>
      <w:r w:rsidR="00B7012C">
        <w:rPr>
          <w:rFonts w:ascii="Arial" w:eastAsia="Calibri" w:hAnsi="Arial" w:cs="Arial"/>
          <w:sz w:val="24"/>
          <w:szCs w:val="24"/>
        </w:rPr>
        <w:t>al</w:t>
      </w:r>
      <w:r w:rsidRPr="00B1235C">
        <w:rPr>
          <w:rFonts w:ascii="Arial" w:eastAsia="Calibri" w:hAnsi="Arial" w:cs="Arial"/>
          <w:sz w:val="24"/>
          <w:szCs w:val="24"/>
        </w:rPr>
        <w:t xml:space="preserve"> site </w:t>
      </w:r>
      <w:r w:rsidR="0084561C">
        <w:rPr>
          <w:rFonts w:ascii="Arial" w:eastAsia="Calibri" w:hAnsi="Arial" w:cs="Arial"/>
          <w:sz w:val="24"/>
          <w:szCs w:val="24"/>
        </w:rPr>
        <w:t xml:space="preserve">located </w:t>
      </w:r>
      <w:r w:rsidRPr="00B1235C">
        <w:rPr>
          <w:rFonts w:ascii="Arial" w:eastAsia="Calibri" w:hAnsi="Arial" w:cs="Arial"/>
          <w:sz w:val="24"/>
          <w:szCs w:val="24"/>
        </w:rPr>
        <w:t xml:space="preserve">about 18 kilometres southwest of Karachi City. </w:t>
      </w:r>
      <w:r w:rsidR="00B7012C">
        <w:rPr>
          <w:rFonts w:ascii="Arial" w:eastAsia="Calibri" w:hAnsi="Arial" w:cs="Arial"/>
          <w:sz w:val="24"/>
          <w:szCs w:val="24"/>
        </w:rPr>
        <w:t>Sandspit con</w:t>
      </w:r>
      <w:r w:rsidR="008D1738">
        <w:rPr>
          <w:rFonts w:ascii="Arial" w:eastAsia="Calibri" w:hAnsi="Arial" w:cs="Arial"/>
          <w:sz w:val="24"/>
          <w:szCs w:val="24"/>
        </w:rPr>
        <w:t>sists of</w:t>
      </w:r>
      <w:r w:rsidR="00545908">
        <w:rPr>
          <w:rFonts w:ascii="Arial" w:eastAsia="Calibri" w:hAnsi="Arial" w:cs="Arial"/>
          <w:sz w:val="24"/>
          <w:szCs w:val="24"/>
        </w:rPr>
        <w:t xml:space="preserve"> a</w:t>
      </w:r>
      <w:r w:rsidRPr="00B1235C">
        <w:rPr>
          <w:rFonts w:ascii="Arial" w:eastAsia="Calibri" w:hAnsi="Arial" w:cs="Arial"/>
          <w:sz w:val="24"/>
          <w:szCs w:val="24"/>
        </w:rPr>
        <w:t xml:space="preserve"> large complex of wetlands, </w:t>
      </w:r>
      <w:r w:rsidR="009F6C82">
        <w:rPr>
          <w:rFonts w:ascii="Arial" w:eastAsia="Calibri" w:hAnsi="Arial" w:cs="Arial"/>
          <w:sz w:val="24"/>
          <w:szCs w:val="24"/>
        </w:rPr>
        <w:t xml:space="preserve">including </w:t>
      </w:r>
      <w:r w:rsidRPr="00B1235C">
        <w:rPr>
          <w:rFonts w:ascii="Arial" w:eastAsia="Calibri" w:hAnsi="Arial" w:cs="Arial"/>
          <w:sz w:val="24"/>
          <w:szCs w:val="24"/>
        </w:rPr>
        <w:t xml:space="preserve">mangroves, mudflats, saline </w:t>
      </w:r>
      <w:proofErr w:type="gramStart"/>
      <w:r w:rsidR="00B061CB" w:rsidRPr="00B1235C">
        <w:rPr>
          <w:rFonts w:ascii="Arial" w:eastAsia="Calibri" w:hAnsi="Arial" w:cs="Arial"/>
          <w:sz w:val="24"/>
          <w:szCs w:val="24"/>
        </w:rPr>
        <w:t>ponds</w:t>
      </w:r>
      <w:proofErr w:type="gramEnd"/>
      <w:r w:rsidRPr="00B1235C">
        <w:rPr>
          <w:rFonts w:ascii="Arial" w:eastAsia="Calibri" w:hAnsi="Arial" w:cs="Arial"/>
          <w:sz w:val="24"/>
          <w:szCs w:val="24"/>
        </w:rPr>
        <w:t xml:space="preserve"> and salt </w:t>
      </w:r>
      <w:r w:rsidR="00B72C20" w:rsidRPr="00B1235C">
        <w:rPr>
          <w:rFonts w:ascii="Arial" w:eastAsia="Calibri" w:hAnsi="Arial" w:cs="Arial"/>
          <w:sz w:val="24"/>
          <w:szCs w:val="24"/>
        </w:rPr>
        <w:t>pans</w:t>
      </w:r>
      <w:r w:rsidR="008D1738">
        <w:rPr>
          <w:rFonts w:ascii="Arial" w:eastAsia="Calibri" w:hAnsi="Arial" w:cs="Arial"/>
          <w:sz w:val="24"/>
          <w:szCs w:val="24"/>
        </w:rPr>
        <w:t>, which are</w:t>
      </w:r>
      <w:r w:rsidRPr="00B1235C">
        <w:rPr>
          <w:rFonts w:ascii="Arial" w:eastAsia="Calibri" w:hAnsi="Arial" w:cs="Arial"/>
          <w:sz w:val="24"/>
          <w:szCs w:val="24"/>
        </w:rPr>
        <w:t xml:space="preserve"> protected behind a long coastal sandspit</w:t>
      </w:r>
      <w:r w:rsidR="005836C0">
        <w:rPr>
          <w:rFonts w:ascii="Arial" w:eastAsia="Calibri" w:hAnsi="Arial" w:cs="Arial"/>
          <w:sz w:val="24"/>
          <w:szCs w:val="24"/>
        </w:rPr>
        <w:t xml:space="preserve"> (</w:t>
      </w:r>
      <w:r w:rsidR="00F741DB" w:rsidRPr="00B1235C">
        <w:rPr>
          <w:rFonts w:ascii="Arial" w:eastAsia="Calibri" w:hAnsi="Arial" w:cs="Arial"/>
          <w:sz w:val="24"/>
          <w:szCs w:val="24"/>
        </w:rPr>
        <w:t>hence the name of this area</w:t>
      </w:r>
      <w:r w:rsidR="005836C0">
        <w:rPr>
          <w:rFonts w:ascii="Arial" w:eastAsia="Calibri" w:hAnsi="Arial" w:cs="Arial"/>
          <w:sz w:val="24"/>
          <w:szCs w:val="24"/>
        </w:rPr>
        <w:t>)</w:t>
      </w:r>
      <w:r w:rsidRPr="00B1235C">
        <w:rPr>
          <w:rFonts w:ascii="Arial" w:eastAsia="Calibri" w:hAnsi="Arial" w:cs="Arial"/>
          <w:sz w:val="24"/>
          <w:szCs w:val="24"/>
        </w:rPr>
        <w:t xml:space="preserve">. </w:t>
      </w:r>
    </w:p>
    <w:p w14:paraId="6171A4FE" w14:textId="52A1D457" w:rsidR="00A473B1"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Freshwater input to the wetland</w:t>
      </w:r>
      <w:r w:rsidR="008D1738">
        <w:rPr>
          <w:rFonts w:ascii="Arial" w:eastAsia="Calibri" w:hAnsi="Arial" w:cs="Arial"/>
          <w:sz w:val="24"/>
          <w:szCs w:val="24"/>
        </w:rPr>
        <w:t>s</w:t>
      </w:r>
      <w:r w:rsidRPr="00B1235C">
        <w:rPr>
          <w:rFonts w:ascii="Arial" w:eastAsia="Calibri" w:hAnsi="Arial" w:cs="Arial"/>
          <w:sz w:val="24"/>
          <w:szCs w:val="24"/>
        </w:rPr>
        <w:t xml:space="preserve"> is mainly from the Lyari River. </w:t>
      </w:r>
      <w:r w:rsidR="008D08B5" w:rsidRPr="00B1235C">
        <w:rPr>
          <w:rFonts w:ascii="Arial" w:eastAsia="Calibri" w:hAnsi="Arial" w:cs="Arial"/>
          <w:sz w:val="24"/>
          <w:szCs w:val="24"/>
        </w:rPr>
        <w:t>T</w:t>
      </w:r>
      <w:r w:rsidR="00A473B1" w:rsidRPr="00B1235C">
        <w:rPr>
          <w:rFonts w:ascii="Arial" w:eastAsia="Calibri" w:hAnsi="Arial" w:cs="Arial"/>
          <w:sz w:val="24"/>
          <w:szCs w:val="24"/>
        </w:rPr>
        <w:t xml:space="preserve">he beach at Sandspit </w:t>
      </w:r>
      <w:r w:rsidR="001B5DE1" w:rsidRPr="00B1235C">
        <w:rPr>
          <w:rFonts w:ascii="Arial" w:eastAsia="Calibri" w:hAnsi="Arial" w:cs="Arial"/>
          <w:sz w:val="24"/>
          <w:szCs w:val="24"/>
        </w:rPr>
        <w:t xml:space="preserve">is an important </w:t>
      </w:r>
      <w:r w:rsidR="008E61C8" w:rsidRPr="00B1235C">
        <w:rPr>
          <w:rFonts w:ascii="Arial" w:eastAsia="Calibri" w:hAnsi="Arial" w:cs="Arial"/>
          <w:sz w:val="24"/>
          <w:szCs w:val="24"/>
        </w:rPr>
        <w:t>to</w:t>
      </w:r>
      <w:r w:rsidR="001C69D4" w:rsidRPr="00B1235C">
        <w:rPr>
          <w:rFonts w:ascii="Arial" w:eastAsia="Calibri" w:hAnsi="Arial" w:cs="Arial"/>
          <w:sz w:val="24"/>
          <w:szCs w:val="24"/>
        </w:rPr>
        <w:t>u</w:t>
      </w:r>
      <w:r w:rsidR="008E61C8" w:rsidRPr="00B1235C">
        <w:rPr>
          <w:rFonts w:ascii="Arial" w:eastAsia="Calibri" w:hAnsi="Arial" w:cs="Arial"/>
          <w:sz w:val="24"/>
          <w:szCs w:val="24"/>
        </w:rPr>
        <w:t xml:space="preserve">rist beach, but it also </w:t>
      </w:r>
      <w:r w:rsidR="00A473B1" w:rsidRPr="00B1235C">
        <w:rPr>
          <w:rFonts w:ascii="Arial" w:eastAsia="Calibri" w:hAnsi="Arial" w:cs="Arial"/>
          <w:sz w:val="24"/>
          <w:szCs w:val="24"/>
        </w:rPr>
        <w:t>provides vital nesting habitat for marine turtles (mainly green turtles, and more rarely olive ridley and leatherback turtles). There is a nearby turtle hatchery managed by the Sindh Wildlife Department.</w:t>
      </w:r>
    </w:p>
    <w:p w14:paraId="1F096E4B" w14:textId="4413FC75" w:rsidR="00286530" w:rsidRDefault="00286530"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A Wetland Centre was inaugurated at Sandspit in 2001 on 500 m</w:t>
      </w:r>
      <w:r w:rsidRPr="00B1235C">
        <w:rPr>
          <w:rFonts w:ascii="Arial" w:eastAsia="Calibri" w:hAnsi="Arial" w:cs="Arial"/>
          <w:sz w:val="24"/>
          <w:szCs w:val="24"/>
          <w:vertAlign w:val="superscript"/>
        </w:rPr>
        <w:t xml:space="preserve">2 </w:t>
      </w:r>
      <w:r w:rsidRPr="00B1235C">
        <w:rPr>
          <w:rFonts w:ascii="Arial" w:eastAsia="Calibri" w:hAnsi="Arial" w:cs="Arial"/>
          <w:sz w:val="24"/>
          <w:szCs w:val="24"/>
        </w:rPr>
        <w:t>of land provided to WWF</w:t>
      </w:r>
      <w:r w:rsidR="005E4076">
        <w:rPr>
          <w:rFonts w:ascii="Arial" w:eastAsia="Calibri" w:hAnsi="Arial" w:cs="Arial"/>
          <w:sz w:val="24"/>
          <w:szCs w:val="24"/>
        </w:rPr>
        <w:t>-</w:t>
      </w:r>
      <w:r w:rsidRPr="00B1235C">
        <w:rPr>
          <w:rFonts w:ascii="Arial" w:eastAsia="Calibri" w:hAnsi="Arial" w:cs="Arial"/>
          <w:sz w:val="24"/>
          <w:szCs w:val="24"/>
        </w:rPr>
        <w:t xml:space="preserve">Pakistan by the Karachi Port Trust (KPT). The natural mangroves in Sandspit </w:t>
      </w:r>
      <w:r w:rsidR="00F72DF9">
        <w:rPr>
          <w:rFonts w:ascii="Arial" w:eastAsia="Calibri" w:hAnsi="Arial" w:cs="Arial"/>
          <w:sz w:val="24"/>
          <w:szCs w:val="24"/>
        </w:rPr>
        <w:t xml:space="preserve">consist </w:t>
      </w:r>
      <w:r w:rsidR="0017307A">
        <w:rPr>
          <w:rFonts w:ascii="Arial" w:eastAsia="Calibri" w:hAnsi="Arial" w:cs="Arial"/>
          <w:sz w:val="24"/>
          <w:szCs w:val="24"/>
        </w:rPr>
        <w:t xml:space="preserve">entirely </w:t>
      </w:r>
      <w:r w:rsidR="00F72DF9">
        <w:rPr>
          <w:rFonts w:ascii="Arial" w:eastAsia="Calibri" w:hAnsi="Arial" w:cs="Arial"/>
          <w:sz w:val="24"/>
          <w:szCs w:val="24"/>
        </w:rPr>
        <w:t>of</w:t>
      </w:r>
      <w:r w:rsidRPr="00B1235C">
        <w:rPr>
          <w:rFonts w:ascii="Arial" w:eastAsia="Calibri" w:hAnsi="Arial" w:cs="Arial"/>
          <w:sz w:val="24"/>
          <w:szCs w:val="24"/>
        </w:rPr>
        <w:t xml:space="preserve"> </w:t>
      </w:r>
      <w:r w:rsidRPr="00B1235C">
        <w:rPr>
          <w:rFonts w:ascii="Arial" w:eastAsia="Calibri" w:hAnsi="Arial" w:cs="Arial"/>
          <w:i/>
          <w:sz w:val="24"/>
          <w:szCs w:val="24"/>
        </w:rPr>
        <w:t>Avicennia marina</w:t>
      </w:r>
      <w:r w:rsidRPr="00B1235C">
        <w:rPr>
          <w:rFonts w:ascii="Arial" w:eastAsia="Calibri" w:hAnsi="Arial" w:cs="Arial"/>
          <w:sz w:val="24"/>
          <w:szCs w:val="24"/>
        </w:rPr>
        <w:t>, which has formed dense vegetation cover</w:t>
      </w:r>
      <w:r w:rsidR="00F72DF9">
        <w:rPr>
          <w:rFonts w:ascii="Arial" w:eastAsia="Calibri" w:hAnsi="Arial" w:cs="Arial"/>
          <w:sz w:val="24"/>
          <w:szCs w:val="24"/>
        </w:rPr>
        <w:t>.</w:t>
      </w:r>
      <w:r w:rsidR="00413616">
        <w:rPr>
          <w:rFonts w:ascii="Arial" w:eastAsia="Calibri" w:hAnsi="Arial" w:cs="Arial"/>
          <w:sz w:val="24"/>
          <w:szCs w:val="24"/>
        </w:rPr>
        <w:t xml:space="preserve"> B</w:t>
      </w:r>
      <w:r w:rsidRPr="00B1235C">
        <w:rPr>
          <w:rFonts w:ascii="Arial" w:eastAsia="Calibri" w:hAnsi="Arial" w:cs="Arial"/>
          <w:sz w:val="24"/>
          <w:szCs w:val="24"/>
        </w:rPr>
        <w:t xml:space="preserve">oth </w:t>
      </w:r>
      <w:r w:rsidRPr="00B1235C">
        <w:rPr>
          <w:rFonts w:ascii="Arial" w:eastAsia="Calibri" w:hAnsi="Arial" w:cs="Arial"/>
          <w:i/>
          <w:sz w:val="24"/>
          <w:szCs w:val="24"/>
        </w:rPr>
        <w:t xml:space="preserve">A. marina </w:t>
      </w:r>
      <w:r w:rsidRPr="00B1235C">
        <w:rPr>
          <w:rFonts w:ascii="Arial" w:eastAsia="Calibri" w:hAnsi="Arial" w:cs="Arial"/>
          <w:sz w:val="24"/>
          <w:szCs w:val="24"/>
        </w:rPr>
        <w:t>and</w:t>
      </w:r>
      <w:r w:rsidRPr="00B1235C">
        <w:rPr>
          <w:rFonts w:ascii="Arial" w:eastAsia="Calibri" w:hAnsi="Arial" w:cs="Arial"/>
          <w:i/>
          <w:sz w:val="24"/>
          <w:szCs w:val="24"/>
        </w:rPr>
        <w:t xml:space="preserve"> 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are also being planted</w:t>
      </w:r>
      <w:r w:rsidR="003C5225">
        <w:rPr>
          <w:rFonts w:ascii="Arial" w:eastAsia="Calibri" w:hAnsi="Arial" w:cs="Arial"/>
          <w:sz w:val="24"/>
          <w:szCs w:val="24"/>
        </w:rPr>
        <w:t xml:space="preserve"> by</w:t>
      </w:r>
      <w:r w:rsidR="003C5225" w:rsidRPr="00B1235C">
        <w:rPr>
          <w:rFonts w:ascii="Arial" w:eastAsia="Calibri" w:hAnsi="Arial" w:cs="Arial"/>
          <w:sz w:val="24"/>
          <w:szCs w:val="24"/>
        </w:rPr>
        <w:t xml:space="preserve"> the Wetland Centre</w:t>
      </w:r>
      <w:r w:rsidR="00954E4B">
        <w:rPr>
          <w:rFonts w:ascii="Arial" w:eastAsia="Calibri" w:hAnsi="Arial" w:cs="Arial"/>
          <w:sz w:val="24"/>
          <w:szCs w:val="24"/>
        </w:rPr>
        <w:t>, with the result that the</w:t>
      </w:r>
      <w:r w:rsidRPr="00B1235C">
        <w:rPr>
          <w:rFonts w:ascii="Arial" w:eastAsia="Calibri" w:hAnsi="Arial" w:cs="Arial"/>
          <w:sz w:val="24"/>
          <w:szCs w:val="24"/>
        </w:rPr>
        <w:t xml:space="preserve"> mangrove </w:t>
      </w:r>
      <w:r w:rsidR="00EC443A">
        <w:rPr>
          <w:rFonts w:ascii="Arial" w:eastAsia="Calibri" w:hAnsi="Arial" w:cs="Arial"/>
          <w:sz w:val="24"/>
          <w:szCs w:val="24"/>
        </w:rPr>
        <w:t>cover</w:t>
      </w:r>
      <w:r w:rsidR="00954E4B">
        <w:rPr>
          <w:rFonts w:ascii="Arial" w:eastAsia="Calibri" w:hAnsi="Arial" w:cs="Arial"/>
          <w:sz w:val="24"/>
          <w:szCs w:val="24"/>
        </w:rPr>
        <w:t xml:space="preserve"> increased from</w:t>
      </w:r>
      <w:r w:rsidRPr="00B1235C">
        <w:rPr>
          <w:rFonts w:ascii="Arial" w:eastAsia="Calibri" w:hAnsi="Arial" w:cs="Arial"/>
          <w:sz w:val="24"/>
          <w:szCs w:val="24"/>
        </w:rPr>
        <w:t xml:space="preserve"> 979 ha in 1995</w:t>
      </w:r>
      <w:r w:rsidR="00954E4B">
        <w:rPr>
          <w:rFonts w:ascii="Arial" w:eastAsia="Calibri" w:hAnsi="Arial" w:cs="Arial"/>
          <w:sz w:val="24"/>
          <w:szCs w:val="24"/>
        </w:rPr>
        <w:t xml:space="preserve"> to</w:t>
      </w:r>
      <w:r w:rsidRPr="00B1235C">
        <w:rPr>
          <w:rFonts w:ascii="Arial" w:eastAsia="Calibri" w:hAnsi="Arial" w:cs="Arial"/>
          <w:sz w:val="24"/>
          <w:szCs w:val="24"/>
        </w:rPr>
        <w:t xml:space="preserve"> 1,356 ha </w:t>
      </w:r>
      <w:r w:rsidR="00954E4B">
        <w:rPr>
          <w:rFonts w:ascii="Arial" w:eastAsia="Calibri" w:hAnsi="Arial" w:cs="Arial"/>
          <w:sz w:val="24"/>
          <w:szCs w:val="24"/>
        </w:rPr>
        <w:t>in</w:t>
      </w:r>
      <w:r w:rsidRPr="00B1235C">
        <w:rPr>
          <w:rFonts w:ascii="Arial" w:eastAsia="Calibri" w:hAnsi="Arial" w:cs="Arial"/>
          <w:sz w:val="24"/>
          <w:szCs w:val="24"/>
        </w:rPr>
        <w:t xml:space="preserve"> 2020 (</w:t>
      </w:r>
      <w:r w:rsidRPr="005B17E9">
        <w:rPr>
          <w:rFonts w:ascii="Arial" w:eastAsia="Calibri" w:hAnsi="Arial" w:cs="Arial"/>
          <w:sz w:val="24"/>
          <w:szCs w:val="24"/>
          <w:shd w:val="clear" w:color="auto" w:fill="FFFFFF" w:themeFill="background1"/>
        </w:rPr>
        <w:t xml:space="preserve">Gilani </w:t>
      </w:r>
      <w:r w:rsidRPr="005B17E9">
        <w:rPr>
          <w:rFonts w:ascii="Arial" w:eastAsia="Calibri" w:hAnsi="Arial" w:cs="Arial"/>
          <w:i/>
          <w:sz w:val="24"/>
          <w:szCs w:val="24"/>
          <w:shd w:val="clear" w:color="auto" w:fill="FFFFFF" w:themeFill="background1"/>
        </w:rPr>
        <w:t>et al</w:t>
      </w:r>
      <w:r w:rsidRPr="005B17E9">
        <w:rPr>
          <w:rFonts w:ascii="Arial" w:eastAsia="Calibri" w:hAnsi="Arial" w:cs="Arial"/>
          <w:sz w:val="24"/>
          <w:szCs w:val="24"/>
          <w:shd w:val="clear" w:color="auto" w:fill="FFFFFF" w:themeFill="background1"/>
        </w:rPr>
        <w:t>., 2021</w:t>
      </w:r>
      <w:r w:rsidRPr="00B1235C">
        <w:rPr>
          <w:rFonts w:ascii="Arial" w:eastAsia="Calibri" w:hAnsi="Arial" w:cs="Arial"/>
          <w:sz w:val="24"/>
          <w:szCs w:val="24"/>
        </w:rPr>
        <w:t>).</w:t>
      </w:r>
      <w:r w:rsidR="00F2425B">
        <w:rPr>
          <w:rFonts w:ascii="Arial" w:eastAsia="Calibri" w:hAnsi="Arial" w:cs="Arial"/>
          <w:sz w:val="24"/>
          <w:szCs w:val="24"/>
        </w:rPr>
        <w:t xml:space="preserve"> </w:t>
      </w:r>
      <w:r w:rsidR="00F2425B" w:rsidRPr="00B1235C">
        <w:rPr>
          <w:rFonts w:ascii="Arial" w:eastAsia="Calibri" w:hAnsi="Arial" w:cs="Arial"/>
          <w:sz w:val="24"/>
          <w:szCs w:val="24"/>
        </w:rPr>
        <w:t xml:space="preserve">The centre </w:t>
      </w:r>
      <w:r w:rsidR="00E20960">
        <w:rPr>
          <w:rFonts w:ascii="Arial" w:eastAsia="Calibri" w:hAnsi="Arial" w:cs="Arial"/>
          <w:sz w:val="24"/>
          <w:szCs w:val="24"/>
        </w:rPr>
        <w:t>buys</w:t>
      </w:r>
      <w:r w:rsidR="00F2425B" w:rsidRPr="00B1235C">
        <w:rPr>
          <w:rFonts w:ascii="Arial" w:eastAsia="Calibri" w:hAnsi="Arial" w:cs="Arial"/>
          <w:sz w:val="24"/>
          <w:szCs w:val="24"/>
        </w:rPr>
        <w:t xml:space="preserve"> </w:t>
      </w:r>
      <w:r w:rsidR="002850A5">
        <w:rPr>
          <w:rFonts w:ascii="Arial" w:eastAsia="Calibri" w:hAnsi="Arial" w:cs="Arial"/>
          <w:sz w:val="24"/>
          <w:szCs w:val="24"/>
        </w:rPr>
        <w:t xml:space="preserve">mangrove </w:t>
      </w:r>
      <w:r w:rsidR="00F2425B" w:rsidRPr="00B1235C">
        <w:rPr>
          <w:rFonts w:ascii="Arial" w:eastAsia="Calibri" w:hAnsi="Arial" w:cs="Arial"/>
          <w:sz w:val="24"/>
          <w:szCs w:val="24"/>
        </w:rPr>
        <w:t xml:space="preserve">seedlings from the Sindh Forest Department. Local people are hired for nursery work, mangrove planting and the care of the seedlings for six to 12 months after </w:t>
      </w:r>
      <w:r w:rsidR="000E5F3E">
        <w:rPr>
          <w:rFonts w:ascii="Arial" w:eastAsia="Calibri" w:hAnsi="Arial" w:cs="Arial"/>
          <w:sz w:val="24"/>
          <w:szCs w:val="24"/>
        </w:rPr>
        <w:t xml:space="preserve">they are </w:t>
      </w:r>
      <w:r w:rsidR="00F2425B" w:rsidRPr="00B1235C">
        <w:rPr>
          <w:rFonts w:ascii="Arial" w:eastAsia="Calibri" w:hAnsi="Arial" w:cs="Arial"/>
          <w:sz w:val="24"/>
          <w:szCs w:val="24"/>
        </w:rPr>
        <w:t>plant</w:t>
      </w:r>
      <w:r w:rsidR="000E5F3E">
        <w:rPr>
          <w:rFonts w:ascii="Arial" w:eastAsia="Calibri" w:hAnsi="Arial" w:cs="Arial"/>
          <w:sz w:val="24"/>
          <w:szCs w:val="24"/>
        </w:rPr>
        <w:t>ed</w:t>
      </w:r>
      <w:r w:rsidR="00F2425B" w:rsidRPr="00B1235C">
        <w:rPr>
          <w:rFonts w:ascii="Arial" w:eastAsia="Calibri" w:hAnsi="Arial" w:cs="Arial"/>
          <w:sz w:val="24"/>
          <w:szCs w:val="24"/>
        </w:rPr>
        <w:t>.</w:t>
      </w:r>
    </w:p>
    <w:p w14:paraId="6F1696D7" w14:textId="4A969190" w:rsidR="00FD1220" w:rsidRDefault="001A5080" w:rsidP="00FD1220">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4B7F01B6" wp14:editId="056AB438">
                <wp:simplePos x="0" y="0"/>
                <wp:positionH relativeFrom="column">
                  <wp:posOffset>0</wp:posOffset>
                </wp:positionH>
                <wp:positionV relativeFrom="paragraph">
                  <wp:posOffset>4370738</wp:posOffset>
                </wp:positionV>
                <wp:extent cx="5804000" cy="232138"/>
                <wp:effectExtent l="0" t="0" r="12700" b="9525"/>
                <wp:wrapNone/>
                <wp:docPr id="358129102"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2A2F7427" w14:textId="6457D1FA" w:rsidR="001A5080" w:rsidRPr="00353B77" w:rsidRDefault="001A5080" w:rsidP="001A5080">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9</w:t>
                            </w:r>
                            <w:r w:rsidRPr="00D87EDC">
                              <w:rPr>
                                <w:rFonts w:ascii="Arial" w:hAnsi="Arial" w:cs="Arial"/>
                                <w:b/>
                                <w:bCs/>
                                <w:sz w:val="16"/>
                                <w:szCs w:val="16"/>
                              </w:rPr>
                              <w:t>:</w:t>
                            </w:r>
                            <w:r w:rsidRPr="00353B77">
                              <w:rPr>
                                <w:rFonts w:ascii="Arial" w:hAnsi="Arial" w:cs="Arial"/>
                                <w:sz w:val="16"/>
                                <w:szCs w:val="16"/>
                              </w:rPr>
                              <w:t xml:space="preserve"> </w:t>
                            </w:r>
                            <w:r w:rsidRPr="002D1D40">
                              <w:rPr>
                                <w:rFonts w:ascii="Arial" w:eastAsia="Calibri" w:hAnsi="Arial" w:cs="Arial"/>
                                <w:sz w:val="16"/>
                                <w:szCs w:val="16"/>
                              </w:rPr>
                              <w:t>Mangroves and walkway at the Sandspit Wetland Centre near Karachi.</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7987CD2A" w14:textId="77777777" w:rsidR="001A5080" w:rsidRPr="00353B77" w:rsidRDefault="001A5080" w:rsidP="001A5080">
                            <w:pPr>
                              <w:rPr>
                                <w:sz w:val="16"/>
                                <w:szCs w:val="16"/>
                              </w:rPr>
                            </w:pPr>
                          </w:p>
                          <w:p w14:paraId="69D6ABA8" w14:textId="77777777" w:rsidR="001A5080" w:rsidRPr="00353B77" w:rsidRDefault="001A5080" w:rsidP="001A508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01B6" id="_x0000_s1046" type="#_x0000_t202" style="position:absolute;left:0;text-align:left;margin-left:0;margin-top:344.15pt;width:457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" fillcolor="black [3213]" strokecolor="white [3212]" strokeweight=".5pt">
                <v:fill opacity="32896f"/>
                <v:textbox>
                  <w:txbxContent>
                    <w:p w14:paraId="2A2F7427" w14:textId="6457D1FA" w:rsidR="001A5080" w:rsidRPr="00353B77" w:rsidRDefault="001A5080" w:rsidP="001A5080">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9</w:t>
                      </w:r>
                      <w:r w:rsidRPr="00D87EDC">
                        <w:rPr>
                          <w:rFonts w:ascii="Arial" w:hAnsi="Arial" w:cs="Arial"/>
                          <w:b/>
                          <w:bCs/>
                          <w:sz w:val="16"/>
                          <w:szCs w:val="16"/>
                        </w:rPr>
                        <w:t>:</w:t>
                      </w:r>
                      <w:r w:rsidRPr="00353B77">
                        <w:rPr>
                          <w:rFonts w:ascii="Arial" w:hAnsi="Arial" w:cs="Arial"/>
                          <w:sz w:val="16"/>
                          <w:szCs w:val="16"/>
                        </w:rPr>
                        <w:t xml:space="preserve"> </w:t>
                      </w:r>
                      <w:r w:rsidRPr="002D1D40">
                        <w:rPr>
                          <w:rFonts w:ascii="Arial" w:eastAsia="Calibri" w:hAnsi="Arial" w:cs="Arial"/>
                          <w:sz w:val="16"/>
                          <w:szCs w:val="16"/>
                        </w:rPr>
                        <w:t>Mangroves and walkway at the Sandspit Wetland Centre near Karachi.</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7987CD2A" w14:textId="77777777" w:rsidR="001A5080" w:rsidRPr="00353B77" w:rsidRDefault="001A5080" w:rsidP="001A5080">
                      <w:pPr>
                        <w:rPr>
                          <w:sz w:val="16"/>
                          <w:szCs w:val="16"/>
                        </w:rPr>
                      </w:pPr>
                    </w:p>
                    <w:p w14:paraId="69D6ABA8" w14:textId="77777777" w:rsidR="001A5080" w:rsidRPr="00353B77" w:rsidRDefault="001A5080" w:rsidP="001A5080">
                      <w:pPr>
                        <w:rPr>
                          <w:sz w:val="16"/>
                          <w:szCs w:val="16"/>
                        </w:rPr>
                      </w:pPr>
                    </w:p>
                  </w:txbxContent>
                </v:textbox>
              </v:shape>
            </w:pict>
          </mc:Fallback>
        </mc:AlternateContent>
      </w:r>
      <w:r w:rsidR="00810150">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495FE54B" wp14:editId="310139F3">
                <wp:simplePos x="0" y="0"/>
                <wp:positionH relativeFrom="column">
                  <wp:posOffset>-89936</wp:posOffset>
                </wp:positionH>
                <wp:positionV relativeFrom="paragraph">
                  <wp:posOffset>1263015</wp:posOffset>
                </wp:positionV>
                <wp:extent cx="5998210" cy="3537284"/>
                <wp:effectExtent l="0" t="0" r="0" b="0"/>
                <wp:wrapSquare wrapText="bothSides"/>
                <wp:docPr id="1839978341" name="Text Box 1"/>
                <wp:cNvGraphicFramePr/>
                <a:graphic xmlns:a="http://schemas.openxmlformats.org/drawingml/2006/main">
                  <a:graphicData uri="http://schemas.microsoft.com/office/word/2010/wordprocessingShape">
                    <wps:wsp>
                      <wps:cNvSpPr txBox="1"/>
                      <wps:spPr>
                        <a:xfrm>
                          <a:off x="0" y="0"/>
                          <a:ext cx="5998210" cy="3537284"/>
                        </a:xfrm>
                        <a:prstGeom prst="rect">
                          <a:avLst/>
                        </a:prstGeom>
                        <a:noFill/>
                        <a:ln w="6350">
                          <a:noFill/>
                        </a:ln>
                      </wps:spPr>
                      <wps:txbx>
                        <w:txbxContent>
                          <w:p w14:paraId="43E6A25B" w14:textId="7D2D4234" w:rsidR="00810150" w:rsidRDefault="00C263C3" w:rsidP="00810150">
                            <w:r>
                              <w:rPr>
                                <w:noProof/>
                              </w:rPr>
                              <w:drawing>
                                <wp:inline distT="0" distB="0" distL="0" distR="0" wp14:anchorId="4C51D068" wp14:editId="17BF8A13">
                                  <wp:extent cx="5847080" cy="3494708"/>
                                  <wp:effectExtent l="0" t="0" r="0" b="0"/>
                                  <wp:docPr id="2084093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93790" name="Picture 2084093790"/>
                                          <pic:cNvPicPr/>
                                        </pic:nvPicPr>
                                        <pic:blipFill rotWithShape="1">
                                          <a:blip r:embed="rId25">
                                            <a:extLst>
                                              <a:ext uri="{28A0092B-C50C-407E-A947-70E740481C1C}">
                                                <a14:useLocalDpi xmlns:a14="http://schemas.microsoft.com/office/drawing/2010/main" val="0"/>
                                              </a:ext>
                                            </a:extLst>
                                          </a:blip>
                                          <a:srcRect t="17277"/>
                                          <a:stretch/>
                                        </pic:blipFill>
                                        <pic:spPr bwMode="auto">
                                          <a:xfrm>
                                            <a:off x="0" y="0"/>
                                            <a:ext cx="5856682" cy="35004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E54B" id="_x0000_s1047" type="#_x0000_t202" style="position:absolute;left:0;text-align:left;margin-left:-7.1pt;margin-top:99.45pt;width:472.3pt;height:2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" filled="f" stroked="f" strokeweight=".5pt">
                <v:textbox>
                  <w:txbxContent>
                    <w:p w14:paraId="43E6A25B" w14:textId="7D2D4234" w:rsidR="00810150" w:rsidRDefault="00C263C3" w:rsidP="00810150">
                      <w:r>
                        <w:rPr>
                          <w:noProof/>
                        </w:rPr>
                        <w:drawing>
                          <wp:inline distT="0" distB="0" distL="0" distR="0" wp14:anchorId="4C51D068" wp14:editId="17BF8A13">
                            <wp:extent cx="5847080" cy="3494708"/>
                            <wp:effectExtent l="0" t="0" r="0" b="0"/>
                            <wp:docPr id="2084093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93790" name="Picture 2084093790"/>
                                    <pic:cNvPicPr/>
                                  </pic:nvPicPr>
                                  <pic:blipFill rotWithShape="1">
                                    <a:blip r:embed="rId25">
                                      <a:extLst>
                                        <a:ext uri="{28A0092B-C50C-407E-A947-70E740481C1C}">
                                          <a14:useLocalDpi xmlns:a14="http://schemas.microsoft.com/office/drawing/2010/main" val="0"/>
                                        </a:ext>
                                      </a:extLst>
                                    </a:blip>
                                    <a:srcRect t="17277"/>
                                    <a:stretch/>
                                  </pic:blipFill>
                                  <pic:spPr bwMode="auto">
                                    <a:xfrm>
                                      <a:off x="0" y="0"/>
                                      <a:ext cx="5856682" cy="35004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84ADD" w:rsidRPr="00B1235C">
        <w:rPr>
          <w:rFonts w:ascii="Arial" w:eastAsia="Calibri" w:hAnsi="Arial" w:cs="Arial"/>
          <w:sz w:val="24"/>
          <w:szCs w:val="24"/>
        </w:rPr>
        <w:t>Th</w:t>
      </w:r>
      <w:r w:rsidR="00C84ADD">
        <w:rPr>
          <w:rFonts w:ascii="Arial" w:eastAsia="Calibri" w:hAnsi="Arial" w:cs="Arial"/>
          <w:sz w:val="24"/>
          <w:szCs w:val="24"/>
        </w:rPr>
        <w:t>e Wetland C</w:t>
      </w:r>
      <w:r w:rsidR="00C84ADD" w:rsidRPr="00B1235C">
        <w:rPr>
          <w:rFonts w:ascii="Arial" w:eastAsia="Calibri" w:hAnsi="Arial" w:cs="Arial"/>
          <w:sz w:val="24"/>
          <w:szCs w:val="24"/>
        </w:rPr>
        <w:t xml:space="preserve">entre </w:t>
      </w:r>
      <w:r w:rsidR="00C84ADD">
        <w:rPr>
          <w:rFonts w:ascii="Arial" w:eastAsia="Calibri" w:hAnsi="Arial" w:cs="Arial"/>
          <w:sz w:val="24"/>
          <w:szCs w:val="24"/>
        </w:rPr>
        <w:t xml:space="preserve">also </w:t>
      </w:r>
      <w:r w:rsidR="00C84ADD" w:rsidRPr="00B1235C">
        <w:rPr>
          <w:rFonts w:ascii="Arial" w:eastAsia="Calibri" w:hAnsi="Arial" w:cs="Arial"/>
          <w:sz w:val="24"/>
          <w:szCs w:val="24"/>
        </w:rPr>
        <w:t>plays an important role in public education and awareness</w:t>
      </w:r>
      <w:r w:rsidR="00C84ADD">
        <w:rPr>
          <w:rFonts w:ascii="Arial" w:eastAsia="Calibri" w:hAnsi="Arial" w:cs="Arial"/>
          <w:sz w:val="24"/>
          <w:szCs w:val="24"/>
        </w:rPr>
        <w:t>-</w:t>
      </w:r>
      <w:r w:rsidR="00C84ADD" w:rsidRPr="00B1235C">
        <w:rPr>
          <w:rFonts w:ascii="Arial" w:eastAsia="Calibri" w:hAnsi="Arial" w:cs="Arial"/>
          <w:sz w:val="24"/>
          <w:szCs w:val="24"/>
        </w:rPr>
        <w:t xml:space="preserve">raising about mangroves and wildlife. There is an elevated mangrove walkway about 100 metres long leading to the centre, which includes an office, conference room and exhibition/display </w:t>
      </w:r>
      <w:r w:rsidR="00C84ADD" w:rsidRPr="001A5080">
        <w:rPr>
          <w:rFonts w:ascii="Arial" w:eastAsia="Calibri" w:hAnsi="Arial" w:cs="Arial"/>
          <w:sz w:val="24"/>
          <w:szCs w:val="24"/>
        </w:rPr>
        <w:t xml:space="preserve">room (figure </w:t>
      </w:r>
      <w:r w:rsidR="00211C87" w:rsidRPr="001A5080">
        <w:rPr>
          <w:rFonts w:ascii="Arial" w:eastAsia="Calibri" w:hAnsi="Arial" w:cs="Arial"/>
          <w:sz w:val="24"/>
          <w:szCs w:val="24"/>
        </w:rPr>
        <w:t>9</w:t>
      </w:r>
      <w:r w:rsidR="00C84ADD" w:rsidRPr="001A5080">
        <w:rPr>
          <w:rFonts w:ascii="Arial" w:eastAsia="Calibri" w:hAnsi="Arial" w:cs="Arial"/>
          <w:sz w:val="24"/>
          <w:szCs w:val="24"/>
        </w:rPr>
        <w:t>). The</w:t>
      </w:r>
      <w:r w:rsidR="00C84ADD" w:rsidRPr="00B1235C">
        <w:rPr>
          <w:rFonts w:ascii="Arial" w:eastAsia="Calibri" w:hAnsi="Arial" w:cs="Arial"/>
          <w:sz w:val="24"/>
          <w:szCs w:val="24"/>
        </w:rPr>
        <w:t xml:space="preserve"> centre receives around 5,000 to 6,000 visitors annually, not only from the Karachi area, but also from further afield. The visitors include schoolchildren, students, </w:t>
      </w:r>
      <w:proofErr w:type="gramStart"/>
      <w:r w:rsidR="00C84ADD" w:rsidRPr="00B1235C">
        <w:rPr>
          <w:rFonts w:ascii="Arial" w:eastAsia="Calibri" w:hAnsi="Arial" w:cs="Arial"/>
          <w:sz w:val="24"/>
          <w:szCs w:val="24"/>
        </w:rPr>
        <w:t>researchers</w:t>
      </w:r>
      <w:proofErr w:type="gramEnd"/>
      <w:r w:rsidR="00C84ADD" w:rsidRPr="00B1235C">
        <w:rPr>
          <w:rFonts w:ascii="Arial" w:eastAsia="Calibri" w:hAnsi="Arial" w:cs="Arial"/>
          <w:sz w:val="24"/>
          <w:szCs w:val="24"/>
        </w:rPr>
        <w:t xml:space="preserve"> and families. WWF</w:t>
      </w:r>
      <w:r w:rsidR="005E4076">
        <w:rPr>
          <w:rFonts w:ascii="Arial" w:eastAsia="Calibri" w:hAnsi="Arial" w:cs="Arial"/>
          <w:sz w:val="24"/>
          <w:szCs w:val="24"/>
        </w:rPr>
        <w:t>-Pakis</w:t>
      </w:r>
      <w:r w:rsidR="00BA1BB3">
        <w:rPr>
          <w:rFonts w:ascii="Arial" w:eastAsia="Calibri" w:hAnsi="Arial" w:cs="Arial"/>
          <w:sz w:val="24"/>
          <w:szCs w:val="24"/>
        </w:rPr>
        <w:t>t</w:t>
      </w:r>
      <w:r w:rsidR="005E4076">
        <w:rPr>
          <w:rFonts w:ascii="Arial" w:eastAsia="Calibri" w:hAnsi="Arial" w:cs="Arial"/>
          <w:sz w:val="24"/>
          <w:szCs w:val="24"/>
        </w:rPr>
        <w:t>an</w:t>
      </w:r>
      <w:r w:rsidR="00C84ADD" w:rsidRPr="00B1235C">
        <w:rPr>
          <w:rFonts w:ascii="Arial" w:eastAsia="Calibri" w:hAnsi="Arial" w:cs="Arial"/>
          <w:sz w:val="24"/>
          <w:szCs w:val="24"/>
        </w:rPr>
        <w:t xml:space="preserve"> has plans to renovate the centre and provide additional visitor facilities.</w:t>
      </w:r>
    </w:p>
    <w:p w14:paraId="50695474" w14:textId="6DB05A4A" w:rsidR="00987356" w:rsidRPr="00FD1220" w:rsidRDefault="00FD1220" w:rsidP="00793C06">
      <w:pPr>
        <w:pStyle w:val="Heading3"/>
        <w:rPr>
          <w:rFonts w:eastAsia="Calibri"/>
          <w:b/>
          <w:bCs/>
          <w:color w:val="000000" w:themeColor="text1"/>
        </w:rPr>
      </w:pPr>
      <w:bookmarkStart w:id="27" w:name="_Toc175234315"/>
      <w:r w:rsidRPr="00FD1220">
        <w:rPr>
          <w:rFonts w:eastAsia="Calibri"/>
          <w:b/>
          <w:bCs/>
          <w:color w:val="000000" w:themeColor="text1"/>
        </w:rPr>
        <w:lastRenderedPageBreak/>
        <w:t>4.3.2</w:t>
      </w:r>
      <w:r w:rsidR="00987356" w:rsidRPr="00FD1220">
        <w:rPr>
          <w:rFonts w:eastAsia="Calibri"/>
          <w:b/>
          <w:bCs/>
          <w:color w:val="000000" w:themeColor="text1"/>
        </w:rPr>
        <w:tab/>
      </w:r>
      <w:r w:rsidR="00793C06" w:rsidRPr="00FD1220">
        <w:rPr>
          <w:rFonts w:eastAsia="Calibri"/>
          <w:b/>
          <w:bCs/>
          <w:color w:val="000000" w:themeColor="text1"/>
        </w:rPr>
        <w:t xml:space="preserve">International </w:t>
      </w:r>
      <w:r w:rsidR="002705FB" w:rsidRPr="00FD1220">
        <w:rPr>
          <w:rFonts w:eastAsia="Calibri"/>
          <w:b/>
          <w:bCs/>
          <w:color w:val="000000" w:themeColor="text1"/>
        </w:rPr>
        <w:t>and</w:t>
      </w:r>
      <w:r w:rsidR="00B14E63" w:rsidRPr="00FD1220">
        <w:rPr>
          <w:rFonts w:eastAsia="Calibri"/>
          <w:b/>
          <w:bCs/>
          <w:color w:val="000000" w:themeColor="text1"/>
        </w:rPr>
        <w:t xml:space="preserve"> </w:t>
      </w:r>
      <w:r w:rsidR="001D1E76" w:rsidRPr="00FD1220">
        <w:rPr>
          <w:rFonts w:eastAsia="Calibri"/>
          <w:b/>
          <w:bCs/>
          <w:color w:val="000000" w:themeColor="text1"/>
        </w:rPr>
        <w:t>Local</w:t>
      </w:r>
      <w:r w:rsidR="00B14E63" w:rsidRPr="00FD1220">
        <w:rPr>
          <w:rFonts w:eastAsia="Calibri"/>
          <w:b/>
          <w:bCs/>
          <w:color w:val="000000" w:themeColor="text1"/>
        </w:rPr>
        <w:t xml:space="preserve"> </w:t>
      </w:r>
      <w:r w:rsidR="00793C06" w:rsidRPr="00FD1220">
        <w:rPr>
          <w:rFonts w:eastAsia="Calibri"/>
          <w:b/>
          <w:bCs/>
          <w:color w:val="000000" w:themeColor="text1"/>
        </w:rPr>
        <w:t>Importance</w:t>
      </w:r>
      <w:bookmarkEnd w:id="27"/>
      <w:r w:rsidR="00987356" w:rsidRPr="00FD1220">
        <w:rPr>
          <w:rFonts w:eastAsia="Calibri"/>
          <w:b/>
          <w:bCs/>
          <w:color w:val="000000" w:themeColor="text1"/>
        </w:rPr>
        <w:t xml:space="preserve"> </w:t>
      </w:r>
    </w:p>
    <w:p w14:paraId="5AFBBF56" w14:textId="73458A0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Sandspit is a wetland of international biodiversity and ecological significance because it supports large numbers of mainly migratory birds. WWF</w:t>
      </w:r>
      <w:r w:rsidR="005E4076">
        <w:rPr>
          <w:rFonts w:ascii="Arial" w:eastAsia="Calibri" w:hAnsi="Arial" w:cs="Arial"/>
          <w:sz w:val="24"/>
          <w:szCs w:val="24"/>
        </w:rPr>
        <w:t>-Pakistan</w:t>
      </w:r>
      <w:r w:rsidRPr="00B1235C">
        <w:rPr>
          <w:rFonts w:ascii="Arial" w:eastAsia="Calibri" w:hAnsi="Arial" w:cs="Arial"/>
          <w:sz w:val="24"/>
          <w:szCs w:val="24"/>
        </w:rPr>
        <w:t xml:space="preserve"> </w:t>
      </w:r>
      <w:r w:rsidR="00A74551">
        <w:rPr>
          <w:rFonts w:ascii="Arial" w:eastAsia="Calibri" w:hAnsi="Arial" w:cs="Arial"/>
          <w:sz w:val="24"/>
          <w:szCs w:val="24"/>
        </w:rPr>
        <w:t xml:space="preserve">has </w:t>
      </w:r>
      <w:r w:rsidRPr="00B1235C">
        <w:rPr>
          <w:rFonts w:ascii="Arial" w:eastAsia="Calibri" w:hAnsi="Arial" w:cs="Arial"/>
          <w:sz w:val="24"/>
          <w:szCs w:val="24"/>
        </w:rPr>
        <w:t>estimate</w:t>
      </w:r>
      <w:r w:rsidR="00A74551">
        <w:rPr>
          <w:rFonts w:ascii="Arial" w:eastAsia="Calibri" w:hAnsi="Arial" w:cs="Arial"/>
          <w:sz w:val="24"/>
          <w:szCs w:val="24"/>
        </w:rPr>
        <w:t>d</w:t>
      </w:r>
      <w:r w:rsidRPr="00B1235C">
        <w:rPr>
          <w:rFonts w:ascii="Arial" w:eastAsia="Calibri" w:hAnsi="Arial" w:cs="Arial"/>
          <w:sz w:val="24"/>
          <w:szCs w:val="24"/>
        </w:rPr>
        <w:t xml:space="preserve"> that around 20,000 birds visit this wetland during the winter months. In total 114 species of migrant and resident bird species have been reported from the area (</w:t>
      </w:r>
      <w:proofErr w:type="spellStart"/>
      <w:r w:rsidRPr="005B17E9">
        <w:rPr>
          <w:rFonts w:ascii="Arial" w:eastAsia="Calibri" w:hAnsi="Arial" w:cs="Arial"/>
          <w:sz w:val="24"/>
          <w:szCs w:val="24"/>
          <w:shd w:val="clear" w:color="auto" w:fill="FFFFFF" w:themeFill="background1"/>
        </w:rPr>
        <w:t>Durranee</w:t>
      </w:r>
      <w:proofErr w:type="spellEnd"/>
      <w:r w:rsidRPr="005B17E9">
        <w:rPr>
          <w:rFonts w:ascii="Arial" w:eastAsia="Calibri" w:hAnsi="Arial" w:cs="Arial"/>
          <w:sz w:val="24"/>
          <w:szCs w:val="24"/>
          <w:shd w:val="clear" w:color="auto" w:fill="FFFFFF" w:themeFill="background1"/>
        </w:rPr>
        <w:t xml:space="preserve"> </w:t>
      </w:r>
      <w:r w:rsidRPr="005B17E9">
        <w:rPr>
          <w:rFonts w:ascii="Arial" w:eastAsia="Calibri" w:hAnsi="Arial" w:cs="Arial"/>
          <w:i/>
          <w:sz w:val="24"/>
          <w:szCs w:val="24"/>
          <w:shd w:val="clear" w:color="auto" w:fill="FFFFFF" w:themeFill="background1"/>
        </w:rPr>
        <w:t>et al</w:t>
      </w:r>
      <w:r w:rsidRPr="005B17E9">
        <w:rPr>
          <w:rFonts w:ascii="Arial" w:eastAsia="Calibri" w:hAnsi="Arial" w:cs="Arial"/>
          <w:sz w:val="24"/>
          <w:szCs w:val="24"/>
          <w:shd w:val="clear" w:color="auto" w:fill="FFFFFF" w:themeFill="background1"/>
        </w:rPr>
        <w:t>.,</w:t>
      </w:r>
      <w:r w:rsidRPr="00B1235C">
        <w:rPr>
          <w:rFonts w:ascii="Arial" w:eastAsia="Calibri" w:hAnsi="Arial" w:cs="Arial"/>
          <w:sz w:val="24"/>
          <w:szCs w:val="24"/>
          <w:shd w:val="clear" w:color="auto" w:fill="00FFFF"/>
        </w:rPr>
        <w:t xml:space="preserve"> </w:t>
      </w:r>
      <w:r w:rsidRPr="005B17E9">
        <w:rPr>
          <w:rFonts w:ascii="Arial" w:eastAsia="Calibri" w:hAnsi="Arial" w:cs="Arial"/>
          <w:sz w:val="24"/>
          <w:szCs w:val="24"/>
          <w:shd w:val="clear" w:color="auto" w:fill="FFFFFF" w:themeFill="background1"/>
        </w:rPr>
        <w:t>2008).</w:t>
      </w:r>
      <w:r w:rsidRPr="00B1235C">
        <w:rPr>
          <w:rFonts w:ascii="Arial" w:eastAsia="Calibri" w:hAnsi="Arial" w:cs="Arial"/>
          <w:sz w:val="24"/>
          <w:szCs w:val="24"/>
        </w:rPr>
        <w:t xml:space="preserve"> </w:t>
      </w:r>
      <w:r w:rsidR="00BD6C97" w:rsidRPr="00B1235C">
        <w:rPr>
          <w:rFonts w:ascii="Arial" w:eastAsia="Calibri" w:hAnsi="Arial" w:cs="Arial"/>
          <w:sz w:val="24"/>
          <w:szCs w:val="24"/>
        </w:rPr>
        <w:t xml:space="preserve">The saline ponds </w:t>
      </w:r>
      <w:r w:rsidR="00B061CB" w:rsidRPr="00B1235C">
        <w:rPr>
          <w:rFonts w:ascii="Arial" w:eastAsia="Calibri" w:hAnsi="Arial" w:cs="Arial"/>
          <w:sz w:val="24"/>
          <w:szCs w:val="24"/>
        </w:rPr>
        <w:t xml:space="preserve">are particularly important as temporary habitat for migrant species, which include ducks, grebes, </w:t>
      </w:r>
      <w:proofErr w:type="gramStart"/>
      <w:r w:rsidR="00FF7769" w:rsidRPr="00B1235C">
        <w:rPr>
          <w:rFonts w:ascii="Arial" w:eastAsia="Calibri" w:hAnsi="Arial" w:cs="Arial"/>
          <w:sz w:val="24"/>
          <w:szCs w:val="24"/>
        </w:rPr>
        <w:t>avocets</w:t>
      </w:r>
      <w:proofErr w:type="gramEnd"/>
      <w:r w:rsidR="00FF7769" w:rsidRPr="00B1235C">
        <w:rPr>
          <w:rFonts w:ascii="Arial" w:eastAsia="Calibri" w:hAnsi="Arial" w:cs="Arial"/>
          <w:sz w:val="24"/>
          <w:szCs w:val="24"/>
        </w:rPr>
        <w:t xml:space="preserve"> and flamingos</w:t>
      </w:r>
      <w:r w:rsidR="00B72C20" w:rsidRPr="00B1235C">
        <w:rPr>
          <w:rFonts w:ascii="Arial" w:eastAsia="Calibri" w:hAnsi="Arial" w:cs="Arial"/>
          <w:sz w:val="24"/>
          <w:szCs w:val="24"/>
        </w:rPr>
        <w:t>.</w:t>
      </w:r>
    </w:p>
    <w:p w14:paraId="0BC2DE0B" w14:textId="1B1C2E48" w:rsidR="00B14E63" w:rsidRDefault="00286530" w:rsidP="00286530">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addition to providing habitat for wildlife, more than 50% of the villagers living in the Sandspit area depend on the mangroves for timber, </w:t>
      </w:r>
      <w:proofErr w:type="gramStart"/>
      <w:r w:rsidRPr="00B1235C">
        <w:rPr>
          <w:rFonts w:ascii="Arial" w:eastAsia="Calibri" w:hAnsi="Arial" w:cs="Arial"/>
          <w:sz w:val="24"/>
          <w:szCs w:val="24"/>
        </w:rPr>
        <w:t>fuelwood</w:t>
      </w:r>
      <w:proofErr w:type="gramEnd"/>
      <w:r w:rsidRPr="00B1235C">
        <w:rPr>
          <w:rFonts w:ascii="Arial" w:eastAsia="Calibri" w:hAnsi="Arial" w:cs="Arial"/>
          <w:sz w:val="24"/>
          <w:szCs w:val="24"/>
        </w:rPr>
        <w:t xml:space="preserve"> and </w:t>
      </w:r>
      <w:r w:rsidR="00233E9F">
        <w:rPr>
          <w:rFonts w:ascii="Arial" w:eastAsia="Calibri" w:hAnsi="Arial" w:cs="Arial"/>
          <w:sz w:val="24"/>
          <w:szCs w:val="24"/>
        </w:rPr>
        <w:t xml:space="preserve">fodder for their </w:t>
      </w:r>
      <w:r w:rsidRPr="00B1235C">
        <w:rPr>
          <w:rFonts w:ascii="Arial" w:eastAsia="Calibri" w:hAnsi="Arial" w:cs="Arial"/>
          <w:sz w:val="24"/>
          <w:szCs w:val="24"/>
        </w:rPr>
        <w:t>livestock. Their main source of income is from fishing, which is supported indirectly by the mangrove</w:t>
      </w:r>
      <w:r w:rsidR="009A7A7A">
        <w:rPr>
          <w:rFonts w:ascii="Arial" w:eastAsia="Calibri" w:hAnsi="Arial" w:cs="Arial"/>
          <w:sz w:val="24"/>
          <w:szCs w:val="24"/>
        </w:rPr>
        <w:t xml:space="preserve"> and wetland ecosystem</w:t>
      </w:r>
      <w:r w:rsidRPr="00B1235C">
        <w:rPr>
          <w:rFonts w:ascii="Arial" w:eastAsia="Calibri" w:hAnsi="Arial" w:cs="Arial"/>
          <w:sz w:val="24"/>
          <w:szCs w:val="24"/>
        </w:rPr>
        <w:t xml:space="preserve"> in the form of food, nursery and breeding habitat for fish</w:t>
      </w:r>
      <w:r w:rsidR="005836C0">
        <w:rPr>
          <w:rFonts w:ascii="Arial" w:eastAsia="Calibri" w:hAnsi="Arial" w:cs="Arial"/>
          <w:sz w:val="24"/>
          <w:szCs w:val="24"/>
        </w:rPr>
        <w:t>es</w:t>
      </w:r>
      <w:r w:rsidRPr="00B1235C">
        <w:rPr>
          <w:rFonts w:ascii="Arial" w:eastAsia="Calibri" w:hAnsi="Arial" w:cs="Arial"/>
          <w:sz w:val="24"/>
          <w:szCs w:val="24"/>
        </w:rPr>
        <w:t xml:space="preserve">, </w:t>
      </w:r>
      <w:proofErr w:type="gramStart"/>
      <w:r w:rsidRPr="00B1235C">
        <w:rPr>
          <w:rFonts w:ascii="Arial" w:eastAsia="Calibri" w:hAnsi="Arial" w:cs="Arial"/>
          <w:sz w:val="24"/>
          <w:szCs w:val="24"/>
        </w:rPr>
        <w:t>prawns</w:t>
      </w:r>
      <w:proofErr w:type="gramEnd"/>
      <w:r w:rsidRPr="00B1235C">
        <w:rPr>
          <w:rFonts w:ascii="Arial" w:eastAsia="Calibri" w:hAnsi="Arial" w:cs="Arial"/>
          <w:sz w:val="24"/>
          <w:szCs w:val="24"/>
        </w:rPr>
        <w:t xml:space="preserve"> and crabs. </w:t>
      </w:r>
    </w:p>
    <w:p w14:paraId="6CE115DC" w14:textId="263EC670" w:rsidR="00340158" w:rsidRDefault="00286530" w:rsidP="0057299D">
      <w:pPr>
        <w:spacing w:after="120" w:line="240" w:lineRule="auto"/>
        <w:jc w:val="both"/>
        <w:rPr>
          <w:rFonts w:ascii="Arial" w:eastAsia="Calibri" w:hAnsi="Arial" w:cs="Arial"/>
          <w:sz w:val="24"/>
          <w:szCs w:val="24"/>
        </w:rPr>
      </w:pPr>
      <w:r w:rsidRPr="00B1235C">
        <w:rPr>
          <w:rFonts w:ascii="Arial" w:eastAsia="Calibri" w:hAnsi="Arial" w:cs="Arial"/>
          <w:sz w:val="24"/>
          <w:szCs w:val="24"/>
        </w:rPr>
        <w:t>Because of their close involvement with the Sandspit Wetland Centre, local people are aware of the importance of mangrove conservation and sustainable use. However, there is concern about encroachment from urban and commercial developments on the landward side of the wetlands. Moreover, the agreement with KPT for use of the land by WWF is renewed annually, so there is no long-term security for the Wetland Centre.</w:t>
      </w:r>
    </w:p>
    <w:p w14:paraId="7168DF3E" w14:textId="77777777" w:rsidR="0057299D" w:rsidRPr="0057299D" w:rsidRDefault="0057299D" w:rsidP="0057299D">
      <w:pPr>
        <w:spacing w:after="120" w:line="240" w:lineRule="auto"/>
        <w:jc w:val="both"/>
        <w:rPr>
          <w:rFonts w:ascii="Arial" w:eastAsia="Calibri" w:hAnsi="Arial" w:cs="Arial"/>
          <w:sz w:val="24"/>
          <w:szCs w:val="24"/>
        </w:rPr>
      </w:pPr>
    </w:p>
    <w:p w14:paraId="70FF829D" w14:textId="1B3E3456" w:rsidR="00443CA0" w:rsidRPr="003748D8" w:rsidRDefault="00772501" w:rsidP="00A61F2F">
      <w:pPr>
        <w:pStyle w:val="Heading2"/>
        <w:rPr>
          <w:rFonts w:ascii="Arial Narrow" w:eastAsia="Calibri Light" w:hAnsi="Arial Narrow" w:cs="Arial"/>
          <w:b w:val="0"/>
          <w:sz w:val="44"/>
          <w:szCs w:val="44"/>
        </w:rPr>
      </w:pPr>
      <w:bookmarkStart w:id="28" w:name="_Toc175234316"/>
      <w:r w:rsidRPr="003748D8">
        <w:rPr>
          <w:rFonts w:ascii="Arial Narrow" w:eastAsia="Calibri Light" w:hAnsi="Arial Narrow" w:cs="Arial"/>
          <w:b w:val="0"/>
          <w:sz w:val="44"/>
          <w:szCs w:val="44"/>
        </w:rPr>
        <w:t>4</w:t>
      </w:r>
      <w:r w:rsidR="004528B2" w:rsidRPr="003748D8">
        <w:rPr>
          <w:rFonts w:ascii="Arial Narrow" w:eastAsia="Calibri Light" w:hAnsi="Arial Narrow" w:cs="Arial"/>
          <w:b w:val="0"/>
          <w:sz w:val="44"/>
          <w:szCs w:val="44"/>
        </w:rPr>
        <w:t>.</w:t>
      </w:r>
      <w:r w:rsidR="00FD1220" w:rsidRPr="003748D8">
        <w:rPr>
          <w:rFonts w:ascii="Arial Narrow" w:eastAsia="Calibri Light" w:hAnsi="Arial Narrow" w:cs="Arial"/>
          <w:b w:val="0"/>
          <w:sz w:val="44"/>
          <w:szCs w:val="44"/>
        </w:rPr>
        <w:t>4</w:t>
      </w:r>
      <w:r w:rsidR="004528B2" w:rsidRPr="003748D8">
        <w:rPr>
          <w:rFonts w:ascii="Arial Narrow" w:eastAsia="Calibri Light" w:hAnsi="Arial Narrow" w:cs="Arial"/>
          <w:b w:val="0"/>
          <w:sz w:val="44"/>
          <w:szCs w:val="44"/>
        </w:rPr>
        <w:tab/>
        <w:t>Northwest Indus Delta</w:t>
      </w:r>
      <w:bookmarkEnd w:id="28"/>
    </w:p>
    <w:p w14:paraId="1F796BF6" w14:textId="71321581" w:rsidR="00A35914" w:rsidRPr="003748D8" w:rsidRDefault="00A35914" w:rsidP="004668E1">
      <w:pPr>
        <w:pStyle w:val="Heading3"/>
        <w:rPr>
          <w:rFonts w:eastAsia="Calibri"/>
          <w:b/>
          <w:bCs/>
          <w:color w:val="000000" w:themeColor="text1"/>
        </w:rPr>
      </w:pPr>
      <w:bookmarkStart w:id="29" w:name="_Toc175234317"/>
      <w:r w:rsidRPr="003748D8">
        <w:rPr>
          <w:rFonts w:eastAsia="Calibri"/>
          <w:b/>
          <w:bCs/>
          <w:color w:val="000000" w:themeColor="text1"/>
        </w:rPr>
        <w:t>4</w:t>
      </w:r>
      <w:r w:rsidR="003748D8">
        <w:rPr>
          <w:rFonts w:eastAsia="Calibri"/>
          <w:b/>
          <w:bCs/>
          <w:color w:val="000000" w:themeColor="text1"/>
        </w:rPr>
        <w:t>.</w:t>
      </w:r>
      <w:r w:rsidR="00FD1220" w:rsidRPr="003748D8">
        <w:rPr>
          <w:rFonts w:eastAsia="Calibri"/>
          <w:b/>
          <w:bCs/>
          <w:color w:val="000000" w:themeColor="text1"/>
        </w:rPr>
        <w:t>4</w:t>
      </w:r>
      <w:r w:rsidRPr="003748D8">
        <w:rPr>
          <w:rFonts w:eastAsia="Calibri"/>
          <w:b/>
          <w:bCs/>
          <w:color w:val="000000" w:themeColor="text1"/>
        </w:rPr>
        <w:t>.1</w:t>
      </w:r>
      <w:r w:rsidR="004668E1" w:rsidRPr="003748D8">
        <w:rPr>
          <w:rFonts w:eastAsia="Calibri"/>
          <w:b/>
          <w:bCs/>
          <w:color w:val="000000" w:themeColor="text1"/>
        </w:rPr>
        <w:tab/>
        <w:t>Site description</w:t>
      </w:r>
      <w:bookmarkEnd w:id="29"/>
    </w:p>
    <w:p w14:paraId="41669D0E" w14:textId="662A454E" w:rsidR="0019013F" w:rsidRPr="00B1235C" w:rsidRDefault="000C037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mangroves in the northwest Indus Delta (Karangi-</w:t>
      </w:r>
      <w:proofErr w:type="spellStart"/>
      <w:r w:rsidRPr="00B1235C">
        <w:rPr>
          <w:rFonts w:ascii="Arial" w:eastAsia="Calibri" w:hAnsi="Arial" w:cs="Arial"/>
          <w:sz w:val="24"/>
          <w:szCs w:val="24"/>
        </w:rPr>
        <w:t>Phitti</w:t>
      </w:r>
      <w:proofErr w:type="spellEnd"/>
      <w:r w:rsidRPr="00B1235C">
        <w:rPr>
          <w:rFonts w:ascii="Arial" w:eastAsia="Calibri" w:hAnsi="Arial" w:cs="Arial"/>
          <w:sz w:val="24"/>
          <w:szCs w:val="24"/>
        </w:rPr>
        <w:t xml:space="preserve"> Creek system) were visited by boat </w:t>
      </w:r>
      <w:r w:rsidR="00B03A7A">
        <w:rPr>
          <w:rFonts w:ascii="Arial" w:eastAsia="Calibri" w:hAnsi="Arial" w:cs="Arial"/>
          <w:sz w:val="24"/>
          <w:szCs w:val="24"/>
        </w:rPr>
        <w:t xml:space="preserve">in </w:t>
      </w:r>
      <w:r w:rsidRPr="00B1235C">
        <w:rPr>
          <w:rFonts w:ascii="Arial" w:eastAsia="Calibri" w:hAnsi="Arial" w:cs="Arial"/>
          <w:sz w:val="24"/>
          <w:szCs w:val="24"/>
        </w:rPr>
        <w:t>April, 2024.</w:t>
      </w:r>
      <w:r w:rsidR="0019013F" w:rsidRPr="00B1235C">
        <w:rPr>
          <w:rFonts w:ascii="Arial" w:eastAsia="Calibri" w:hAnsi="Arial" w:cs="Arial"/>
          <w:sz w:val="24"/>
          <w:szCs w:val="24"/>
        </w:rPr>
        <w:t xml:space="preserve"> </w:t>
      </w:r>
    </w:p>
    <w:p w14:paraId="1B21F2FE" w14:textId="0255DEAD" w:rsidR="000C0372" w:rsidRDefault="0019013F"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This region of the Indus Delta has luxuriant mangroves that are believed to benefit from nutrients discharged from the greater Karachi and harbour areas. There is also a net deposition of alluvial sediment, which provides a suitable fine-textured substratum for mangrove growth. The surface water salinity </w:t>
      </w:r>
      <w:r w:rsidR="00640504">
        <w:rPr>
          <w:rFonts w:ascii="Arial" w:eastAsia="Calibri" w:hAnsi="Arial" w:cs="Arial"/>
          <w:sz w:val="24"/>
          <w:szCs w:val="24"/>
        </w:rPr>
        <w:t xml:space="preserve">measured </w:t>
      </w:r>
      <w:r w:rsidRPr="00B1235C">
        <w:rPr>
          <w:rFonts w:ascii="Arial" w:eastAsia="Calibri" w:hAnsi="Arial" w:cs="Arial"/>
          <w:sz w:val="24"/>
          <w:szCs w:val="24"/>
        </w:rPr>
        <w:t>during the visit was 40 ppt. This agrees well with a salinity high of 40.9 ppt</w:t>
      </w:r>
      <w:r w:rsidR="00D76E1C">
        <w:rPr>
          <w:rFonts w:ascii="Arial" w:eastAsia="Calibri" w:hAnsi="Arial" w:cs="Arial"/>
          <w:sz w:val="24"/>
          <w:szCs w:val="24"/>
        </w:rPr>
        <w:t xml:space="preserve"> </w:t>
      </w:r>
      <w:r w:rsidR="002E3C86" w:rsidRPr="00B1235C">
        <w:rPr>
          <w:rFonts w:ascii="Arial" w:eastAsia="Calibri" w:hAnsi="Arial" w:cs="Arial"/>
          <w:sz w:val="24"/>
          <w:szCs w:val="24"/>
        </w:rPr>
        <w:t>in</w:t>
      </w:r>
      <w:r w:rsidRPr="00B1235C">
        <w:rPr>
          <w:rFonts w:ascii="Arial" w:eastAsia="Calibri" w:hAnsi="Arial" w:cs="Arial"/>
          <w:sz w:val="24"/>
          <w:szCs w:val="24"/>
        </w:rPr>
        <w:t xml:space="preserve"> April</w:t>
      </w:r>
      <w:r w:rsidR="00D76E1C">
        <w:rPr>
          <w:rFonts w:ascii="Arial" w:eastAsia="Calibri" w:hAnsi="Arial" w:cs="Arial"/>
          <w:sz w:val="24"/>
          <w:szCs w:val="24"/>
        </w:rPr>
        <w:t>,</w:t>
      </w:r>
      <w:r w:rsidRPr="00B1235C">
        <w:rPr>
          <w:rFonts w:ascii="Arial" w:eastAsia="Calibri" w:hAnsi="Arial" w:cs="Arial"/>
          <w:sz w:val="24"/>
          <w:szCs w:val="24"/>
        </w:rPr>
        <w:t xml:space="preserve"> and low of 38.1 ppt during the Southwest monsoon period (May to September)</w:t>
      </w:r>
      <w:r w:rsidR="00D76E1C">
        <w:rPr>
          <w:rFonts w:ascii="Arial" w:eastAsia="Calibri" w:hAnsi="Arial" w:cs="Arial"/>
          <w:sz w:val="24"/>
          <w:szCs w:val="24"/>
        </w:rPr>
        <w:t>,</w:t>
      </w:r>
      <w:r w:rsidRPr="00B1235C">
        <w:rPr>
          <w:rFonts w:ascii="Arial" w:eastAsia="Calibri" w:hAnsi="Arial" w:cs="Arial"/>
          <w:sz w:val="24"/>
          <w:szCs w:val="24"/>
        </w:rPr>
        <w:t xml:space="preserve"> reported by </w:t>
      </w:r>
      <w:r w:rsidRPr="005B17E9">
        <w:rPr>
          <w:rFonts w:ascii="Arial" w:eastAsia="Calibri" w:hAnsi="Arial" w:cs="Arial"/>
          <w:sz w:val="24"/>
          <w:szCs w:val="24"/>
          <w:shd w:val="clear" w:color="auto" w:fill="F2F2F2" w:themeFill="background1" w:themeFillShade="F2"/>
        </w:rPr>
        <w:t xml:space="preserve">Khatoon </w:t>
      </w:r>
      <w:r w:rsidRPr="005B17E9">
        <w:rPr>
          <w:rFonts w:ascii="Arial" w:eastAsia="Calibri" w:hAnsi="Arial" w:cs="Arial"/>
          <w:i/>
          <w:iCs/>
          <w:sz w:val="24"/>
          <w:szCs w:val="24"/>
          <w:shd w:val="clear" w:color="auto" w:fill="F2F2F2" w:themeFill="background1" w:themeFillShade="F2"/>
        </w:rPr>
        <w:t>et al</w:t>
      </w:r>
      <w:r w:rsidRPr="005B17E9">
        <w:rPr>
          <w:rFonts w:ascii="Arial" w:eastAsia="Calibri" w:hAnsi="Arial" w:cs="Arial"/>
          <w:sz w:val="24"/>
          <w:szCs w:val="24"/>
          <w:shd w:val="clear" w:color="auto" w:fill="F2F2F2" w:themeFill="background1" w:themeFillShade="F2"/>
        </w:rPr>
        <w:t>. (2014</w:t>
      </w:r>
      <w:r w:rsidRPr="00BA1BB3">
        <w:rPr>
          <w:rFonts w:ascii="Arial" w:eastAsia="Calibri" w:hAnsi="Arial" w:cs="Arial"/>
          <w:sz w:val="24"/>
          <w:szCs w:val="24"/>
        </w:rPr>
        <w:t>)</w:t>
      </w:r>
      <w:r w:rsidRPr="00B1235C">
        <w:rPr>
          <w:rFonts w:ascii="Arial" w:eastAsia="Calibri" w:hAnsi="Arial" w:cs="Arial"/>
          <w:sz w:val="24"/>
          <w:szCs w:val="24"/>
        </w:rPr>
        <w:t xml:space="preserve"> in the same creek system</w:t>
      </w:r>
      <w:r w:rsidR="00F529FE">
        <w:rPr>
          <w:rFonts w:ascii="Arial" w:eastAsia="Calibri" w:hAnsi="Arial" w:cs="Arial"/>
          <w:sz w:val="24"/>
          <w:szCs w:val="24"/>
        </w:rPr>
        <w:t>.</w:t>
      </w:r>
    </w:p>
    <w:p w14:paraId="5BF86BE8" w14:textId="1FBECE2F" w:rsidR="00F529FE" w:rsidRPr="00B1235C" w:rsidRDefault="00F529FE" w:rsidP="00A61F2F">
      <w:pPr>
        <w:spacing w:after="120" w:line="240" w:lineRule="auto"/>
        <w:jc w:val="both"/>
        <w:rPr>
          <w:rFonts w:ascii="Arial" w:hAnsi="Arial" w:cs="Arial"/>
          <w:sz w:val="24"/>
          <w:szCs w:val="24"/>
        </w:rPr>
      </w:pPr>
      <w:r w:rsidRPr="00B1235C">
        <w:rPr>
          <w:rFonts w:ascii="Arial" w:eastAsia="Calibri" w:hAnsi="Arial" w:cs="Arial"/>
          <w:sz w:val="24"/>
          <w:szCs w:val="24"/>
        </w:rPr>
        <w:t xml:space="preserve">The creeks, </w:t>
      </w:r>
      <w:proofErr w:type="gramStart"/>
      <w:r w:rsidRPr="00B1235C">
        <w:rPr>
          <w:rFonts w:ascii="Arial" w:eastAsia="Calibri" w:hAnsi="Arial" w:cs="Arial"/>
          <w:sz w:val="24"/>
          <w:szCs w:val="24"/>
        </w:rPr>
        <w:t>distributaries</w:t>
      </w:r>
      <w:proofErr w:type="gramEnd"/>
      <w:r w:rsidRPr="00B1235C">
        <w:rPr>
          <w:rFonts w:ascii="Arial" w:eastAsia="Calibri" w:hAnsi="Arial" w:cs="Arial"/>
          <w:sz w:val="24"/>
          <w:szCs w:val="24"/>
        </w:rPr>
        <w:t xml:space="preserve"> and islands </w:t>
      </w:r>
      <w:r>
        <w:rPr>
          <w:rFonts w:ascii="Arial" w:eastAsia="Calibri" w:hAnsi="Arial" w:cs="Arial"/>
          <w:sz w:val="24"/>
          <w:szCs w:val="24"/>
        </w:rPr>
        <w:t xml:space="preserve">in this </w:t>
      </w:r>
      <w:r w:rsidR="0060006B">
        <w:rPr>
          <w:rFonts w:ascii="Arial" w:eastAsia="Calibri" w:hAnsi="Arial" w:cs="Arial"/>
          <w:sz w:val="24"/>
          <w:szCs w:val="24"/>
        </w:rPr>
        <w:t xml:space="preserve">northwestern region of the delta </w:t>
      </w:r>
      <w:r w:rsidRPr="00B1235C">
        <w:rPr>
          <w:rFonts w:ascii="Arial" w:eastAsia="Calibri" w:hAnsi="Arial" w:cs="Arial"/>
          <w:sz w:val="24"/>
          <w:szCs w:val="24"/>
        </w:rPr>
        <w:t xml:space="preserve">are covered with thick growth of </w:t>
      </w:r>
      <w:r w:rsidRPr="00B1235C">
        <w:rPr>
          <w:rFonts w:ascii="Arial" w:eastAsia="Calibri" w:hAnsi="Arial" w:cs="Arial"/>
          <w:i/>
          <w:sz w:val="24"/>
          <w:szCs w:val="24"/>
        </w:rPr>
        <w:t>Avicennia marina</w:t>
      </w:r>
      <w:r w:rsidRPr="00B1235C">
        <w:rPr>
          <w:rFonts w:ascii="Arial" w:eastAsia="Calibri" w:hAnsi="Arial" w:cs="Arial"/>
          <w:sz w:val="24"/>
          <w:szCs w:val="24"/>
        </w:rPr>
        <w:t xml:space="preserve"> vegetation</w:t>
      </w:r>
      <w:r>
        <w:rPr>
          <w:rFonts w:ascii="Arial" w:eastAsia="Calibri" w:hAnsi="Arial" w:cs="Arial"/>
          <w:sz w:val="24"/>
          <w:szCs w:val="24"/>
        </w:rPr>
        <w:t xml:space="preserve">. </w:t>
      </w:r>
      <w:r w:rsidRPr="00B1235C">
        <w:rPr>
          <w:rFonts w:ascii="Arial" w:eastAsia="Calibri" w:hAnsi="Arial" w:cs="Arial"/>
          <w:sz w:val="24"/>
          <w:szCs w:val="24"/>
        </w:rPr>
        <w:t xml:space="preserve">The area has </w:t>
      </w:r>
      <w:r>
        <w:rPr>
          <w:rFonts w:ascii="Arial" w:eastAsia="Calibri" w:hAnsi="Arial" w:cs="Arial"/>
          <w:sz w:val="24"/>
          <w:szCs w:val="24"/>
        </w:rPr>
        <w:t xml:space="preserve">also </w:t>
      </w:r>
      <w:r w:rsidRPr="00B1235C">
        <w:rPr>
          <w:rFonts w:ascii="Arial" w:eastAsia="Calibri" w:hAnsi="Arial" w:cs="Arial"/>
          <w:sz w:val="24"/>
          <w:szCs w:val="24"/>
        </w:rPr>
        <w:t xml:space="preserve">been </w:t>
      </w:r>
      <w:r>
        <w:rPr>
          <w:rFonts w:ascii="Arial" w:eastAsia="Calibri" w:hAnsi="Arial" w:cs="Arial"/>
          <w:sz w:val="24"/>
          <w:szCs w:val="24"/>
        </w:rPr>
        <w:t xml:space="preserve">planted </w:t>
      </w:r>
      <w:r w:rsidRPr="00B1235C">
        <w:rPr>
          <w:rFonts w:ascii="Arial" w:eastAsia="Calibri" w:hAnsi="Arial" w:cs="Arial"/>
          <w:sz w:val="24"/>
          <w:szCs w:val="24"/>
        </w:rPr>
        <w:t xml:space="preserve">extensively with </w:t>
      </w: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by </w:t>
      </w:r>
      <w:r w:rsidR="009B6779">
        <w:rPr>
          <w:rFonts w:ascii="Arial" w:eastAsia="Calibri" w:hAnsi="Arial" w:cs="Arial"/>
          <w:sz w:val="24"/>
          <w:szCs w:val="24"/>
        </w:rPr>
        <w:t xml:space="preserve">the </w:t>
      </w:r>
      <w:r w:rsidR="00BA1BB3">
        <w:rPr>
          <w:rFonts w:ascii="Arial" w:eastAsia="Calibri" w:hAnsi="Arial" w:cs="Arial"/>
          <w:sz w:val="24"/>
          <w:szCs w:val="24"/>
        </w:rPr>
        <w:t xml:space="preserve">Sindh </w:t>
      </w:r>
      <w:r w:rsidR="009B6779">
        <w:rPr>
          <w:rFonts w:ascii="Arial" w:eastAsia="Calibri" w:hAnsi="Arial" w:cs="Arial"/>
          <w:sz w:val="24"/>
          <w:szCs w:val="24"/>
        </w:rPr>
        <w:t>Forest Department</w:t>
      </w:r>
      <w:r w:rsidRPr="00B1235C">
        <w:rPr>
          <w:rFonts w:ascii="Arial" w:eastAsia="Calibri" w:hAnsi="Arial" w:cs="Arial"/>
          <w:sz w:val="24"/>
          <w:szCs w:val="24"/>
        </w:rPr>
        <w:t xml:space="preserve">. Many of the islands are fringed with </w:t>
      </w:r>
      <w:r w:rsidRPr="00B1235C">
        <w:rPr>
          <w:rFonts w:ascii="Arial" w:eastAsia="Calibri" w:hAnsi="Arial" w:cs="Arial"/>
          <w:i/>
          <w:sz w:val="24"/>
          <w:szCs w:val="24"/>
        </w:rPr>
        <w:t>Rhizophora</w:t>
      </w:r>
      <w:r w:rsidRPr="00B1235C">
        <w:rPr>
          <w:rFonts w:ascii="Arial" w:eastAsia="Calibri" w:hAnsi="Arial" w:cs="Arial"/>
          <w:sz w:val="24"/>
          <w:szCs w:val="24"/>
        </w:rPr>
        <w:t xml:space="preserve"> trees </w:t>
      </w:r>
      <w:r>
        <w:rPr>
          <w:rFonts w:ascii="Arial" w:eastAsia="Calibri" w:hAnsi="Arial" w:cs="Arial"/>
          <w:sz w:val="24"/>
          <w:szCs w:val="24"/>
        </w:rPr>
        <w:t>growing</w:t>
      </w:r>
      <w:r w:rsidRPr="00B1235C">
        <w:rPr>
          <w:rFonts w:ascii="Arial" w:eastAsia="Calibri" w:hAnsi="Arial" w:cs="Arial"/>
          <w:sz w:val="24"/>
          <w:szCs w:val="24"/>
        </w:rPr>
        <w:t xml:space="preserve"> in spaces in front of</w:t>
      </w:r>
      <w:r w:rsidR="00A90DF1">
        <w:rPr>
          <w:rFonts w:ascii="Arial" w:eastAsia="Calibri" w:hAnsi="Arial" w:cs="Arial"/>
          <w:sz w:val="24"/>
          <w:szCs w:val="24"/>
        </w:rPr>
        <w:t xml:space="preserve"> and</w:t>
      </w:r>
      <w:r w:rsidRPr="00B1235C">
        <w:rPr>
          <w:rFonts w:ascii="Arial" w:eastAsia="Calibri" w:hAnsi="Arial" w:cs="Arial"/>
          <w:sz w:val="24"/>
          <w:szCs w:val="24"/>
        </w:rPr>
        <w:t xml:space="preserve"> among the natural </w:t>
      </w:r>
      <w:r w:rsidRPr="00B1235C">
        <w:rPr>
          <w:rFonts w:ascii="Arial" w:eastAsia="Calibri" w:hAnsi="Arial" w:cs="Arial"/>
          <w:i/>
          <w:sz w:val="24"/>
          <w:szCs w:val="24"/>
        </w:rPr>
        <w:t>Avicennia</w:t>
      </w:r>
      <w:r w:rsidRPr="00B1235C">
        <w:rPr>
          <w:rFonts w:ascii="Arial" w:eastAsia="Calibri" w:hAnsi="Arial" w:cs="Arial"/>
          <w:sz w:val="24"/>
          <w:szCs w:val="24"/>
        </w:rPr>
        <w:t xml:space="preserve"> vegetation.</w:t>
      </w:r>
    </w:p>
    <w:p w14:paraId="5F3B3968" w14:textId="7084A87E" w:rsidR="000C0372" w:rsidRPr="003748D8" w:rsidRDefault="000C0372" w:rsidP="00A61F2F">
      <w:pPr>
        <w:pStyle w:val="Heading3"/>
        <w:rPr>
          <w:rFonts w:cs="Arial"/>
          <w:b/>
          <w:bCs/>
          <w:color w:val="000000" w:themeColor="text1"/>
        </w:rPr>
      </w:pPr>
      <w:bookmarkStart w:id="30" w:name="_Toc175234318"/>
      <w:r w:rsidRPr="003748D8">
        <w:rPr>
          <w:rFonts w:cs="Arial"/>
          <w:b/>
          <w:bCs/>
          <w:color w:val="000000" w:themeColor="text1"/>
        </w:rPr>
        <w:t>4.</w:t>
      </w:r>
      <w:r w:rsidR="00FD1220" w:rsidRPr="003748D8">
        <w:rPr>
          <w:rFonts w:cs="Arial"/>
          <w:b/>
          <w:bCs/>
          <w:color w:val="000000" w:themeColor="text1"/>
        </w:rPr>
        <w:t>4</w:t>
      </w:r>
      <w:r w:rsidRPr="003748D8">
        <w:rPr>
          <w:rFonts w:cs="Arial"/>
          <w:b/>
          <w:bCs/>
          <w:color w:val="000000" w:themeColor="text1"/>
        </w:rPr>
        <w:t>.</w:t>
      </w:r>
      <w:r w:rsidR="00A35914" w:rsidRPr="003748D8">
        <w:rPr>
          <w:rFonts w:cs="Arial"/>
          <w:b/>
          <w:bCs/>
          <w:color w:val="000000" w:themeColor="text1"/>
        </w:rPr>
        <w:t>2</w:t>
      </w:r>
      <w:r w:rsidRPr="003748D8">
        <w:rPr>
          <w:rFonts w:cs="Arial"/>
          <w:b/>
          <w:bCs/>
          <w:color w:val="000000" w:themeColor="text1"/>
        </w:rPr>
        <w:tab/>
        <w:t>Mangrove Forest Assessment</w:t>
      </w:r>
      <w:bookmarkEnd w:id="30"/>
    </w:p>
    <w:p w14:paraId="2783377B" w14:textId="248F6C56" w:rsidR="009B6779" w:rsidRDefault="004528B2" w:rsidP="00F27920">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Examination of the mature </w:t>
      </w:r>
      <w:r w:rsidRPr="00B1235C">
        <w:rPr>
          <w:rFonts w:ascii="Arial" w:eastAsia="Calibri" w:hAnsi="Arial" w:cs="Arial"/>
          <w:i/>
          <w:sz w:val="24"/>
          <w:szCs w:val="24"/>
        </w:rPr>
        <w:t>Rhizophora</w:t>
      </w:r>
      <w:r w:rsidRPr="00B1235C">
        <w:rPr>
          <w:rFonts w:ascii="Arial" w:eastAsia="Calibri" w:hAnsi="Arial" w:cs="Arial"/>
          <w:sz w:val="24"/>
          <w:szCs w:val="24"/>
        </w:rPr>
        <w:t xml:space="preserve"> trees (planted about 15 years ago) confirmed that they </w:t>
      </w:r>
      <w:r w:rsidR="00A45595">
        <w:rPr>
          <w:rFonts w:ascii="Arial" w:eastAsia="Calibri" w:hAnsi="Arial" w:cs="Arial"/>
          <w:sz w:val="24"/>
          <w:szCs w:val="24"/>
        </w:rPr>
        <w:t>are</w:t>
      </w:r>
      <w:r w:rsidRPr="00B1235C">
        <w:rPr>
          <w:rFonts w:ascii="Arial" w:eastAsia="Calibri" w:hAnsi="Arial" w:cs="Arial"/>
          <w:sz w:val="24"/>
          <w:szCs w:val="24"/>
        </w:rPr>
        <w:t xml:space="preserve"> very healthy with well-developed prop roots systems and dense foliage. </w:t>
      </w:r>
      <w:r w:rsidRPr="00B1235C">
        <w:rPr>
          <w:rFonts w:ascii="Arial" w:eastAsia="Calibri" w:hAnsi="Arial" w:cs="Arial"/>
          <w:i/>
          <w:sz w:val="24"/>
          <w:szCs w:val="24"/>
        </w:rPr>
        <w:t>Rhizophora</w:t>
      </w:r>
      <w:r w:rsidRPr="00B1235C">
        <w:rPr>
          <w:rFonts w:ascii="Arial" w:eastAsia="Calibri" w:hAnsi="Arial" w:cs="Arial"/>
          <w:sz w:val="24"/>
          <w:szCs w:val="24"/>
        </w:rPr>
        <w:t xml:space="preserve"> is particularly suitable for planting at the perimeter edge around the islands and along creek banks in this </w:t>
      </w:r>
      <w:r w:rsidR="000B2681">
        <w:rPr>
          <w:rFonts w:ascii="Arial" w:eastAsia="Calibri" w:hAnsi="Arial" w:cs="Arial"/>
          <w:sz w:val="24"/>
          <w:szCs w:val="24"/>
        </w:rPr>
        <w:t>region</w:t>
      </w:r>
      <w:r w:rsidR="009E1DFC">
        <w:rPr>
          <w:rFonts w:ascii="Arial" w:eastAsia="Calibri" w:hAnsi="Arial" w:cs="Arial"/>
          <w:sz w:val="24"/>
          <w:szCs w:val="24"/>
        </w:rPr>
        <w:t xml:space="preserve"> </w:t>
      </w:r>
      <w:r w:rsidRPr="00B1235C">
        <w:rPr>
          <w:rFonts w:ascii="Arial" w:eastAsia="Calibri" w:hAnsi="Arial" w:cs="Arial"/>
          <w:sz w:val="24"/>
          <w:szCs w:val="24"/>
        </w:rPr>
        <w:t xml:space="preserve">of the delta because </w:t>
      </w:r>
      <w:r w:rsidRPr="00B1235C">
        <w:rPr>
          <w:rFonts w:ascii="Arial" w:eastAsia="Calibri" w:hAnsi="Arial" w:cs="Arial"/>
          <w:i/>
          <w:sz w:val="24"/>
          <w:szCs w:val="24"/>
        </w:rPr>
        <w:t>Rhizophora</w:t>
      </w:r>
      <w:r w:rsidRPr="00B1235C">
        <w:rPr>
          <w:rFonts w:ascii="Arial" w:eastAsia="Calibri" w:hAnsi="Arial" w:cs="Arial"/>
          <w:sz w:val="24"/>
          <w:szCs w:val="24"/>
        </w:rPr>
        <w:t xml:space="preserve"> trees produce prop roots in response to the plants’ need for stability. </w:t>
      </w:r>
    </w:p>
    <w:p w14:paraId="34052DEE" w14:textId="2155C8A9" w:rsidR="00884628" w:rsidRDefault="004528B2" w:rsidP="00F27920">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prop roots are more extensive and longer where the shoreline is lower, or the soil is softer, as </w:t>
      </w:r>
      <w:r w:rsidR="00D6535F" w:rsidRPr="00B1235C">
        <w:rPr>
          <w:rFonts w:ascii="Arial" w:eastAsia="Calibri" w:hAnsi="Arial" w:cs="Arial"/>
          <w:sz w:val="24"/>
          <w:szCs w:val="24"/>
        </w:rPr>
        <w:t>occurs</w:t>
      </w:r>
      <w:r w:rsidRPr="00B1235C">
        <w:rPr>
          <w:rFonts w:ascii="Arial" w:eastAsia="Calibri" w:hAnsi="Arial" w:cs="Arial"/>
          <w:sz w:val="24"/>
          <w:szCs w:val="24"/>
        </w:rPr>
        <w:t xml:space="preserve"> near the water margin.</w:t>
      </w:r>
      <w:r w:rsidR="009C105F">
        <w:rPr>
          <w:rFonts w:ascii="Arial" w:eastAsia="Calibri" w:hAnsi="Arial" w:cs="Arial"/>
          <w:sz w:val="24"/>
          <w:szCs w:val="24"/>
        </w:rPr>
        <w:t xml:space="preserve"> </w:t>
      </w:r>
      <w:r w:rsidR="009B6779">
        <w:rPr>
          <w:rFonts w:ascii="Arial" w:eastAsia="Calibri" w:hAnsi="Arial" w:cs="Arial"/>
          <w:sz w:val="24"/>
          <w:szCs w:val="24"/>
        </w:rPr>
        <w:t xml:space="preserve">This feature of root development may also </w:t>
      </w:r>
      <w:r w:rsidR="009B6779">
        <w:rPr>
          <w:rFonts w:ascii="Arial" w:eastAsia="Calibri" w:hAnsi="Arial" w:cs="Arial"/>
          <w:sz w:val="24"/>
          <w:szCs w:val="24"/>
        </w:rPr>
        <w:lastRenderedPageBreak/>
        <w:t xml:space="preserve">provide </w:t>
      </w:r>
      <w:r w:rsidR="009B6779" w:rsidRPr="009B6779">
        <w:rPr>
          <w:rFonts w:ascii="Arial" w:eastAsia="Calibri" w:hAnsi="Arial" w:cs="Arial"/>
          <w:i/>
          <w:iCs/>
          <w:sz w:val="24"/>
          <w:szCs w:val="24"/>
        </w:rPr>
        <w:t>Rhizophora</w:t>
      </w:r>
      <w:r w:rsidR="009B6779">
        <w:rPr>
          <w:rFonts w:ascii="Arial" w:eastAsia="Calibri" w:hAnsi="Arial" w:cs="Arial"/>
          <w:sz w:val="24"/>
          <w:szCs w:val="24"/>
        </w:rPr>
        <w:t xml:space="preserve"> mangroves with a valuable adaptive response to sea-level rise </w:t>
      </w:r>
      <w:proofErr w:type="gramStart"/>
      <w:r w:rsidR="009B6779">
        <w:rPr>
          <w:rFonts w:ascii="Arial" w:eastAsia="Calibri" w:hAnsi="Arial" w:cs="Arial"/>
          <w:sz w:val="24"/>
          <w:szCs w:val="24"/>
        </w:rPr>
        <w:t>as a result of</w:t>
      </w:r>
      <w:proofErr w:type="gramEnd"/>
      <w:r w:rsidR="009B6779">
        <w:rPr>
          <w:rFonts w:ascii="Arial" w:eastAsia="Calibri" w:hAnsi="Arial" w:cs="Arial"/>
          <w:sz w:val="24"/>
          <w:szCs w:val="24"/>
        </w:rPr>
        <w:t xml:space="preserve"> climate change.</w:t>
      </w:r>
    </w:p>
    <w:p w14:paraId="68C290DF" w14:textId="28F6E505" w:rsidR="00884628" w:rsidRDefault="000D6A59" w:rsidP="00F27920">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6CF0DFE2" wp14:editId="3D6FDAF5">
                <wp:simplePos x="0" y="0"/>
                <wp:positionH relativeFrom="column">
                  <wp:posOffset>-32385</wp:posOffset>
                </wp:positionH>
                <wp:positionV relativeFrom="paragraph">
                  <wp:posOffset>4196481</wp:posOffset>
                </wp:positionV>
                <wp:extent cx="5804000" cy="232138"/>
                <wp:effectExtent l="0" t="0" r="12700" b="9525"/>
                <wp:wrapNone/>
                <wp:docPr id="1505879357"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2E10125D" w14:textId="29CD02AE" w:rsidR="000D6A59" w:rsidRPr="00353B77" w:rsidRDefault="000D6A59" w:rsidP="000D6A5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10</w:t>
                            </w:r>
                            <w:r w:rsidR="006D0902">
                              <w:rPr>
                                <w:rFonts w:ascii="Arial" w:hAnsi="Arial" w:cs="Arial"/>
                                <w:b/>
                                <w:bCs/>
                                <w:sz w:val="16"/>
                                <w:szCs w:val="16"/>
                              </w:rPr>
                              <w:t>:</w:t>
                            </w:r>
                            <w:r w:rsidRPr="000D6A59">
                              <w:rPr>
                                <w:rFonts w:ascii="Arial" w:eastAsia="Calibri" w:hAnsi="Arial" w:cs="Arial"/>
                                <w:sz w:val="16"/>
                                <w:szCs w:val="16"/>
                              </w:rPr>
                              <w:t xml:space="preserve"> </w:t>
                            </w:r>
                            <w:r w:rsidRPr="002D1D40">
                              <w:rPr>
                                <w:rFonts w:ascii="Arial" w:eastAsia="Calibri" w:hAnsi="Arial" w:cs="Arial"/>
                                <w:sz w:val="16"/>
                                <w:szCs w:val="16"/>
                              </w:rPr>
                              <w:t xml:space="preserve">Natural recruitment of seedlings in a </w:t>
                            </w:r>
                            <w:r w:rsidRPr="002D1D40">
                              <w:rPr>
                                <w:rFonts w:ascii="Arial" w:eastAsia="Calibri" w:hAnsi="Arial" w:cs="Arial"/>
                                <w:i/>
                                <w:iCs/>
                                <w:sz w:val="16"/>
                                <w:szCs w:val="16"/>
                              </w:rPr>
                              <w:t xml:space="preserve">Rhizophora </w:t>
                            </w:r>
                            <w:proofErr w:type="spellStart"/>
                            <w:r w:rsidRPr="002D1D40">
                              <w:rPr>
                                <w:rFonts w:ascii="Arial" w:eastAsia="Calibri" w:hAnsi="Arial" w:cs="Arial"/>
                                <w:i/>
                                <w:iCs/>
                                <w:sz w:val="16"/>
                                <w:szCs w:val="16"/>
                              </w:rPr>
                              <w:t>mucronata</w:t>
                            </w:r>
                            <w:proofErr w:type="spellEnd"/>
                            <w:r w:rsidRPr="002D1D40">
                              <w:rPr>
                                <w:rFonts w:ascii="Arial" w:eastAsia="Calibri" w:hAnsi="Arial" w:cs="Arial"/>
                                <w:i/>
                                <w:iCs/>
                                <w:sz w:val="16"/>
                                <w:szCs w:val="16"/>
                              </w:rPr>
                              <w:t xml:space="preserve"> </w:t>
                            </w:r>
                            <w:r w:rsidRPr="002D1D40">
                              <w:rPr>
                                <w:rFonts w:ascii="Arial" w:eastAsia="Calibri" w:hAnsi="Arial" w:cs="Arial"/>
                                <w:sz w:val="16"/>
                                <w:szCs w:val="16"/>
                              </w:rPr>
                              <w:t>plantation.</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399D514D" w14:textId="77777777" w:rsidR="000D6A59" w:rsidRPr="00353B77" w:rsidRDefault="000D6A59" w:rsidP="000D6A59">
                            <w:pPr>
                              <w:rPr>
                                <w:sz w:val="16"/>
                                <w:szCs w:val="16"/>
                              </w:rPr>
                            </w:pPr>
                          </w:p>
                          <w:p w14:paraId="6344D6CE" w14:textId="77777777" w:rsidR="000D6A59" w:rsidRPr="00353B77" w:rsidRDefault="000D6A59" w:rsidP="000D6A5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DFE2" id="_x0000_s1048" type="#_x0000_t202" style="position:absolute;left:0;text-align:left;margin-left:-2.55pt;margin-top:330.45pt;width:457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" fillcolor="black [3213]" strokecolor="white [3212]" strokeweight=".5pt">
                <v:fill opacity="32896f"/>
                <v:textbox>
                  <w:txbxContent>
                    <w:p w14:paraId="2E10125D" w14:textId="29CD02AE" w:rsidR="000D6A59" w:rsidRPr="00353B77" w:rsidRDefault="000D6A59" w:rsidP="000D6A5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10</w:t>
                      </w:r>
                      <w:r w:rsidR="006D0902">
                        <w:rPr>
                          <w:rFonts w:ascii="Arial" w:hAnsi="Arial" w:cs="Arial"/>
                          <w:b/>
                          <w:bCs/>
                          <w:sz w:val="16"/>
                          <w:szCs w:val="16"/>
                        </w:rPr>
                        <w:t>:</w:t>
                      </w:r>
                      <w:r w:rsidRPr="000D6A59">
                        <w:rPr>
                          <w:rFonts w:ascii="Arial" w:eastAsia="Calibri" w:hAnsi="Arial" w:cs="Arial"/>
                          <w:sz w:val="16"/>
                          <w:szCs w:val="16"/>
                        </w:rPr>
                        <w:t xml:space="preserve"> </w:t>
                      </w:r>
                      <w:r w:rsidRPr="002D1D40">
                        <w:rPr>
                          <w:rFonts w:ascii="Arial" w:eastAsia="Calibri" w:hAnsi="Arial" w:cs="Arial"/>
                          <w:sz w:val="16"/>
                          <w:szCs w:val="16"/>
                        </w:rPr>
                        <w:t xml:space="preserve">Natural recruitment of seedlings in a </w:t>
                      </w:r>
                      <w:r w:rsidRPr="002D1D40">
                        <w:rPr>
                          <w:rFonts w:ascii="Arial" w:eastAsia="Calibri" w:hAnsi="Arial" w:cs="Arial"/>
                          <w:i/>
                          <w:iCs/>
                          <w:sz w:val="16"/>
                          <w:szCs w:val="16"/>
                        </w:rPr>
                        <w:t xml:space="preserve">Rhizophora </w:t>
                      </w:r>
                      <w:proofErr w:type="spellStart"/>
                      <w:r w:rsidRPr="002D1D40">
                        <w:rPr>
                          <w:rFonts w:ascii="Arial" w:eastAsia="Calibri" w:hAnsi="Arial" w:cs="Arial"/>
                          <w:i/>
                          <w:iCs/>
                          <w:sz w:val="16"/>
                          <w:szCs w:val="16"/>
                        </w:rPr>
                        <w:t>mucronata</w:t>
                      </w:r>
                      <w:proofErr w:type="spellEnd"/>
                      <w:r w:rsidRPr="002D1D40">
                        <w:rPr>
                          <w:rFonts w:ascii="Arial" w:eastAsia="Calibri" w:hAnsi="Arial" w:cs="Arial"/>
                          <w:i/>
                          <w:iCs/>
                          <w:sz w:val="16"/>
                          <w:szCs w:val="16"/>
                        </w:rPr>
                        <w:t xml:space="preserve"> </w:t>
                      </w:r>
                      <w:r w:rsidRPr="002D1D40">
                        <w:rPr>
                          <w:rFonts w:ascii="Arial" w:eastAsia="Calibri" w:hAnsi="Arial" w:cs="Arial"/>
                          <w:sz w:val="16"/>
                          <w:szCs w:val="16"/>
                        </w:rPr>
                        <w:t>plantation.</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399D514D" w14:textId="77777777" w:rsidR="000D6A59" w:rsidRPr="00353B77" w:rsidRDefault="000D6A59" w:rsidP="000D6A59">
                      <w:pPr>
                        <w:rPr>
                          <w:sz w:val="16"/>
                          <w:szCs w:val="16"/>
                        </w:rPr>
                      </w:pPr>
                    </w:p>
                    <w:p w14:paraId="6344D6CE" w14:textId="77777777" w:rsidR="000D6A59" w:rsidRPr="00353B77" w:rsidRDefault="000D6A59" w:rsidP="000D6A59">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34F2DC63" wp14:editId="678F0343">
                <wp:simplePos x="0" y="0"/>
                <wp:positionH relativeFrom="column">
                  <wp:posOffset>-120650</wp:posOffset>
                </wp:positionH>
                <wp:positionV relativeFrom="paragraph">
                  <wp:posOffset>1089894</wp:posOffset>
                </wp:positionV>
                <wp:extent cx="5998210" cy="3537284"/>
                <wp:effectExtent l="0" t="0" r="0" b="0"/>
                <wp:wrapSquare wrapText="bothSides"/>
                <wp:docPr id="778206629" name="Text Box 1"/>
                <wp:cNvGraphicFramePr/>
                <a:graphic xmlns:a="http://schemas.openxmlformats.org/drawingml/2006/main">
                  <a:graphicData uri="http://schemas.microsoft.com/office/word/2010/wordprocessingShape">
                    <wps:wsp>
                      <wps:cNvSpPr txBox="1"/>
                      <wps:spPr>
                        <a:xfrm>
                          <a:off x="0" y="0"/>
                          <a:ext cx="5998210" cy="3537284"/>
                        </a:xfrm>
                        <a:prstGeom prst="rect">
                          <a:avLst/>
                        </a:prstGeom>
                        <a:noFill/>
                        <a:ln w="6350">
                          <a:noFill/>
                        </a:ln>
                      </wps:spPr>
                      <wps:txbx>
                        <w:txbxContent>
                          <w:p w14:paraId="0A8AAD94" w14:textId="5DD486CD" w:rsidR="000D6A59" w:rsidRDefault="005E5D11" w:rsidP="000D6A59">
                            <w:r>
                              <w:rPr>
                                <w:noProof/>
                              </w:rPr>
                              <w:drawing>
                                <wp:inline distT="0" distB="0" distL="0" distR="0" wp14:anchorId="3D443C7E" wp14:editId="704277B7">
                                  <wp:extent cx="5901690" cy="6363468"/>
                                  <wp:effectExtent l="0" t="0" r="3810" b="0"/>
                                  <wp:docPr id="1109539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39036" name="Picture 1109539036"/>
                                          <pic:cNvPicPr/>
                                        </pic:nvPicPr>
                                        <pic:blipFill rotWithShape="1">
                                          <a:blip r:embed="rId26">
                                            <a:extLst>
                                              <a:ext uri="{28A0092B-C50C-407E-A947-70E740481C1C}">
                                                <a14:useLocalDpi xmlns:a14="http://schemas.microsoft.com/office/drawing/2010/main" val="0"/>
                                              </a:ext>
                                            </a:extLst>
                                          </a:blip>
                                          <a:srcRect t="18993"/>
                                          <a:stretch/>
                                        </pic:blipFill>
                                        <pic:spPr bwMode="auto">
                                          <a:xfrm>
                                            <a:off x="0" y="0"/>
                                            <a:ext cx="5925999" cy="63896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DC63" id="_x0000_s1049" type="#_x0000_t202" style="position:absolute;left:0;text-align:left;margin-left:-9.5pt;margin-top:85.8pt;width:472.3pt;height:27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" filled="f" stroked="f" strokeweight=".5pt">
                <v:textbox>
                  <w:txbxContent>
                    <w:p w14:paraId="0A8AAD94" w14:textId="5DD486CD" w:rsidR="000D6A59" w:rsidRDefault="005E5D11" w:rsidP="000D6A59">
                      <w:r>
                        <w:rPr>
                          <w:noProof/>
                        </w:rPr>
                        <w:drawing>
                          <wp:inline distT="0" distB="0" distL="0" distR="0" wp14:anchorId="3D443C7E" wp14:editId="704277B7">
                            <wp:extent cx="5901690" cy="6363468"/>
                            <wp:effectExtent l="0" t="0" r="3810" b="0"/>
                            <wp:docPr id="1109539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39036" name="Picture 1109539036"/>
                                    <pic:cNvPicPr/>
                                  </pic:nvPicPr>
                                  <pic:blipFill rotWithShape="1">
                                    <a:blip r:embed="rId26">
                                      <a:extLst>
                                        <a:ext uri="{28A0092B-C50C-407E-A947-70E740481C1C}">
                                          <a14:useLocalDpi xmlns:a14="http://schemas.microsoft.com/office/drawing/2010/main" val="0"/>
                                        </a:ext>
                                      </a:extLst>
                                    </a:blip>
                                    <a:srcRect t="18993"/>
                                    <a:stretch/>
                                  </pic:blipFill>
                                  <pic:spPr bwMode="auto">
                                    <a:xfrm>
                                      <a:off x="0" y="0"/>
                                      <a:ext cx="5925999" cy="63896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C105F">
        <w:rPr>
          <w:rFonts w:ascii="Arial" w:eastAsia="Calibri" w:hAnsi="Arial" w:cs="Arial"/>
          <w:sz w:val="24"/>
          <w:szCs w:val="24"/>
        </w:rPr>
        <w:t xml:space="preserve">There were also </w:t>
      </w:r>
      <w:r w:rsidR="004528B2" w:rsidRPr="00B1235C">
        <w:rPr>
          <w:rFonts w:ascii="Arial" w:eastAsia="Calibri" w:hAnsi="Arial" w:cs="Arial"/>
          <w:sz w:val="24"/>
          <w:szCs w:val="24"/>
        </w:rPr>
        <w:t xml:space="preserve">natural seedlings </w:t>
      </w:r>
      <w:r w:rsidR="00D6535F" w:rsidRPr="00B1235C">
        <w:rPr>
          <w:rFonts w:ascii="Arial" w:eastAsia="Calibri" w:hAnsi="Arial" w:cs="Arial"/>
          <w:sz w:val="24"/>
          <w:szCs w:val="24"/>
        </w:rPr>
        <w:t>growing among the mature trees,</w:t>
      </w:r>
      <w:r w:rsidR="004528B2" w:rsidRPr="00B1235C">
        <w:rPr>
          <w:rFonts w:ascii="Arial" w:eastAsia="Calibri" w:hAnsi="Arial" w:cs="Arial"/>
          <w:sz w:val="24"/>
          <w:szCs w:val="24"/>
        </w:rPr>
        <w:t xml:space="preserve"> </w:t>
      </w:r>
      <w:r w:rsidR="00961CC4" w:rsidRPr="00B1235C">
        <w:rPr>
          <w:rFonts w:ascii="Arial" w:eastAsia="Calibri" w:hAnsi="Arial" w:cs="Arial"/>
          <w:sz w:val="24"/>
          <w:szCs w:val="24"/>
        </w:rPr>
        <w:t>c</w:t>
      </w:r>
      <w:r w:rsidR="00D6535F" w:rsidRPr="00B1235C">
        <w:rPr>
          <w:rFonts w:ascii="Arial" w:eastAsia="Calibri" w:hAnsi="Arial" w:cs="Arial"/>
          <w:sz w:val="24"/>
          <w:szCs w:val="24"/>
        </w:rPr>
        <w:t>onfirming</w:t>
      </w:r>
      <w:r w:rsidR="004528B2" w:rsidRPr="00B1235C">
        <w:rPr>
          <w:rFonts w:ascii="Arial" w:eastAsia="Calibri" w:hAnsi="Arial" w:cs="Arial"/>
          <w:sz w:val="24"/>
          <w:szCs w:val="24"/>
        </w:rPr>
        <w:t xml:space="preserve"> that the </w:t>
      </w:r>
      <w:r w:rsidR="004528B2" w:rsidRPr="00B1235C">
        <w:rPr>
          <w:rFonts w:ascii="Arial" w:eastAsia="Calibri" w:hAnsi="Arial" w:cs="Arial"/>
          <w:i/>
          <w:sz w:val="24"/>
          <w:szCs w:val="24"/>
        </w:rPr>
        <w:t>Rhizophora</w:t>
      </w:r>
      <w:r w:rsidR="004528B2" w:rsidRPr="00B1235C">
        <w:rPr>
          <w:rFonts w:ascii="Arial" w:eastAsia="Calibri" w:hAnsi="Arial" w:cs="Arial"/>
          <w:sz w:val="24"/>
          <w:szCs w:val="24"/>
        </w:rPr>
        <w:t xml:space="preserve"> </w:t>
      </w:r>
      <w:r w:rsidR="00D6535F" w:rsidRPr="00B1235C">
        <w:rPr>
          <w:rFonts w:ascii="Arial" w:eastAsia="Calibri" w:hAnsi="Arial" w:cs="Arial"/>
          <w:sz w:val="24"/>
          <w:szCs w:val="24"/>
        </w:rPr>
        <w:t>plantations</w:t>
      </w:r>
      <w:r w:rsidR="004528B2" w:rsidRPr="00B1235C">
        <w:rPr>
          <w:rFonts w:ascii="Arial" w:eastAsia="Calibri" w:hAnsi="Arial" w:cs="Arial"/>
          <w:sz w:val="24"/>
          <w:szCs w:val="24"/>
        </w:rPr>
        <w:t xml:space="preserve"> have the capacity for self-recruitment</w:t>
      </w:r>
      <w:r w:rsidR="009C105F">
        <w:rPr>
          <w:rFonts w:ascii="Arial" w:eastAsia="Calibri" w:hAnsi="Arial" w:cs="Arial"/>
          <w:sz w:val="24"/>
          <w:szCs w:val="24"/>
        </w:rPr>
        <w:t xml:space="preserve"> (</w:t>
      </w:r>
      <w:r w:rsidR="009C105F" w:rsidRPr="00F14BF5">
        <w:rPr>
          <w:rFonts w:ascii="Arial" w:eastAsia="Calibri" w:hAnsi="Arial" w:cs="Arial"/>
          <w:sz w:val="24"/>
          <w:szCs w:val="24"/>
        </w:rPr>
        <w:t xml:space="preserve">figure </w:t>
      </w:r>
      <w:r w:rsidR="00DD46BA" w:rsidRPr="00F14BF5">
        <w:rPr>
          <w:rFonts w:ascii="Arial" w:eastAsia="Calibri" w:hAnsi="Arial" w:cs="Arial"/>
          <w:sz w:val="24"/>
          <w:szCs w:val="24"/>
        </w:rPr>
        <w:t>10</w:t>
      </w:r>
      <w:r w:rsidR="009C105F">
        <w:rPr>
          <w:rFonts w:ascii="Arial" w:eastAsia="Calibri" w:hAnsi="Arial" w:cs="Arial"/>
          <w:sz w:val="24"/>
          <w:szCs w:val="24"/>
        </w:rPr>
        <w:t>)</w:t>
      </w:r>
      <w:r w:rsidR="004528B2" w:rsidRPr="00B1235C">
        <w:rPr>
          <w:rFonts w:ascii="Arial" w:eastAsia="Calibri" w:hAnsi="Arial" w:cs="Arial"/>
          <w:sz w:val="24"/>
          <w:szCs w:val="24"/>
        </w:rPr>
        <w:t xml:space="preserve">. </w:t>
      </w:r>
      <w:r w:rsidR="00961CC4" w:rsidRPr="00B1235C">
        <w:rPr>
          <w:rFonts w:ascii="Arial" w:eastAsia="Calibri" w:hAnsi="Arial" w:cs="Arial"/>
          <w:sz w:val="24"/>
          <w:szCs w:val="24"/>
        </w:rPr>
        <w:t>Th</w:t>
      </w:r>
      <w:r w:rsidR="00E51A89" w:rsidRPr="00B1235C">
        <w:rPr>
          <w:rFonts w:ascii="Arial" w:eastAsia="Calibri" w:hAnsi="Arial" w:cs="Arial"/>
          <w:sz w:val="24"/>
          <w:szCs w:val="24"/>
        </w:rPr>
        <w:t xml:space="preserve">e production of natural seedling cohorts </w:t>
      </w:r>
      <w:r w:rsidR="00961CC4" w:rsidRPr="00B1235C">
        <w:rPr>
          <w:rFonts w:ascii="Arial" w:eastAsia="Calibri" w:hAnsi="Arial" w:cs="Arial"/>
          <w:sz w:val="24"/>
          <w:szCs w:val="24"/>
        </w:rPr>
        <w:t xml:space="preserve">is a </w:t>
      </w:r>
      <w:r w:rsidR="00397DC9">
        <w:rPr>
          <w:rFonts w:ascii="Arial" w:eastAsia="Calibri" w:hAnsi="Arial" w:cs="Arial"/>
          <w:sz w:val="24"/>
          <w:szCs w:val="24"/>
        </w:rPr>
        <w:t>vital</w:t>
      </w:r>
      <w:r w:rsidR="00961CC4" w:rsidRPr="00B1235C">
        <w:rPr>
          <w:rFonts w:ascii="Arial" w:eastAsia="Calibri" w:hAnsi="Arial" w:cs="Arial"/>
          <w:sz w:val="24"/>
          <w:szCs w:val="24"/>
        </w:rPr>
        <w:t xml:space="preserve"> process for forest continuance; it also diversifies the forest structure</w:t>
      </w:r>
      <w:r w:rsidR="00E51A89" w:rsidRPr="00B1235C">
        <w:rPr>
          <w:rFonts w:ascii="Arial" w:eastAsia="Calibri" w:hAnsi="Arial" w:cs="Arial"/>
          <w:sz w:val="24"/>
          <w:szCs w:val="24"/>
        </w:rPr>
        <w:t>.</w:t>
      </w:r>
      <w:r w:rsidR="00961CC4" w:rsidRPr="00B1235C">
        <w:rPr>
          <w:rFonts w:ascii="Arial" w:eastAsia="Calibri" w:hAnsi="Arial" w:cs="Arial"/>
          <w:sz w:val="24"/>
          <w:szCs w:val="24"/>
        </w:rPr>
        <w:t xml:space="preserve"> </w:t>
      </w:r>
      <w:r w:rsidR="004528B2" w:rsidRPr="00B1235C">
        <w:rPr>
          <w:rFonts w:ascii="Arial" w:eastAsia="Calibri" w:hAnsi="Arial" w:cs="Arial"/>
          <w:sz w:val="24"/>
          <w:szCs w:val="24"/>
        </w:rPr>
        <w:t xml:space="preserve">As to be expected in April, which is the start of the main reproductive season for </w:t>
      </w:r>
      <w:r w:rsidR="004528B2" w:rsidRPr="00B1235C">
        <w:rPr>
          <w:rFonts w:ascii="Arial" w:eastAsia="Calibri" w:hAnsi="Arial" w:cs="Arial"/>
          <w:i/>
          <w:sz w:val="24"/>
          <w:szCs w:val="24"/>
        </w:rPr>
        <w:t>Rhizophora</w:t>
      </w:r>
      <w:r w:rsidR="004528B2" w:rsidRPr="00B1235C">
        <w:rPr>
          <w:rFonts w:ascii="Arial" w:eastAsia="Calibri" w:hAnsi="Arial" w:cs="Arial"/>
          <w:sz w:val="24"/>
          <w:szCs w:val="24"/>
        </w:rPr>
        <w:t>, the</w:t>
      </w:r>
      <w:r w:rsidR="00E51A89" w:rsidRPr="00B1235C">
        <w:rPr>
          <w:rFonts w:ascii="Arial" w:eastAsia="Calibri" w:hAnsi="Arial" w:cs="Arial"/>
          <w:sz w:val="24"/>
          <w:szCs w:val="24"/>
        </w:rPr>
        <w:t xml:space="preserve"> trees</w:t>
      </w:r>
      <w:r w:rsidR="004528B2" w:rsidRPr="00B1235C">
        <w:rPr>
          <w:rFonts w:ascii="Arial" w:eastAsia="Calibri" w:hAnsi="Arial" w:cs="Arial"/>
          <w:sz w:val="24"/>
          <w:szCs w:val="24"/>
        </w:rPr>
        <w:t xml:space="preserve"> had profuse flower buds and many developing propagules</w:t>
      </w:r>
      <w:r w:rsidR="0087694D">
        <w:rPr>
          <w:rFonts w:ascii="Arial" w:eastAsia="Calibri" w:hAnsi="Arial" w:cs="Arial"/>
          <w:sz w:val="24"/>
          <w:szCs w:val="24"/>
        </w:rPr>
        <w:t>.</w:t>
      </w:r>
      <w:r w:rsidR="004528B2" w:rsidRPr="00B1235C">
        <w:rPr>
          <w:rFonts w:ascii="Arial" w:eastAsia="Calibri" w:hAnsi="Arial" w:cs="Arial"/>
          <w:sz w:val="24"/>
          <w:szCs w:val="24"/>
        </w:rPr>
        <w:t xml:space="preserve"> </w:t>
      </w:r>
    </w:p>
    <w:p w14:paraId="18B64B1A" w14:textId="336AEB60" w:rsidR="00F27920" w:rsidRDefault="006D0902" w:rsidP="00F27920">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14:anchorId="27D49B44" wp14:editId="19DC0C35">
                <wp:simplePos x="0" y="0"/>
                <wp:positionH relativeFrom="column">
                  <wp:posOffset>0</wp:posOffset>
                </wp:positionH>
                <wp:positionV relativeFrom="paragraph">
                  <wp:posOffset>6675186</wp:posOffset>
                </wp:positionV>
                <wp:extent cx="5804000" cy="232138"/>
                <wp:effectExtent l="0" t="0" r="12700" b="9525"/>
                <wp:wrapNone/>
                <wp:docPr id="3620161" name="Text Box 1"/>
                <wp:cNvGraphicFramePr/>
                <a:graphic xmlns:a="http://schemas.openxmlformats.org/drawingml/2006/main">
                  <a:graphicData uri="http://schemas.microsoft.com/office/word/2010/wordprocessingShape">
                    <wps:wsp>
                      <wps:cNvSpPr txBox="1"/>
                      <wps:spPr>
                        <a:xfrm>
                          <a:off x="0" y="0"/>
                          <a:ext cx="5804000" cy="232138"/>
                        </a:xfrm>
                        <a:prstGeom prst="rect">
                          <a:avLst/>
                        </a:prstGeom>
                        <a:solidFill>
                          <a:schemeClr val="tx1">
                            <a:alpha val="50000"/>
                          </a:schemeClr>
                        </a:solidFill>
                        <a:ln w="6350">
                          <a:solidFill>
                            <a:schemeClr val="bg1"/>
                          </a:solidFill>
                        </a:ln>
                      </wps:spPr>
                      <wps:txbx>
                        <w:txbxContent>
                          <w:p w14:paraId="2FC86300" w14:textId="4397B658" w:rsidR="006D0902" w:rsidRPr="00353B77" w:rsidRDefault="006D0902" w:rsidP="006D0902">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11:</w:t>
                            </w:r>
                            <w:r w:rsidRPr="000D6A59">
                              <w:rPr>
                                <w:rFonts w:ascii="Arial" w:eastAsia="Calibri" w:hAnsi="Arial" w:cs="Arial"/>
                                <w:sz w:val="16"/>
                                <w:szCs w:val="16"/>
                              </w:rPr>
                              <w:t xml:space="preserve"> </w:t>
                            </w:r>
                            <w:r w:rsidRPr="002D1D40">
                              <w:rPr>
                                <w:rFonts w:ascii="Arial" w:eastAsia="Calibri" w:hAnsi="Arial" w:cs="Arial"/>
                                <w:sz w:val="16"/>
                                <w:szCs w:val="16"/>
                              </w:rPr>
                              <w:t xml:space="preserve">Women collecting </w:t>
                            </w:r>
                            <w:r w:rsidRPr="002D1D40">
                              <w:rPr>
                                <w:rFonts w:ascii="Arial" w:eastAsia="Calibri" w:hAnsi="Arial" w:cs="Arial"/>
                                <w:i/>
                                <w:iCs/>
                                <w:sz w:val="16"/>
                                <w:szCs w:val="16"/>
                              </w:rPr>
                              <w:t>Rhizophora</w:t>
                            </w:r>
                            <w:r w:rsidRPr="002D1D40">
                              <w:rPr>
                                <w:rFonts w:ascii="Arial" w:eastAsia="Calibri" w:hAnsi="Arial" w:cs="Arial"/>
                                <w:sz w:val="16"/>
                                <w:szCs w:val="16"/>
                              </w:rPr>
                              <w:t xml:space="preserve"> propagules for planting.</w:t>
                            </w:r>
                            <w:r w:rsidRPr="00353B77">
                              <w:rPr>
                                <w:rFonts w:ascii="Universal-NewswithCommPi" w:hAnsi="Universal-NewswithCommPi" w:cs="Arial"/>
                                <w:sz w:val="18"/>
                                <w:szCs w:val="18"/>
                              </w:rPr>
                              <w:t xml:space="preserve"> Q</w:t>
                            </w:r>
                            <w:r w:rsidRPr="00353B77">
                              <w:rPr>
                                <w:rFonts w:ascii="Arial" w:hAnsi="Arial" w:cs="Arial"/>
                                <w:sz w:val="16"/>
                                <w:szCs w:val="16"/>
                              </w:rPr>
                              <w:t xml:space="preserve"> </w:t>
                            </w:r>
                            <w:r w:rsidR="007623D7">
                              <w:rPr>
                                <w:rFonts w:ascii="Arial" w:hAnsi="Arial" w:cs="Arial"/>
                                <w:sz w:val="16"/>
                                <w:szCs w:val="16"/>
                              </w:rPr>
                              <w:t>Muhammad Khan Jamali</w:t>
                            </w:r>
                          </w:p>
                          <w:p w14:paraId="358ABA83" w14:textId="77777777" w:rsidR="006D0902" w:rsidRPr="00353B77" w:rsidRDefault="006D0902" w:rsidP="006D0902">
                            <w:pPr>
                              <w:rPr>
                                <w:sz w:val="16"/>
                                <w:szCs w:val="16"/>
                              </w:rPr>
                            </w:pPr>
                          </w:p>
                          <w:p w14:paraId="26220051" w14:textId="77777777" w:rsidR="006D0902" w:rsidRPr="00353B77" w:rsidRDefault="006D0902" w:rsidP="006D090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9B44" id="_x0000_s1050" type="#_x0000_t202" style="position:absolute;left:0;text-align:left;margin-left:0;margin-top:525.6pt;width:457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" fillcolor="black [3213]" strokecolor="white [3212]" strokeweight=".5pt">
                <v:fill opacity="32896f"/>
                <v:textbox>
                  <w:txbxContent>
                    <w:p w14:paraId="2FC86300" w14:textId="4397B658" w:rsidR="006D0902" w:rsidRPr="00353B77" w:rsidRDefault="006D0902" w:rsidP="006D0902">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11:</w:t>
                      </w:r>
                      <w:r w:rsidRPr="000D6A59">
                        <w:rPr>
                          <w:rFonts w:ascii="Arial" w:eastAsia="Calibri" w:hAnsi="Arial" w:cs="Arial"/>
                          <w:sz w:val="16"/>
                          <w:szCs w:val="16"/>
                        </w:rPr>
                        <w:t xml:space="preserve"> </w:t>
                      </w:r>
                      <w:r w:rsidRPr="002D1D40">
                        <w:rPr>
                          <w:rFonts w:ascii="Arial" w:eastAsia="Calibri" w:hAnsi="Arial" w:cs="Arial"/>
                          <w:sz w:val="16"/>
                          <w:szCs w:val="16"/>
                        </w:rPr>
                        <w:t xml:space="preserve">Women collecting </w:t>
                      </w:r>
                      <w:r w:rsidRPr="002D1D40">
                        <w:rPr>
                          <w:rFonts w:ascii="Arial" w:eastAsia="Calibri" w:hAnsi="Arial" w:cs="Arial"/>
                          <w:i/>
                          <w:iCs/>
                          <w:sz w:val="16"/>
                          <w:szCs w:val="16"/>
                        </w:rPr>
                        <w:t>Rhizophora</w:t>
                      </w:r>
                      <w:r w:rsidRPr="002D1D40">
                        <w:rPr>
                          <w:rFonts w:ascii="Arial" w:eastAsia="Calibri" w:hAnsi="Arial" w:cs="Arial"/>
                          <w:sz w:val="16"/>
                          <w:szCs w:val="16"/>
                        </w:rPr>
                        <w:t xml:space="preserve"> propagules for planting.</w:t>
                      </w:r>
                      <w:r w:rsidRPr="00353B77">
                        <w:rPr>
                          <w:rFonts w:ascii="Universal-NewswithCommPi" w:hAnsi="Universal-NewswithCommPi" w:cs="Arial"/>
                          <w:sz w:val="18"/>
                          <w:szCs w:val="18"/>
                        </w:rPr>
                        <w:t xml:space="preserve"> Q</w:t>
                      </w:r>
                      <w:r w:rsidRPr="00353B77">
                        <w:rPr>
                          <w:rFonts w:ascii="Arial" w:hAnsi="Arial" w:cs="Arial"/>
                          <w:sz w:val="16"/>
                          <w:szCs w:val="16"/>
                        </w:rPr>
                        <w:t xml:space="preserve"> </w:t>
                      </w:r>
                      <w:r w:rsidR="007623D7">
                        <w:rPr>
                          <w:rFonts w:ascii="Arial" w:hAnsi="Arial" w:cs="Arial"/>
                          <w:sz w:val="16"/>
                          <w:szCs w:val="16"/>
                        </w:rPr>
                        <w:t>Muhammad Khan Jamali</w:t>
                      </w:r>
                    </w:p>
                    <w:p w14:paraId="358ABA83" w14:textId="77777777" w:rsidR="006D0902" w:rsidRPr="00353B77" w:rsidRDefault="006D0902" w:rsidP="006D0902">
                      <w:pPr>
                        <w:rPr>
                          <w:sz w:val="16"/>
                          <w:szCs w:val="16"/>
                        </w:rPr>
                      </w:pPr>
                    </w:p>
                    <w:p w14:paraId="26220051" w14:textId="77777777" w:rsidR="006D0902" w:rsidRPr="00353B77" w:rsidRDefault="006D0902" w:rsidP="006D0902">
                      <w:pPr>
                        <w:rPr>
                          <w:sz w:val="16"/>
                          <w:szCs w:val="16"/>
                        </w:rPr>
                      </w:pPr>
                    </w:p>
                  </w:txbxContent>
                </v:textbox>
              </v:shape>
            </w:pict>
          </mc:Fallback>
        </mc:AlternateContent>
      </w:r>
      <w:r w:rsidR="00257249">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26421A4F" wp14:editId="1AD813AB">
                <wp:simplePos x="0" y="0"/>
                <wp:positionH relativeFrom="column">
                  <wp:posOffset>-122555</wp:posOffset>
                </wp:positionH>
                <wp:positionV relativeFrom="paragraph">
                  <wp:posOffset>4066540</wp:posOffset>
                </wp:positionV>
                <wp:extent cx="5998210" cy="3031490"/>
                <wp:effectExtent l="0" t="0" r="0" b="0"/>
                <wp:wrapSquare wrapText="bothSides"/>
                <wp:docPr id="1773093063" name="Text Box 1"/>
                <wp:cNvGraphicFramePr/>
                <a:graphic xmlns:a="http://schemas.openxmlformats.org/drawingml/2006/main">
                  <a:graphicData uri="http://schemas.microsoft.com/office/word/2010/wordprocessingShape">
                    <wps:wsp>
                      <wps:cNvSpPr txBox="1"/>
                      <wps:spPr>
                        <a:xfrm>
                          <a:off x="0" y="0"/>
                          <a:ext cx="5998210" cy="3031490"/>
                        </a:xfrm>
                        <a:prstGeom prst="rect">
                          <a:avLst/>
                        </a:prstGeom>
                        <a:noFill/>
                        <a:ln w="6350">
                          <a:noFill/>
                        </a:ln>
                      </wps:spPr>
                      <wps:txbx>
                        <w:txbxContent>
                          <w:p w14:paraId="76711292" w14:textId="41CB4F2C" w:rsidR="00257249" w:rsidRDefault="005E5D11" w:rsidP="00257249">
                            <w:r>
                              <w:rPr>
                                <w:noProof/>
                              </w:rPr>
                              <w:drawing>
                                <wp:inline distT="0" distB="0" distL="0" distR="0" wp14:anchorId="2FA920A1" wp14:editId="2F190687">
                                  <wp:extent cx="5826713" cy="3699143"/>
                                  <wp:effectExtent l="0" t="0" r="3175" b="0"/>
                                  <wp:docPr id="1967939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9352" name="Picture 1967939352"/>
                                          <pic:cNvPicPr/>
                                        </pic:nvPicPr>
                                        <pic:blipFill rotWithShape="1">
                                          <a:blip r:embed="rId27">
                                            <a:extLst>
                                              <a:ext uri="{28A0092B-C50C-407E-A947-70E740481C1C}">
                                                <a14:useLocalDpi xmlns:a14="http://schemas.microsoft.com/office/drawing/2010/main" val="0"/>
                                              </a:ext>
                                            </a:extLst>
                                          </a:blip>
                                          <a:srcRect t="15408"/>
                                          <a:stretch/>
                                        </pic:blipFill>
                                        <pic:spPr bwMode="auto">
                                          <a:xfrm>
                                            <a:off x="0" y="0"/>
                                            <a:ext cx="5848491" cy="37129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1A4F" id="_x0000_s1051" type="#_x0000_t202" style="position:absolute;left:0;text-align:left;margin-left:-9.65pt;margin-top:320.2pt;width:472.3pt;height:2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" filled="f" stroked="f" strokeweight=".5pt">
                <v:textbox>
                  <w:txbxContent>
                    <w:p w14:paraId="76711292" w14:textId="41CB4F2C" w:rsidR="00257249" w:rsidRDefault="005E5D11" w:rsidP="00257249">
                      <w:r>
                        <w:rPr>
                          <w:noProof/>
                        </w:rPr>
                        <w:drawing>
                          <wp:inline distT="0" distB="0" distL="0" distR="0" wp14:anchorId="2FA920A1" wp14:editId="2F190687">
                            <wp:extent cx="5826713" cy="3699143"/>
                            <wp:effectExtent l="0" t="0" r="3175" b="0"/>
                            <wp:docPr id="1967939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9352" name="Picture 1967939352"/>
                                    <pic:cNvPicPr/>
                                  </pic:nvPicPr>
                                  <pic:blipFill rotWithShape="1">
                                    <a:blip r:embed="rId27">
                                      <a:extLst>
                                        <a:ext uri="{28A0092B-C50C-407E-A947-70E740481C1C}">
                                          <a14:useLocalDpi xmlns:a14="http://schemas.microsoft.com/office/drawing/2010/main" val="0"/>
                                        </a:ext>
                                      </a:extLst>
                                    </a:blip>
                                    <a:srcRect t="15408"/>
                                    <a:stretch/>
                                  </pic:blipFill>
                                  <pic:spPr bwMode="auto">
                                    <a:xfrm>
                                      <a:off x="0" y="0"/>
                                      <a:ext cx="5848491" cy="37129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F6BD5">
        <w:rPr>
          <w:rFonts w:ascii="Arial" w:eastAsia="Calibri" w:hAnsi="Arial" w:cs="Arial"/>
          <w:sz w:val="24"/>
          <w:szCs w:val="24"/>
        </w:rPr>
        <w:t>These mangroves are a</w:t>
      </w:r>
      <w:r w:rsidR="00397DC9">
        <w:rPr>
          <w:rFonts w:ascii="Arial" w:eastAsia="Calibri" w:hAnsi="Arial" w:cs="Arial"/>
          <w:sz w:val="24"/>
          <w:szCs w:val="24"/>
        </w:rPr>
        <w:t>n importance source of propagules for further rehabilitation planting</w:t>
      </w:r>
      <w:r w:rsidR="009E6A8B">
        <w:rPr>
          <w:rFonts w:ascii="Arial" w:eastAsia="Calibri" w:hAnsi="Arial" w:cs="Arial"/>
          <w:sz w:val="24"/>
          <w:szCs w:val="24"/>
        </w:rPr>
        <w:t xml:space="preserve">. </w:t>
      </w:r>
      <w:r w:rsidR="00DB7FF7">
        <w:rPr>
          <w:rFonts w:ascii="Arial" w:eastAsia="Calibri" w:hAnsi="Arial" w:cs="Arial"/>
          <w:sz w:val="24"/>
          <w:szCs w:val="24"/>
        </w:rPr>
        <w:t xml:space="preserve">Propagule collecting </w:t>
      </w:r>
      <w:r w:rsidR="00AB040B">
        <w:rPr>
          <w:rFonts w:ascii="Arial" w:eastAsia="Calibri" w:hAnsi="Arial" w:cs="Arial"/>
          <w:sz w:val="24"/>
          <w:szCs w:val="24"/>
        </w:rPr>
        <w:t>is done by l</w:t>
      </w:r>
      <w:r w:rsidR="009D6073">
        <w:rPr>
          <w:rFonts w:ascii="Arial" w:eastAsia="Calibri" w:hAnsi="Arial" w:cs="Arial"/>
          <w:sz w:val="24"/>
          <w:szCs w:val="24"/>
        </w:rPr>
        <w:t>ocal w</w:t>
      </w:r>
      <w:r w:rsidR="009E6A8B">
        <w:rPr>
          <w:rFonts w:ascii="Arial" w:eastAsia="Calibri" w:hAnsi="Arial" w:cs="Arial"/>
          <w:sz w:val="24"/>
          <w:szCs w:val="24"/>
        </w:rPr>
        <w:t xml:space="preserve">omen </w:t>
      </w:r>
      <w:r w:rsidR="00AB040B">
        <w:rPr>
          <w:rFonts w:ascii="Arial" w:eastAsia="Calibri" w:hAnsi="Arial" w:cs="Arial"/>
          <w:sz w:val="24"/>
          <w:szCs w:val="24"/>
        </w:rPr>
        <w:t>who</w:t>
      </w:r>
      <w:r w:rsidR="009E6A8B">
        <w:rPr>
          <w:rFonts w:ascii="Arial" w:eastAsia="Calibri" w:hAnsi="Arial" w:cs="Arial"/>
          <w:sz w:val="24"/>
          <w:szCs w:val="24"/>
        </w:rPr>
        <w:t xml:space="preserve"> </w:t>
      </w:r>
      <w:r w:rsidR="00A042FA">
        <w:rPr>
          <w:rFonts w:ascii="Arial" w:eastAsia="Calibri" w:hAnsi="Arial" w:cs="Arial"/>
          <w:sz w:val="24"/>
          <w:szCs w:val="24"/>
        </w:rPr>
        <w:t xml:space="preserve">receive </w:t>
      </w:r>
      <w:r w:rsidR="00AB040B">
        <w:rPr>
          <w:rFonts w:ascii="Arial" w:eastAsia="Calibri" w:hAnsi="Arial" w:cs="Arial"/>
          <w:sz w:val="24"/>
          <w:szCs w:val="24"/>
        </w:rPr>
        <w:t xml:space="preserve">payments for this work </w:t>
      </w:r>
      <w:r w:rsidR="00A042FA">
        <w:rPr>
          <w:rFonts w:ascii="Arial" w:eastAsia="Calibri" w:hAnsi="Arial" w:cs="Arial"/>
          <w:sz w:val="24"/>
          <w:szCs w:val="24"/>
        </w:rPr>
        <w:t xml:space="preserve">from the </w:t>
      </w:r>
      <w:r w:rsidR="00E15052">
        <w:rPr>
          <w:rFonts w:ascii="Arial" w:eastAsia="Calibri" w:hAnsi="Arial" w:cs="Arial"/>
          <w:sz w:val="24"/>
          <w:szCs w:val="24"/>
        </w:rPr>
        <w:t xml:space="preserve">SFD </w:t>
      </w:r>
      <w:r w:rsidR="00AB040B">
        <w:rPr>
          <w:rFonts w:ascii="Arial" w:eastAsia="Calibri" w:hAnsi="Arial" w:cs="Arial"/>
          <w:sz w:val="24"/>
          <w:szCs w:val="24"/>
        </w:rPr>
        <w:t>(</w:t>
      </w:r>
      <w:r w:rsidR="00AB040B" w:rsidRPr="005973CA">
        <w:rPr>
          <w:rFonts w:ascii="Arial" w:eastAsia="Calibri" w:hAnsi="Arial" w:cs="Arial"/>
          <w:sz w:val="24"/>
          <w:szCs w:val="24"/>
        </w:rPr>
        <w:t xml:space="preserve">figure </w:t>
      </w:r>
      <w:r w:rsidR="00DD46BA" w:rsidRPr="005973CA">
        <w:rPr>
          <w:rFonts w:ascii="Arial" w:eastAsia="Calibri" w:hAnsi="Arial" w:cs="Arial"/>
          <w:sz w:val="24"/>
          <w:szCs w:val="24"/>
        </w:rPr>
        <w:t>11</w:t>
      </w:r>
      <w:r w:rsidR="00AB040B">
        <w:rPr>
          <w:rFonts w:ascii="Arial" w:eastAsia="Calibri" w:hAnsi="Arial" w:cs="Arial"/>
          <w:sz w:val="24"/>
          <w:szCs w:val="24"/>
        </w:rPr>
        <w:t>)</w:t>
      </w:r>
      <w:r w:rsidR="00887A50">
        <w:rPr>
          <w:rFonts w:ascii="Arial" w:eastAsia="Calibri" w:hAnsi="Arial" w:cs="Arial"/>
          <w:sz w:val="24"/>
          <w:szCs w:val="24"/>
        </w:rPr>
        <w:t xml:space="preserve">, while local men are paid </w:t>
      </w:r>
      <w:r w:rsidR="006751EC">
        <w:rPr>
          <w:rFonts w:ascii="Arial" w:eastAsia="Calibri" w:hAnsi="Arial" w:cs="Arial"/>
          <w:sz w:val="24"/>
          <w:szCs w:val="24"/>
        </w:rPr>
        <w:t>to do the planting</w:t>
      </w:r>
      <w:r w:rsidR="00AB040B">
        <w:rPr>
          <w:rFonts w:ascii="Arial" w:eastAsia="Calibri" w:hAnsi="Arial" w:cs="Arial"/>
          <w:sz w:val="24"/>
          <w:szCs w:val="24"/>
        </w:rPr>
        <w:t>.</w:t>
      </w:r>
      <w:r w:rsidR="00887A50">
        <w:rPr>
          <w:rFonts w:ascii="Arial" w:eastAsia="Calibri" w:hAnsi="Arial" w:cs="Arial"/>
          <w:sz w:val="24"/>
          <w:szCs w:val="24"/>
        </w:rPr>
        <w:t xml:space="preserve"> </w:t>
      </w:r>
    </w:p>
    <w:p w14:paraId="54C0171E" w14:textId="6FF3A47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The planted</w:t>
      </w:r>
      <w:r w:rsidRPr="00B1235C">
        <w:rPr>
          <w:rFonts w:ascii="Arial" w:eastAsia="Calibri" w:hAnsi="Arial" w:cs="Arial"/>
          <w:i/>
          <w:iCs/>
          <w:sz w:val="24"/>
          <w:szCs w:val="24"/>
        </w:rPr>
        <w:t xml:space="preserve"> </w:t>
      </w:r>
      <w:r w:rsidR="00E51A89" w:rsidRPr="00B1235C">
        <w:rPr>
          <w:rFonts w:ascii="Arial" w:eastAsia="Calibri" w:hAnsi="Arial" w:cs="Arial"/>
          <w:i/>
          <w:iCs/>
          <w:sz w:val="24"/>
          <w:szCs w:val="24"/>
        </w:rPr>
        <w:t>R</w:t>
      </w:r>
      <w:r w:rsidRPr="00B1235C">
        <w:rPr>
          <w:rFonts w:ascii="Arial" w:eastAsia="Calibri" w:hAnsi="Arial" w:cs="Arial"/>
          <w:i/>
          <w:iCs/>
          <w:sz w:val="24"/>
          <w:szCs w:val="24"/>
        </w:rPr>
        <w:t>hizophora</w:t>
      </w:r>
      <w:r w:rsidR="00E51A89" w:rsidRPr="00B1235C">
        <w:rPr>
          <w:rFonts w:ascii="Arial" w:eastAsia="Calibri" w:hAnsi="Arial" w:cs="Arial"/>
          <w:sz w:val="24"/>
          <w:szCs w:val="24"/>
        </w:rPr>
        <w:t xml:space="preserve"> trees</w:t>
      </w:r>
      <w:r w:rsidRPr="00B1235C">
        <w:rPr>
          <w:rFonts w:ascii="Arial" w:eastAsia="Calibri" w:hAnsi="Arial" w:cs="Arial"/>
          <w:sz w:val="24"/>
          <w:szCs w:val="24"/>
        </w:rPr>
        <w:t xml:space="preserve"> are </w:t>
      </w:r>
      <w:r w:rsidR="00E51A89" w:rsidRPr="00B1235C">
        <w:rPr>
          <w:rFonts w:ascii="Arial" w:eastAsia="Calibri" w:hAnsi="Arial" w:cs="Arial"/>
          <w:sz w:val="24"/>
          <w:szCs w:val="24"/>
        </w:rPr>
        <w:t xml:space="preserve">also </w:t>
      </w:r>
      <w:r w:rsidRPr="00B1235C">
        <w:rPr>
          <w:rFonts w:ascii="Arial" w:eastAsia="Calibri" w:hAnsi="Arial" w:cs="Arial"/>
          <w:sz w:val="24"/>
          <w:szCs w:val="24"/>
        </w:rPr>
        <w:t xml:space="preserve">contributing well to the </w:t>
      </w:r>
      <w:r w:rsidR="00E51A89" w:rsidRPr="00B1235C">
        <w:rPr>
          <w:rFonts w:ascii="Arial" w:eastAsia="Calibri" w:hAnsi="Arial" w:cs="Arial"/>
          <w:sz w:val="24"/>
          <w:szCs w:val="24"/>
        </w:rPr>
        <w:t xml:space="preserve">aquatic component of the </w:t>
      </w:r>
      <w:r w:rsidRPr="00B1235C">
        <w:rPr>
          <w:rFonts w:ascii="Arial" w:eastAsia="Calibri" w:hAnsi="Arial" w:cs="Arial"/>
          <w:sz w:val="24"/>
          <w:szCs w:val="24"/>
        </w:rPr>
        <w:t>ecosystem as evidenced from the growth of barnacles and oysters on the lower prop roots and leaf fall</w:t>
      </w:r>
      <w:r w:rsidR="00F61715">
        <w:rPr>
          <w:rFonts w:ascii="Arial" w:eastAsia="Calibri" w:hAnsi="Arial" w:cs="Arial"/>
          <w:sz w:val="24"/>
          <w:szCs w:val="24"/>
        </w:rPr>
        <w:t xml:space="preserve"> from the trees</w:t>
      </w:r>
      <w:r w:rsidR="00E51A89" w:rsidRPr="00B1235C">
        <w:rPr>
          <w:rFonts w:ascii="Arial" w:eastAsia="Calibri" w:hAnsi="Arial" w:cs="Arial"/>
          <w:sz w:val="24"/>
          <w:szCs w:val="24"/>
        </w:rPr>
        <w:t xml:space="preserve">. Through </w:t>
      </w:r>
      <w:r w:rsidR="00E51A89" w:rsidRPr="00B1235C">
        <w:rPr>
          <w:rFonts w:ascii="Arial" w:eastAsia="Calibri" w:hAnsi="Arial" w:cs="Arial"/>
          <w:i/>
          <w:iCs/>
          <w:sz w:val="24"/>
          <w:szCs w:val="24"/>
        </w:rPr>
        <w:t>in situ</w:t>
      </w:r>
      <w:r w:rsidR="00E51A89" w:rsidRPr="00B1235C">
        <w:rPr>
          <w:rFonts w:ascii="Arial" w:eastAsia="Calibri" w:hAnsi="Arial" w:cs="Arial"/>
          <w:sz w:val="24"/>
          <w:szCs w:val="24"/>
        </w:rPr>
        <w:t xml:space="preserve"> breakdown on the</w:t>
      </w:r>
      <w:r w:rsidR="00440565" w:rsidRPr="00B1235C">
        <w:rPr>
          <w:rFonts w:ascii="Arial" w:eastAsia="Calibri" w:hAnsi="Arial" w:cs="Arial"/>
          <w:sz w:val="24"/>
          <w:szCs w:val="24"/>
        </w:rPr>
        <w:t xml:space="preserve"> </w:t>
      </w:r>
      <w:r w:rsidR="00E51A89" w:rsidRPr="00B1235C">
        <w:rPr>
          <w:rFonts w:ascii="Arial" w:eastAsia="Calibri" w:hAnsi="Arial" w:cs="Arial"/>
          <w:sz w:val="24"/>
          <w:szCs w:val="24"/>
        </w:rPr>
        <w:t>forest floor, or export into coastal waters, mangrove leaves are</w:t>
      </w:r>
      <w:r w:rsidRPr="00B1235C">
        <w:rPr>
          <w:rFonts w:ascii="Arial" w:eastAsia="Calibri" w:hAnsi="Arial" w:cs="Arial"/>
          <w:sz w:val="24"/>
          <w:szCs w:val="24"/>
        </w:rPr>
        <w:t xml:space="preserve"> chemically and biologically </w:t>
      </w:r>
      <w:r w:rsidR="00E51A89" w:rsidRPr="00B1235C">
        <w:rPr>
          <w:rFonts w:ascii="Arial" w:eastAsia="Calibri" w:hAnsi="Arial" w:cs="Arial"/>
          <w:sz w:val="24"/>
          <w:szCs w:val="24"/>
        </w:rPr>
        <w:t xml:space="preserve">decomposed, which </w:t>
      </w:r>
      <w:r w:rsidR="00B95E84" w:rsidRPr="00B1235C">
        <w:rPr>
          <w:rFonts w:ascii="Arial" w:eastAsia="Calibri" w:hAnsi="Arial" w:cs="Arial"/>
          <w:sz w:val="24"/>
          <w:szCs w:val="24"/>
        </w:rPr>
        <w:t xml:space="preserve">provides </w:t>
      </w:r>
      <w:r w:rsidRPr="00B1235C">
        <w:rPr>
          <w:rFonts w:ascii="Arial" w:eastAsia="Calibri" w:hAnsi="Arial" w:cs="Arial"/>
          <w:sz w:val="24"/>
          <w:szCs w:val="24"/>
        </w:rPr>
        <w:t xml:space="preserve">nutrient and detritus enrichment to the coastal </w:t>
      </w:r>
      <w:r w:rsidR="00B95E84" w:rsidRPr="00B1235C">
        <w:rPr>
          <w:rFonts w:ascii="Arial" w:eastAsia="Calibri" w:hAnsi="Arial" w:cs="Arial"/>
          <w:sz w:val="24"/>
          <w:szCs w:val="24"/>
        </w:rPr>
        <w:t xml:space="preserve">aquatic </w:t>
      </w:r>
      <w:r w:rsidRPr="00B1235C">
        <w:rPr>
          <w:rFonts w:ascii="Arial" w:eastAsia="Calibri" w:hAnsi="Arial" w:cs="Arial"/>
          <w:sz w:val="24"/>
          <w:szCs w:val="24"/>
        </w:rPr>
        <w:t>ecosystem.</w:t>
      </w:r>
    </w:p>
    <w:p w14:paraId="72D3778C" w14:textId="4D801A0E" w:rsidR="00C34149" w:rsidRPr="003748D8" w:rsidRDefault="00C34149" w:rsidP="00A61F2F">
      <w:pPr>
        <w:pStyle w:val="Heading3"/>
        <w:rPr>
          <w:rFonts w:eastAsia="Calibri" w:cs="Arial"/>
          <w:b/>
          <w:bCs/>
          <w:color w:val="000000" w:themeColor="text1"/>
        </w:rPr>
      </w:pPr>
      <w:bookmarkStart w:id="31" w:name="_Toc175234319"/>
      <w:r w:rsidRPr="003748D8">
        <w:rPr>
          <w:rFonts w:eastAsia="Calibri" w:cs="Arial"/>
          <w:b/>
          <w:bCs/>
          <w:color w:val="000000" w:themeColor="text1"/>
        </w:rPr>
        <w:t>4.</w:t>
      </w:r>
      <w:r w:rsidR="00FD1220" w:rsidRPr="003748D8">
        <w:rPr>
          <w:rFonts w:eastAsia="Calibri" w:cs="Arial"/>
          <w:b/>
          <w:bCs/>
          <w:color w:val="000000" w:themeColor="text1"/>
        </w:rPr>
        <w:t>4</w:t>
      </w:r>
      <w:r w:rsidRPr="003748D8">
        <w:rPr>
          <w:rFonts w:eastAsia="Calibri" w:cs="Arial"/>
          <w:b/>
          <w:bCs/>
          <w:color w:val="000000" w:themeColor="text1"/>
        </w:rPr>
        <w:t>.</w:t>
      </w:r>
      <w:r w:rsidR="00A35914" w:rsidRPr="003748D8">
        <w:rPr>
          <w:rFonts w:eastAsia="Calibri" w:cs="Arial"/>
          <w:b/>
          <w:bCs/>
          <w:color w:val="000000" w:themeColor="text1"/>
        </w:rPr>
        <w:t>3</w:t>
      </w:r>
      <w:r w:rsidRPr="003748D8">
        <w:rPr>
          <w:rFonts w:eastAsia="Calibri" w:cs="Arial"/>
          <w:b/>
          <w:bCs/>
          <w:color w:val="000000" w:themeColor="text1"/>
        </w:rPr>
        <w:tab/>
        <w:t>Mangrove-Associated Fisheries</w:t>
      </w:r>
      <w:bookmarkEnd w:id="31"/>
    </w:p>
    <w:p w14:paraId="1BD3272F" w14:textId="07749986" w:rsidR="004D0B34" w:rsidRPr="00B1235C" w:rsidRDefault="00204E7F" w:rsidP="00A61F2F">
      <w:pPr>
        <w:spacing w:after="120" w:line="240" w:lineRule="auto"/>
        <w:jc w:val="both"/>
        <w:rPr>
          <w:rFonts w:ascii="Arial" w:hAnsi="Arial" w:cs="Arial"/>
          <w:sz w:val="24"/>
          <w:szCs w:val="24"/>
        </w:rPr>
      </w:pPr>
      <w:proofErr w:type="gramStart"/>
      <w:r w:rsidRPr="00B1235C">
        <w:rPr>
          <w:rFonts w:ascii="Arial" w:hAnsi="Arial" w:cs="Arial"/>
          <w:sz w:val="24"/>
          <w:szCs w:val="24"/>
        </w:rPr>
        <w:t>A large number of</w:t>
      </w:r>
      <w:proofErr w:type="gramEnd"/>
      <w:r w:rsidRPr="00B1235C">
        <w:rPr>
          <w:rFonts w:ascii="Arial" w:hAnsi="Arial" w:cs="Arial"/>
          <w:sz w:val="24"/>
          <w:szCs w:val="24"/>
        </w:rPr>
        <w:t xml:space="preserve"> fishing vessels operate from Korangi Harbour. </w:t>
      </w:r>
      <w:r w:rsidR="005638D4" w:rsidRPr="00B1235C">
        <w:rPr>
          <w:rFonts w:ascii="Arial" w:hAnsi="Arial" w:cs="Arial"/>
          <w:sz w:val="24"/>
          <w:szCs w:val="24"/>
        </w:rPr>
        <w:t xml:space="preserve">Although no direct observations of the </w:t>
      </w:r>
      <w:r w:rsidR="00615BDE" w:rsidRPr="00B1235C">
        <w:rPr>
          <w:rFonts w:ascii="Arial" w:hAnsi="Arial" w:cs="Arial"/>
          <w:sz w:val="24"/>
          <w:szCs w:val="24"/>
        </w:rPr>
        <w:t xml:space="preserve">fisheries associated with the </w:t>
      </w:r>
      <w:r w:rsidR="00B231DC" w:rsidRPr="00B1235C">
        <w:rPr>
          <w:rFonts w:ascii="Arial" w:hAnsi="Arial" w:cs="Arial"/>
          <w:sz w:val="24"/>
          <w:szCs w:val="24"/>
        </w:rPr>
        <w:t xml:space="preserve">Korangi-Pitti Creek </w:t>
      </w:r>
      <w:r w:rsidR="00615BDE" w:rsidRPr="00B1235C">
        <w:rPr>
          <w:rFonts w:ascii="Arial" w:hAnsi="Arial" w:cs="Arial"/>
          <w:sz w:val="24"/>
          <w:szCs w:val="24"/>
        </w:rPr>
        <w:t xml:space="preserve">system were possible, </w:t>
      </w:r>
      <w:r w:rsidR="008B580F" w:rsidRPr="00B1235C">
        <w:rPr>
          <w:rFonts w:ascii="Arial" w:hAnsi="Arial" w:cs="Arial"/>
          <w:sz w:val="24"/>
          <w:szCs w:val="24"/>
        </w:rPr>
        <w:t>some</w:t>
      </w:r>
      <w:r w:rsidR="005F69FC" w:rsidRPr="00B1235C">
        <w:rPr>
          <w:rFonts w:ascii="Arial" w:hAnsi="Arial" w:cs="Arial"/>
          <w:sz w:val="24"/>
          <w:szCs w:val="24"/>
        </w:rPr>
        <w:t xml:space="preserve"> important conclusions can be drawn from a compre</w:t>
      </w:r>
      <w:r w:rsidR="00D84B1D" w:rsidRPr="00B1235C">
        <w:rPr>
          <w:rFonts w:ascii="Arial" w:hAnsi="Arial" w:cs="Arial"/>
          <w:sz w:val="24"/>
          <w:szCs w:val="24"/>
        </w:rPr>
        <w:t xml:space="preserve">hensive study of the fish communities </w:t>
      </w:r>
      <w:r w:rsidR="00152EA1" w:rsidRPr="00B1235C">
        <w:rPr>
          <w:rFonts w:ascii="Arial" w:hAnsi="Arial" w:cs="Arial"/>
          <w:sz w:val="24"/>
          <w:szCs w:val="24"/>
        </w:rPr>
        <w:t>in this creek system</w:t>
      </w:r>
      <w:r w:rsidR="00C911AB" w:rsidRPr="00B1235C">
        <w:rPr>
          <w:rFonts w:ascii="Arial" w:hAnsi="Arial" w:cs="Arial"/>
          <w:sz w:val="24"/>
          <w:szCs w:val="24"/>
        </w:rPr>
        <w:t xml:space="preserve"> </w:t>
      </w:r>
      <w:r w:rsidR="00800FBC" w:rsidRPr="00B1235C">
        <w:rPr>
          <w:rFonts w:ascii="Arial" w:hAnsi="Arial" w:cs="Arial"/>
          <w:sz w:val="24"/>
          <w:szCs w:val="24"/>
        </w:rPr>
        <w:t xml:space="preserve">by </w:t>
      </w:r>
      <w:r w:rsidR="007C63F4" w:rsidRPr="005973CA">
        <w:rPr>
          <w:rFonts w:ascii="Arial" w:hAnsi="Arial" w:cs="Arial"/>
          <w:sz w:val="24"/>
          <w:szCs w:val="24"/>
          <w:shd w:val="clear" w:color="auto" w:fill="FFFFFF" w:themeFill="background1"/>
        </w:rPr>
        <w:t xml:space="preserve">Khatoon </w:t>
      </w:r>
      <w:r w:rsidR="007C63F4" w:rsidRPr="005973CA">
        <w:rPr>
          <w:rFonts w:ascii="Arial" w:hAnsi="Arial" w:cs="Arial"/>
          <w:i/>
          <w:iCs/>
          <w:sz w:val="24"/>
          <w:szCs w:val="24"/>
          <w:shd w:val="clear" w:color="auto" w:fill="FFFFFF" w:themeFill="background1"/>
        </w:rPr>
        <w:t>et al</w:t>
      </w:r>
      <w:r w:rsidR="007C63F4" w:rsidRPr="005973CA">
        <w:rPr>
          <w:rFonts w:ascii="Arial" w:hAnsi="Arial" w:cs="Arial"/>
          <w:sz w:val="24"/>
          <w:szCs w:val="24"/>
          <w:shd w:val="clear" w:color="auto" w:fill="FFFFFF" w:themeFill="background1"/>
        </w:rPr>
        <w:t>.</w:t>
      </w:r>
      <w:r w:rsidR="00800FBC" w:rsidRPr="005973CA">
        <w:rPr>
          <w:rFonts w:ascii="Arial" w:hAnsi="Arial" w:cs="Arial"/>
          <w:sz w:val="24"/>
          <w:szCs w:val="24"/>
          <w:shd w:val="clear" w:color="auto" w:fill="FFFFFF" w:themeFill="background1"/>
        </w:rPr>
        <w:t xml:space="preserve"> (</w:t>
      </w:r>
      <w:r w:rsidR="007C63F4" w:rsidRPr="005973CA">
        <w:rPr>
          <w:rFonts w:ascii="Arial" w:hAnsi="Arial" w:cs="Arial"/>
          <w:sz w:val="24"/>
          <w:szCs w:val="24"/>
          <w:shd w:val="clear" w:color="auto" w:fill="FFFFFF" w:themeFill="background1"/>
        </w:rPr>
        <w:t>2</w:t>
      </w:r>
      <w:r w:rsidR="002C0829" w:rsidRPr="005973CA">
        <w:rPr>
          <w:rFonts w:ascii="Arial" w:hAnsi="Arial" w:cs="Arial"/>
          <w:sz w:val="24"/>
          <w:szCs w:val="24"/>
          <w:shd w:val="clear" w:color="auto" w:fill="FFFFFF" w:themeFill="background1"/>
        </w:rPr>
        <w:t>01</w:t>
      </w:r>
      <w:r w:rsidR="007C63F4" w:rsidRPr="005973CA">
        <w:rPr>
          <w:rFonts w:ascii="Arial" w:hAnsi="Arial" w:cs="Arial"/>
          <w:sz w:val="24"/>
          <w:szCs w:val="24"/>
          <w:shd w:val="clear" w:color="auto" w:fill="FFFFFF" w:themeFill="background1"/>
        </w:rPr>
        <w:t>4).</w:t>
      </w:r>
      <w:r w:rsidR="00CB73EB" w:rsidRPr="00B1235C">
        <w:rPr>
          <w:rFonts w:ascii="Arial" w:hAnsi="Arial" w:cs="Arial"/>
          <w:sz w:val="24"/>
          <w:szCs w:val="24"/>
        </w:rPr>
        <w:t xml:space="preserve"> A total of 86 fish species were </w:t>
      </w:r>
      <w:r w:rsidR="00833B78" w:rsidRPr="00B1235C">
        <w:rPr>
          <w:rFonts w:ascii="Arial" w:hAnsi="Arial" w:cs="Arial"/>
          <w:sz w:val="24"/>
          <w:szCs w:val="24"/>
        </w:rPr>
        <w:t xml:space="preserve">recorded </w:t>
      </w:r>
      <w:r w:rsidR="00EA7AC8" w:rsidRPr="00B1235C">
        <w:rPr>
          <w:rFonts w:ascii="Arial" w:hAnsi="Arial" w:cs="Arial"/>
          <w:sz w:val="24"/>
          <w:szCs w:val="24"/>
        </w:rPr>
        <w:t xml:space="preserve">with </w:t>
      </w:r>
      <w:r w:rsidR="00E06875" w:rsidRPr="00B1235C">
        <w:rPr>
          <w:rFonts w:ascii="Arial" w:hAnsi="Arial" w:cs="Arial"/>
          <w:sz w:val="24"/>
          <w:szCs w:val="24"/>
        </w:rPr>
        <w:t>t</w:t>
      </w:r>
      <w:r w:rsidR="00F54A88" w:rsidRPr="00B1235C">
        <w:rPr>
          <w:rFonts w:ascii="Arial" w:hAnsi="Arial" w:cs="Arial"/>
          <w:sz w:val="24"/>
          <w:szCs w:val="24"/>
        </w:rPr>
        <w:t>wo</w:t>
      </w:r>
      <w:r w:rsidR="00E06875" w:rsidRPr="00B1235C">
        <w:rPr>
          <w:rFonts w:ascii="Arial" w:hAnsi="Arial" w:cs="Arial"/>
          <w:sz w:val="24"/>
          <w:szCs w:val="24"/>
        </w:rPr>
        <w:t xml:space="preserve"> </w:t>
      </w:r>
      <w:r w:rsidR="009C32C4" w:rsidRPr="00B1235C">
        <w:rPr>
          <w:rFonts w:ascii="Arial" w:hAnsi="Arial" w:cs="Arial"/>
          <w:sz w:val="24"/>
          <w:szCs w:val="24"/>
        </w:rPr>
        <w:t xml:space="preserve">small </w:t>
      </w:r>
      <w:r w:rsidR="00462978" w:rsidRPr="00B1235C">
        <w:rPr>
          <w:rFonts w:ascii="Arial" w:hAnsi="Arial" w:cs="Arial"/>
          <w:sz w:val="24"/>
          <w:szCs w:val="24"/>
        </w:rPr>
        <w:t xml:space="preserve">marine </w:t>
      </w:r>
      <w:r w:rsidR="004C4D92" w:rsidRPr="00B1235C">
        <w:rPr>
          <w:rFonts w:ascii="Arial" w:hAnsi="Arial" w:cs="Arial"/>
          <w:sz w:val="24"/>
          <w:szCs w:val="24"/>
        </w:rPr>
        <w:t xml:space="preserve">pelagic </w:t>
      </w:r>
      <w:r w:rsidR="004C548F" w:rsidRPr="00B1235C">
        <w:rPr>
          <w:rFonts w:ascii="Arial" w:hAnsi="Arial" w:cs="Arial"/>
          <w:sz w:val="24"/>
          <w:szCs w:val="24"/>
        </w:rPr>
        <w:t>species</w:t>
      </w:r>
      <w:r w:rsidR="00D01206" w:rsidRPr="00B1235C">
        <w:rPr>
          <w:rFonts w:ascii="Arial" w:hAnsi="Arial" w:cs="Arial"/>
          <w:sz w:val="24"/>
          <w:szCs w:val="24"/>
        </w:rPr>
        <w:t>,</w:t>
      </w:r>
      <w:r w:rsidR="004C548F" w:rsidRPr="00B1235C">
        <w:rPr>
          <w:rFonts w:ascii="Arial" w:hAnsi="Arial" w:cs="Arial"/>
          <w:sz w:val="24"/>
          <w:szCs w:val="24"/>
        </w:rPr>
        <w:t xml:space="preserve"> </w:t>
      </w:r>
      <w:r w:rsidR="00CF15D0" w:rsidRPr="00B1235C">
        <w:rPr>
          <w:rFonts w:ascii="Arial" w:hAnsi="Arial" w:cs="Arial"/>
          <w:i/>
          <w:iCs/>
          <w:sz w:val="24"/>
          <w:szCs w:val="24"/>
        </w:rPr>
        <w:t>Sardinella gibbose</w:t>
      </w:r>
      <w:r w:rsidR="004C548F" w:rsidRPr="00B1235C">
        <w:rPr>
          <w:rFonts w:ascii="Arial" w:hAnsi="Arial" w:cs="Arial"/>
          <w:i/>
          <w:iCs/>
          <w:sz w:val="24"/>
          <w:szCs w:val="24"/>
        </w:rPr>
        <w:t xml:space="preserve"> (</w:t>
      </w:r>
      <w:proofErr w:type="spellStart"/>
      <w:r w:rsidR="004C548F" w:rsidRPr="00B1235C">
        <w:rPr>
          <w:rFonts w:ascii="Arial" w:hAnsi="Arial" w:cs="Arial"/>
          <w:sz w:val="24"/>
          <w:szCs w:val="24"/>
        </w:rPr>
        <w:t>Goldstripe</w:t>
      </w:r>
      <w:proofErr w:type="spellEnd"/>
      <w:r w:rsidR="004C548F" w:rsidRPr="00B1235C">
        <w:rPr>
          <w:rFonts w:ascii="Arial" w:hAnsi="Arial" w:cs="Arial"/>
          <w:sz w:val="24"/>
          <w:szCs w:val="24"/>
        </w:rPr>
        <w:t xml:space="preserve"> sardine)</w:t>
      </w:r>
      <w:r w:rsidR="00B42798" w:rsidRPr="00B1235C">
        <w:rPr>
          <w:rFonts w:ascii="Arial" w:hAnsi="Arial" w:cs="Arial"/>
          <w:sz w:val="24"/>
          <w:szCs w:val="24"/>
        </w:rPr>
        <w:t>,</w:t>
      </w:r>
      <w:r w:rsidR="00FF699D" w:rsidRPr="00B1235C">
        <w:rPr>
          <w:rFonts w:ascii="Arial" w:hAnsi="Arial" w:cs="Arial"/>
          <w:sz w:val="24"/>
          <w:szCs w:val="24"/>
        </w:rPr>
        <w:t xml:space="preserve"> </w:t>
      </w:r>
      <w:proofErr w:type="spellStart"/>
      <w:r w:rsidR="004C548F" w:rsidRPr="00B1235C">
        <w:rPr>
          <w:rFonts w:ascii="Arial" w:hAnsi="Arial" w:cs="Arial"/>
          <w:i/>
          <w:iCs/>
          <w:sz w:val="24"/>
          <w:szCs w:val="24"/>
        </w:rPr>
        <w:t>Nematalosa</w:t>
      </w:r>
      <w:proofErr w:type="spellEnd"/>
      <w:r w:rsidR="004C548F" w:rsidRPr="00B1235C">
        <w:rPr>
          <w:rFonts w:ascii="Arial" w:hAnsi="Arial" w:cs="Arial"/>
          <w:i/>
          <w:iCs/>
          <w:sz w:val="24"/>
          <w:szCs w:val="24"/>
        </w:rPr>
        <w:t xml:space="preserve"> nasus</w:t>
      </w:r>
      <w:r w:rsidR="004C548F" w:rsidRPr="00B1235C">
        <w:rPr>
          <w:rFonts w:ascii="Arial" w:hAnsi="Arial" w:cs="Arial"/>
          <w:sz w:val="24"/>
          <w:szCs w:val="24"/>
        </w:rPr>
        <w:t xml:space="preserve"> (</w:t>
      </w:r>
      <w:r w:rsidR="00B14585" w:rsidRPr="00B1235C">
        <w:rPr>
          <w:rFonts w:ascii="Arial" w:hAnsi="Arial" w:cs="Arial"/>
          <w:sz w:val="24"/>
          <w:szCs w:val="24"/>
        </w:rPr>
        <w:t>G</w:t>
      </w:r>
      <w:r w:rsidR="00C82FA8" w:rsidRPr="00B1235C">
        <w:rPr>
          <w:rFonts w:ascii="Arial" w:hAnsi="Arial" w:cs="Arial"/>
          <w:sz w:val="24"/>
          <w:szCs w:val="24"/>
        </w:rPr>
        <w:t>izzard shad</w:t>
      </w:r>
      <w:r w:rsidR="004C548F" w:rsidRPr="00B1235C">
        <w:rPr>
          <w:rFonts w:ascii="Arial" w:hAnsi="Arial" w:cs="Arial"/>
          <w:sz w:val="24"/>
          <w:szCs w:val="24"/>
        </w:rPr>
        <w:t>)</w:t>
      </w:r>
      <w:r w:rsidR="00D01206" w:rsidRPr="00B1235C">
        <w:rPr>
          <w:rFonts w:ascii="Arial" w:hAnsi="Arial" w:cs="Arial"/>
          <w:sz w:val="24"/>
          <w:szCs w:val="24"/>
        </w:rPr>
        <w:t>,</w:t>
      </w:r>
      <w:r w:rsidR="00CF15D0" w:rsidRPr="00B1235C">
        <w:rPr>
          <w:rFonts w:ascii="Arial" w:hAnsi="Arial" w:cs="Arial"/>
          <w:sz w:val="24"/>
          <w:szCs w:val="24"/>
        </w:rPr>
        <w:t xml:space="preserve"> </w:t>
      </w:r>
      <w:r w:rsidR="00B14585" w:rsidRPr="00B1235C">
        <w:rPr>
          <w:rFonts w:ascii="Arial" w:hAnsi="Arial" w:cs="Arial"/>
          <w:sz w:val="24"/>
          <w:szCs w:val="24"/>
        </w:rPr>
        <w:t xml:space="preserve">being the most abundant species year-round. </w:t>
      </w:r>
      <w:r w:rsidR="00303F95">
        <w:rPr>
          <w:rFonts w:ascii="Arial" w:hAnsi="Arial" w:cs="Arial"/>
          <w:sz w:val="24"/>
          <w:szCs w:val="24"/>
        </w:rPr>
        <w:t>Fish s</w:t>
      </w:r>
      <w:r w:rsidR="004C4D92" w:rsidRPr="00B1235C">
        <w:rPr>
          <w:rFonts w:ascii="Arial" w:hAnsi="Arial" w:cs="Arial"/>
          <w:sz w:val="24"/>
          <w:szCs w:val="24"/>
        </w:rPr>
        <w:t xml:space="preserve">pecies </w:t>
      </w:r>
      <w:r w:rsidR="00303F95">
        <w:rPr>
          <w:rFonts w:ascii="Arial" w:hAnsi="Arial" w:cs="Arial"/>
          <w:sz w:val="24"/>
          <w:szCs w:val="24"/>
        </w:rPr>
        <w:t xml:space="preserve">more </w:t>
      </w:r>
      <w:r w:rsidR="009B6779">
        <w:rPr>
          <w:rFonts w:ascii="Arial" w:hAnsi="Arial" w:cs="Arial"/>
          <w:sz w:val="24"/>
          <w:szCs w:val="24"/>
        </w:rPr>
        <w:t xml:space="preserve">usually </w:t>
      </w:r>
      <w:r w:rsidR="004C4D92" w:rsidRPr="00B1235C">
        <w:rPr>
          <w:rFonts w:ascii="Arial" w:hAnsi="Arial" w:cs="Arial"/>
          <w:sz w:val="24"/>
          <w:szCs w:val="24"/>
        </w:rPr>
        <w:t xml:space="preserve">associated with </w:t>
      </w:r>
      <w:r w:rsidR="009E7F21" w:rsidRPr="00B1235C">
        <w:rPr>
          <w:rFonts w:ascii="Arial" w:hAnsi="Arial" w:cs="Arial"/>
          <w:sz w:val="24"/>
          <w:szCs w:val="24"/>
        </w:rPr>
        <w:t>mangrove</w:t>
      </w:r>
      <w:r w:rsidR="00E210D3" w:rsidRPr="00B1235C">
        <w:rPr>
          <w:rFonts w:ascii="Arial" w:hAnsi="Arial" w:cs="Arial"/>
          <w:sz w:val="24"/>
          <w:szCs w:val="24"/>
        </w:rPr>
        <w:t>s</w:t>
      </w:r>
      <w:r w:rsidR="009E7F21" w:rsidRPr="00B1235C">
        <w:rPr>
          <w:rFonts w:ascii="Arial" w:hAnsi="Arial" w:cs="Arial"/>
          <w:sz w:val="24"/>
          <w:szCs w:val="24"/>
        </w:rPr>
        <w:t xml:space="preserve"> were relatively more common during the wet </w:t>
      </w:r>
      <w:r w:rsidR="000453CB">
        <w:rPr>
          <w:rFonts w:ascii="Arial" w:hAnsi="Arial" w:cs="Arial"/>
          <w:sz w:val="24"/>
          <w:szCs w:val="24"/>
        </w:rPr>
        <w:t>s</w:t>
      </w:r>
      <w:r w:rsidR="009E7F21" w:rsidRPr="00B1235C">
        <w:rPr>
          <w:rFonts w:ascii="Arial" w:hAnsi="Arial" w:cs="Arial"/>
          <w:sz w:val="24"/>
          <w:szCs w:val="24"/>
        </w:rPr>
        <w:t>outhwest monsoon season</w:t>
      </w:r>
      <w:r w:rsidR="00334EDA" w:rsidRPr="00B1235C">
        <w:rPr>
          <w:rFonts w:ascii="Arial" w:hAnsi="Arial" w:cs="Arial"/>
          <w:sz w:val="24"/>
          <w:szCs w:val="24"/>
        </w:rPr>
        <w:t xml:space="preserve">, </w:t>
      </w:r>
      <w:r w:rsidR="009732B1" w:rsidRPr="00B1235C">
        <w:rPr>
          <w:rFonts w:ascii="Arial" w:hAnsi="Arial" w:cs="Arial"/>
          <w:sz w:val="24"/>
          <w:szCs w:val="24"/>
        </w:rPr>
        <w:t xml:space="preserve">including </w:t>
      </w:r>
      <w:r w:rsidR="00DD6C5D" w:rsidRPr="00B1235C">
        <w:rPr>
          <w:rFonts w:ascii="Arial" w:hAnsi="Arial" w:cs="Arial"/>
          <w:sz w:val="24"/>
          <w:szCs w:val="24"/>
        </w:rPr>
        <w:t>mullets (</w:t>
      </w:r>
      <w:r w:rsidR="00DD6C5D" w:rsidRPr="00B1235C">
        <w:rPr>
          <w:rFonts w:ascii="Arial" w:hAnsi="Arial" w:cs="Arial"/>
          <w:i/>
          <w:iCs/>
          <w:sz w:val="24"/>
          <w:szCs w:val="24"/>
        </w:rPr>
        <w:t>Liza</w:t>
      </w:r>
      <w:r w:rsidR="00DD6C5D" w:rsidRPr="00B1235C">
        <w:rPr>
          <w:rFonts w:ascii="Arial" w:hAnsi="Arial" w:cs="Arial"/>
          <w:sz w:val="24"/>
          <w:szCs w:val="24"/>
        </w:rPr>
        <w:t xml:space="preserve"> and </w:t>
      </w:r>
      <w:r w:rsidR="00DD6C5D" w:rsidRPr="00B1235C">
        <w:rPr>
          <w:rFonts w:ascii="Arial" w:hAnsi="Arial" w:cs="Arial"/>
          <w:i/>
          <w:iCs/>
          <w:sz w:val="24"/>
          <w:szCs w:val="24"/>
        </w:rPr>
        <w:t>Mugil</w:t>
      </w:r>
      <w:r w:rsidR="00DD6C5D" w:rsidRPr="00B1235C">
        <w:rPr>
          <w:rFonts w:ascii="Arial" w:hAnsi="Arial" w:cs="Arial"/>
          <w:sz w:val="24"/>
          <w:szCs w:val="24"/>
        </w:rPr>
        <w:t xml:space="preserve"> species) and </w:t>
      </w:r>
      <w:proofErr w:type="spellStart"/>
      <w:r w:rsidR="00391140" w:rsidRPr="00B1235C">
        <w:rPr>
          <w:rFonts w:ascii="Arial" w:hAnsi="Arial" w:cs="Arial"/>
          <w:i/>
          <w:iCs/>
          <w:sz w:val="24"/>
          <w:szCs w:val="24"/>
        </w:rPr>
        <w:t>Scatophagus</w:t>
      </w:r>
      <w:proofErr w:type="spellEnd"/>
      <w:r w:rsidR="00391140" w:rsidRPr="00B1235C">
        <w:rPr>
          <w:rFonts w:ascii="Arial" w:hAnsi="Arial" w:cs="Arial"/>
          <w:i/>
          <w:iCs/>
          <w:sz w:val="24"/>
          <w:szCs w:val="24"/>
        </w:rPr>
        <w:t xml:space="preserve"> argus</w:t>
      </w:r>
      <w:r w:rsidR="00B42798" w:rsidRPr="00B1235C">
        <w:rPr>
          <w:rFonts w:ascii="Arial" w:hAnsi="Arial" w:cs="Arial"/>
          <w:i/>
          <w:iCs/>
          <w:sz w:val="24"/>
          <w:szCs w:val="24"/>
        </w:rPr>
        <w:t xml:space="preserve"> </w:t>
      </w:r>
      <w:r w:rsidR="00B42798" w:rsidRPr="00B1235C">
        <w:rPr>
          <w:rFonts w:ascii="Arial" w:hAnsi="Arial" w:cs="Arial"/>
          <w:sz w:val="24"/>
          <w:szCs w:val="24"/>
        </w:rPr>
        <w:t>(Silver scat</w:t>
      </w:r>
      <w:r w:rsidR="00391140" w:rsidRPr="00B1235C">
        <w:rPr>
          <w:rFonts w:ascii="Arial" w:hAnsi="Arial" w:cs="Arial"/>
          <w:sz w:val="24"/>
          <w:szCs w:val="24"/>
        </w:rPr>
        <w:t>)</w:t>
      </w:r>
      <w:r w:rsidR="009B6779">
        <w:rPr>
          <w:rFonts w:ascii="Arial" w:hAnsi="Arial" w:cs="Arial"/>
          <w:sz w:val="24"/>
          <w:szCs w:val="24"/>
        </w:rPr>
        <w:t>. These</w:t>
      </w:r>
      <w:r w:rsidR="00CE5D93" w:rsidRPr="00B1235C">
        <w:rPr>
          <w:rFonts w:ascii="Arial" w:hAnsi="Arial" w:cs="Arial"/>
          <w:sz w:val="24"/>
          <w:szCs w:val="24"/>
        </w:rPr>
        <w:t xml:space="preserve"> species</w:t>
      </w:r>
      <w:r w:rsidR="00041ED6" w:rsidRPr="00B1235C">
        <w:rPr>
          <w:rFonts w:ascii="Arial" w:hAnsi="Arial" w:cs="Arial"/>
          <w:sz w:val="24"/>
          <w:szCs w:val="24"/>
        </w:rPr>
        <w:t xml:space="preserve"> were </w:t>
      </w:r>
      <w:r w:rsidR="009B6779">
        <w:rPr>
          <w:rFonts w:ascii="Arial" w:hAnsi="Arial" w:cs="Arial"/>
          <w:sz w:val="24"/>
          <w:szCs w:val="24"/>
        </w:rPr>
        <w:t xml:space="preserve">also </w:t>
      </w:r>
      <w:r w:rsidR="002C1DF6">
        <w:rPr>
          <w:rFonts w:ascii="Arial" w:hAnsi="Arial" w:cs="Arial"/>
          <w:sz w:val="24"/>
          <w:szCs w:val="24"/>
        </w:rPr>
        <w:t xml:space="preserve">most </w:t>
      </w:r>
      <w:r w:rsidR="009B6779">
        <w:rPr>
          <w:rFonts w:ascii="Arial" w:hAnsi="Arial" w:cs="Arial"/>
          <w:sz w:val="24"/>
          <w:szCs w:val="24"/>
        </w:rPr>
        <w:t>abundant</w:t>
      </w:r>
      <w:r w:rsidR="002C1DF6">
        <w:rPr>
          <w:rFonts w:ascii="Arial" w:hAnsi="Arial" w:cs="Arial"/>
          <w:sz w:val="24"/>
          <w:szCs w:val="24"/>
        </w:rPr>
        <w:t xml:space="preserve"> in</w:t>
      </w:r>
      <w:r w:rsidR="00041ED6" w:rsidRPr="00B1235C">
        <w:rPr>
          <w:rFonts w:ascii="Arial" w:hAnsi="Arial" w:cs="Arial"/>
          <w:sz w:val="24"/>
          <w:szCs w:val="24"/>
        </w:rPr>
        <w:t xml:space="preserve"> the smaller creeks</w:t>
      </w:r>
      <w:r w:rsidR="007D3E50" w:rsidRPr="00B1235C">
        <w:rPr>
          <w:rFonts w:ascii="Arial" w:hAnsi="Arial" w:cs="Arial"/>
          <w:sz w:val="24"/>
          <w:szCs w:val="24"/>
        </w:rPr>
        <w:t xml:space="preserve">, as was </w:t>
      </w:r>
      <w:r w:rsidR="00AB01CE" w:rsidRPr="00B1235C">
        <w:rPr>
          <w:rFonts w:ascii="Arial" w:hAnsi="Arial" w:cs="Arial"/>
          <w:i/>
          <w:iCs/>
          <w:sz w:val="24"/>
          <w:szCs w:val="24"/>
        </w:rPr>
        <w:t xml:space="preserve">Arius </w:t>
      </w:r>
      <w:proofErr w:type="spellStart"/>
      <w:r w:rsidR="00AB01CE" w:rsidRPr="00B1235C">
        <w:rPr>
          <w:rFonts w:ascii="Arial" w:hAnsi="Arial" w:cs="Arial"/>
          <w:i/>
          <w:iCs/>
          <w:sz w:val="24"/>
          <w:szCs w:val="24"/>
        </w:rPr>
        <w:t>arius</w:t>
      </w:r>
      <w:proofErr w:type="spellEnd"/>
      <w:r w:rsidR="00AB01CE" w:rsidRPr="00B1235C">
        <w:rPr>
          <w:rFonts w:ascii="Arial" w:hAnsi="Arial" w:cs="Arial"/>
          <w:sz w:val="24"/>
          <w:szCs w:val="24"/>
        </w:rPr>
        <w:t xml:space="preserve"> (</w:t>
      </w:r>
      <w:proofErr w:type="gramStart"/>
      <w:r w:rsidR="004D0B34" w:rsidRPr="00B1235C">
        <w:rPr>
          <w:rFonts w:ascii="Arial" w:hAnsi="Arial" w:cs="Arial"/>
          <w:sz w:val="24"/>
          <w:szCs w:val="24"/>
        </w:rPr>
        <w:t xml:space="preserve">Threadfin </w:t>
      </w:r>
      <w:r w:rsidR="002C0046">
        <w:rPr>
          <w:rFonts w:ascii="Arial" w:hAnsi="Arial" w:cs="Arial"/>
          <w:sz w:val="24"/>
          <w:szCs w:val="24"/>
        </w:rPr>
        <w:t>s</w:t>
      </w:r>
      <w:r w:rsidR="004D0B34" w:rsidRPr="00B1235C">
        <w:rPr>
          <w:rFonts w:ascii="Arial" w:hAnsi="Arial" w:cs="Arial"/>
          <w:sz w:val="24"/>
          <w:szCs w:val="24"/>
        </w:rPr>
        <w:t>ea</w:t>
      </w:r>
      <w:proofErr w:type="gramEnd"/>
      <w:r w:rsidR="00EB7FB0" w:rsidRPr="00B1235C">
        <w:rPr>
          <w:rFonts w:ascii="Arial" w:hAnsi="Arial" w:cs="Arial"/>
          <w:sz w:val="24"/>
          <w:szCs w:val="24"/>
        </w:rPr>
        <w:t xml:space="preserve"> </w:t>
      </w:r>
      <w:r w:rsidR="00AB01CE" w:rsidRPr="00B1235C">
        <w:rPr>
          <w:rFonts w:ascii="Arial" w:hAnsi="Arial" w:cs="Arial"/>
          <w:sz w:val="24"/>
          <w:szCs w:val="24"/>
        </w:rPr>
        <w:t>catfish</w:t>
      </w:r>
      <w:r w:rsidR="00EB7FB0" w:rsidRPr="00B1235C">
        <w:rPr>
          <w:rFonts w:ascii="Arial" w:hAnsi="Arial" w:cs="Arial"/>
          <w:sz w:val="24"/>
          <w:szCs w:val="24"/>
        </w:rPr>
        <w:t>)</w:t>
      </w:r>
      <w:r w:rsidR="00FE4458" w:rsidRPr="00B1235C">
        <w:rPr>
          <w:rFonts w:ascii="Arial" w:hAnsi="Arial" w:cs="Arial"/>
          <w:sz w:val="24"/>
          <w:szCs w:val="24"/>
        </w:rPr>
        <w:t>, another</w:t>
      </w:r>
      <w:r w:rsidR="004C28F7">
        <w:rPr>
          <w:rFonts w:ascii="Arial" w:hAnsi="Arial" w:cs="Arial"/>
          <w:sz w:val="24"/>
          <w:szCs w:val="24"/>
        </w:rPr>
        <w:t xml:space="preserve"> important </w:t>
      </w:r>
      <w:r w:rsidR="00FE4458" w:rsidRPr="00B1235C">
        <w:rPr>
          <w:rFonts w:ascii="Arial" w:hAnsi="Arial" w:cs="Arial"/>
          <w:sz w:val="24"/>
          <w:szCs w:val="24"/>
        </w:rPr>
        <w:t xml:space="preserve">mangrove-associated </w:t>
      </w:r>
      <w:r w:rsidR="0042644E">
        <w:rPr>
          <w:rFonts w:ascii="Arial" w:hAnsi="Arial" w:cs="Arial"/>
          <w:sz w:val="24"/>
          <w:szCs w:val="24"/>
        </w:rPr>
        <w:t>finfish</w:t>
      </w:r>
      <w:r w:rsidR="00F30AD4" w:rsidRPr="00B1235C">
        <w:rPr>
          <w:rFonts w:ascii="Arial" w:hAnsi="Arial" w:cs="Arial"/>
          <w:sz w:val="24"/>
          <w:szCs w:val="24"/>
        </w:rPr>
        <w:t xml:space="preserve">. </w:t>
      </w:r>
    </w:p>
    <w:p w14:paraId="2E802B02" w14:textId="51C1F482" w:rsidR="00683591" w:rsidRPr="00B1235C" w:rsidRDefault="0045262A" w:rsidP="00A61F2F">
      <w:pPr>
        <w:spacing w:after="120" w:line="240" w:lineRule="auto"/>
        <w:jc w:val="both"/>
        <w:rPr>
          <w:rFonts w:ascii="Arial" w:hAnsi="Arial" w:cs="Arial"/>
          <w:sz w:val="24"/>
          <w:szCs w:val="24"/>
        </w:rPr>
      </w:pPr>
      <w:r>
        <w:rPr>
          <w:rFonts w:ascii="Arial" w:hAnsi="Arial" w:cs="Arial"/>
          <w:sz w:val="24"/>
          <w:szCs w:val="24"/>
        </w:rPr>
        <w:t>Although the</w:t>
      </w:r>
      <w:r w:rsidR="00683591" w:rsidRPr="00B1235C">
        <w:rPr>
          <w:rFonts w:ascii="Arial" w:hAnsi="Arial" w:cs="Arial"/>
          <w:sz w:val="24"/>
          <w:szCs w:val="24"/>
        </w:rPr>
        <w:t xml:space="preserve"> </w:t>
      </w:r>
      <w:r w:rsidR="00EA17C9" w:rsidRPr="00B1235C">
        <w:rPr>
          <w:rFonts w:ascii="Arial" w:hAnsi="Arial" w:cs="Arial"/>
          <w:sz w:val="24"/>
          <w:szCs w:val="24"/>
        </w:rPr>
        <w:t xml:space="preserve">great reduction in </w:t>
      </w:r>
      <w:r w:rsidR="00683591" w:rsidRPr="00B1235C">
        <w:rPr>
          <w:rFonts w:ascii="Arial" w:hAnsi="Arial" w:cs="Arial"/>
          <w:sz w:val="24"/>
          <w:szCs w:val="24"/>
        </w:rPr>
        <w:t xml:space="preserve">freshwater </w:t>
      </w:r>
      <w:r w:rsidR="00EA17C9" w:rsidRPr="00B1235C">
        <w:rPr>
          <w:rFonts w:ascii="Arial" w:hAnsi="Arial" w:cs="Arial"/>
          <w:sz w:val="24"/>
          <w:szCs w:val="24"/>
        </w:rPr>
        <w:t>flow into th</w:t>
      </w:r>
      <w:r w:rsidR="00E70F64" w:rsidRPr="00B1235C">
        <w:rPr>
          <w:rFonts w:ascii="Arial" w:hAnsi="Arial" w:cs="Arial"/>
          <w:sz w:val="24"/>
          <w:szCs w:val="24"/>
        </w:rPr>
        <w:t>e Korangi-</w:t>
      </w:r>
      <w:proofErr w:type="spellStart"/>
      <w:r w:rsidR="00E70F64" w:rsidRPr="00B1235C">
        <w:rPr>
          <w:rFonts w:ascii="Arial" w:hAnsi="Arial" w:cs="Arial"/>
          <w:sz w:val="24"/>
          <w:szCs w:val="24"/>
        </w:rPr>
        <w:t>P</w:t>
      </w:r>
      <w:r w:rsidR="002C0046">
        <w:rPr>
          <w:rFonts w:ascii="Arial" w:hAnsi="Arial" w:cs="Arial"/>
          <w:sz w:val="24"/>
          <w:szCs w:val="24"/>
        </w:rPr>
        <w:t>h</w:t>
      </w:r>
      <w:r w:rsidR="00E70F64" w:rsidRPr="00B1235C">
        <w:rPr>
          <w:rFonts w:ascii="Arial" w:hAnsi="Arial" w:cs="Arial"/>
          <w:sz w:val="24"/>
          <w:szCs w:val="24"/>
        </w:rPr>
        <w:t>itti</w:t>
      </w:r>
      <w:proofErr w:type="spellEnd"/>
      <w:r w:rsidR="00E70F64" w:rsidRPr="00B1235C">
        <w:rPr>
          <w:rFonts w:ascii="Arial" w:hAnsi="Arial" w:cs="Arial"/>
          <w:sz w:val="24"/>
          <w:szCs w:val="24"/>
        </w:rPr>
        <w:t xml:space="preserve"> Creek system </w:t>
      </w:r>
      <w:r w:rsidR="00335CDD" w:rsidRPr="00B1235C">
        <w:rPr>
          <w:rFonts w:ascii="Arial" w:hAnsi="Arial" w:cs="Arial"/>
          <w:sz w:val="24"/>
          <w:szCs w:val="24"/>
        </w:rPr>
        <w:t xml:space="preserve">has </w:t>
      </w:r>
      <w:r w:rsidR="006E3082" w:rsidRPr="00B1235C">
        <w:rPr>
          <w:rFonts w:ascii="Arial" w:hAnsi="Arial" w:cs="Arial"/>
          <w:sz w:val="24"/>
          <w:szCs w:val="24"/>
        </w:rPr>
        <w:t>resulted in a predominantly marine</w:t>
      </w:r>
      <w:r w:rsidR="00B41D04" w:rsidRPr="00B1235C">
        <w:rPr>
          <w:rFonts w:ascii="Arial" w:hAnsi="Arial" w:cs="Arial"/>
          <w:sz w:val="24"/>
          <w:szCs w:val="24"/>
        </w:rPr>
        <w:t xml:space="preserve"> fish community</w:t>
      </w:r>
      <w:r w:rsidR="002040BE" w:rsidRPr="00B1235C">
        <w:rPr>
          <w:rFonts w:ascii="Arial" w:hAnsi="Arial" w:cs="Arial"/>
          <w:sz w:val="24"/>
          <w:szCs w:val="24"/>
        </w:rPr>
        <w:t>,</w:t>
      </w:r>
      <w:r w:rsidR="00B41D04" w:rsidRPr="00B1235C">
        <w:rPr>
          <w:rFonts w:ascii="Arial" w:hAnsi="Arial" w:cs="Arial"/>
          <w:sz w:val="24"/>
          <w:szCs w:val="24"/>
        </w:rPr>
        <w:t xml:space="preserve"> </w:t>
      </w:r>
      <w:r w:rsidR="006E3082" w:rsidRPr="00B1235C">
        <w:rPr>
          <w:rFonts w:ascii="Arial" w:hAnsi="Arial" w:cs="Arial"/>
          <w:sz w:val="24"/>
          <w:szCs w:val="24"/>
        </w:rPr>
        <w:t xml:space="preserve">with </w:t>
      </w:r>
      <w:r w:rsidR="002040BE" w:rsidRPr="00B1235C">
        <w:rPr>
          <w:rFonts w:ascii="Arial" w:hAnsi="Arial" w:cs="Arial"/>
          <w:sz w:val="24"/>
          <w:szCs w:val="24"/>
        </w:rPr>
        <w:t xml:space="preserve">only </w:t>
      </w:r>
      <w:r w:rsidR="006E3082" w:rsidRPr="00B1235C">
        <w:rPr>
          <w:rFonts w:ascii="Arial" w:hAnsi="Arial" w:cs="Arial"/>
          <w:sz w:val="24"/>
          <w:szCs w:val="24"/>
        </w:rPr>
        <w:t>a</w:t>
      </w:r>
      <w:r w:rsidR="00B41D04" w:rsidRPr="00B1235C">
        <w:rPr>
          <w:rFonts w:ascii="Arial" w:hAnsi="Arial" w:cs="Arial"/>
          <w:sz w:val="24"/>
          <w:szCs w:val="24"/>
        </w:rPr>
        <w:t xml:space="preserve"> </w:t>
      </w:r>
      <w:r w:rsidR="006E3082" w:rsidRPr="00B1235C">
        <w:rPr>
          <w:rFonts w:ascii="Arial" w:hAnsi="Arial" w:cs="Arial"/>
          <w:sz w:val="24"/>
          <w:szCs w:val="24"/>
        </w:rPr>
        <w:t xml:space="preserve">low abundance of </w:t>
      </w:r>
      <w:r w:rsidR="00B41D04" w:rsidRPr="00B1235C">
        <w:rPr>
          <w:rFonts w:ascii="Arial" w:hAnsi="Arial" w:cs="Arial"/>
          <w:sz w:val="24"/>
          <w:szCs w:val="24"/>
        </w:rPr>
        <w:t xml:space="preserve">mangrove-estuarine </w:t>
      </w:r>
      <w:r w:rsidR="006E3082" w:rsidRPr="00B1235C">
        <w:rPr>
          <w:rFonts w:ascii="Arial" w:hAnsi="Arial" w:cs="Arial"/>
          <w:sz w:val="24"/>
          <w:szCs w:val="24"/>
        </w:rPr>
        <w:t>species</w:t>
      </w:r>
      <w:r>
        <w:rPr>
          <w:rFonts w:ascii="Arial" w:hAnsi="Arial" w:cs="Arial"/>
          <w:sz w:val="24"/>
          <w:szCs w:val="24"/>
        </w:rPr>
        <w:t>,</w:t>
      </w:r>
      <w:r w:rsidR="006E3082" w:rsidRPr="00B1235C">
        <w:rPr>
          <w:rFonts w:ascii="Arial" w:hAnsi="Arial" w:cs="Arial"/>
          <w:sz w:val="24"/>
          <w:szCs w:val="24"/>
        </w:rPr>
        <w:t xml:space="preserve"> </w:t>
      </w:r>
      <w:r w:rsidR="002C0829" w:rsidRPr="005973CA">
        <w:rPr>
          <w:rFonts w:ascii="Arial" w:hAnsi="Arial" w:cs="Arial"/>
          <w:sz w:val="24"/>
          <w:szCs w:val="24"/>
        </w:rPr>
        <w:t xml:space="preserve">Khatoon </w:t>
      </w:r>
      <w:r w:rsidR="00B14629" w:rsidRPr="005973CA">
        <w:rPr>
          <w:rFonts w:ascii="Arial" w:hAnsi="Arial" w:cs="Arial"/>
          <w:i/>
          <w:iCs/>
          <w:sz w:val="24"/>
          <w:szCs w:val="24"/>
        </w:rPr>
        <w:t>et al</w:t>
      </w:r>
      <w:r w:rsidR="00B14629" w:rsidRPr="005973CA">
        <w:rPr>
          <w:rFonts w:ascii="Arial" w:hAnsi="Arial" w:cs="Arial"/>
          <w:sz w:val="24"/>
          <w:szCs w:val="24"/>
        </w:rPr>
        <w:t xml:space="preserve">. </w:t>
      </w:r>
      <w:r w:rsidR="002C0829" w:rsidRPr="005973CA">
        <w:rPr>
          <w:rFonts w:ascii="Arial" w:hAnsi="Arial" w:cs="Arial"/>
          <w:sz w:val="24"/>
          <w:szCs w:val="24"/>
        </w:rPr>
        <w:t>(20</w:t>
      </w:r>
      <w:r w:rsidR="00B14629" w:rsidRPr="005973CA">
        <w:rPr>
          <w:rFonts w:ascii="Arial" w:hAnsi="Arial" w:cs="Arial"/>
          <w:sz w:val="24"/>
          <w:szCs w:val="24"/>
        </w:rPr>
        <w:t>14</w:t>
      </w:r>
      <w:r w:rsidR="002C0829" w:rsidRPr="005973CA">
        <w:rPr>
          <w:rFonts w:ascii="Arial" w:hAnsi="Arial" w:cs="Arial"/>
          <w:sz w:val="24"/>
          <w:szCs w:val="24"/>
        </w:rPr>
        <w:t>)</w:t>
      </w:r>
      <w:r w:rsidR="002C0829" w:rsidRPr="00B1235C">
        <w:rPr>
          <w:rFonts w:ascii="Arial" w:hAnsi="Arial" w:cs="Arial"/>
          <w:sz w:val="24"/>
          <w:szCs w:val="24"/>
        </w:rPr>
        <w:t xml:space="preserve"> </w:t>
      </w:r>
      <w:r w:rsidR="0092653F" w:rsidRPr="00B1235C">
        <w:rPr>
          <w:rFonts w:ascii="Arial" w:hAnsi="Arial" w:cs="Arial"/>
          <w:sz w:val="24"/>
          <w:szCs w:val="24"/>
        </w:rPr>
        <w:t>conclude</w:t>
      </w:r>
      <w:r w:rsidR="004A0970" w:rsidRPr="00B1235C">
        <w:rPr>
          <w:rFonts w:ascii="Arial" w:hAnsi="Arial" w:cs="Arial"/>
          <w:sz w:val="24"/>
          <w:szCs w:val="24"/>
        </w:rPr>
        <w:t>d</w:t>
      </w:r>
      <w:r w:rsidR="0092653F" w:rsidRPr="00B1235C">
        <w:rPr>
          <w:rFonts w:ascii="Arial" w:hAnsi="Arial" w:cs="Arial"/>
          <w:sz w:val="24"/>
          <w:szCs w:val="24"/>
        </w:rPr>
        <w:t xml:space="preserve"> </w:t>
      </w:r>
      <w:r w:rsidR="002C0829" w:rsidRPr="00B1235C">
        <w:rPr>
          <w:rFonts w:ascii="Arial" w:hAnsi="Arial" w:cs="Arial"/>
          <w:sz w:val="24"/>
          <w:szCs w:val="24"/>
        </w:rPr>
        <w:t xml:space="preserve">that </w:t>
      </w:r>
      <w:r w:rsidR="0092653F" w:rsidRPr="00B1235C">
        <w:rPr>
          <w:rFonts w:ascii="Arial" w:hAnsi="Arial" w:cs="Arial"/>
          <w:sz w:val="24"/>
          <w:szCs w:val="24"/>
        </w:rPr>
        <w:t>th</w:t>
      </w:r>
      <w:r w:rsidR="004A0970" w:rsidRPr="00B1235C">
        <w:rPr>
          <w:rFonts w:ascii="Arial" w:hAnsi="Arial" w:cs="Arial"/>
          <w:sz w:val="24"/>
          <w:szCs w:val="24"/>
        </w:rPr>
        <w:t>is</w:t>
      </w:r>
      <w:r w:rsidR="0092653F" w:rsidRPr="00B1235C">
        <w:rPr>
          <w:rFonts w:ascii="Arial" w:hAnsi="Arial" w:cs="Arial"/>
          <w:sz w:val="24"/>
          <w:szCs w:val="24"/>
        </w:rPr>
        <w:t xml:space="preserve"> h</w:t>
      </w:r>
      <w:r w:rsidR="002C6A21">
        <w:rPr>
          <w:rFonts w:ascii="Arial" w:hAnsi="Arial" w:cs="Arial"/>
          <w:sz w:val="24"/>
          <w:szCs w:val="24"/>
        </w:rPr>
        <w:t>yper</w:t>
      </w:r>
      <w:r w:rsidR="0092653F" w:rsidRPr="00B1235C">
        <w:rPr>
          <w:rFonts w:ascii="Arial" w:hAnsi="Arial" w:cs="Arial"/>
          <w:sz w:val="24"/>
          <w:szCs w:val="24"/>
        </w:rPr>
        <w:t>salin</w:t>
      </w:r>
      <w:r w:rsidR="002C6A21">
        <w:rPr>
          <w:rFonts w:ascii="Arial" w:hAnsi="Arial" w:cs="Arial"/>
          <w:sz w:val="24"/>
          <w:szCs w:val="24"/>
        </w:rPr>
        <w:t>e</w:t>
      </w:r>
      <w:r w:rsidR="0092653F" w:rsidRPr="00B1235C">
        <w:rPr>
          <w:rFonts w:ascii="Arial" w:hAnsi="Arial" w:cs="Arial"/>
          <w:sz w:val="24"/>
          <w:szCs w:val="24"/>
        </w:rPr>
        <w:t xml:space="preserve"> </w:t>
      </w:r>
      <w:r w:rsidR="004A0970" w:rsidRPr="00B1235C">
        <w:rPr>
          <w:rFonts w:ascii="Arial" w:hAnsi="Arial" w:cs="Arial"/>
          <w:sz w:val="24"/>
          <w:szCs w:val="24"/>
        </w:rPr>
        <w:t xml:space="preserve">mangrove creek system </w:t>
      </w:r>
      <w:r>
        <w:rPr>
          <w:rFonts w:ascii="Arial" w:hAnsi="Arial" w:cs="Arial"/>
          <w:sz w:val="24"/>
          <w:szCs w:val="24"/>
        </w:rPr>
        <w:t>provides</w:t>
      </w:r>
      <w:r w:rsidR="00E645FE" w:rsidRPr="00B1235C">
        <w:rPr>
          <w:rFonts w:ascii="Arial" w:hAnsi="Arial" w:cs="Arial"/>
          <w:sz w:val="24"/>
          <w:szCs w:val="24"/>
        </w:rPr>
        <w:t xml:space="preserve"> a spawning ground for </w:t>
      </w:r>
      <w:r w:rsidR="00330D0E" w:rsidRPr="00B1235C">
        <w:rPr>
          <w:rFonts w:ascii="Arial" w:hAnsi="Arial" w:cs="Arial"/>
          <w:sz w:val="24"/>
          <w:szCs w:val="24"/>
        </w:rPr>
        <w:t>sardines and shads</w:t>
      </w:r>
      <w:r w:rsidR="00830EF6">
        <w:rPr>
          <w:rFonts w:ascii="Arial" w:hAnsi="Arial" w:cs="Arial"/>
          <w:sz w:val="24"/>
          <w:szCs w:val="24"/>
        </w:rPr>
        <w:t xml:space="preserve">, </w:t>
      </w:r>
      <w:r w:rsidR="003D5BA2">
        <w:rPr>
          <w:rFonts w:ascii="Arial" w:hAnsi="Arial" w:cs="Arial"/>
          <w:sz w:val="24"/>
          <w:szCs w:val="24"/>
        </w:rPr>
        <w:t>suggesting that</w:t>
      </w:r>
      <w:r w:rsidR="00423D29" w:rsidRPr="00B1235C">
        <w:rPr>
          <w:rFonts w:ascii="Arial" w:hAnsi="Arial" w:cs="Arial"/>
          <w:sz w:val="24"/>
          <w:szCs w:val="24"/>
        </w:rPr>
        <w:t xml:space="preserve"> </w:t>
      </w:r>
      <w:r w:rsidR="00D12B6C">
        <w:rPr>
          <w:rFonts w:ascii="Arial" w:hAnsi="Arial" w:cs="Arial"/>
          <w:sz w:val="24"/>
          <w:szCs w:val="24"/>
        </w:rPr>
        <w:t xml:space="preserve">this habitat </w:t>
      </w:r>
      <w:r w:rsidR="00DF4FC6" w:rsidRPr="00B1235C">
        <w:rPr>
          <w:rFonts w:ascii="Arial" w:hAnsi="Arial" w:cs="Arial"/>
          <w:sz w:val="24"/>
          <w:szCs w:val="24"/>
        </w:rPr>
        <w:t xml:space="preserve">may be important </w:t>
      </w:r>
      <w:r w:rsidR="00D12B6C">
        <w:rPr>
          <w:rFonts w:ascii="Arial" w:hAnsi="Arial" w:cs="Arial"/>
          <w:sz w:val="24"/>
          <w:szCs w:val="24"/>
        </w:rPr>
        <w:t>f</w:t>
      </w:r>
      <w:r w:rsidR="00CB6DE6" w:rsidRPr="00B1235C">
        <w:rPr>
          <w:rFonts w:ascii="Arial" w:hAnsi="Arial" w:cs="Arial"/>
          <w:sz w:val="24"/>
          <w:szCs w:val="24"/>
        </w:rPr>
        <w:t>o</w:t>
      </w:r>
      <w:r w:rsidR="00D12B6C">
        <w:rPr>
          <w:rFonts w:ascii="Arial" w:hAnsi="Arial" w:cs="Arial"/>
          <w:sz w:val="24"/>
          <w:szCs w:val="24"/>
        </w:rPr>
        <w:t>r</w:t>
      </w:r>
      <w:r w:rsidR="00CB6DE6" w:rsidRPr="00B1235C">
        <w:rPr>
          <w:rFonts w:ascii="Arial" w:hAnsi="Arial" w:cs="Arial"/>
          <w:sz w:val="24"/>
          <w:szCs w:val="24"/>
        </w:rPr>
        <w:t xml:space="preserve"> their reproductive success.</w:t>
      </w:r>
      <w:r w:rsidR="00ED2428" w:rsidRPr="00B1235C">
        <w:rPr>
          <w:rFonts w:ascii="Arial" w:hAnsi="Arial" w:cs="Arial"/>
          <w:sz w:val="24"/>
          <w:szCs w:val="24"/>
        </w:rPr>
        <w:t xml:space="preserve"> </w:t>
      </w:r>
      <w:r w:rsidR="002B7611" w:rsidRPr="00B1235C">
        <w:rPr>
          <w:rFonts w:ascii="Arial" w:hAnsi="Arial" w:cs="Arial"/>
          <w:sz w:val="24"/>
          <w:szCs w:val="24"/>
        </w:rPr>
        <w:t xml:space="preserve">The fishery in Miani </w:t>
      </w:r>
      <w:proofErr w:type="spellStart"/>
      <w:r w:rsidR="002B7611" w:rsidRPr="00B1235C">
        <w:rPr>
          <w:rFonts w:ascii="Arial" w:hAnsi="Arial" w:cs="Arial"/>
          <w:sz w:val="24"/>
          <w:szCs w:val="24"/>
        </w:rPr>
        <w:t>Hor</w:t>
      </w:r>
      <w:proofErr w:type="spellEnd"/>
      <w:r w:rsidR="002B7611" w:rsidRPr="00B1235C">
        <w:rPr>
          <w:rFonts w:ascii="Arial" w:hAnsi="Arial" w:cs="Arial"/>
          <w:sz w:val="24"/>
          <w:szCs w:val="24"/>
        </w:rPr>
        <w:t xml:space="preserve"> is also </w:t>
      </w:r>
      <w:r w:rsidR="00BE7F1E" w:rsidRPr="00B1235C">
        <w:rPr>
          <w:rFonts w:ascii="Arial" w:hAnsi="Arial" w:cs="Arial"/>
          <w:sz w:val="24"/>
          <w:szCs w:val="24"/>
        </w:rPr>
        <w:t>domina</w:t>
      </w:r>
      <w:r w:rsidR="002B7611" w:rsidRPr="00B1235C">
        <w:rPr>
          <w:rFonts w:ascii="Arial" w:hAnsi="Arial" w:cs="Arial"/>
          <w:sz w:val="24"/>
          <w:szCs w:val="24"/>
        </w:rPr>
        <w:t>ted by</w:t>
      </w:r>
      <w:r w:rsidR="00BE7F1E" w:rsidRPr="00B1235C">
        <w:rPr>
          <w:rFonts w:ascii="Arial" w:hAnsi="Arial" w:cs="Arial"/>
          <w:sz w:val="24"/>
          <w:szCs w:val="24"/>
        </w:rPr>
        <w:t xml:space="preserve"> small marine pelagic species</w:t>
      </w:r>
      <w:r w:rsidR="00C911D8" w:rsidRPr="00B1235C">
        <w:rPr>
          <w:rFonts w:ascii="Arial" w:hAnsi="Arial" w:cs="Arial"/>
          <w:sz w:val="24"/>
          <w:szCs w:val="24"/>
        </w:rPr>
        <w:t xml:space="preserve"> </w:t>
      </w:r>
      <w:r w:rsidR="00DE0695" w:rsidRPr="00B1235C">
        <w:rPr>
          <w:rFonts w:ascii="Arial" w:hAnsi="Arial" w:cs="Arial"/>
          <w:sz w:val="24"/>
          <w:szCs w:val="24"/>
        </w:rPr>
        <w:t>especially</w:t>
      </w:r>
      <w:r w:rsidR="004A42D7" w:rsidRPr="00B1235C">
        <w:rPr>
          <w:rFonts w:ascii="Arial" w:hAnsi="Arial" w:cs="Arial"/>
          <w:sz w:val="24"/>
          <w:szCs w:val="24"/>
        </w:rPr>
        <w:t xml:space="preserve"> </w:t>
      </w:r>
      <w:r w:rsidR="00BE7F1E" w:rsidRPr="00B1235C">
        <w:rPr>
          <w:rFonts w:ascii="Arial" w:hAnsi="Arial" w:cs="Arial"/>
          <w:sz w:val="24"/>
          <w:szCs w:val="24"/>
        </w:rPr>
        <w:t xml:space="preserve">sardines, </w:t>
      </w:r>
      <w:proofErr w:type="gramStart"/>
      <w:r w:rsidR="00BE7F1E" w:rsidRPr="00B1235C">
        <w:rPr>
          <w:rFonts w:ascii="Arial" w:hAnsi="Arial" w:cs="Arial"/>
          <w:sz w:val="24"/>
          <w:szCs w:val="24"/>
        </w:rPr>
        <w:t>shads</w:t>
      </w:r>
      <w:proofErr w:type="gramEnd"/>
      <w:r w:rsidR="00BE7F1E" w:rsidRPr="00B1235C">
        <w:rPr>
          <w:rFonts w:ascii="Arial" w:hAnsi="Arial" w:cs="Arial"/>
          <w:sz w:val="24"/>
          <w:szCs w:val="24"/>
        </w:rPr>
        <w:t xml:space="preserve"> and anchovie</w:t>
      </w:r>
      <w:r w:rsidR="00E32766" w:rsidRPr="00B1235C">
        <w:rPr>
          <w:rFonts w:ascii="Arial" w:hAnsi="Arial" w:cs="Arial"/>
          <w:sz w:val="24"/>
          <w:szCs w:val="24"/>
        </w:rPr>
        <w:t>s</w:t>
      </w:r>
      <w:r w:rsidR="004A42D7" w:rsidRPr="00B1235C">
        <w:rPr>
          <w:rFonts w:ascii="Arial" w:hAnsi="Arial" w:cs="Arial"/>
          <w:sz w:val="24"/>
          <w:szCs w:val="24"/>
        </w:rPr>
        <w:t xml:space="preserve"> </w:t>
      </w:r>
      <w:r w:rsidR="00BE2FD6" w:rsidRPr="00B1235C">
        <w:rPr>
          <w:rFonts w:ascii="Arial" w:hAnsi="Arial" w:cs="Arial"/>
          <w:sz w:val="24"/>
          <w:szCs w:val="24"/>
        </w:rPr>
        <w:t>(</w:t>
      </w:r>
      <w:r w:rsidR="00BE2FD6" w:rsidRPr="005973CA">
        <w:rPr>
          <w:rFonts w:ascii="Arial" w:hAnsi="Arial" w:cs="Arial"/>
          <w:sz w:val="24"/>
          <w:szCs w:val="24"/>
        </w:rPr>
        <w:t>Saher, 2018</w:t>
      </w:r>
      <w:r w:rsidR="00BE2FD6" w:rsidRPr="00B1235C">
        <w:rPr>
          <w:rFonts w:ascii="Arial" w:hAnsi="Arial" w:cs="Arial"/>
          <w:sz w:val="24"/>
          <w:szCs w:val="24"/>
        </w:rPr>
        <w:t>).</w:t>
      </w:r>
    </w:p>
    <w:p w14:paraId="0AA11A17" w14:textId="18CE135E" w:rsidR="00341610" w:rsidRDefault="00341610" w:rsidP="00A61F2F">
      <w:pPr>
        <w:spacing w:after="120" w:line="240" w:lineRule="auto"/>
        <w:jc w:val="both"/>
        <w:rPr>
          <w:rFonts w:ascii="Arial" w:hAnsi="Arial" w:cs="Arial"/>
          <w:sz w:val="24"/>
          <w:szCs w:val="24"/>
        </w:rPr>
      </w:pPr>
      <w:r w:rsidRPr="00B1235C">
        <w:rPr>
          <w:rFonts w:ascii="Arial" w:hAnsi="Arial" w:cs="Arial"/>
          <w:sz w:val="24"/>
          <w:szCs w:val="24"/>
        </w:rPr>
        <w:t>It will be important to monitor water salinity in th</w:t>
      </w:r>
      <w:r w:rsidR="00D970CF" w:rsidRPr="00B1235C">
        <w:rPr>
          <w:rFonts w:ascii="Arial" w:hAnsi="Arial" w:cs="Arial"/>
          <w:sz w:val="24"/>
          <w:szCs w:val="24"/>
        </w:rPr>
        <w:t>e Korangi-</w:t>
      </w:r>
      <w:proofErr w:type="spellStart"/>
      <w:r w:rsidR="00D970CF" w:rsidRPr="00B1235C">
        <w:rPr>
          <w:rFonts w:ascii="Arial" w:hAnsi="Arial" w:cs="Arial"/>
          <w:sz w:val="24"/>
          <w:szCs w:val="24"/>
        </w:rPr>
        <w:t>P</w:t>
      </w:r>
      <w:r w:rsidR="002C0046">
        <w:rPr>
          <w:rFonts w:ascii="Arial" w:hAnsi="Arial" w:cs="Arial"/>
          <w:sz w:val="24"/>
          <w:szCs w:val="24"/>
        </w:rPr>
        <w:t>h</w:t>
      </w:r>
      <w:r w:rsidR="00D970CF" w:rsidRPr="00B1235C">
        <w:rPr>
          <w:rFonts w:ascii="Arial" w:hAnsi="Arial" w:cs="Arial"/>
          <w:sz w:val="24"/>
          <w:szCs w:val="24"/>
        </w:rPr>
        <w:t>itti</w:t>
      </w:r>
      <w:proofErr w:type="spellEnd"/>
      <w:r w:rsidR="00D970CF" w:rsidRPr="00B1235C">
        <w:rPr>
          <w:rFonts w:ascii="Arial" w:hAnsi="Arial" w:cs="Arial"/>
          <w:sz w:val="24"/>
          <w:szCs w:val="24"/>
        </w:rPr>
        <w:t xml:space="preserve"> Creek system </w:t>
      </w:r>
      <w:r w:rsidR="00AE65B7" w:rsidRPr="00B1235C">
        <w:rPr>
          <w:rFonts w:ascii="Arial" w:hAnsi="Arial" w:cs="Arial"/>
          <w:sz w:val="24"/>
          <w:szCs w:val="24"/>
        </w:rPr>
        <w:t xml:space="preserve">(and other creeks) </w:t>
      </w:r>
      <w:r w:rsidR="00DA6033" w:rsidRPr="00B1235C">
        <w:rPr>
          <w:rFonts w:ascii="Arial" w:hAnsi="Arial" w:cs="Arial"/>
          <w:sz w:val="24"/>
          <w:szCs w:val="24"/>
        </w:rPr>
        <w:t xml:space="preserve">in relation to both the mangroves and their associated fisheries. </w:t>
      </w:r>
      <w:r w:rsidR="001C03FF" w:rsidRPr="00B1235C">
        <w:rPr>
          <w:rFonts w:ascii="Arial" w:hAnsi="Arial" w:cs="Arial"/>
          <w:sz w:val="24"/>
          <w:szCs w:val="24"/>
        </w:rPr>
        <w:t xml:space="preserve">Surface water salinity in this </w:t>
      </w:r>
      <w:r w:rsidR="00373A93" w:rsidRPr="00B1235C">
        <w:rPr>
          <w:rFonts w:ascii="Arial" w:hAnsi="Arial" w:cs="Arial"/>
          <w:sz w:val="24"/>
          <w:szCs w:val="24"/>
        </w:rPr>
        <w:t xml:space="preserve">coastal area was </w:t>
      </w:r>
      <w:r w:rsidR="00240443" w:rsidRPr="00B1235C">
        <w:rPr>
          <w:rFonts w:ascii="Arial" w:hAnsi="Arial" w:cs="Arial"/>
          <w:sz w:val="24"/>
          <w:szCs w:val="24"/>
        </w:rPr>
        <w:t xml:space="preserve">35.5-36.0 ppt in January-February </w:t>
      </w:r>
      <w:r w:rsidR="00ED12B2" w:rsidRPr="00B1235C">
        <w:rPr>
          <w:rFonts w:ascii="Arial" w:hAnsi="Arial" w:cs="Arial"/>
          <w:sz w:val="24"/>
          <w:szCs w:val="24"/>
        </w:rPr>
        <w:t>1977 (</w:t>
      </w:r>
      <w:r w:rsidR="00ED12B2" w:rsidRPr="005973CA">
        <w:rPr>
          <w:rFonts w:ascii="Arial" w:hAnsi="Arial" w:cs="Arial"/>
          <w:sz w:val="24"/>
          <w:szCs w:val="24"/>
        </w:rPr>
        <w:t>Saifullah, 1982</w:t>
      </w:r>
      <w:r w:rsidR="00ED12B2" w:rsidRPr="00B1235C">
        <w:rPr>
          <w:rFonts w:ascii="Arial" w:hAnsi="Arial" w:cs="Arial"/>
          <w:sz w:val="24"/>
          <w:szCs w:val="24"/>
        </w:rPr>
        <w:t xml:space="preserve">), which is </w:t>
      </w:r>
      <w:r w:rsidR="009D3666" w:rsidRPr="00B1235C">
        <w:rPr>
          <w:rFonts w:ascii="Arial" w:hAnsi="Arial" w:cs="Arial"/>
          <w:sz w:val="24"/>
          <w:szCs w:val="24"/>
        </w:rPr>
        <w:t xml:space="preserve">about 10% lower than </w:t>
      </w:r>
      <w:r w:rsidR="00087ED5" w:rsidRPr="00B1235C">
        <w:rPr>
          <w:rFonts w:ascii="Arial" w:hAnsi="Arial" w:cs="Arial"/>
          <w:sz w:val="24"/>
          <w:szCs w:val="24"/>
        </w:rPr>
        <w:t xml:space="preserve">the salinity range </w:t>
      </w:r>
      <w:r w:rsidR="0093220B" w:rsidRPr="00B1235C">
        <w:rPr>
          <w:rFonts w:ascii="Arial" w:hAnsi="Arial" w:cs="Arial"/>
          <w:sz w:val="24"/>
          <w:szCs w:val="24"/>
        </w:rPr>
        <w:t xml:space="preserve">of </w:t>
      </w:r>
      <w:r w:rsidR="00584D16" w:rsidRPr="00B1235C">
        <w:rPr>
          <w:rFonts w:ascii="Arial" w:hAnsi="Arial" w:cs="Arial"/>
          <w:sz w:val="24"/>
          <w:szCs w:val="24"/>
        </w:rPr>
        <w:t xml:space="preserve">38.1-40.9 ppt </w:t>
      </w:r>
      <w:r w:rsidR="0042555C" w:rsidRPr="00B1235C">
        <w:rPr>
          <w:rFonts w:ascii="Arial" w:hAnsi="Arial" w:cs="Arial"/>
          <w:sz w:val="24"/>
          <w:szCs w:val="24"/>
        </w:rPr>
        <w:t xml:space="preserve">reported </w:t>
      </w:r>
      <w:r w:rsidR="00B56AB3">
        <w:rPr>
          <w:rFonts w:ascii="Arial" w:hAnsi="Arial" w:cs="Arial"/>
          <w:sz w:val="24"/>
          <w:szCs w:val="24"/>
        </w:rPr>
        <w:t>in</w:t>
      </w:r>
      <w:r w:rsidR="002526E7" w:rsidRPr="00B1235C">
        <w:rPr>
          <w:rFonts w:ascii="Arial" w:hAnsi="Arial" w:cs="Arial"/>
          <w:sz w:val="24"/>
          <w:szCs w:val="24"/>
        </w:rPr>
        <w:t xml:space="preserve"> 1999 to 2001 </w:t>
      </w:r>
      <w:r w:rsidR="00584D16" w:rsidRPr="00B1235C">
        <w:rPr>
          <w:rFonts w:ascii="Arial" w:hAnsi="Arial" w:cs="Arial"/>
          <w:sz w:val="24"/>
          <w:szCs w:val="24"/>
        </w:rPr>
        <w:t xml:space="preserve">by </w:t>
      </w:r>
      <w:r w:rsidR="00584D16" w:rsidRPr="005973CA">
        <w:rPr>
          <w:rFonts w:ascii="Arial" w:hAnsi="Arial" w:cs="Arial"/>
          <w:sz w:val="24"/>
          <w:szCs w:val="24"/>
        </w:rPr>
        <w:t xml:space="preserve">Khatoon </w:t>
      </w:r>
      <w:r w:rsidR="00584D16" w:rsidRPr="005973CA">
        <w:rPr>
          <w:rFonts w:ascii="Arial" w:hAnsi="Arial" w:cs="Arial"/>
          <w:i/>
          <w:iCs/>
          <w:sz w:val="24"/>
          <w:szCs w:val="24"/>
        </w:rPr>
        <w:t>et al</w:t>
      </w:r>
      <w:r w:rsidR="00584D16" w:rsidRPr="005973CA">
        <w:rPr>
          <w:rFonts w:ascii="Arial" w:hAnsi="Arial" w:cs="Arial"/>
          <w:sz w:val="24"/>
          <w:szCs w:val="24"/>
        </w:rPr>
        <w:t>. (2014</w:t>
      </w:r>
      <w:r w:rsidR="00584D16" w:rsidRPr="00B1235C">
        <w:rPr>
          <w:rFonts w:ascii="Arial" w:hAnsi="Arial" w:cs="Arial"/>
          <w:sz w:val="24"/>
          <w:szCs w:val="24"/>
        </w:rPr>
        <w:t>)</w:t>
      </w:r>
      <w:r w:rsidR="00DE162C">
        <w:rPr>
          <w:rFonts w:ascii="Arial" w:hAnsi="Arial" w:cs="Arial"/>
          <w:sz w:val="24"/>
          <w:szCs w:val="24"/>
        </w:rPr>
        <w:t xml:space="preserve"> and in the present assessment</w:t>
      </w:r>
      <w:r w:rsidR="002B4904" w:rsidRPr="00B1235C">
        <w:rPr>
          <w:rFonts w:ascii="Arial" w:hAnsi="Arial" w:cs="Arial"/>
          <w:sz w:val="24"/>
          <w:szCs w:val="24"/>
        </w:rPr>
        <w:t xml:space="preserve">. Any further increase in salinity is likely to supress mangrove growth and </w:t>
      </w:r>
      <w:r w:rsidR="005C76CA" w:rsidRPr="00B1235C">
        <w:rPr>
          <w:rFonts w:ascii="Arial" w:hAnsi="Arial" w:cs="Arial"/>
          <w:sz w:val="24"/>
          <w:szCs w:val="24"/>
        </w:rPr>
        <w:t xml:space="preserve">further decrease the </w:t>
      </w:r>
      <w:r w:rsidR="008C0E07" w:rsidRPr="00B1235C">
        <w:rPr>
          <w:rFonts w:ascii="Arial" w:hAnsi="Arial" w:cs="Arial"/>
          <w:sz w:val="24"/>
          <w:szCs w:val="24"/>
        </w:rPr>
        <w:t xml:space="preserve">presence of </w:t>
      </w:r>
      <w:r w:rsidR="00F62133" w:rsidRPr="00B1235C">
        <w:rPr>
          <w:rFonts w:ascii="Arial" w:hAnsi="Arial" w:cs="Arial"/>
          <w:sz w:val="24"/>
          <w:szCs w:val="24"/>
        </w:rPr>
        <w:t xml:space="preserve">the previously abundant </w:t>
      </w:r>
      <w:r w:rsidR="00F907B5" w:rsidRPr="00B1235C">
        <w:rPr>
          <w:rFonts w:ascii="Arial" w:hAnsi="Arial" w:cs="Arial"/>
          <w:sz w:val="24"/>
          <w:szCs w:val="24"/>
        </w:rPr>
        <w:t xml:space="preserve">mangrove-associated </w:t>
      </w:r>
      <w:r w:rsidR="00B72F2E">
        <w:rPr>
          <w:rFonts w:ascii="Arial" w:hAnsi="Arial" w:cs="Arial"/>
          <w:sz w:val="24"/>
          <w:szCs w:val="24"/>
        </w:rPr>
        <w:t xml:space="preserve">estuarine </w:t>
      </w:r>
      <w:r w:rsidR="0040459E" w:rsidRPr="00B1235C">
        <w:rPr>
          <w:rFonts w:ascii="Arial" w:hAnsi="Arial" w:cs="Arial"/>
          <w:sz w:val="24"/>
          <w:szCs w:val="24"/>
        </w:rPr>
        <w:t>fish and pra</w:t>
      </w:r>
      <w:r w:rsidR="002D29A0" w:rsidRPr="00B1235C">
        <w:rPr>
          <w:rFonts w:ascii="Arial" w:hAnsi="Arial" w:cs="Arial"/>
          <w:sz w:val="24"/>
          <w:szCs w:val="24"/>
        </w:rPr>
        <w:t xml:space="preserve">wn communities </w:t>
      </w:r>
      <w:r w:rsidR="00F907B5" w:rsidRPr="00B1235C">
        <w:rPr>
          <w:rFonts w:ascii="Arial" w:hAnsi="Arial" w:cs="Arial"/>
          <w:sz w:val="24"/>
          <w:szCs w:val="24"/>
        </w:rPr>
        <w:t xml:space="preserve">in the </w:t>
      </w:r>
      <w:r w:rsidR="009B0560" w:rsidRPr="00B1235C">
        <w:rPr>
          <w:rFonts w:ascii="Arial" w:hAnsi="Arial" w:cs="Arial"/>
          <w:sz w:val="24"/>
          <w:szCs w:val="24"/>
        </w:rPr>
        <w:t xml:space="preserve">Indus delta </w:t>
      </w:r>
      <w:r w:rsidR="00BB2782" w:rsidRPr="00B1235C">
        <w:rPr>
          <w:rFonts w:ascii="Arial" w:hAnsi="Arial" w:cs="Arial"/>
          <w:sz w:val="24"/>
          <w:szCs w:val="24"/>
        </w:rPr>
        <w:t xml:space="preserve">creek </w:t>
      </w:r>
      <w:r w:rsidR="009B0560" w:rsidRPr="00B1235C">
        <w:rPr>
          <w:rFonts w:ascii="Arial" w:hAnsi="Arial" w:cs="Arial"/>
          <w:sz w:val="24"/>
          <w:szCs w:val="24"/>
        </w:rPr>
        <w:t>system</w:t>
      </w:r>
      <w:r w:rsidR="00F907B5" w:rsidRPr="00B1235C">
        <w:rPr>
          <w:rFonts w:ascii="Arial" w:hAnsi="Arial" w:cs="Arial"/>
          <w:sz w:val="24"/>
          <w:szCs w:val="24"/>
        </w:rPr>
        <w:t>.</w:t>
      </w:r>
    </w:p>
    <w:p w14:paraId="20BC88D6" w14:textId="77777777" w:rsidR="00D777BA" w:rsidRPr="00B1235C" w:rsidRDefault="00D777BA" w:rsidP="00A61F2F">
      <w:pPr>
        <w:spacing w:after="120" w:line="240" w:lineRule="auto"/>
        <w:jc w:val="both"/>
        <w:rPr>
          <w:rFonts w:ascii="Arial" w:hAnsi="Arial" w:cs="Arial"/>
          <w:sz w:val="24"/>
          <w:szCs w:val="24"/>
        </w:rPr>
      </w:pPr>
    </w:p>
    <w:p w14:paraId="6843C066" w14:textId="7B05C19E" w:rsidR="00443CA0" w:rsidRPr="003748D8" w:rsidRDefault="00772501" w:rsidP="00A61F2F">
      <w:pPr>
        <w:pStyle w:val="Heading2"/>
        <w:rPr>
          <w:rFonts w:ascii="Arial Narrow" w:eastAsia="Calibri Light" w:hAnsi="Arial Narrow" w:cs="Arial"/>
          <w:b w:val="0"/>
          <w:sz w:val="44"/>
          <w:szCs w:val="44"/>
        </w:rPr>
      </w:pPr>
      <w:bookmarkStart w:id="32" w:name="_Toc175234320"/>
      <w:r w:rsidRPr="003748D8">
        <w:rPr>
          <w:rFonts w:ascii="Arial Narrow" w:eastAsia="Calibri Light" w:hAnsi="Arial Narrow" w:cs="Arial"/>
          <w:b w:val="0"/>
          <w:sz w:val="44"/>
          <w:szCs w:val="44"/>
        </w:rPr>
        <w:t>4</w:t>
      </w:r>
      <w:r w:rsidR="004528B2" w:rsidRPr="003748D8">
        <w:rPr>
          <w:rFonts w:ascii="Arial Narrow" w:eastAsia="Calibri Light" w:hAnsi="Arial Narrow" w:cs="Arial"/>
          <w:b w:val="0"/>
          <w:sz w:val="44"/>
          <w:szCs w:val="44"/>
        </w:rPr>
        <w:t>.</w:t>
      </w:r>
      <w:r w:rsidR="00FD1220" w:rsidRPr="003748D8">
        <w:rPr>
          <w:rFonts w:ascii="Arial Narrow" w:eastAsia="Calibri Light" w:hAnsi="Arial Narrow" w:cs="Arial"/>
          <w:b w:val="0"/>
          <w:sz w:val="44"/>
          <w:szCs w:val="44"/>
        </w:rPr>
        <w:t>5</w:t>
      </w:r>
      <w:r w:rsidR="004528B2" w:rsidRPr="003748D8">
        <w:rPr>
          <w:rFonts w:ascii="Arial Narrow" w:eastAsia="Calibri Light" w:hAnsi="Arial Narrow" w:cs="Arial"/>
          <w:b w:val="0"/>
          <w:sz w:val="44"/>
          <w:szCs w:val="44"/>
        </w:rPr>
        <w:tab/>
        <w:t>Gharo Mangroves</w:t>
      </w:r>
      <w:bookmarkEnd w:id="32"/>
    </w:p>
    <w:p w14:paraId="613AE987" w14:textId="406B1901" w:rsidR="004668E1" w:rsidRPr="003748D8" w:rsidRDefault="004668E1" w:rsidP="00D777BA">
      <w:pPr>
        <w:pStyle w:val="Heading3"/>
        <w:rPr>
          <w:b/>
          <w:bCs/>
          <w:color w:val="000000" w:themeColor="text1"/>
        </w:rPr>
      </w:pPr>
      <w:bookmarkStart w:id="33" w:name="_Toc175234321"/>
      <w:r w:rsidRPr="003748D8">
        <w:rPr>
          <w:b/>
          <w:bCs/>
          <w:color w:val="000000" w:themeColor="text1"/>
        </w:rPr>
        <w:t>4.</w:t>
      </w:r>
      <w:r w:rsidR="00FD1220" w:rsidRPr="003748D8">
        <w:rPr>
          <w:b/>
          <w:bCs/>
          <w:color w:val="000000" w:themeColor="text1"/>
        </w:rPr>
        <w:t>5</w:t>
      </w:r>
      <w:r w:rsidRPr="003748D8">
        <w:rPr>
          <w:b/>
          <w:bCs/>
          <w:color w:val="000000" w:themeColor="text1"/>
        </w:rPr>
        <w:t>.1</w:t>
      </w:r>
      <w:r w:rsidR="00D777BA" w:rsidRPr="003748D8">
        <w:rPr>
          <w:b/>
          <w:bCs/>
          <w:color w:val="000000" w:themeColor="text1"/>
        </w:rPr>
        <w:tab/>
        <w:t xml:space="preserve">Site </w:t>
      </w:r>
      <w:r w:rsidR="00DE5F35" w:rsidRPr="003748D8">
        <w:rPr>
          <w:b/>
          <w:bCs/>
          <w:color w:val="000000" w:themeColor="text1"/>
        </w:rPr>
        <w:t>D</w:t>
      </w:r>
      <w:r w:rsidR="00D777BA" w:rsidRPr="003748D8">
        <w:rPr>
          <w:b/>
          <w:bCs/>
          <w:color w:val="000000" w:themeColor="text1"/>
        </w:rPr>
        <w:t>escription</w:t>
      </w:r>
      <w:bookmarkEnd w:id="33"/>
    </w:p>
    <w:p w14:paraId="0A38F57B" w14:textId="534D23FF" w:rsidR="00443CA0" w:rsidRDefault="005C03DC"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A </w:t>
      </w:r>
      <w:r w:rsidR="0080095B">
        <w:rPr>
          <w:rFonts w:ascii="Arial" w:eastAsia="Calibri" w:hAnsi="Arial" w:cs="Arial"/>
          <w:sz w:val="24"/>
          <w:szCs w:val="24"/>
        </w:rPr>
        <w:t>coastal</w:t>
      </w:r>
      <w:r>
        <w:rPr>
          <w:rFonts w:ascii="Arial" w:eastAsia="Calibri" w:hAnsi="Arial" w:cs="Arial"/>
          <w:sz w:val="24"/>
          <w:szCs w:val="24"/>
        </w:rPr>
        <w:t xml:space="preserve"> </w:t>
      </w:r>
      <w:r w:rsidR="0047742F">
        <w:rPr>
          <w:rFonts w:ascii="Arial" w:eastAsia="Calibri" w:hAnsi="Arial" w:cs="Arial"/>
          <w:sz w:val="24"/>
          <w:szCs w:val="24"/>
        </w:rPr>
        <w:t>site managed by</w:t>
      </w:r>
      <w:r w:rsidR="004528B2" w:rsidRPr="00B1235C">
        <w:rPr>
          <w:rFonts w:ascii="Arial" w:eastAsia="Calibri" w:hAnsi="Arial" w:cs="Arial"/>
          <w:sz w:val="24"/>
          <w:szCs w:val="24"/>
        </w:rPr>
        <w:t xml:space="preserve"> Zephyr Power Limited (ZPL) near Gharo </w:t>
      </w:r>
      <w:r w:rsidR="008B547B">
        <w:rPr>
          <w:rFonts w:ascii="Arial" w:eastAsia="Calibri" w:hAnsi="Arial" w:cs="Arial"/>
          <w:sz w:val="24"/>
          <w:szCs w:val="24"/>
        </w:rPr>
        <w:t>w</w:t>
      </w:r>
      <w:r w:rsidR="00B31483">
        <w:rPr>
          <w:rFonts w:ascii="Arial" w:eastAsia="Calibri" w:hAnsi="Arial" w:cs="Arial"/>
          <w:sz w:val="24"/>
          <w:szCs w:val="24"/>
        </w:rPr>
        <w:t>as</w:t>
      </w:r>
      <w:r w:rsidR="008B547B">
        <w:rPr>
          <w:rFonts w:ascii="Arial" w:eastAsia="Calibri" w:hAnsi="Arial" w:cs="Arial"/>
          <w:sz w:val="24"/>
          <w:szCs w:val="24"/>
        </w:rPr>
        <w:t xml:space="preserve"> </w:t>
      </w:r>
      <w:r>
        <w:rPr>
          <w:rFonts w:ascii="Arial" w:eastAsia="Calibri" w:hAnsi="Arial" w:cs="Arial"/>
          <w:sz w:val="24"/>
          <w:szCs w:val="24"/>
        </w:rPr>
        <w:t xml:space="preserve">visited </w:t>
      </w:r>
      <w:r w:rsidR="002E3D83">
        <w:rPr>
          <w:rFonts w:ascii="Arial" w:eastAsia="Calibri" w:hAnsi="Arial" w:cs="Arial"/>
          <w:sz w:val="24"/>
          <w:szCs w:val="24"/>
        </w:rPr>
        <w:t>in</w:t>
      </w:r>
      <w:r w:rsidR="004528B2" w:rsidRPr="00B1235C">
        <w:rPr>
          <w:rFonts w:ascii="Arial" w:eastAsia="Calibri" w:hAnsi="Arial" w:cs="Arial"/>
          <w:sz w:val="24"/>
          <w:szCs w:val="24"/>
        </w:rPr>
        <w:t xml:space="preserve"> January 2024. The ZPL site is on 1,028 ha of land leased by this company for wind power generation. Natural and planted mangroves cover about 243 ha of the site</w:t>
      </w:r>
      <w:r w:rsidR="00D179C1" w:rsidRPr="00B1235C">
        <w:rPr>
          <w:rFonts w:ascii="Arial" w:eastAsia="Calibri" w:hAnsi="Arial" w:cs="Arial"/>
          <w:sz w:val="24"/>
          <w:szCs w:val="24"/>
        </w:rPr>
        <w:t xml:space="preserve">, which </w:t>
      </w:r>
      <w:r w:rsidR="004528B2" w:rsidRPr="00B1235C">
        <w:rPr>
          <w:rFonts w:ascii="Arial" w:eastAsia="Calibri" w:hAnsi="Arial" w:cs="Arial"/>
          <w:sz w:val="24"/>
          <w:szCs w:val="24"/>
        </w:rPr>
        <w:t>receives water from Gharo Creek. The salinity of the creek water on the day visited was 34.5 ppt.</w:t>
      </w:r>
    </w:p>
    <w:p w14:paraId="139BD5E0" w14:textId="287BE786" w:rsidR="008332BC" w:rsidRPr="003748D8" w:rsidRDefault="008332BC" w:rsidP="00841E63">
      <w:pPr>
        <w:pStyle w:val="Heading3"/>
        <w:rPr>
          <w:rFonts w:eastAsia="Calibri"/>
          <w:b/>
          <w:bCs/>
          <w:color w:val="000000" w:themeColor="text1"/>
        </w:rPr>
      </w:pPr>
      <w:bookmarkStart w:id="34" w:name="_Toc175234322"/>
      <w:r w:rsidRPr="003748D8">
        <w:rPr>
          <w:rFonts w:eastAsia="Calibri"/>
          <w:b/>
          <w:bCs/>
          <w:color w:val="000000" w:themeColor="text1"/>
        </w:rPr>
        <w:t>4.</w:t>
      </w:r>
      <w:r w:rsidR="00FD1220" w:rsidRPr="003748D8">
        <w:rPr>
          <w:rFonts w:eastAsia="Calibri"/>
          <w:b/>
          <w:bCs/>
          <w:color w:val="000000" w:themeColor="text1"/>
        </w:rPr>
        <w:t>5</w:t>
      </w:r>
      <w:r w:rsidRPr="003748D8">
        <w:rPr>
          <w:rFonts w:eastAsia="Calibri"/>
          <w:b/>
          <w:bCs/>
          <w:color w:val="000000" w:themeColor="text1"/>
        </w:rPr>
        <w:t>.2</w:t>
      </w:r>
      <w:r w:rsidRPr="003748D8">
        <w:rPr>
          <w:rFonts w:eastAsia="Calibri"/>
          <w:b/>
          <w:bCs/>
          <w:color w:val="000000" w:themeColor="text1"/>
        </w:rPr>
        <w:tab/>
        <w:t>Mangrove Forest Assessment</w:t>
      </w:r>
      <w:bookmarkEnd w:id="34"/>
    </w:p>
    <w:p w14:paraId="462E1CCA" w14:textId="3433462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 plantation of six-year-old </w:t>
      </w: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trees planted as propagules was sampled (</w:t>
      </w:r>
      <w:r w:rsidR="002C0046">
        <w:rPr>
          <w:rFonts w:ascii="Arial" w:eastAsia="Calibri" w:hAnsi="Arial" w:cs="Arial"/>
          <w:sz w:val="24"/>
          <w:szCs w:val="24"/>
        </w:rPr>
        <w:t xml:space="preserve">location </w:t>
      </w:r>
      <w:r w:rsidRPr="00B1235C">
        <w:rPr>
          <w:rFonts w:ascii="Arial" w:eastAsia="Calibri" w:hAnsi="Arial" w:cs="Arial"/>
          <w:sz w:val="24"/>
          <w:szCs w:val="24"/>
        </w:rPr>
        <w:t>24.6927</w:t>
      </w:r>
      <w:r w:rsidR="00822852" w:rsidRPr="00E47CDE">
        <w:rPr>
          <w:rFonts w:ascii="Arial" w:eastAsia="Calibri" w:hAnsi="Arial" w:cs="Arial"/>
          <w:sz w:val="24"/>
          <w:szCs w:val="24"/>
          <w:vertAlign w:val="superscript"/>
        </w:rPr>
        <w:t>o</w:t>
      </w:r>
      <w:r w:rsidRPr="00B1235C">
        <w:rPr>
          <w:rFonts w:ascii="Arial" w:eastAsia="Calibri" w:hAnsi="Arial" w:cs="Arial"/>
          <w:sz w:val="24"/>
          <w:szCs w:val="24"/>
        </w:rPr>
        <w:t>N, 67.4874</w:t>
      </w:r>
      <w:r w:rsidR="00E57904" w:rsidRPr="00E47CDE">
        <w:rPr>
          <w:rFonts w:ascii="Arial" w:eastAsia="Calibri" w:hAnsi="Arial" w:cs="Arial"/>
          <w:sz w:val="24"/>
          <w:szCs w:val="24"/>
          <w:vertAlign w:val="superscript"/>
        </w:rPr>
        <w:t>o</w:t>
      </w:r>
      <w:r w:rsidRPr="00B1235C">
        <w:rPr>
          <w:rFonts w:ascii="Arial" w:eastAsia="Calibri" w:hAnsi="Arial" w:cs="Arial"/>
          <w:sz w:val="24"/>
          <w:szCs w:val="24"/>
        </w:rPr>
        <w:t xml:space="preserve">E). The trees were small and branching </w:t>
      </w:r>
      <w:r w:rsidRPr="00B1235C">
        <w:rPr>
          <w:rFonts w:ascii="Arial" w:eastAsia="Calibri" w:hAnsi="Arial" w:cs="Arial"/>
          <w:sz w:val="24"/>
          <w:szCs w:val="24"/>
        </w:rPr>
        <w:lastRenderedPageBreak/>
        <w:t xml:space="preserve">(average height 70-90 cm), indicating slow growth because of </w:t>
      </w:r>
      <w:r w:rsidR="00DB6D3F">
        <w:rPr>
          <w:rFonts w:ascii="Arial" w:eastAsia="Calibri" w:hAnsi="Arial" w:cs="Arial"/>
          <w:sz w:val="24"/>
          <w:szCs w:val="24"/>
        </w:rPr>
        <w:t xml:space="preserve">the </w:t>
      </w:r>
      <w:r w:rsidRPr="00B1235C">
        <w:rPr>
          <w:rFonts w:ascii="Arial" w:eastAsia="Calibri" w:hAnsi="Arial" w:cs="Arial"/>
          <w:sz w:val="24"/>
          <w:szCs w:val="24"/>
        </w:rPr>
        <w:t>high</w:t>
      </w:r>
      <w:r w:rsidR="00DB6D3F">
        <w:rPr>
          <w:rFonts w:ascii="Arial" w:eastAsia="Calibri" w:hAnsi="Arial" w:cs="Arial"/>
          <w:sz w:val="24"/>
          <w:szCs w:val="24"/>
        </w:rPr>
        <w:t xml:space="preserve">ly </w:t>
      </w:r>
      <w:r w:rsidRPr="00B1235C">
        <w:rPr>
          <w:rFonts w:ascii="Arial" w:eastAsia="Calibri" w:hAnsi="Arial" w:cs="Arial"/>
          <w:sz w:val="24"/>
          <w:szCs w:val="24"/>
        </w:rPr>
        <w:t>salin</w:t>
      </w:r>
      <w:r w:rsidR="00DB6D3F">
        <w:rPr>
          <w:rFonts w:ascii="Arial" w:eastAsia="Calibri" w:hAnsi="Arial" w:cs="Arial"/>
          <w:sz w:val="24"/>
          <w:szCs w:val="24"/>
        </w:rPr>
        <w:t>e environment</w:t>
      </w:r>
      <w:r w:rsidRPr="00B1235C">
        <w:rPr>
          <w:rFonts w:ascii="Arial" w:eastAsia="Calibri" w:hAnsi="Arial" w:cs="Arial"/>
          <w:sz w:val="24"/>
          <w:szCs w:val="24"/>
        </w:rPr>
        <w:t xml:space="preserve">; however, there were no signs of salinity stress </w:t>
      </w:r>
      <w:r w:rsidR="00CC29A5" w:rsidRPr="00B1235C">
        <w:rPr>
          <w:rFonts w:ascii="Arial" w:eastAsia="Calibri" w:hAnsi="Arial" w:cs="Arial"/>
          <w:i/>
          <w:iCs/>
          <w:sz w:val="24"/>
          <w:szCs w:val="24"/>
        </w:rPr>
        <w:t>per se</w:t>
      </w:r>
      <w:r w:rsidRPr="00B1235C">
        <w:rPr>
          <w:rFonts w:ascii="Arial" w:eastAsia="Calibri" w:hAnsi="Arial" w:cs="Arial"/>
          <w:sz w:val="24"/>
          <w:szCs w:val="24"/>
        </w:rPr>
        <w:t xml:space="preserve">. Most of the trees had prop roots and developing </w:t>
      </w:r>
      <w:r w:rsidRPr="00CA6134">
        <w:rPr>
          <w:rFonts w:ascii="Arial" w:eastAsia="Calibri" w:hAnsi="Arial" w:cs="Arial"/>
          <w:sz w:val="24"/>
          <w:szCs w:val="24"/>
        </w:rPr>
        <w:t>flower buds</w:t>
      </w:r>
      <w:r w:rsidR="00C346E6" w:rsidRPr="00CA6134">
        <w:rPr>
          <w:rFonts w:ascii="Arial" w:eastAsia="Calibri" w:hAnsi="Arial" w:cs="Arial"/>
          <w:sz w:val="24"/>
          <w:szCs w:val="24"/>
        </w:rPr>
        <w:t xml:space="preserve"> (figure 1</w:t>
      </w:r>
      <w:r w:rsidR="0078774C" w:rsidRPr="00CA6134">
        <w:rPr>
          <w:rFonts w:ascii="Arial" w:eastAsia="Calibri" w:hAnsi="Arial" w:cs="Arial"/>
          <w:sz w:val="24"/>
          <w:szCs w:val="24"/>
        </w:rPr>
        <w:t>2</w:t>
      </w:r>
      <w:r w:rsidR="00C346E6" w:rsidRPr="00CA6134">
        <w:rPr>
          <w:rFonts w:ascii="Arial" w:eastAsia="Calibri" w:hAnsi="Arial" w:cs="Arial"/>
          <w:sz w:val="24"/>
          <w:szCs w:val="24"/>
        </w:rPr>
        <w:t>)</w:t>
      </w:r>
      <w:r w:rsidRPr="00CA6134">
        <w:rPr>
          <w:rFonts w:ascii="Arial" w:eastAsia="Calibri" w:hAnsi="Arial" w:cs="Arial"/>
          <w:sz w:val="24"/>
          <w:szCs w:val="24"/>
        </w:rPr>
        <w:t>. The</w:t>
      </w:r>
      <w:r w:rsidRPr="00B1235C">
        <w:rPr>
          <w:rFonts w:ascii="Arial" w:eastAsia="Calibri" w:hAnsi="Arial" w:cs="Arial"/>
          <w:sz w:val="24"/>
          <w:szCs w:val="24"/>
        </w:rPr>
        <w:t xml:space="preserve"> spacing between trees was 2.8 m on average and there was 100% survival in the area sampled, although some gaps could be seen in other parts of th</w:t>
      </w:r>
      <w:r w:rsidR="002F4367">
        <w:rPr>
          <w:rFonts w:ascii="Arial" w:eastAsia="Calibri" w:hAnsi="Arial" w:cs="Arial"/>
          <w:sz w:val="24"/>
          <w:szCs w:val="24"/>
        </w:rPr>
        <w:t>e</w:t>
      </w:r>
      <w:r w:rsidRPr="00B1235C">
        <w:rPr>
          <w:rFonts w:ascii="Arial" w:eastAsia="Calibri" w:hAnsi="Arial" w:cs="Arial"/>
          <w:sz w:val="24"/>
          <w:szCs w:val="24"/>
        </w:rPr>
        <w:t xml:space="preserve"> plantation </w:t>
      </w:r>
      <w:r w:rsidR="00DF0E53">
        <w:rPr>
          <w:rFonts w:ascii="Arial" w:eastAsia="Calibri" w:hAnsi="Arial" w:cs="Arial"/>
          <w:sz w:val="24"/>
          <w:szCs w:val="24"/>
        </w:rPr>
        <w:t>site</w:t>
      </w:r>
      <w:r w:rsidRPr="00B1235C">
        <w:rPr>
          <w:rFonts w:ascii="Arial" w:eastAsia="Calibri" w:hAnsi="Arial" w:cs="Arial"/>
          <w:sz w:val="24"/>
          <w:szCs w:val="24"/>
        </w:rPr>
        <w:t xml:space="preserve">. There were many large burrows in the firm, muddy soil, but the animals responsible for this activity were not </w:t>
      </w:r>
      <w:r w:rsidR="00944ABB">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14:anchorId="706137EB" wp14:editId="6E759E52">
                <wp:simplePos x="0" y="0"/>
                <wp:positionH relativeFrom="column">
                  <wp:posOffset>-7620</wp:posOffset>
                </wp:positionH>
                <wp:positionV relativeFrom="paragraph">
                  <wp:posOffset>3801344</wp:posOffset>
                </wp:positionV>
                <wp:extent cx="5803900" cy="231775"/>
                <wp:effectExtent l="0" t="0" r="12700" b="9525"/>
                <wp:wrapNone/>
                <wp:docPr id="252960198"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31160AA9" w14:textId="77777777" w:rsidR="001263BD" w:rsidRPr="00353B77" w:rsidRDefault="001263BD" w:rsidP="001263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12:</w:t>
                            </w:r>
                            <w:r w:rsidRPr="000D6A59">
                              <w:rPr>
                                <w:rFonts w:ascii="Arial" w:eastAsia="Calibri" w:hAnsi="Arial" w:cs="Arial"/>
                                <w:sz w:val="16"/>
                                <w:szCs w:val="16"/>
                              </w:rPr>
                              <w:t xml:space="preserve"> </w:t>
                            </w:r>
                            <w:r w:rsidRPr="002D1D40">
                              <w:rPr>
                                <w:rFonts w:ascii="Arial" w:eastAsia="Calibri" w:hAnsi="Arial" w:cs="Arial"/>
                                <w:sz w:val="16"/>
                                <w:szCs w:val="16"/>
                              </w:rPr>
                              <w:t xml:space="preserve">A plantation of six-year-old </w:t>
                            </w:r>
                            <w:r w:rsidRPr="002D1D40">
                              <w:rPr>
                                <w:rFonts w:ascii="Arial" w:eastAsia="Calibri" w:hAnsi="Arial" w:cs="Arial"/>
                                <w:i/>
                                <w:iCs/>
                                <w:sz w:val="16"/>
                                <w:szCs w:val="16"/>
                              </w:rPr>
                              <w:t xml:space="preserve">Rhizophora </w:t>
                            </w:r>
                            <w:proofErr w:type="spellStart"/>
                            <w:r w:rsidRPr="002D1D40">
                              <w:rPr>
                                <w:rFonts w:ascii="Arial" w:eastAsia="Calibri" w:hAnsi="Arial" w:cs="Arial"/>
                                <w:i/>
                                <w:iCs/>
                                <w:sz w:val="16"/>
                                <w:szCs w:val="16"/>
                              </w:rPr>
                              <w:t>mucronata</w:t>
                            </w:r>
                            <w:proofErr w:type="spellEnd"/>
                            <w:r w:rsidRPr="002D1D40">
                              <w:rPr>
                                <w:rFonts w:ascii="Arial" w:eastAsia="Calibri" w:hAnsi="Arial" w:cs="Arial"/>
                                <w:sz w:val="16"/>
                                <w:szCs w:val="16"/>
                              </w:rPr>
                              <w:t xml:space="preserve"> at ZPL near Gharo.</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35A3BD8D" w14:textId="77777777" w:rsidR="001263BD" w:rsidRPr="00353B77" w:rsidRDefault="001263BD" w:rsidP="001263BD">
                            <w:pPr>
                              <w:jc w:val="right"/>
                              <w:rPr>
                                <w:sz w:val="16"/>
                                <w:szCs w:val="16"/>
                              </w:rPr>
                            </w:pPr>
                          </w:p>
                          <w:p w14:paraId="65ABA0FD" w14:textId="77777777" w:rsidR="001263BD" w:rsidRPr="00353B77" w:rsidRDefault="001263BD" w:rsidP="001263B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37EB" id="_x0000_s1052" type="#_x0000_t202" style="position:absolute;left:0;text-align:left;margin-left:-.6pt;margin-top:299.3pt;width:457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" fillcolor="black [3213]" strokecolor="white [3212]" strokeweight=".5pt">
                <v:fill opacity="32896f"/>
                <v:textbox>
                  <w:txbxContent>
                    <w:p w14:paraId="31160AA9" w14:textId="77777777" w:rsidR="001263BD" w:rsidRPr="00353B77" w:rsidRDefault="001263BD" w:rsidP="001263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12:</w:t>
                      </w:r>
                      <w:r w:rsidRPr="000D6A59">
                        <w:rPr>
                          <w:rFonts w:ascii="Arial" w:eastAsia="Calibri" w:hAnsi="Arial" w:cs="Arial"/>
                          <w:sz w:val="16"/>
                          <w:szCs w:val="16"/>
                        </w:rPr>
                        <w:t xml:space="preserve"> </w:t>
                      </w:r>
                      <w:r w:rsidRPr="002D1D40">
                        <w:rPr>
                          <w:rFonts w:ascii="Arial" w:eastAsia="Calibri" w:hAnsi="Arial" w:cs="Arial"/>
                          <w:sz w:val="16"/>
                          <w:szCs w:val="16"/>
                        </w:rPr>
                        <w:t xml:space="preserve">A plantation of six-year-old </w:t>
                      </w:r>
                      <w:r w:rsidRPr="002D1D40">
                        <w:rPr>
                          <w:rFonts w:ascii="Arial" w:eastAsia="Calibri" w:hAnsi="Arial" w:cs="Arial"/>
                          <w:i/>
                          <w:iCs/>
                          <w:sz w:val="16"/>
                          <w:szCs w:val="16"/>
                        </w:rPr>
                        <w:t xml:space="preserve">Rhizophora </w:t>
                      </w:r>
                      <w:proofErr w:type="spellStart"/>
                      <w:r w:rsidRPr="002D1D40">
                        <w:rPr>
                          <w:rFonts w:ascii="Arial" w:eastAsia="Calibri" w:hAnsi="Arial" w:cs="Arial"/>
                          <w:i/>
                          <w:iCs/>
                          <w:sz w:val="16"/>
                          <w:szCs w:val="16"/>
                        </w:rPr>
                        <w:t>mucronata</w:t>
                      </w:r>
                      <w:proofErr w:type="spellEnd"/>
                      <w:r w:rsidRPr="002D1D40">
                        <w:rPr>
                          <w:rFonts w:ascii="Arial" w:eastAsia="Calibri" w:hAnsi="Arial" w:cs="Arial"/>
                          <w:sz w:val="16"/>
                          <w:szCs w:val="16"/>
                        </w:rPr>
                        <w:t xml:space="preserve"> at ZPL near Gharo.</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35A3BD8D" w14:textId="77777777" w:rsidR="001263BD" w:rsidRPr="00353B77" w:rsidRDefault="001263BD" w:rsidP="001263BD">
                      <w:pPr>
                        <w:jc w:val="right"/>
                        <w:rPr>
                          <w:sz w:val="16"/>
                          <w:szCs w:val="16"/>
                        </w:rPr>
                      </w:pPr>
                    </w:p>
                    <w:p w14:paraId="65ABA0FD" w14:textId="77777777" w:rsidR="001263BD" w:rsidRPr="00353B77" w:rsidRDefault="001263BD" w:rsidP="001263BD">
                      <w:pPr>
                        <w:rPr>
                          <w:sz w:val="16"/>
                          <w:szCs w:val="16"/>
                        </w:rPr>
                      </w:pPr>
                    </w:p>
                  </w:txbxContent>
                </v:textbox>
              </v:shape>
            </w:pict>
          </mc:Fallback>
        </mc:AlternateContent>
      </w:r>
      <w:r w:rsidR="00944ABB">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1576D7D8" wp14:editId="6624F972">
                <wp:simplePos x="0" y="0"/>
                <wp:positionH relativeFrom="column">
                  <wp:posOffset>-98425</wp:posOffset>
                </wp:positionH>
                <wp:positionV relativeFrom="paragraph">
                  <wp:posOffset>1233805</wp:posOffset>
                </wp:positionV>
                <wp:extent cx="5998210" cy="3023870"/>
                <wp:effectExtent l="0" t="0" r="0" b="0"/>
                <wp:wrapSquare wrapText="bothSides"/>
                <wp:docPr id="940971336" name="Text Box 1"/>
                <wp:cNvGraphicFramePr/>
                <a:graphic xmlns:a="http://schemas.openxmlformats.org/drawingml/2006/main">
                  <a:graphicData uri="http://schemas.microsoft.com/office/word/2010/wordprocessingShape">
                    <wps:wsp>
                      <wps:cNvSpPr txBox="1"/>
                      <wps:spPr>
                        <a:xfrm>
                          <a:off x="0" y="0"/>
                          <a:ext cx="5998210" cy="3023870"/>
                        </a:xfrm>
                        <a:prstGeom prst="rect">
                          <a:avLst/>
                        </a:prstGeom>
                        <a:noFill/>
                        <a:ln w="6350">
                          <a:noFill/>
                        </a:ln>
                      </wps:spPr>
                      <wps:txbx>
                        <w:txbxContent>
                          <w:p w14:paraId="6058D3A8" w14:textId="324549F5" w:rsidR="00374119" w:rsidRDefault="009D1554" w:rsidP="00374119">
                            <w:r>
                              <w:rPr>
                                <w:noProof/>
                              </w:rPr>
                              <w:drawing>
                                <wp:inline distT="0" distB="0" distL="0" distR="0" wp14:anchorId="27331060" wp14:editId="56C248CF">
                                  <wp:extent cx="5847280" cy="4122440"/>
                                  <wp:effectExtent l="0" t="0" r="0" b="5080"/>
                                  <wp:docPr id="2081509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9266" name="Picture 2081509266"/>
                                          <pic:cNvPicPr/>
                                        </pic:nvPicPr>
                                        <pic:blipFill>
                                          <a:blip r:embed="rId28">
                                            <a:extLst>
                                              <a:ext uri="{28A0092B-C50C-407E-A947-70E740481C1C}">
                                                <a14:useLocalDpi xmlns:a14="http://schemas.microsoft.com/office/drawing/2010/main" val="0"/>
                                              </a:ext>
                                            </a:extLst>
                                          </a:blip>
                                          <a:stretch>
                                            <a:fillRect/>
                                          </a:stretch>
                                        </pic:blipFill>
                                        <pic:spPr>
                                          <a:xfrm>
                                            <a:off x="0" y="0"/>
                                            <a:ext cx="5865938" cy="4135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D7D8" id="_x0000_s1053" type="#_x0000_t202" style="position:absolute;left:0;text-align:left;margin-left:-7.75pt;margin-top:97.15pt;width:472.3pt;height:2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" filled="f" stroked="f" strokeweight=".5pt">
                <v:textbox>
                  <w:txbxContent>
                    <w:p w14:paraId="6058D3A8" w14:textId="324549F5" w:rsidR="00374119" w:rsidRDefault="009D1554" w:rsidP="00374119">
                      <w:r>
                        <w:rPr>
                          <w:noProof/>
                        </w:rPr>
                        <w:drawing>
                          <wp:inline distT="0" distB="0" distL="0" distR="0" wp14:anchorId="27331060" wp14:editId="56C248CF">
                            <wp:extent cx="5847280" cy="4122440"/>
                            <wp:effectExtent l="0" t="0" r="0" b="5080"/>
                            <wp:docPr id="2081509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9266" name="Picture 2081509266"/>
                                    <pic:cNvPicPr/>
                                  </pic:nvPicPr>
                                  <pic:blipFill>
                                    <a:blip r:embed="rId28">
                                      <a:extLst>
                                        <a:ext uri="{28A0092B-C50C-407E-A947-70E740481C1C}">
                                          <a14:useLocalDpi xmlns:a14="http://schemas.microsoft.com/office/drawing/2010/main" val="0"/>
                                        </a:ext>
                                      </a:extLst>
                                    </a:blip>
                                    <a:stretch>
                                      <a:fillRect/>
                                    </a:stretch>
                                  </pic:blipFill>
                                  <pic:spPr>
                                    <a:xfrm>
                                      <a:off x="0" y="0"/>
                                      <a:ext cx="5865938" cy="4135594"/>
                                    </a:xfrm>
                                    <a:prstGeom prst="rect">
                                      <a:avLst/>
                                    </a:prstGeom>
                                  </pic:spPr>
                                </pic:pic>
                              </a:graphicData>
                            </a:graphic>
                          </wp:inline>
                        </w:drawing>
                      </w:r>
                    </w:p>
                  </w:txbxContent>
                </v:textbox>
                <w10:wrap type="square"/>
              </v:shape>
            </w:pict>
          </mc:Fallback>
        </mc:AlternateContent>
      </w:r>
      <w:r w:rsidRPr="00B1235C">
        <w:rPr>
          <w:rFonts w:ascii="Arial" w:eastAsia="Calibri" w:hAnsi="Arial" w:cs="Arial"/>
          <w:sz w:val="24"/>
          <w:szCs w:val="24"/>
        </w:rPr>
        <w:t xml:space="preserve">seen. </w:t>
      </w:r>
    </w:p>
    <w:p w14:paraId="7213588E" w14:textId="21C6EE76" w:rsidR="00443CA0" w:rsidRDefault="00582054"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70528" behindDoc="0" locked="0" layoutInCell="1" allowOverlap="1" wp14:anchorId="4FF5F3B6" wp14:editId="2A98DFE2">
                <wp:simplePos x="0" y="0"/>
                <wp:positionH relativeFrom="column">
                  <wp:posOffset>-2072</wp:posOffset>
                </wp:positionH>
                <wp:positionV relativeFrom="paragraph">
                  <wp:posOffset>6893259</wp:posOffset>
                </wp:positionV>
                <wp:extent cx="5751095" cy="231775"/>
                <wp:effectExtent l="0" t="0" r="15240" b="9525"/>
                <wp:wrapNone/>
                <wp:docPr id="2109386678" name="Text Box 1"/>
                <wp:cNvGraphicFramePr/>
                <a:graphic xmlns:a="http://schemas.openxmlformats.org/drawingml/2006/main">
                  <a:graphicData uri="http://schemas.microsoft.com/office/word/2010/wordprocessingShape">
                    <wps:wsp>
                      <wps:cNvSpPr txBox="1"/>
                      <wps:spPr>
                        <a:xfrm>
                          <a:off x="0" y="0"/>
                          <a:ext cx="5751095" cy="231775"/>
                        </a:xfrm>
                        <a:prstGeom prst="rect">
                          <a:avLst/>
                        </a:prstGeom>
                        <a:solidFill>
                          <a:schemeClr val="tx1">
                            <a:alpha val="50000"/>
                          </a:schemeClr>
                        </a:solidFill>
                        <a:ln w="6350">
                          <a:solidFill>
                            <a:schemeClr val="bg1"/>
                          </a:solidFill>
                        </a:ln>
                      </wps:spPr>
                      <wps:txbx>
                        <w:txbxContent>
                          <w:p w14:paraId="12D6ABE8" w14:textId="38235C8D" w:rsidR="001263BD" w:rsidRPr="00353B77" w:rsidRDefault="001263BD" w:rsidP="001263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13:</w:t>
                            </w:r>
                            <w:r w:rsidRPr="000D6A59">
                              <w:rPr>
                                <w:rFonts w:ascii="Arial" w:eastAsia="Calibri" w:hAnsi="Arial" w:cs="Arial"/>
                                <w:sz w:val="16"/>
                                <w:szCs w:val="16"/>
                              </w:rPr>
                              <w:t xml:space="preserve"> </w:t>
                            </w:r>
                            <w:r w:rsidRPr="002D1D40">
                              <w:rPr>
                                <w:rFonts w:ascii="Arial" w:eastAsia="Calibri" w:hAnsi="Arial" w:cs="Arial"/>
                                <w:sz w:val="16"/>
                                <w:szCs w:val="16"/>
                              </w:rPr>
                              <w:t xml:space="preserve">Young </w:t>
                            </w:r>
                            <w:r w:rsidRPr="002D1D40">
                              <w:rPr>
                                <w:rFonts w:ascii="Arial" w:eastAsia="Calibri" w:hAnsi="Arial" w:cs="Arial"/>
                                <w:i/>
                                <w:iCs/>
                                <w:sz w:val="16"/>
                                <w:szCs w:val="16"/>
                              </w:rPr>
                              <w:t>Rhizophora</w:t>
                            </w:r>
                            <w:r w:rsidRPr="002D1D40">
                              <w:rPr>
                                <w:rFonts w:ascii="Arial" w:eastAsia="Calibri" w:hAnsi="Arial" w:cs="Arial"/>
                                <w:sz w:val="16"/>
                                <w:szCs w:val="16"/>
                              </w:rPr>
                              <w:t xml:space="preserve"> seedlings showing extreme environmental stress; the stick is 50 cm high.</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508DA4EB" w14:textId="77777777" w:rsidR="001263BD" w:rsidRPr="00353B77" w:rsidRDefault="001263BD" w:rsidP="001263BD">
                            <w:pPr>
                              <w:jc w:val="right"/>
                              <w:rPr>
                                <w:sz w:val="16"/>
                                <w:szCs w:val="16"/>
                              </w:rPr>
                            </w:pPr>
                          </w:p>
                          <w:p w14:paraId="64FCA9B4" w14:textId="77777777" w:rsidR="001263BD" w:rsidRPr="00353B77" w:rsidRDefault="001263BD" w:rsidP="001263B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F3B6" id="_x0000_s1054" type="#_x0000_t202" style="position:absolute;left:0;text-align:left;margin-left:-.15pt;margin-top:542.8pt;width:452.8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" fillcolor="black [3213]" strokecolor="white [3212]" strokeweight=".5pt">
                <v:fill opacity="32896f"/>
                <v:textbox>
                  <w:txbxContent>
                    <w:p w14:paraId="12D6ABE8" w14:textId="38235C8D" w:rsidR="001263BD" w:rsidRPr="00353B77" w:rsidRDefault="001263BD" w:rsidP="001263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13:</w:t>
                      </w:r>
                      <w:r w:rsidRPr="000D6A59">
                        <w:rPr>
                          <w:rFonts w:ascii="Arial" w:eastAsia="Calibri" w:hAnsi="Arial" w:cs="Arial"/>
                          <w:sz w:val="16"/>
                          <w:szCs w:val="16"/>
                        </w:rPr>
                        <w:t xml:space="preserve"> </w:t>
                      </w:r>
                      <w:r w:rsidRPr="002D1D40">
                        <w:rPr>
                          <w:rFonts w:ascii="Arial" w:eastAsia="Calibri" w:hAnsi="Arial" w:cs="Arial"/>
                          <w:sz w:val="16"/>
                          <w:szCs w:val="16"/>
                        </w:rPr>
                        <w:t xml:space="preserve">Young </w:t>
                      </w:r>
                      <w:r w:rsidRPr="002D1D40">
                        <w:rPr>
                          <w:rFonts w:ascii="Arial" w:eastAsia="Calibri" w:hAnsi="Arial" w:cs="Arial"/>
                          <w:i/>
                          <w:iCs/>
                          <w:sz w:val="16"/>
                          <w:szCs w:val="16"/>
                        </w:rPr>
                        <w:t>Rhizophora</w:t>
                      </w:r>
                      <w:r w:rsidRPr="002D1D40">
                        <w:rPr>
                          <w:rFonts w:ascii="Arial" w:eastAsia="Calibri" w:hAnsi="Arial" w:cs="Arial"/>
                          <w:sz w:val="16"/>
                          <w:szCs w:val="16"/>
                        </w:rPr>
                        <w:t xml:space="preserve"> seedlings showing extreme environmental stress; the stick is 50 cm high.</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508DA4EB" w14:textId="77777777" w:rsidR="001263BD" w:rsidRPr="00353B77" w:rsidRDefault="001263BD" w:rsidP="001263BD">
                      <w:pPr>
                        <w:jc w:val="right"/>
                        <w:rPr>
                          <w:sz w:val="16"/>
                          <w:szCs w:val="16"/>
                        </w:rPr>
                      </w:pPr>
                    </w:p>
                    <w:p w14:paraId="64FCA9B4" w14:textId="77777777" w:rsidR="001263BD" w:rsidRPr="00353B77" w:rsidRDefault="001263BD" w:rsidP="001263BD">
                      <w:pPr>
                        <w:rPr>
                          <w:sz w:val="16"/>
                          <w:szCs w:val="16"/>
                        </w:rPr>
                      </w:pPr>
                    </w:p>
                  </w:txbxContent>
                </v:textbox>
              </v:shape>
            </w:pict>
          </mc:Fallback>
        </mc:AlternateContent>
      </w:r>
      <w:r w:rsidR="00944ABB">
        <w:rPr>
          <w:rFonts w:ascii="Arial" w:eastAsia="Calibri" w:hAnsi="Arial" w:cs="Arial"/>
          <w:noProof/>
          <w:sz w:val="24"/>
          <w:szCs w:val="24"/>
        </w:rPr>
        <mc:AlternateContent>
          <mc:Choice Requires="wps">
            <w:drawing>
              <wp:anchor distT="0" distB="0" distL="114300" distR="114300" simplePos="0" relativeHeight="251669504" behindDoc="0" locked="0" layoutInCell="1" allowOverlap="1" wp14:anchorId="10F1C71E" wp14:editId="183AA190">
                <wp:simplePos x="0" y="0"/>
                <wp:positionH relativeFrom="column">
                  <wp:posOffset>2825516</wp:posOffset>
                </wp:positionH>
                <wp:positionV relativeFrom="paragraph">
                  <wp:posOffset>4370070</wp:posOffset>
                </wp:positionV>
                <wp:extent cx="3023870" cy="2983230"/>
                <wp:effectExtent l="0" t="0" r="0" b="0"/>
                <wp:wrapSquare wrapText="bothSides"/>
                <wp:docPr id="282906030" name="Text Box 1"/>
                <wp:cNvGraphicFramePr/>
                <a:graphic xmlns:a="http://schemas.openxmlformats.org/drawingml/2006/main">
                  <a:graphicData uri="http://schemas.microsoft.com/office/word/2010/wordprocessingShape">
                    <wps:wsp>
                      <wps:cNvSpPr txBox="1"/>
                      <wps:spPr>
                        <a:xfrm>
                          <a:off x="0" y="0"/>
                          <a:ext cx="3023870" cy="2983230"/>
                        </a:xfrm>
                        <a:prstGeom prst="rect">
                          <a:avLst/>
                        </a:prstGeom>
                        <a:noFill/>
                        <a:ln w="6350">
                          <a:noFill/>
                        </a:ln>
                      </wps:spPr>
                      <wps:txbx>
                        <w:txbxContent>
                          <w:p w14:paraId="4018E3F9" w14:textId="326B0294" w:rsidR="00944ABB" w:rsidRDefault="009D1554" w:rsidP="00944ABB">
                            <w:r>
                              <w:rPr>
                                <w:noProof/>
                              </w:rPr>
                              <w:drawing>
                                <wp:inline distT="0" distB="0" distL="0" distR="0" wp14:anchorId="4E4EA9A1" wp14:editId="1406114D">
                                  <wp:extent cx="2875765" cy="3175368"/>
                                  <wp:effectExtent l="0" t="0" r="0" b="0"/>
                                  <wp:docPr id="399425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5106" name="Picture 399425106"/>
                                          <pic:cNvPicPr/>
                                        </pic:nvPicPr>
                                        <pic:blipFill rotWithShape="1">
                                          <a:blip r:embed="rId29">
                                            <a:extLst>
                                              <a:ext uri="{28A0092B-C50C-407E-A947-70E740481C1C}">
                                                <a14:useLocalDpi xmlns:a14="http://schemas.microsoft.com/office/drawing/2010/main" val="0"/>
                                              </a:ext>
                                            </a:extLst>
                                          </a:blip>
                                          <a:srcRect t="17332"/>
                                          <a:stretch/>
                                        </pic:blipFill>
                                        <pic:spPr bwMode="auto">
                                          <a:xfrm>
                                            <a:off x="0" y="0"/>
                                            <a:ext cx="2889404" cy="31904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C71E" id="_x0000_s1055" type="#_x0000_t202" style="position:absolute;left:0;text-align:left;margin-left:222.5pt;margin-top:344.1pt;width:238.1pt;height:23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" filled="f" stroked="f" strokeweight=".5pt">
                <v:textbox>
                  <w:txbxContent>
                    <w:p w14:paraId="4018E3F9" w14:textId="326B0294" w:rsidR="00944ABB" w:rsidRDefault="009D1554" w:rsidP="00944ABB">
                      <w:r>
                        <w:rPr>
                          <w:noProof/>
                        </w:rPr>
                        <w:drawing>
                          <wp:inline distT="0" distB="0" distL="0" distR="0" wp14:anchorId="4E4EA9A1" wp14:editId="1406114D">
                            <wp:extent cx="2875765" cy="3175368"/>
                            <wp:effectExtent l="0" t="0" r="0" b="0"/>
                            <wp:docPr id="399425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5106" name="Picture 399425106"/>
                                    <pic:cNvPicPr/>
                                  </pic:nvPicPr>
                                  <pic:blipFill rotWithShape="1">
                                    <a:blip r:embed="rId29">
                                      <a:extLst>
                                        <a:ext uri="{28A0092B-C50C-407E-A947-70E740481C1C}">
                                          <a14:useLocalDpi xmlns:a14="http://schemas.microsoft.com/office/drawing/2010/main" val="0"/>
                                        </a:ext>
                                      </a:extLst>
                                    </a:blip>
                                    <a:srcRect t="17332"/>
                                    <a:stretch/>
                                  </pic:blipFill>
                                  <pic:spPr bwMode="auto">
                                    <a:xfrm>
                                      <a:off x="0" y="0"/>
                                      <a:ext cx="2889404" cy="31904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44ABB">
        <w:rPr>
          <w:rFonts w:ascii="Arial" w:eastAsia="Calibri" w:hAnsi="Arial" w:cs="Arial"/>
          <w:noProof/>
          <w:sz w:val="24"/>
          <w:szCs w:val="24"/>
        </w:rPr>
        <mc:AlternateContent>
          <mc:Choice Requires="wps">
            <w:drawing>
              <wp:anchor distT="0" distB="0" distL="114300" distR="114300" simplePos="0" relativeHeight="251668480" behindDoc="0" locked="0" layoutInCell="1" allowOverlap="1" wp14:anchorId="27E89604" wp14:editId="0EFD56D8">
                <wp:simplePos x="0" y="0"/>
                <wp:positionH relativeFrom="column">
                  <wp:posOffset>-98425</wp:posOffset>
                </wp:positionH>
                <wp:positionV relativeFrom="paragraph">
                  <wp:posOffset>4366260</wp:posOffset>
                </wp:positionV>
                <wp:extent cx="3063875" cy="2983230"/>
                <wp:effectExtent l="0" t="0" r="0" b="0"/>
                <wp:wrapSquare wrapText="bothSides"/>
                <wp:docPr id="584462460" name="Text Box 1"/>
                <wp:cNvGraphicFramePr/>
                <a:graphic xmlns:a="http://schemas.openxmlformats.org/drawingml/2006/main">
                  <a:graphicData uri="http://schemas.microsoft.com/office/word/2010/wordprocessingShape">
                    <wps:wsp>
                      <wps:cNvSpPr txBox="1"/>
                      <wps:spPr>
                        <a:xfrm>
                          <a:off x="0" y="0"/>
                          <a:ext cx="3063875" cy="2983230"/>
                        </a:xfrm>
                        <a:prstGeom prst="rect">
                          <a:avLst/>
                        </a:prstGeom>
                        <a:noFill/>
                        <a:ln w="6350">
                          <a:noFill/>
                        </a:ln>
                      </wps:spPr>
                      <wps:txbx>
                        <w:txbxContent>
                          <w:p w14:paraId="605BA3C1" w14:textId="4033AFE3" w:rsidR="001263BD" w:rsidRDefault="009D1554" w:rsidP="001263BD">
                            <w:r>
                              <w:rPr>
                                <w:noProof/>
                              </w:rPr>
                              <w:drawing>
                                <wp:inline distT="0" distB="0" distL="0" distR="0" wp14:anchorId="19EF610C" wp14:editId="1880C976">
                                  <wp:extent cx="2879090" cy="3076787"/>
                                  <wp:effectExtent l="0" t="0" r="3810" b="0"/>
                                  <wp:docPr id="753900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0063" name="Picture 753900063"/>
                                          <pic:cNvPicPr/>
                                        </pic:nvPicPr>
                                        <pic:blipFill rotWithShape="1">
                                          <a:blip r:embed="rId30">
                                            <a:extLst>
                                              <a:ext uri="{28A0092B-C50C-407E-A947-70E740481C1C}">
                                                <a14:useLocalDpi xmlns:a14="http://schemas.microsoft.com/office/drawing/2010/main" val="0"/>
                                              </a:ext>
                                            </a:extLst>
                                          </a:blip>
                                          <a:srcRect t="19850"/>
                                          <a:stretch/>
                                        </pic:blipFill>
                                        <pic:spPr bwMode="auto">
                                          <a:xfrm>
                                            <a:off x="0" y="0"/>
                                            <a:ext cx="2908673" cy="31084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9604" id="_x0000_s1056" type="#_x0000_t202" style="position:absolute;left:0;text-align:left;margin-left:-7.75pt;margin-top:343.8pt;width:241.25pt;height:23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KK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" filled="f" stroked="f" strokeweight=".5pt">
                <v:textbox>
                  <w:txbxContent>
                    <w:p w14:paraId="605BA3C1" w14:textId="4033AFE3" w:rsidR="001263BD" w:rsidRDefault="009D1554" w:rsidP="001263BD">
                      <w:r>
                        <w:rPr>
                          <w:noProof/>
                        </w:rPr>
                        <w:drawing>
                          <wp:inline distT="0" distB="0" distL="0" distR="0" wp14:anchorId="19EF610C" wp14:editId="1880C976">
                            <wp:extent cx="2879090" cy="3076787"/>
                            <wp:effectExtent l="0" t="0" r="3810" b="0"/>
                            <wp:docPr id="753900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0063" name="Picture 753900063"/>
                                    <pic:cNvPicPr/>
                                  </pic:nvPicPr>
                                  <pic:blipFill rotWithShape="1">
                                    <a:blip r:embed="rId30">
                                      <a:extLst>
                                        <a:ext uri="{28A0092B-C50C-407E-A947-70E740481C1C}">
                                          <a14:useLocalDpi xmlns:a14="http://schemas.microsoft.com/office/drawing/2010/main" val="0"/>
                                        </a:ext>
                                      </a:extLst>
                                    </a:blip>
                                    <a:srcRect t="19850"/>
                                    <a:stretch/>
                                  </pic:blipFill>
                                  <pic:spPr bwMode="auto">
                                    <a:xfrm>
                                      <a:off x="0" y="0"/>
                                      <a:ext cx="2908673" cy="310840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A second plantation </w:t>
      </w:r>
      <w:r w:rsidR="009D093E" w:rsidRPr="00B1235C">
        <w:rPr>
          <w:rFonts w:ascii="Arial" w:eastAsia="Calibri" w:hAnsi="Arial" w:cs="Arial"/>
          <w:sz w:val="24"/>
          <w:szCs w:val="24"/>
        </w:rPr>
        <w:t xml:space="preserve">area </w:t>
      </w:r>
      <w:r w:rsidR="004528B2" w:rsidRPr="00B1235C">
        <w:rPr>
          <w:rFonts w:ascii="Arial" w:eastAsia="Calibri" w:hAnsi="Arial" w:cs="Arial"/>
          <w:sz w:val="24"/>
          <w:szCs w:val="24"/>
        </w:rPr>
        <w:t>at ZPL was sampled for comparison</w:t>
      </w:r>
      <w:r w:rsidR="00F90853" w:rsidRPr="00B1235C">
        <w:rPr>
          <w:rFonts w:ascii="Arial" w:eastAsia="Calibri" w:hAnsi="Arial" w:cs="Arial"/>
          <w:sz w:val="24"/>
          <w:szCs w:val="24"/>
        </w:rPr>
        <w:t>: this was</w:t>
      </w:r>
      <w:r w:rsidR="004528B2" w:rsidRPr="00B1235C">
        <w:rPr>
          <w:rFonts w:ascii="Arial" w:eastAsia="Calibri" w:hAnsi="Arial" w:cs="Arial"/>
          <w:sz w:val="24"/>
          <w:szCs w:val="24"/>
        </w:rPr>
        <w:t xml:space="preserve"> a higher location with natural salt marsh vegetation (24.7135</w:t>
      </w:r>
      <w:r w:rsidR="004F78AE" w:rsidRPr="006C1CCA">
        <w:rPr>
          <w:rFonts w:ascii="Arial" w:eastAsia="Calibri" w:hAnsi="Arial" w:cs="Arial"/>
          <w:sz w:val="24"/>
          <w:szCs w:val="24"/>
          <w:vertAlign w:val="superscript"/>
        </w:rPr>
        <w:t>o</w:t>
      </w:r>
      <w:r w:rsidR="004528B2" w:rsidRPr="00B1235C">
        <w:rPr>
          <w:rFonts w:ascii="Arial" w:eastAsia="Calibri" w:hAnsi="Arial" w:cs="Arial"/>
          <w:sz w:val="24"/>
          <w:szCs w:val="24"/>
        </w:rPr>
        <w:t>N, 67.4560</w:t>
      </w:r>
      <w:r w:rsidR="004F78AE" w:rsidRPr="006C1CCA">
        <w:rPr>
          <w:rFonts w:ascii="Arial" w:eastAsia="Calibri" w:hAnsi="Arial" w:cs="Arial"/>
          <w:sz w:val="24"/>
          <w:szCs w:val="24"/>
          <w:vertAlign w:val="superscript"/>
        </w:rPr>
        <w:t>o</w:t>
      </w:r>
      <w:r w:rsidR="004528B2" w:rsidRPr="00B1235C">
        <w:rPr>
          <w:rFonts w:ascii="Arial" w:eastAsia="Calibri" w:hAnsi="Arial" w:cs="Arial"/>
          <w:sz w:val="24"/>
          <w:szCs w:val="24"/>
        </w:rPr>
        <w:t xml:space="preserve">E). Here young </w:t>
      </w:r>
      <w:r w:rsidR="004528B2" w:rsidRPr="00B1235C">
        <w:rPr>
          <w:rFonts w:ascii="Arial" w:eastAsia="Calibri" w:hAnsi="Arial" w:cs="Arial"/>
          <w:i/>
          <w:sz w:val="24"/>
          <w:szCs w:val="24"/>
        </w:rPr>
        <w:t xml:space="preserve">R. </w:t>
      </w:r>
      <w:proofErr w:type="spellStart"/>
      <w:r w:rsidR="004528B2" w:rsidRPr="00B1235C">
        <w:rPr>
          <w:rFonts w:ascii="Arial" w:eastAsia="Calibri" w:hAnsi="Arial" w:cs="Arial"/>
          <w:i/>
          <w:sz w:val="24"/>
          <w:szCs w:val="24"/>
        </w:rPr>
        <w:t>mucronata</w:t>
      </w:r>
      <w:proofErr w:type="spellEnd"/>
      <w:r w:rsidR="004528B2" w:rsidRPr="00B1235C">
        <w:rPr>
          <w:rFonts w:ascii="Arial" w:eastAsia="Calibri" w:hAnsi="Arial" w:cs="Arial"/>
          <w:sz w:val="24"/>
          <w:szCs w:val="24"/>
        </w:rPr>
        <w:t xml:space="preserve"> seedlings planted as propagules in 2023 showed acute signs of salinity stress and desiccation, and their survival rate was</w:t>
      </w:r>
      <w:r w:rsidR="001263BD" w:rsidRPr="001263BD">
        <w:rPr>
          <w:rFonts w:ascii="Arial" w:eastAsia="Calibri" w:hAnsi="Arial" w:cs="Arial"/>
          <w:noProof/>
          <w:sz w:val="24"/>
          <w:szCs w:val="24"/>
        </w:rPr>
        <w:t xml:space="preserve"> </w:t>
      </w:r>
      <w:r w:rsidR="004528B2" w:rsidRPr="00B1235C">
        <w:rPr>
          <w:rFonts w:ascii="Arial" w:eastAsia="Calibri" w:hAnsi="Arial" w:cs="Arial"/>
          <w:sz w:val="24"/>
          <w:szCs w:val="24"/>
        </w:rPr>
        <w:t xml:space="preserve">only 61%. Many of the seedlings had malformed stems or </w:t>
      </w:r>
      <w:r w:rsidR="004528B2" w:rsidRPr="001263BD">
        <w:rPr>
          <w:rFonts w:ascii="Arial" w:eastAsia="Calibri" w:hAnsi="Arial" w:cs="Arial"/>
          <w:sz w:val="24"/>
          <w:szCs w:val="24"/>
        </w:rPr>
        <w:t>leaves</w:t>
      </w:r>
      <w:r w:rsidR="00BB1B1F" w:rsidRPr="001263BD">
        <w:rPr>
          <w:rFonts w:ascii="Arial" w:eastAsia="Calibri" w:hAnsi="Arial" w:cs="Arial"/>
          <w:sz w:val="24"/>
          <w:szCs w:val="24"/>
        </w:rPr>
        <w:t xml:space="preserve"> (figure 1</w:t>
      </w:r>
      <w:r w:rsidR="0078774C" w:rsidRPr="001263BD">
        <w:rPr>
          <w:rFonts w:ascii="Arial" w:eastAsia="Calibri" w:hAnsi="Arial" w:cs="Arial"/>
          <w:sz w:val="24"/>
          <w:szCs w:val="24"/>
        </w:rPr>
        <w:t>3</w:t>
      </w:r>
      <w:r w:rsidR="00BB1B1F" w:rsidRPr="001263BD">
        <w:rPr>
          <w:rFonts w:ascii="Arial" w:eastAsia="Calibri" w:hAnsi="Arial" w:cs="Arial"/>
          <w:sz w:val="24"/>
          <w:szCs w:val="24"/>
        </w:rPr>
        <w:t>)</w:t>
      </w:r>
      <w:r w:rsidR="004528B2" w:rsidRPr="001263BD">
        <w:rPr>
          <w:rFonts w:ascii="Arial" w:eastAsia="Calibri" w:hAnsi="Arial" w:cs="Arial"/>
          <w:sz w:val="24"/>
          <w:szCs w:val="24"/>
        </w:rPr>
        <w:t>. Some</w:t>
      </w:r>
      <w:r w:rsidR="004528B2" w:rsidRPr="00B1235C">
        <w:rPr>
          <w:rFonts w:ascii="Arial" w:eastAsia="Calibri" w:hAnsi="Arial" w:cs="Arial"/>
          <w:sz w:val="24"/>
          <w:szCs w:val="24"/>
        </w:rPr>
        <w:t xml:space="preserve"> of the leaves that had developed normally were reddish</w:t>
      </w:r>
      <w:r w:rsidR="007923CF">
        <w:rPr>
          <w:rFonts w:ascii="Arial" w:eastAsia="Calibri" w:hAnsi="Arial" w:cs="Arial"/>
          <w:sz w:val="24"/>
          <w:szCs w:val="24"/>
        </w:rPr>
        <w:t xml:space="preserve">-brown </w:t>
      </w:r>
      <w:r w:rsidR="004528B2" w:rsidRPr="00B1235C">
        <w:rPr>
          <w:rFonts w:ascii="Arial" w:eastAsia="Calibri" w:hAnsi="Arial" w:cs="Arial"/>
          <w:sz w:val="24"/>
          <w:szCs w:val="24"/>
        </w:rPr>
        <w:t xml:space="preserve">in colour indicating </w:t>
      </w:r>
      <w:r w:rsidR="007923CF">
        <w:rPr>
          <w:rFonts w:ascii="Arial" w:eastAsia="Calibri" w:hAnsi="Arial" w:cs="Arial"/>
          <w:sz w:val="24"/>
          <w:szCs w:val="24"/>
        </w:rPr>
        <w:t>cell damage</w:t>
      </w:r>
      <w:r w:rsidR="003941C3">
        <w:rPr>
          <w:rFonts w:ascii="Arial" w:eastAsia="Calibri" w:hAnsi="Arial" w:cs="Arial"/>
          <w:sz w:val="24"/>
          <w:szCs w:val="24"/>
        </w:rPr>
        <w:t xml:space="preserve">, which is </w:t>
      </w:r>
      <w:r w:rsidR="004528B2" w:rsidRPr="00B1235C">
        <w:rPr>
          <w:rFonts w:ascii="Arial" w:eastAsia="Calibri" w:hAnsi="Arial" w:cs="Arial"/>
          <w:sz w:val="24"/>
          <w:szCs w:val="24"/>
        </w:rPr>
        <w:t>a</w:t>
      </w:r>
      <w:r w:rsidR="00E43E30">
        <w:rPr>
          <w:rFonts w:ascii="Arial" w:eastAsia="Calibri" w:hAnsi="Arial" w:cs="Arial"/>
          <w:sz w:val="24"/>
          <w:szCs w:val="24"/>
        </w:rPr>
        <w:t>ssociated with</w:t>
      </w:r>
      <w:r w:rsidR="004528B2" w:rsidRPr="00B1235C">
        <w:rPr>
          <w:rFonts w:ascii="Arial" w:eastAsia="Calibri" w:hAnsi="Arial" w:cs="Arial"/>
          <w:sz w:val="24"/>
          <w:szCs w:val="24"/>
        </w:rPr>
        <w:t xml:space="preserve"> </w:t>
      </w:r>
      <w:r w:rsidR="00E43E30" w:rsidRPr="00B1235C">
        <w:rPr>
          <w:rFonts w:ascii="Arial" w:eastAsia="Calibri" w:hAnsi="Arial" w:cs="Arial"/>
          <w:sz w:val="24"/>
          <w:szCs w:val="24"/>
        </w:rPr>
        <w:t xml:space="preserve">salinity stress </w:t>
      </w:r>
      <w:r w:rsidR="00E43E30">
        <w:rPr>
          <w:rFonts w:ascii="Arial" w:eastAsia="Calibri" w:hAnsi="Arial" w:cs="Arial"/>
          <w:sz w:val="24"/>
          <w:szCs w:val="24"/>
        </w:rPr>
        <w:t>in this mangrove species (</w:t>
      </w:r>
      <w:proofErr w:type="spellStart"/>
      <w:r w:rsidR="00E43E30" w:rsidRPr="00065D61">
        <w:rPr>
          <w:rFonts w:ascii="Arial" w:eastAsia="Calibri" w:hAnsi="Arial" w:cs="Arial"/>
          <w:sz w:val="24"/>
          <w:szCs w:val="24"/>
        </w:rPr>
        <w:t>Titah</w:t>
      </w:r>
      <w:proofErr w:type="spellEnd"/>
      <w:r w:rsidR="00E43E30" w:rsidRPr="00065D61">
        <w:rPr>
          <w:rFonts w:ascii="Arial" w:eastAsia="Calibri" w:hAnsi="Arial" w:cs="Arial"/>
          <w:sz w:val="24"/>
          <w:szCs w:val="24"/>
        </w:rPr>
        <w:t xml:space="preserve"> </w:t>
      </w:r>
      <w:r w:rsidR="00E43E30" w:rsidRPr="00065D61">
        <w:rPr>
          <w:rFonts w:ascii="Arial" w:eastAsia="Calibri" w:hAnsi="Arial" w:cs="Arial"/>
          <w:i/>
          <w:iCs/>
          <w:sz w:val="24"/>
          <w:szCs w:val="24"/>
        </w:rPr>
        <w:t>et al</w:t>
      </w:r>
      <w:r w:rsidR="00E43E30" w:rsidRPr="00065D61">
        <w:rPr>
          <w:rFonts w:ascii="Arial" w:eastAsia="Calibri" w:hAnsi="Arial" w:cs="Arial"/>
          <w:sz w:val="24"/>
          <w:szCs w:val="24"/>
        </w:rPr>
        <w:t>., 2019</w:t>
      </w:r>
      <w:r w:rsidR="00E43E30">
        <w:rPr>
          <w:rFonts w:ascii="Arial" w:eastAsia="Calibri" w:hAnsi="Arial" w:cs="Arial"/>
          <w:sz w:val="24"/>
          <w:szCs w:val="24"/>
        </w:rPr>
        <w:t xml:space="preserve">) and </w:t>
      </w:r>
      <w:r w:rsidR="004528B2" w:rsidRPr="00B1235C">
        <w:rPr>
          <w:rFonts w:ascii="Arial" w:eastAsia="Calibri" w:hAnsi="Arial" w:cs="Arial"/>
          <w:sz w:val="24"/>
          <w:szCs w:val="24"/>
        </w:rPr>
        <w:t>possibl</w:t>
      </w:r>
      <w:r w:rsidR="00E43E30">
        <w:rPr>
          <w:rFonts w:ascii="Arial" w:eastAsia="Calibri" w:hAnsi="Arial" w:cs="Arial"/>
          <w:sz w:val="24"/>
          <w:szCs w:val="24"/>
        </w:rPr>
        <w:t>y</w:t>
      </w:r>
      <w:r w:rsidR="004528B2" w:rsidRPr="00B1235C">
        <w:rPr>
          <w:rFonts w:ascii="Arial" w:eastAsia="Calibri" w:hAnsi="Arial" w:cs="Arial"/>
          <w:sz w:val="24"/>
          <w:szCs w:val="24"/>
        </w:rPr>
        <w:t xml:space="preserve"> </w:t>
      </w:r>
      <w:r w:rsidR="00E43E30">
        <w:rPr>
          <w:rFonts w:ascii="Arial" w:eastAsia="Calibri" w:hAnsi="Arial" w:cs="Arial"/>
          <w:sz w:val="24"/>
          <w:szCs w:val="24"/>
        </w:rPr>
        <w:t xml:space="preserve">also a </w:t>
      </w:r>
      <w:r w:rsidR="004528B2" w:rsidRPr="00B1235C">
        <w:rPr>
          <w:rFonts w:ascii="Arial" w:eastAsia="Calibri" w:hAnsi="Arial" w:cs="Arial"/>
          <w:sz w:val="24"/>
          <w:szCs w:val="24"/>
        </w:rPr>
        <w:t>lack of nutrients</w:t>
      </w:r>
      <w:r w:rsidR="00E43E30">
        <w:rPr>
          <w:rFonts w:ascii="Arial" w:eastAsia="Calibri" w:hAnsi="Arial" w:cs="Arial"/>
          <w:sz w:val="24"/>
          <w:szCs w:val="24"/>
        </w:rPr>
        <w:t>.</w:t>
      </w:r>
    </w:p>
    <w:p w14:paraId="6B39445B" w14:textId="70FD2600" w:rsidR="00443CA0" w:rsidRPr="003748D8" w:rsidRDefault="00772501" w:rsidP="00A61F2F">
      <w:pPr>
        <w:pStyle w:val="Heading2"/>
        <w:rPr>
          <w:rFonts w:ascii="Arial Narrow" w:eastAsia="Calibri Light" w:hAnsi="Arial Narrow" w:cs="Arial"/>
          <w:b w:val="0"/>
          <w:sz w:val="44"/>
          <w:szCs w:val="44"/>
        </w:rPr>
      </w:pPr>
      <w:bookmarkStart w:id="35" w:name="_Toc175234323"/>
      <w:r w:rsidRPr="003748D8">
        <w:rPr>
          <w:rFonts w:ascii="Arial Narrow" w:eastAsia="Calibri Light" w:hAnsi="Arial Narrow" w:cs="Arial"/>
          <w:b w:val="0"/>
          <w:sz w:val="44"/>
          <w:szCs w:val="44"/>
        </w:rPr>
        <w:lastRenderedPageBreak/>
        <w:t>4</w:t>
      </w:r>
      <w:r w:rsidR="004528B2" w:rsidRPr="003748D8">
        <w:rPr>
          <w:rFonts w:ascii="Arial Narrow" w:eastAsia="Calibri Light" w:hAnsi="Arial Narrow" w:cs="Arial"/>
          <w:b w:val="0"/>
          <w:sz w:val="44"/>
          <w:szCs w:val="44"/>
        </w:rPr>
        <w:t>.</w:t>
      </w:r>
      <w:r w:rsidR="00FD1220" w:rsidRPr="003748D8">
        <w:rPr>
          <w:rFonts w:ascii="Arial Narrow" w:eastAsia="Calibri Light" w:hAnsi="Arial Narrow" w:cs="Arial"/>
          <w:b w:val="0"/>
          <w:sz w:val="44"/>
          <w:szCs w:val="44"/>
        </w:rPr>
        <w:t>6</w:t>
      </w:r>
      <w:r w:rsidR="004528B2" w:rsidRPr="003748D8">
        <w:rPr>
          <w:rFonts w:ascii="Arial Narrow" w:eastAsia="Calibri Light" w:hAnsi="Arial Narrow" w:cs="Arial"/>
          <w:b w:val="0"/>
          <w:sz w:val="44"/>
          <w:szCs w:val="44"/>
        </w:rPr>
        <w:tab/>
        <w:t>Keti Bundar Mangroves</w:t>
      </w:r>
      <w:bookmarkEnd w:id="35"/>
      <w:r w:rsidR="00305CC8" w:rsidRPr="003748D8">
        <w:rPr>
          <w:rFonts w:ascii="Arial Narrow" w:eastAsia="Calibri Light" w:hAnsi="Arial Narrow" w:cs="Arial"/>
          <w:b w:val="0"/>
          <w:sz w:val="44"/>
          <w:szCs w:val="44"/>
        </w:rPr>
        <w:t xml:space="preserve"> </w:t>
      </w:r>
    </w:p>
    <w:p w14:paraId="3E7D93C1" w14:textId="50E6A680" w:rsidR="00DE5F35" w:rsidRPr="003748D8" w:rsidRDefault="00DE5F35" w:rsidP="00DE5F35">
      <w:pPr>
        <w:pStyle w:val="Heading3"/>
        <w:rPr>
          <w:b/>
          <w:bCs/>
          <w:color w:val="000000" w:themeColor="text1"/>
        </w:rPr>
      </w:pPr>
      <w:bookmarkStart w:id="36" w:name="_Toc175234324"/>
      <w:r w:rsidRPr="003748D8">
        <w:rPr>
          <w:b/>
          <w:bCs/>
          <w:color w:val="000000" w:themeColor="text1"/>
        </w:rPr>
        <w:t>4.</w:t>
      </w:r>
      <w:r w:rsidR="00FD1220" w:rsidRPr="003748D8">
        <w:rPr>
          <w:b/>
          <w:bCs/>
          <w:color w:val="000000" w:themeColor="text1"/>
        </w:rPr>
        <w:t>6</w:t>
      </w:r>
      <w:r w:rsidRPr="003748D8">
        <w:rPr>
          <w:b/>
          <w:bCs/>
          <w:color w:val="000000" w:themeColor="text1"/>
        </w:rPr>
        <w:t>.1</w:t>
      </w:r>
      <w:r w:rsidRPr="003748D8">
        <w:rPr>
          <w:b/>
          <w:bCs/>
          <w:color w:val="000000" w:themeColor="text1"/>
        </w:rPr>
        <w:tab/>
        <w:t>Site Description</w:t>
      </w:r>
      <w:bookmarkEnd w:id="36"/>
    </w:p>
    <w:p w14:paraId="0F00522B" w14:textId="5B29492C" w:rsidR="00443CA0" w:rsidRDefault="00EC0FDE"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19680" behindDoc="0" locked="0" layoutInCell="1" allowOverlap="1" wp14:anchorId="257AA37C" wp14:editId="3E7F5BF5">
                <wp:simplePos x="0" y="0"/>
                <wp:positionH relativeFrom="column">
                  <wp:posOffset>0</wp:posOffset>
                </wp:positionH>
                <wp:positionV relativeFrom="paragraph">
                  <wp:posOffset>7547376</wp:posOffset>
                </wp:positionV>
                <wp:extent cx="5803900" cy="231775"/>
                <wp:effectExtent l="0" t="0" r="12700" b="9525"/>
                <wp:wrapNone/>
                <wp:docPr id="1394018518"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68719132" w14:textId="578C00F4" w:rsidR="00EC0FDE" w:rsidRPr="00353B77" w:rsidRDefault="00EC0FDE" w:rsidP="00EC0FD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15:</w:t>
                            </w:r>
                            <w:r w:rsidRPr="000D6A59">
                              <w:rPr>
                                <w:rFonts w:ascii="Arial" w:eastAsia="Calibri" w:hAnsi="Arial" w:cs="Arial"/>
                                <w:sz w:val="16"/>
                                <w:szCs w:val="16"/>
                              </w:rPr>
                              <w:t xml:space="preserve"> </w:t>
                            </w:r>
                            <w:r w:rsidRPr="009A4BC3">
                              <w:rPr>
                                <w:rFonts w:ascii="Arial" w:eastAsia="Calibri" w:hAnsi="Arial" w:cs="Arial"/>
                                <w:sz w:val="16"/>
                                <w:szCs w:val="16"/>
                              </w:rPr>
                              <w:t>Mangrove creek habitat near Keti Bundar suitable for ecotourism activities.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67DC07D9" w14:textId="77777777" w:rsidR="00EC0FDE" w:rsidRPr="00353B77" w:rsidRDefault="00EC0FDE" w:rsidP="00EC0FDE">
                            <w:pPr>
                              <w:jc w:val="right"/>
                              <w:rPr>
                                <w:sz w:val="16"/>
                                <w:szCs w:val="16"/>
                              </w:rPr>
                            </w:pPr>
                          </w:p>
                          <w:p w14:paraId="7F26041E" w14:textId="77777777" w:rsidR="00EC0FDE" w:rsidRPr="00353B77" w:rsidRDefault="00EC0FDE" w:rsidP="00EC0FD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A37C" id="_x0000_s1057" type="#_x0000_t202" style="position:absolute;left:0;text-align:left;margin-left:0;margin-top:594.3pt;width:457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" fillcolor="black [3213]" strokecolor="white [3212]" strokeweight=".5pt">
                <v:fill opacity="32896f"/>
                <v:textbox>
                  <w:txbxContent>
                    <w:p w14:paraId="68719132" w14:textId="578C00F4" w:rsidR="00EC0FDE" w:rsidRPr="00353B77" w:rsidRDefault="00EC0FDE" w:rsidP="00EC0FD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15:</w:t>
                      </w:r>
                      <w:r w:rsidRPr="000D6A59">
                        <w:rPr>
                          <w:rFonts w:ascii="Arial" w:eastAsia="Calibri" w:hAnsi="Arial" w:cs="Arial"/>
                          <w:sz w:val="16"/>
                          <w:szCs w:val="16"/>
                        </w:rPr>
                        <w:t xml:space="preserve"> </w:t>
                      </w:r>
                      <w:r w:rsidRPr="009A4BC3">
                        <w:rPr>
                          <w:rFonts w:ascii="Arial" w:eastAsia="Calibri" w:hAnsi="Arial" w:cs="Arial"/>
                          <w:sz w:val="16"/>
                          <w:szCs w:val="16"/>
                        </w:rPr>
                        <w:t>Mangrove creek habitat near Keti Bundar suitable for ecotourism activities.</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67DC07D9" w14:textId="77777777" w:rsidR="00EC0FDE" w:rsidRPr="00353B77" w:rsidRDefault="00EC0FDE" w:rsidP="00EC0FDE">
                      <w:pPr>
                        <w:jc w:val="right"/>
                        <w:rPr>
                          <w:sz w:val="16"/>
                          <w:szCs w:val="16"/>
                        </w:rPr>
                      </w:pPr>
                    </w:p>
                    <w:p w14:paraId="7F26041E" w14:textId="77777777" w:rsidR="00EC0FDE" w:rsidRPr="00353B77" w:rsidRDefault="00EC0FDE" w:rsidP="00EC0FDE">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17632" behindDoc="0" locked="0" layoutInCell="1" allowOverlap="1" wp14:anchorId="771C4E86" wp14:editId="52EAF3DF">
                <wp:simplePos x="0" y="0"/>
                <wp:positionH relativeFrom="column">
                  <wp:posOffset>0</wp:posOffset>
                </wp:positionH>
                <wp:positionV relativeFrom="paragraph">
                  <wp:posOffset>4330934</wp:posOffset>
                </wp:positionV>
                <wp:extent cx="5803900" cy="231775"/>
                <wp:effectExtent l="0" t="0" r="12700" b="9525"/>
                <wp:wrapNone/>
                <wp:docPr id="1678738435"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3B97CCC6" w14:textId="2B4F01F4" w:rsidR="00EC0FDE" w:rsidRPr="00353B77" w:rsidRDefault="00EC0FDE" w:rsidP="00EC0FD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14:</w:t>
                            </w:r>
                            <w:r w:rsidRPr="000D6A59">
                              <w:rPr>
                                <w:rFonts w:ascii="Arial" w:eastAsia="Calibri" w:hAnsi="Arial" w:cs="Arial"/>
                                <w:sz w:val="16"/>
                                <w:szCs w:val="16"/>
                              </w:rPr>
                              <w:t xml:space="preserve"> </w:t>
                            </w:r>
                            <w:r w:rsidRPr="009A4BC3">
                              <w:rPr>
                                <w:rFonts w:ascii="Arial" w:eastAsia="Calibri" w:hAnsi="Arial" w:cs="Arial"/>
                                <w:sz w:val="16"/>
                                <w:szCs w:val="16"/>
                              </w:rPr>
                              <w:t>Mangrove plantation site and walkway near Keti Bundar.</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4997A810" w14:textId="77777777" w:rsidR="00EC0FDE" w:rsidRPr="00353B77" w:rsidRDefault="00EC0FDE" w:rsidP="00EC0FDE">
                            <w:pPr>
                              <w:jc w:val="right"/>
                              <w:rPr>
                                <w:sz w:val="16"/>
                                <w:szCs w:val="16"/>
                              </w:rPr>
                            </w:pPr>
                          </w:p>
                          <w:p w14:paraId="5A174960" w14:textId="77777777" w:rsidR="00EC0FDE" w:rsidRPr="00353B77" w:rsidRDefault="00EC0FDE" w:rsidP="00EC0FD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4E86" id="_x0000_s1058" type="#_x0000_t202" style="position:absolute;left:0;text-align:left;margin-left:0;margin-top:341pt;width:457pt;height:1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" fillcolor="black [3213]" strokecolor="white [3212]" strokeweight=".5pt">
                <v:fill opacity="32896f"/>
                <v:textbox>
                  <w:txbxContent>
                    <w:p w14:paraId="3B97CCC6" w14:textId="2B4F01F4" w:rsidR="00EC0FDE" w:rsidRPr="00353B77" w:rsidRDefault="00EC0FDE" w:rsidP="00EC0FD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14:</w:t>
                      </w:r>
                      <w:r w:rsidRPr="000D6A59">
                        <w:rPr>
                          <w:rFonts w:ascii="Arial" w:eastAsia="Calibri" w:hAnsi="Arial" w:cs="Arial"/>
                          <w:sz w:val="16"/>
                          <w:szCs w:val="16"/>
                        </w:rPr>
                        <w:t xml:space="preserve"> </w:t>
                      </w:r>
                      <w:r w:rsidRPr="009A4BC3">
                        <w:rPr>
                          <w:rFonts w:ascii="Arial" w:eastAsia="Calibri" w:hAnsi="Arial" w:cs="Arial"/>
                          <w:sz w:val="16"/>
                          <w:szCs w:val="16"/>
                        </w:rPr>
                        <w:t>Mangrove plantation site and walkway near Keti Bundar.</w:t>
                      </w:r>
                      <w:r w:rsidRPr="00353B77">
                        <w:rPr>
                          <w:rFonts w:ascii="Universal-NewswithCommPi" w:hAnsi="Universal-NewswithCommPi" w:cs="Arial"/>
                          <w:sz w:val="18"/>
                          <w:szCs w:val="18"/>
                        </w:rPr>
                        <w:t xml:space="preserve"> Q</w:t>
                      </w:r>
                      <w:r w:rsidRPr="00353B77">
                        <w:rPr>
                          <w:rFonts w:ascii="Arial" w:hAnsi="Arial" w:cs="Arial"/>
                          <w:sz w:val="16"/>
                          <w:szCs w:val="16"/>
                        </w:rPr>
                        <w:t xml:space="preserve"> Don Macintosh</w:t>
                      </w:r>
                    </w:p>
                    <w:p w14:paraId="4997A810" w14:textId="77777777" w:rsidR="00EC0FDE" w:rsidRPr="00353B77" w:rsidRDefault="00EC0FDE" w:rsidP="00EC0FDE">
                      <w:pPr>
                        <w:jc w:val="right"/>
                        <w:rPr>
                          <w:sz w:val="16"/>
                          <w:szCs w:val="16"/>
                        </w:rPr>
                      </w:pPr>
                    </w:p>
                    <w:p w14:paraId="5A174960" w14:textId="77777777" w:rsidR="00EC0FDE" w:rsidRPr="00353B77" w:rsidRDefault="00EC0FDE" w:rsidP="00EC0FDE">
                      <w:pPr>
                        <w:rPr>
                          <w:sz w:val="16"/>
                          <w:szCs w:val="16"/>
                        </w:rPr>
                      </w:pPr>
                    </w:p>
                  </w:txbxContent>
                </v:textbox>
              </v:shape>
            </w:pict>
          </mc:Fallback>
        </mc:AlternateContent>
      </w:r>
      <w:r w:rsidR="008F5662">
        <w:rPr>
          <w:rFonts w:ascii="Arial" w:eastAsia="Calibri" w:hAnsi="Arial" w:cs="Arial"/>
          <w:noProof/>
          <w:sz w:val="24"/>
          <w:szCs w:val="24"/>
        </w:rPr>
        <mc:AlternateContent>
          <mc:Choice Requires="wps">
            <w:drawing>
              <wp:anchor distT="0" distB="0" distL="114300" distR="114300" simplePos="0" relativeHeight="251713536" behindDoc="0" locked="0" layoutInCell="1" allowOverlap="1" wp14:anchorId="7A022EF4" wp14:editId="0E42B047">
                <wp:simplePos x="0" y="0"/>
                <wp:positionH relativeFrom="column">
                  <wp:posOffset>-106680</wp:posOffset>
                </wp:positionH>
                <wp:positionV relativeFrom="paragraph">
                  <wp:posOffset>1619885</wp:posOffset>
                </wp:positionV>
                <wp:extent cx="5998210" cy="3168015"/>
                <wp:effectExtent l="0" t="0" r="0" b="0"/>
                <wp:wrapSquare wrapText="bothSides"/>
                <wp:docPr id="1910460662" name="Text Box 1"/>
                <wp:cNvGraphicFramePr/>
                <a:graphic xmlns:a="http://schemas.openxmlformats.org/drawingml/2006/main">
                  <a:graphicData uri="http://schemas.microsoft.com/office/word/2010/wordprocessingShape">
                    <wps:wsp>
                      <wps:cNvSpPr txBox="1"/>
                      <wps:spPr>
                        <a:xfrm>
                          <a:off x="0" y="0"/>
                          <a:ext cx="5998210" cy="3168015"/>
                        </a:xfrm>
                        <a:prstGeom prst="rect">
                          <a:avLst/>
                        </a:prstGeom>
                        <a:noFill/>
                        <a:ln w="6350">
                          <a:noFill/>
                        </a:ln>
                      </wps:spPr>
                      <wps:txbx>
                        <w:txbxContent>
                          <w:p w14:paraId="40CCF3F6" w14:textId="1D8A69DD" w:rsidR="008F5662" w:rsidRDefault="009D1554" w:rsidP="008F5662">
                            <w:r>
                              <w:rPr>
                                <w:noProof/>
                              </w:rPr>
                              <w:drawing>
                                <wp:inline distT="0" distB="0" distL="0" distR="0" wp14:anchorId="620C1149" wp14:editId="436ED44B">
                                  <wp:extent cx="5945383" cy="3737510"/>
                                  <wp:effectExtent l="0" t="0" r="0" b="0"/>
                                  <wp:docPr id="6664057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05789" name="Picture 666405789"/>
                                          <pic:cNvPicPr/>
                                        </pic:nvPicPr>
                                        <pic:blipFill rotWithShape="1">
                                          <a:blip r:embed="rId31">
                                            <a:extLst>
                                              <a:ext uri="{28A0092B-C50C-407E-A947-70E740481C1C}">
                                                <a14:useLocalDpi xmlns:a14="http://schemas.microsoft.com/office/drawing/2010/main" val="0"/>
                                              </a:ext>
                                            </a:extLst>
                                          </a:blip>
                                          <a:srcRect t="11743"/>
                                          <a:stretch/>
                                        </pic:blipFill>
                                        <pic:spPr bwMode="auto">
                                          <a:xfrm>
                                            <a:off x="0" y="0"/>
                                            <a:ext cx="5955524" cy="37438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2EF4" id="_x0000_s1059" type="#_x0000_t202" style="position:absolute;left:0;text-align:left;margin-left:-8.4pt;margin-top:127.55pt;width:472.3pt;height:24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" filled="f" stroked="f" strokeweight=".5pt">
                <v:textbox>
                  <w:txbxContent>
                    <w:p w14:paraId="40CCF3F6" w14:textId="1D8A69DD" w:rsidR="008F5662" w:rsidRDefault="009D1554" w:rsidP="008F5662">
                      <w:r>
                        <w:rPr>
                          <w:noProof/>
                        </w:rPr>
                        <w:drawing>
                          <wp:inline distT="0" distB="0" distL="0" distR="0" wp14:anchorId="620C1149" wp14:editId="436ED44B">
                            <wp:extent cx="5945383" cy="3737510"/>
                            <wp:effectExtent l="0" t="0" r="0" b="0"/>
                            <wp:docPr id="6664057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05789" name="Picture 666405789"/>
                                    <pic:cNvPicPr/>
                                  </pic:nvPicPr>
                                  <pic:blipFill rotWithShape="1">
                                    <a:blip r:embed="rId31">
                                      <a:extLst>
                                        <a:ext uri="{28A0092B-C50C-407E-A947-70E740481C1C}">
                                          <a14:useLocalDpi xmlns:a14="http://schemas.microsoft.com/office/drawing/2010/main" val="0"/>
                                        </a:ext>
                                      </a:extLst>
                                    </a:blip>
                                    <a:srcRect t="11743"/>
                                    <a:stretch/>
                                  </pic:blipFill>
                                  <pic:spPr bwMode="auto">
                                    <a:xfrm>
                                      <a:off x="0" y="0"/>
                                      <a:ext cx="5955524" cy="37438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F5662">
        <w:rPr>
          <w:rFonts w:ascii="Arial" w:eastAsia="Calibri" w:hAnsi="Arial" w:cs="Arial"/>
          <w:noProof/>
          <w:sz w:val="24"/>
          <w:szCs w:val="24"/>
        </w:rPr>
        <mc:AlternateContent>
          <mc:Choice Requires="wps">
            <w:drawing>
              <wp:anchor distT="0" distB="0" distL="114300" distR="114300" simplePos="0" relativeHeight="251715584" behindDoc="0" locked="0" layoutInCell="1" allowOverlap="1" wp14:anchorId="40DD24B9" wp14:editId="1F306CB0">
                <wp:simplePos x="0" y="0"/>
                <wp:positionH relativeFrom="column">
                  <wp:posOffset>-104274</wp:posOffset>
                </wp:positionH>
                <wp:positionV relativeFrom="paragraph">
                  <wp:posOffset>4743718</wp:posOffset>
                </wp:positionV>
                <wp:extent cx="5998210" cy="3264535"/>
                <wp:effectExtent l="0" t="0" r="0" b="0"/>
                <wp:wrapSquare wrapText="bothSides"/>
                <wp:docPr id="920731825" name="Text Box 1"/>
                <wp:cNvGraphicFramePr/>
                <a:graphic xmlns:a="http://schemas.openxmlformats.org/drawingml/2006/main">
                  <a:graphicData uri="http://schemas.microsoft.com/office/word/2010/wordprocessingShape">
                    <wps:wsp>
                      <wps:cNvSpPr txBox="1"/>
                      <wps:spPr>
                        <a:xfrm>
                          <a:off x="0" y="0"/>
                          <a:ext cx="5998210" cy="3264535"/>
                        </a:xfrm>
                        <a:prstGeom prst="rect">
                          <a:avLst/>
                        </a:prstGeom>
                        <a:noFill/>
                        <a:ln w="6350">
                          <a:noFill/>
                        </a:ln>
                      </wps:spPr>
                      <wps:txbx>
                        <w:txbxContent>
                          <w:p w14:paraId="7FF9FFB2" w14:textId="73DE6669" w:rsidR="008F5662" w:rsidRDefault="009D1554" w:rsidP="008F5662">
                            <w:r>
                              <w:rPr>
                                <w:noProof/>
                              </w:rPr>
                              <w:drawing>
                                <wp:inline distT="0" distB="0" distL="0" distR="0" wp14:anchorId="360BC840" wp14:editId="3F1AADC9">
                                  <wp:extent cx="5901590" cy="4098724"/>
                                  <wp:effectExtent l="0" t="0" r="4445" b="3810"/>
                                  <wp:docPr id="1336586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6386" name="Picture 1336586386"/>
                                          <pic:cNvPicPr/>
                                        </pic:nvPicPr>
                                        <pic:blipFill rotWithShape="1">
                                          <a:blip r:embed="rId32">
                                            <a:extLst>
                                              <a:ext uri="{28A0092B-C50C-407E-A947-70E740481C1C}">
                                                <a14:useLocalDpi xmlns:a14="http://schemas.microsoft.com/office/drawing/2010/main" val="0"/>
                                              </a:ext>
                                            </a:extLst>
                                          </a:blip>
                                          <a:srcRect t="8587"/>
                                          <a:stretch/>
                                        </pic:blipFill>
                                        <pic:spPr bwMode="auto">
                                          <a:xfrm>
                                            <a:off x="0" y="0"/>
                                            <a:ext cx="5919936" cy="41114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24B9" id="_x0000_s1060" type="#_x0000_t202" style="position:absolute;left:0;text-align:left;margin-left:-8.2pt;margin-top:373.5pt;width:472.3pt;height:25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8HAIAADU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" filled="f" stroked="f" strokeweight=".5pt">
                <v:textbox>
                  <w:txbxContent>
                    <w:p w14:paraId="7FF9FFB2" w14:textId="73DE6669" w:rsidR="008F5662" w:rsidRDefault="009D1554" w:rsidP="008F5662">
                      <w:r>
                        <w:rPr>
                          <w:noProof/>
                        </w:rPr>
                        <w:drawing>
                          <wp:inline distT="0" distB="0" distL="0" distR="0" wp14:anchorId="360BC840" wp14:editId="3F1AADC9">
                            <wp:extent cx="5901590" cy="4098724"/>
                            <wp:effectExtent l="0" t="0" r="4445" b="3810"/>
                            <wp:docPr id="1336586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6386" name="Picture 1336586386"/>
                                    <pic:cNvPicPr/>
                                  </pic:nvPicPr>
                                  <pic:blipFill rotWithShape="1">
                                    <a:blip r:embed="rId32">
                                      <a:extLst>
                                        <a:ext uri="{28A0092B-C50C-407E-A947-70E740481C1C}">
                                          <a14:useLocalDpi xmlns:a14="http://schemas.microsoft.com/office/drawing/2010/main" val="0"/>
                                        </a:ext>
                                      </a:extLst>
                                    </a:blip>
                                    <a:srcRect t="8587"/>
                                    <a:stretch/>
                                  </pic:blipFill>
                                  <pic:spPr bwMode="auto">
                                    <a:xfrm>
                                      <a:off x="0" y="0"/>
                                      <a:ext cx="5919936" cy="41114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A389A">
        <w:rPr>
          <w:rFonts w:ascii="Arial" w:eastAsia="Calibri" w:hAnsi="Arial" w:cs="Arial"/>
          <w:sz w:val="24"/>
          <w:szCs w:val="24"/>
        </w:rPr>
        <w:t xml:space="preserve">Keti Bundar </w:t>
      </w:r>
      <w:r w:rsidR="00D05E37">
        <w:rPr>
          <w:rFonts w:ascii="Arial" w:eastAsia="Calibri" w:hAnsi="Arial" w:cs="Arial"/>
          <w:sz w:val="24"/>
          <w:szCs w:val="24"/>
        </w:rPr>
        <w:t xml:space="preserve">in </w:t>
      </w:r>
      <w:proofErr w:type="spellStart"/>
      <w:r w:rsidR="00D05E37">
        <w:rPr>
          <w:rFonts w:ascii="Arial" w:eastAsia="Calibri" w:hAnsi="Arial" w:cs="Arial"/>
          <w:sz w:val="24"/>
          <w:szCs w:val="24"/>
        </w:rPr>
        <w:t>Thatta</w:t>
      </w:r>
      <w:proofErr w:type="spellEnd"/>
      <w:r w:rsidR="00D05E37">
        <w:rPr>
          <w:rFonts w:ascii="Arial" w:eastAsia="Calibri" w:hAnsi="Arial" w:cs="Arial"/>
          <w:sz w:val="24"/>
          <w:szCs w:val="24"/>
        </w:rPr>
        <w:t xml:space="preserve"> District </w:t>
      </w:r>
      <w:r w:rsidR="006A389A">
        <w:rPr>
          <w:rFonts w:ascii="Arial" w:eastAsia="Calibri" w:hAnsi="Arial" w:cs="Arial"/>
          <w:sz w:val="24"/>
          <w:szCs w:val="24"/>
        </w:rPr>
        <w:t>was visited in November 2023</w:t>
      </w:r>
      <w:r w:rsidR="004A7BD4">
        <w:rPr>
          <w:rFonts w:ascii="Arial" w:eastAsia="Calibri" w:hAnsi="Arial" w:cs="Arial"/>
          <w:sz w:val="24"/>
          <w:szCs w:val="24"/>
        </w:rPr>
        <w:t xml:space="preserve">. </w:t>
      </w:r>
      <w:r w:rsidR="004528B2" w:rsidRPr="00B1235C">
        <w:rPr>
          <w:rFonts w:ascii="Arial" w:eastAsia="Calibri" w:hAnsi="Arial" w:cs="Arial"/>
          <w:sz w:val="24"/>
          <w:szCs w:val="24"/>
        </w:rPr>
        <w:t xml:space="preserve">A short boat trip was made from </w:t>
      </w:r>
      <w:r w:rsidR="00BA11C3">
        <w:rPr>
          <w:rFonts w:ascii="Arial" w:eastAsia="Calibri" w:hAnsi="Arial" w:cs="Arial"/>
          <w:sz w:val="24"/>
          <w:szCs w:val="24"/>
        </w:rPr>
        <w:t>the</w:t>
      </w:r>
      <w:r w:rsidR="004528B2" w:rsidRPr="00B1235C">
        <w:rPr>
          <w:rFonts w:ascii="Arial" w:eastAsia="Calibri" w:hAnsi="Arial" w:cs="Arial"/>
          <w:sz w:val="24"/>
          <w:szCs w:val="24"/>
        </w:rPr>
        <w:t xml:space="preserve"> town to a mature mixed species mangrove plantation of </w:t>
      </w:r>
      <w:r w:rsidR="004528B2" w:rsidRPr="00B1235C">
        <w:rPr>
          <w:rFonts w:ascii="Arial" w:eastAsia="Calibri" w:hAnsi="Arial" w:cs="Arial"/>
          <w:i/>
          <w:sz w:val="24"/>
          <w:szCs w:val="24"/>
        </w:rPr>
        <w:t>A. marina</w:t>
      </w:r>
      <w:r w:rsidR="004528B2" w:rsidRPr="00B1235C">
        <w:rPr>
          <w:rFonts w:ascii="Arial" w:eastAsia="Calibri" w:hAnsi="Arial" w:cs="Arial"/>
          <w:sz w:val="24"/>
          <w:szCs w:val="24"/>
        </w:rPr>
        <w:t xml:space="preserve"> and </w:t>
      </w:r>
      <w:r w:rsidR="004528B2" w:rsidRPr="00B1235C">
        <w:rPr>
          <w:rFonts w:ascii="Arial" w:eastAsia="Calibri" w:hAnsi="Arial" w:cs="Arial"/>
          <w:i/>
          <w:sz w:val="24"/>
          <w:szCs w:val="24"/>
        </w:rPr>
        <w:t xml:space="preserve">R. </w:t>
      </w:r>
      <w:proofErr w:type="spellStart"/>
      <w:r w:rsidR="004528B2" w:rsidRPr="00B1235C">
        <w:rPr>
          <w:rFonts w:ascii="Arial" w:eastAsia="Calibri" w:hAnsi="Arial" w:cs="Arial"/>
          <w:i/>
          <w:sz w:val="24"/>
          <w:szCs w:val="24"/>
        </w:rPr>
        <w:t>mucronata</w:t>
      </w:r>
      <w:proofErr w:type="spellEnd"/>
      <w:r w:rsidR="004528B2" w:rsidRPr="00B1235C">
        <w:rPr>
          <w:rFonts w:ascii="Arial" w:eastAsia="Calibri" w:hAnsi="Arial" w:cs="Arial"/>
          <w:i/>
          <w:sz w:val="24"/>
          <w:szCs w:val="24"/>
        </w:rPr>
        <w:t xml:space="preserve">, </w:t>
      </w:r>
      <w:r w:rsidR="004528B2" w:rsidRPr="00B1235C">
        <w:rPr>
          <w:rFonts w:ascii="Arial" w:eastAsia="Calibri" w:hAnsi="Arial" w:cs="Arial"/>
          <w:sz w:val="24"/>
          <w:szCs w:val="24"/>
        </w:rPr>
        <w:t>plus a smal</w:t>
      </w:r>
      <w:r w:rsidR="005D7612" w:rsidRPr="00B1235C">
        <w:rPr>
          <w:rFonts w:ascii="Arial" w:eastAsia="Calibri" w:hAnsi="Arial" w:cs="Arial"/>
          <w:sz w:val="24"/>
          <w:szCs w:val="24"/>
        </w:rPr>
        <w:t>l</w:t>
      </w:r>
      <w:r w:rsidR="004528B2" w:rsidRPr="00B1235C">
        <w:rPr>
          <w:rFonts w:ascii="Arial" w:eastAsia="Calibri" w:hAnsi="Arial" w:cs="Arial"/>
          <w:sz w:val="24"/>
          <w:szCs w:val="24"/>
        </w:rPr>
        <w:t xml:space="preserve"> number of </w:t>
      </w:r>
      <w:r w:rsidR="004528B2" w:rsidRPr="00B1235C">
        <w:rPr>
          <w:rFonts w:ascii="Arial" w:eastAsia="Calibri" w:hAnsi="Arial" w:cs="Arial"/>
          <w:i/>
          <w:sz w:val="24"/>
          <w:szCs w:val="24"/>
        </w:rPr>
        <w:t>C</w:t>
      </w:r>
      <w:r w:rsidR="002C0046">
        <w:rPr>
          <w:rFonts w:ascii="Arial" w:eastAsia="Calibri" w:hAnsi="Arial" w:cs="Arial"/>
          <w:iCs/>
          <w:sz w:val="24"/>
          <w:szCs w:val="24"/>
        </w:rPr>
        <w:t>.</w:t>
      </w:r>
      <w:r w:rsidR="004528B2" w:rsidRPr="00B1235C">
        <w:rPr>
          <w:rFonts w:ascii="Arial" w:eastAsia="Calibri" w:hAnsi="Arial" w:cs="Arial"/>
          <w:i/>
          <w:sz w:val="24"/>
          <w:szCs w:val="24"/>
        </w:rPr>
        <w:t xml:space="preserve"> tagal</w:t>
      </w:r>
      <w:r w:rsidR="000832B2" w:rsidRPr="00B1235C">
        <w:rPr>
          <w:rFonts w:ascii="Arial" w:eastAsia="Calibri" w:hAnsi="Arial" w:cs="Arial"/>
          <w:i/>
          <w:sz w:val="24"/>
          <w:szCs w:val="24"/>
        </w:rPr>
        <w:t xml:space="preserve"> </w:t>
      </w:r>
      <w:r w:rsidR="00A10CC2" w:rsidRPr="00B1235C">
        <w:rPr>
          <w:rFonts w:ascii="Arial" w:eastAsia="Calibri" w:hAnsi="Arial" w:cs="Arial"/>
          <w:iCs/>
          <w:sz w:val="24"/>
          <w:szCs w:val="24"/>
        </w:rPr>
        <w:t>trees</w:t>
      </w:r>
      <w:r w:rsidR="004528B2" w:rsidRPr="00B1235C">
        <w:rPr>
          <w:rFonts w:ascii="Arial" w:eastAsia="Calibri" w:hAnsi="Arial" w:cs="Arial"/>
          <w:sz w:val="24"/>
          <w:szCs w:val="24"/>
        </w:rPr>
        <w:t>. A nearby island (</w:t>
      </w:r>
      <w:proofErr w:type="spellStart"/>
      <w:r w:rsidR="004528B2" w:rsidRPr="00B1235C">
        <w:rPr>
          <w:rFonts w:ascii="Arial" w:eastAsia="Calibri" w:hAnsi="Arial" w:cs="Arial"/>
          <w:sz w:val="24"/>
          <w:szCs w:val="24"/>
        </w:rPr>
        <w:t>Tippun</w:t>
      </w:r>
      <w:proofErr w:type="spellEnd"/>
      <w:r w:rsidR="004528B2" w:rsidRPr="00B1235C">
        <w:rPr>
          <w:rFonts w:ascii="Arial" w:eastAsia="Calibri" w:hAnsi="Arial" w:cs="Arial"/>
          <w:sz w:val="24"/>
          <w:szCs w:val="24"/>
        </w:rPr>
        <w:t xml:space="preserve"> Island) was also visited. The plantation site (location </w:t>
      </w:r>
      <w:proofErr w:type="spellStart"/>
      <w:r w:rsidR="004528B2" w:rsidRPr="00B1235C">
        <w:rPr>
          <w:rFonts w:ascii="Arial" w:eastAsia="Calibri" w:hAnsi="Arial" w:cs="Arial"/>
          <w:sz w:val="24"/>
          <w:szCs w:val="24"/>
        </w:rPr>
        <w:t>Tangey</w:t>
      </w:r>
      <w:proofErr w:type="spellEnd"/>
      <w:r w:rsidR="004528B2" w:rsidRPr="00B1235C">
        <w:rPr>
          <w:rFonts w:ascii="Arial" w:eastAsia="Calibri" w:hAnsi="Arial" w:cs="Arial"/>
          <w:sz w:val="24"/>
          <w:szCs w:val="24"/>
        </w:rPr>
        <w:t xml:space="preserve"> Wari</w:t>
      </w:r>
      <w:r w:rsidR="004528B2" w:rsidRPr="00E654DB">
        <w:rPr>
          <w:rFonts w:ascii="Arial" w:eastAsia="Calibri" w:hAnsi="Arial" w:cs="Arial"/>
          <w:sz w:val="24"/>
          <w:szCs w:val="24"/>
        </w:rPr>
        <w:t>) features a large, elevated walkway constructed on cement pillars for public access</w:t>
      </w:r>
      <w:r w:rsidR="00BD28D8" w:rsidRPr="00E654DB">
        <w:rPr>
          <w:rFonts w:ascii="Arial" w:eastAsia="Calibri" w:hAnsi="Arial" w:cs="Arial"/>
          <w:sz w:val="24"/>
          <w:szCs w:val="24"/>
        </w:rPr>
        <w:t xml:space="preserve"> (figure 1</w:t>
      </w:r>
      <w:r w:rsidR="00111495" w:rsidRPr="00E654DB">
        <w:rPr>
          <w:rFonts w:ascii="Arial" w:eastAsia="Calibri" w:hAnsi="Arial" w:cs="Arial"/>
          <w:sz w:val="24"/>
          <w:szCs w:val="24"/>
        </w:rPr>
        <w:t>4</w:t>
      </w:r>
      <w:r w:rsidR="00BD28D8" w:rsidRPr="00E654DB">
        <w:rPr>
          <w:rFonts w:ascii="Arial" w:eastAsia="Calibri" w:hAnsi="Arial" w:cs="Arial"/>
          <w:sz w:val="24"/>
          <w:szCs w:val="24"/>
        </w:rPr>
        <w:t>)</w:t>
      </w:r>
      <w:r w:rsidR="004528B2" w:rsidRPr="00E654DB">
        <w:rPr>
          <w:rFonts w:ascii="Arial" w:eastAsia="Calibri" w:hAnsi="Arial" w:cs="Arial"/>
          <w:sz w:val="24"/>
          <w:szCs w:val="24"/>
        </w:rPr>
        <w:t xml:space="preserve">. The SFD has plans to </w:t>
      </w:r>
      <w:r w:rsidR="00A10CC2" w:rsidRPr="00E654DB">
        <w:rPr>
          <w:rFonts w:ascii="Arial" w:eastAsia="Calibri" w:hAnsi="Arial" w:cs="Arial"/>
          <w:sz w:val="24"/>
          <w:szCs w:val="24"/>
        </w:rPr>
        <w:t xml:space="preserve">further </w:t>
      </w:r>
      <w:r w:rsidR="004528B2" w:rsidRPr="00E654DB">
        <w:rPr>
          <w:rFonts w:ascii="Arial" w:eastAsia="Calibri" w:hAnsi="Arial" w:cs="Arial"/>
          <w:sz w:val="24"/>
          <w:szCs w:val="24"/>
        </w:rPr>
        <w:t>develop th</w:t>
      </w:r>
      <w:r w:rsidR="00DE5F35" w:rsidRPr="00E654DB">
        <w:rPr>
          <w:rFonts w:ascii="Arial" w:eastAsia="Calibri" w:hAnsi="Arial" w:cs="Arial"/>
          <w:sz w:val="24"/>
          <w:szCs w:val="24"/>
        </w:rPr>
        <w:t>is</w:t>
      </w:r>
      <w:r w:rsidR="004528B2" w:rsidRPr="00E654DB">
        <w:rPr>
          <w:rFonts w:ascii="Arial" w:eastAsia="Calibri" w:hAnsi="Arial" w:cs="Arial"/>
          <w:sz w:val="24"/>
          <w:szCs w:val="24"/>
        </w:rPr>
        <w:t xml:space="preserve"> site as an ecotourism centre for visitors to Keti Bundar. There is abundant birdlife associated with the mangroves</w:t>
      </w:r>
      <w:r w:rsidR="00E54DAE">
        <w:rPr>
          <w:rFonts w:ascii="Arial" w:eastAsia="Calibri" w:hAnsi="Arial" w:cs="Arial"/>
          <w:sz w:val="24"/>
          <w:szCs w:val="24"/>
        </w:rPr>
        <w:t xml:space="preserve"> and</w:t>
      </w:r>
      <w:r w:rsidR="004528B2" w:rsidRPr="00E654DB">
        <w:rPr>
          <w:rFonts w:ascii="Arial" w:eastAsia="Calibri" w:hAnsi="Arial" w:cs="Arial"/>
          <w:sz w:val="24"/>
          <w:szCs w:val="24"/>
        </w:rPr>
        <w:t xml:space="preserve"> mud flats</w:t>
      </w:r>
      <w:r w:rsidR="0002246B">
        <w:rPr>
          <w:rFonts w:ascii="Arial" w:eastAsia="Calibri" w:hAnsi="Arial" w:cs="Arial"/>
          <w:sz w:val="24"/>
          <w:szCs w:val="24"/>
        </w:rPr>
        <w:t>, as well as</w:t>
      </w:r>
      <w:r w:rsidR="004528B2" w:rsidRPr="00E654DB">
        <w:rPr>
          <w:rFonts w:ascii="Arial" w:eastAsia="Calibri" w:hAnsi="Arial" w:cs="Arial"/>
          <w:sz w:val="24"/>
          <w:szCs w:val="24"/>
        </w:rPr>
        <w:t xml:space="preserve"> a</w:t>
      </w:r>
      <w:r w:rsidR="002C4631">
        <w:rPr>
          <w:rFonts w:ascii="Arial" w:eastAsia="Calibri" w:hAnsi="Arial" w:cs="Arial"/>
          <w:sz w:val="24"/>
          <w:szCs w:val="24"/>
        </w:rPr>
        <w:t xml:space="preserve"> network of</w:t>
      </w:r>
      <w:r w:rsidR="004528B2" w:rsidRPr="00E654DB">
        <w:rPr>
          <w:rFonts w:ascii="Arial" w:eastAsia="Calibri" w:hAnsi="Arial" w:cs="Arial"/>
          <w:sz w:val="24"/>
          <w:szCs w:val="24"/>
        </w:rPr>
        <w:t xml:space="preserve"> creeks </w:t>
      </w:r>
      <w:r w:rsidR="002D38BA" w:rsidRPr="00E654DB">
        <w:rPr>
          <w:rFonts w:ascii="Arial" w:eastAsia="Calibri" w:hAnsi="Arial" w:cs="Arial"/>
          <w:sz w:val="24"/>
          <w:szCs w:val="24"/>
        </w:rPr>
        <w:t>at</w:t>
      </w:r>
      <w:r w:rsidR="004528B2" w:rsidRPr="00E654DB">
        <w:rPr>
          <w:rFonts w:ascii="Arial" w:eastAsia="Calibri" w:hAnsi="Arial" w:cs="Arial"/>
          <w:sz w:val="24"/>
          <w:szCs w:val="24"/>
        </w:rPr>
        <w:t xml:space="preserve"> th</w:t>
      </w:r>
      <w:r w:rsidR="002D38BA" w:rsidRPr="00E654DB">
        <w:rPr>
          <w:rFonts w:ascii="Arial" w:eastAsia="Calibri" w:hAnsi="Arial" w:cs="Arial"/>
          <w:sz w:val="24"/>
          <w:szCs w:val="24"/>
        </w:rPr>
        <w:t>is location</w:t>
      </w:r>
      <w:r w:rsidR="004528B2" w:rsidRPr="00E654DB">
        <w:rPr>
          <w:rFonts w:ascii="Arial" w:eastAsia="Calibri" w:hAnsi="Arial" w:cs="Arial"/>
          <w:sz w:val="24"/>
          <w:szCs w:val="24"/>
        </w:rPr>
        <w:t>, which</w:t>
      </w:r>
      <w:r w:rsidR="002C0046" w:rsidRPr="00E654DB">
        <w:rPr>
          <w:rFonts w:ascii="Arial" w:eastAsia="Calibri" w:hAnsi="Arial" w:cs="Arial"/>
          <w:sz w:val="24"/>
          <w:szCs w:val="24"/>
        </w:rPr>
        <w:t xml:space="preserve"> </w:t>
      </w:r>
      <w:r w:rsidR="004528B2" w:rsidRPr="00E654DB">
        <w:rPr>
          <w:rFonts w:ascii="Arial" w:eastAsia="Calibri" w:hAnsi="Arial" w:cs="Arial"/>
          <w:sz w:val="24"/>
          <w:szCs w:val="24"/>
        </w:rPr>
        <w:t xml:space="preserve">makes </w:t>
      </w:r>
      <w:r w:rsidR="002D38BA" w:rsidRPr="00E654DB">
        <w:rPr>
          <w:rFonts w:ascii="Arial" w:eastAsia="Calibri" w:hAnsi="Arial" w:cs="Arial"/>
          <w:sz w:val="24"/>
          <w:szCs w:val="24"/>
        </w:rPr>
        <w:t>it</w:t>
      </w:r>
      <w:r w:rsidR="004528B2" w:rsidRPr="00E654DB">
        <w:rPr>
          <w:rFonts w:ascii="Arial" w:eastAsia="Calibri" w:hAnsi="Arial" w:cs="Arial"/>
          <w:sz w:val="24"/>
          <w:szCs w:val="24"/>
        </w:rPr>
        <w:t xml:space="preserve"> very suitable for mangrove boat trips and bird watching for visitors</w:t>
      </w:r>
      <w:r w:rsidR="008953A1" w:rsidRPr="00E654DB">
        <w:rPr>
          <w:rFonts w:ascii="Arial" w:eastAsia="Calibri" w:hAnsi="Arial" w:cs="Arial"/>
          <w:sz w:val="24"/>
          <w:szCs w:val="24"/>
        </w:rPr>
        <w:t xml:space="preserve"> (figure 1</w:t>
      </w:r>
      <w:r w:rsidR="00111495" w:rsidRPr="00E654DB">
        <w:rPr>
          <w:rFonts w:ascii="Arial" w:eastAsia="Calibri" w:hAnsi="Arial" w:cs="Arial"/>
          <w:sz w:val="24"/>
          <w:szCs w:val="24"/>
        </w:rPr>
        <w:t>5</w:t>
      </w:r>
      <w:r w:rsidR="008953A1" w:rsidRPr="00E654DB">
        <w:rPr>
          <w:rFonts w:ascii="Arial" w:eastAsia="Calibri" w:hAnsi="Arial" w:cs="Arial"/>
          <w:sz w:val="24"/>
          <w:szCs w:val="24"/>
        </w:rPr>
        <w:t>)</w:t>
      </w:r>
      <w:r w:rsidR="004528B2" w:rsidRPr="00E654DB">
        <w:rPr>
          <w:rFonts w:ascii="Arial" w:eastAsia="Calibri" w:hAnsi="Arial" w:cs="Arial"/>
          <w:sz w:val="24"/>
          <w:szCs w:val="24"/>
        </w:rPr>
        <w:t>.</w:t>
      </w:r>
      <w:r w:rsidR="004528B2" w:rsidRPr="00B1235C">
        <w:rPr>
          <w:rFonts w:ascii="Arial" w:eastAsia="Calibri" w:hAnsi="Arial" w:cs="Arial"/>
          <w:sz w:val="24"/>
          <w:szCs w:val="24"/>
        </w:rPr>
        <w:t xml:space="preserve"> </w:t>
      </w:r>
    </w:p>
    <w:p w14:paraId="4E8AD711" w14:textId="327FE85C" w:rsidR="00FF0607" w:rsidRPr="00EC0FDE" w:rsidRDefault="00396C1A" w:rsidP="00EC0FDE">
      <w:pPr>
        <w:spacing w:after="120" w:line="240" w:lineRule="auto"/>
        <w:jc w:val="both"/>
        <w:rPr>
          <w:rFonts w:ascii="Arial" w:eastAsia="Calibri" w:hAnsi="Arial" w:cs="Arial"/>
          <w:sz w:val="24"/>
          <w:szCs w:val="24"/>
        </w:rPr>
      </w:pPr>
      <w:r>
        <w:rPr>
          <w:rFonts w:ascii="Arial" w:eastAsia="Calibri" w:hAnsi="Arial" w:cs="Arial"/>
          <w:sz w:val="24"/>
          <w:szCs w:val="24"/>
        </w:rPr>
        <w:lastRenderedPageBreak/>
        <w:t>However, while accretion is taking place along some of the creeks, s</w:t>
      </w:r>
      <w:r w:rsidRPr="00B1235C">
        <w:rPr>
          <w:rFonts w:ascii="Arial" w:eastAsia="Calibri" w:hAnsi="Arial" w:cs="Arial"/>
          <w:sz w:val="24"/>
          <w:szCs w:val="24"/>
        </w:rPr>
        <w:t xml:space="preserve">evere erosion </w:t>
      </w:r>
      <w:r>
        <w:rPr>
          <w:rFonts w:ascii="Arial" w:eastAsia="Calibri" w:hAnsi="Arial" w:cs="Arial"/>
          <w:sz w:val="24"/>
          <w:szCs w:val="24"/>
        </w:rPr>
        <w:t>is occurring, elsewhere, especially</w:t>
      </w:r>
      <w:r w:rsidRPr="00B1235C">
        <w:rPr>
          <w:rFonts w:ascii="Arial" w:eastAsia="Calibri" w:hAnsi="Arial" w:cs="Arial"/>
          <w:sz w:val="24"/>
          <w:szCs w:val="24"/>
        </w:rPr>
        <w:t xml:space="preserve"> near </w:t>
      </w:r>
      <w:proofErr w:type="spellStart"/>
      <w:r w:rsidRPr="00B1235C">
        <w:rPr>
          <w:rFonts w:ascii="Arial" w:eastAsia="Calibri" w:hAnsi="Arial" w:cs="Arial"/>
          <w:sz w:val="24"/>
          <w:szCs w:val="24"/>
        </w:rPr>
        <w:t>Tippun</w:t>
      </w:r>
      <w:proofErr w:type="spellEnd"/>
      <w:r w:rsidRPr="00B1235C">
        <w:rPr>
          <w:rFonts w:ascii="Arial" w:eastAsia="Calibri" w:hAnsi="Arial" w:cs="Arial"/>
          <w:sz w:val="24"/>
          <w:szCs w:val="24"/>
        </w:rPr>
        <w:t xml:space="preserve"> Island because of tidal scouring</w:t>
      </w:r>
      <w:r>
        <w:rPr>
          <w:rFonts w:ascii="Arial" w:eastAsia="Calibri" w:hAnsi="Arial" w:cs="Arial"/>
          <w:sz w:val="24"/>
          <w:szCs w:val="24"/>
        </w:rPr>
        <w:t xml:space="preserve"> </w:t>
      </w:r>
      <w:r w:rsidRPr="002C0046">
        <w:rPr>
          <w:rFonts w:ascii="Arial" w:eastAsia="Calibri" w:hAnsi="Arial" w:cs="Arial"/>
          <w:sz w:val="24"/>
          <w:szCs w:val="24"/>
        </w:rPr>
        <w:t>(</w:t>
      </w:r>
      <w:r w:rsidR="006E5684" w:rsidRPr="002C0046">
        <w:rPr>
          <w:rFonts w:ascii="Arial" w:eastAsia="Calibri" w:hAnsi="Arial" w:cs="Arial"/>
          <w:sz w:val="24"/>
          <w:szCs w:val="24"/>
        </w:rPr>
        <w:t>see</w:t>
      </w:r>
      <w:r w:rsidR="006E5684">
        <w:rPr>
          <w:rFonts w:ascii="Arial" w:eastAsia="Calibri" w:hAnsi="Arial" w:cs="Arial"/>
          <w:sz w:val="24"/>
          <w:szCs w:val="24"/>
        </w:rPr>
        <w:t xml:space="preserve"> </w:t>
      </w:r>
      <w:r w:rsidR="002C0046">
        <w:rPr>
          <w:rFonts w:ascii="Arial" w:eastAsia="Calibri" w:hAnsi="Arial" w:cs="Arial"/>
          <w:sz w:val="24"/>
          <w:szCs w:val="24"/>
        </w:rPr>
        <w:t>section 6.6.3 coastal erosion</w:t>
      </w:r>
      <w:r>
        <w:rPr>
          <w:rFonts w:ascii="Arial" w:eastAsia="Calibri" w:hAnsi="Arial" w:cs="Arial"/>
          <w:sz w:val="24"/>
          <w:szCs w:val="24"/>
        </w:rPr>
        <w:t>)</w:t>
      </w:r>
      <w:r w:rsidRPr="00B1235C">
        <w:rPr>
          <w:rFonts w:ascii="Arial" w:eastAsia="Calibri" w:hAnsi="Arial" w:cs="Arial"/>
          <w:sz w:val="24"/>
          <w:szCs w:val="24"/>
        </w:rPr>
        <w:t xml:space="preserve">, which is probably </w:t>
      </w:r>
      <w:r w:rsidR="00093E70">
        <w:rPr>
          <w:rFonts w:ascii="Arial" w:eastAsia="Calibri" w:hAnsi="Arial" w:cs="Arial"/>
          <w:sz w:val="24"/>
          <w:szCs w:val="24"/>
        </w:rPr>
        <w:t xml:space="preserve">being </w:t>
      </w:r>
      <w:r w:rsidRPr="00B1235C">
        <w:rPr>
          <w:rFonts w:ascii="Arial" w:eastAsia="Calibri" w:hAnsi="Arial" w:cs="Arial"/>
          <w:sz w:val="24"/>
          <w:szCs w:val="24"/>
        </w:rPr>
        <w:t>made worse by the wash from passing boats.</w:t>
      </w:r>
    </w:p>
    <w:p w14:paraId="610A79A9" w14:textId="5D59C75F" w:rsidR="008332BC" w:rsidRPr="003748D8" w:rsidRDefault="008332BC" w:rsidP="00841E63">
      <w:pPr>
        <w:pStyle w:val="Heading3"/>
        <w:rPr>
          <w:rFonts w:eastAsia="Calibri"/>
          <w:b/>
          <w:bCs/>
          <w:color w:val="000000" w:themeColor="text1"/>
        </w:rPr>
      </w:pPr>
      <w:bookmarkStart w:id="37" w:name="_Toc175234325"/>
      <w:r w:rsidRPr="003748D8">
        <w:rPr>
          <w:rFonts w:eastAsia="Calibri"/>
          <w:b/>
          <w:bCs/>
          <w:color w:val="000000" w:themeColor="text1"/>
        </w:rPr>
        <w:t>4.</w:t>
      </w:r>
      <w:r w:rsidR="00FD1220" w:rsidRPr="003748D8">
        <w:rPr>
          <w:rFonts w:eastAsia="Calibri"/>
          <w:b/>
          <w:bCs/>
          <w:color w:val="000000" w:themeColor="text1"/>
        </w:rPr>
        <w:t>6</w:t>
      </w:r>
      <w:r w:rsidRPr="003748D8">
        <w:rPr>
          <w:rFonts w:eastAsia="Calibri"/>
          <w:b/>
          <w:bCs/>
          <w:color w:val="000000" w:themeColor="text1"/>
        </w:rPr>
        <w:t>.2</w:t>
      </w:r>
      <w:r w:rsidRPr="003748D8">
        <w:rPr>
          <w:rFonts w:eastAsia="Calibri"/>
          <w:b/>
          <w:bCs/>
          <w:color w:val="000000" w:themeColor="text1"/>
        </w:rPr>
        <w:tab/>
      </w:r>
      <w:r w:rsidR="00841E63" w:rsidRPr="003748D8">
        <w:rPr>
          <w:rFonts w:eastAsia="Calibri"/>
          <w:b/>
          <w:bCs/>
          <w:color w:val="000000" w:themeColor="text1"/>
        </w:rPr>
        <w:t>Mangrove Forest Assessment</w:t>
      </w:r>
      <w:bookmarkEnd w:id="37"/>
    </w:p>
    <w:p w14:paraId="6FF92936" w14:textId="57272C00" w:rsidR="00AB5951" w:rsidRDefault="004528B2" w:rsidP="00BC4A26">
      <w:pPr>
        <w:spacing w:after="120" w:line="240" w:lineRule="auto"/>
        <w:jc w:val="both"/>
        <w:rPr>
          <w:rFonts w:ascii="Arial" w:eastAsia="Calibri" w:hAnsi="Arial" w:cs="Arial"/>
          <w:sz w:val="24"/>
          <w:szCs w:val="24"/>
        </w:rPr>
      </w:pPr>
      <w:r w:rsidRPr="00B1235C">
        <w:rPr>
          <w:rFonts w:ascii="Arial" w:eastAsia="Calibri" w:hAnsi="Arial" w:cs="Arial"/>
          <w:sz w:val="24"/>
          <w:szCs w:val="24"/>
        </w:rPr>
        <w:t>In the short time available, the mangrove plantation (</w:t>
      </w:r>
      <w:r w:rsidR="00BF1B9E" w:rsidRPr="00B1235C">
        <w:rPr>
          <w:rFonts w:ascii="Arial" w:eastAsia="Calibri" w:hAnsi="Arial" w:cs="Arial"/>
          <w:sz w:val="24"/>
          <w:szCs w:val="24"/>
        </w:rPr>
        <w:t>6-7 years</w:t>
      </w:r>
      <w:r w:rsidRPr="00B1235C">
        <w:rPr>
          <w:rFonts w:ascii="Arial" w:eastAsia="Calibri" w:hAnsi="Arial" w:cs="Arial"/>
          <w:sz w:val="24"/>
          <w:szCs w:val="24"/>
        </w:rPr>
        <w:t xml:space="preserve"> old) could only be assessed from the walkway. The trees were healthy with a stout, branching growth form and an average height of 2.0-2.2 m (</w:t>
      </w:r>
      <w:r w:rsidRPr="00B1235C">
        <w:rPr>
          <w:rFonts w:ascii="Arial" w:eastAsia="Calibri" w:hAnsi="Arial" w:cs="Arial"/>
          <w:i/>
          <w:sz w:val="24"/>
          <w:szCs w:val="24"/>
        </w:rPr>
        <w:t>R</w:t>
      </w:r>
      <w:r w:rsidR="00ED563D">
        <w:rPr>
          <w:rFonts w:ascii="Arial" w:eastAsia="Calibri" w:hAnsi="Arial" w:cs="Arial"/>
          <w:iCs/>
          <w:sz w:val="24"/>
          <w:szCs w:val="24"/>
        </w:rPr>
        <w:t xml:space="preserve">. </w:t>
      </w:r>
      <w:proofErr w:type="spellStart"/>
      <w:r w:rsidR="00ED563D" w:rsidRPr="00ED563D">
        <w:rPr>
          <w:rFonts w:ascii="Arial" w:eastAsia="Calibri" w:hAnsi="Arial" w:cs="Arial"/>
          <w:i/>
          <w:sz w:val="24"/>
          <w:szCs w:val="24"/>
        </w:rPr>
        <w:t>mucronata</w:t>
      </w:r>
      <w:proofErr w:type="spellEnd"/>
      <w:r w:rsidRPr="00B1235C">
        <w:rPr>
          <w:rFonts w:ascii="Arial" w:eastAsia="Calibri" w:hAnsi="Arial" w:cs="Arial"/>
          <w:sz w:val="24"/>
          <w:szCs w:val="24"/>
        </w:rPr>
        <w:t>) and 1.60-1.80 m (</w:t>
      </w:r>
      <w:r w:rsidRPr="00B1235C">
        <w:rPr>
          <w:rFonts w:ascii="Arial" w:eastAsia="Calibri" w:hAnsi="Arial" w:cs="Arial"/>
          <w:i/>
          <w:sz w:val="24"/>
          <w:szCs w:val="24"/>
        </w:rPr>
        <w:t>A</w:t>
      </w:r>
      <w:r w:rsidR="00ED563D">
        <w:rPr>
          <w:rFonts w:ascii="Arial" w:eastAsia="Calibri" w:hAnsi="Arial" w:cs="Arial"/>
          <w:iCs/>
          <w:sz w:val="24"/>
          <w:szCs w:val="24"/>
        </w:rPr>
        <w:t xml:space="preserve">. </w:t>
      </w:r>
      <w:r w:rsidR="00ED563D" w:rsidRPr="00ED563D">
        <w:rPr>
          <w:rFonts w:ascii="Arial" w:eastAsia="Calibri" w:hAnsi="Arial" w:cs="Arial"/>
          <w:i/>
          <w:sz w:val="24"/>
          <w:szCs w:val="24"/>
        </w:rPr>
        <w:t>marina</w:t>
      </w:r>
      <w:r w:rsidRPr="00B1235C">
        <w:rPr>
          <w:rFonts w:ascii="Arial" w:eastAsia="Calibri" w:hAnsi="Arial" w:cs="Arial"/>
          <w:sz w:val="24"/>
          <w:szCs w:val="24"/>
        </w:rPr>
        <w:t xml:space="preserve">). The </w:t>
      </w:r>
      <w:r w:rsidRPr="00B1235C">
        <w:rPr>
          <w:rFonts w:ascii="Arial" w:eastAsia="Calibri" w:hAnsi="Arial" w:cs="Arial"/>
          <w:i/>
          <w:sz w:val="24"/>
          <w:szCs w:val="24"/>
        </w:rPr>
        <w:t>Rhizophora</w:t>
      </w:r>
      <w:r w:rsidRPr="00B1235C">
        <w:rPr>
          <w:rFonts w:ascii="Arial" w:eastAsia="Calibri" w:hAnsi="Arial" w:cs="Arial"/>
          <w:sz w:val="24"/>
          <w:szCs w:val="24"/>
        </w:rPr>
        <w:t xml:space="preserve"> trees had well-developed prop roots and many of them had produced flower buds and propagules. There were numerous naturally-</w:t>
      </w:r>
      <w:r w:rsidR="00ED563D">
        <w:rPr>
          <w:rFonts w:ascii="Arial" w:eastAsia="Calibri" w:hAnsi="Arial" w:cs="Arial"/>
          <w:sz w:val="24"/>
          <w:szCs w:val="24"/>
        </w:rPr>
        <w:t>recruited</w:t>
      </w:r>
      <w:r w:rsidRPr="00B1235C">
        <w:rPr>
          <w:rFonts w:ascii="Arial" w:eastAsia="Calibri" w:hAnsi="Arial" w:cs="Arial"/>
          <w:sz w:val="24"/>
          <w:szCs w:val="24"/>
        </w:rPr>
        <w:t xml:space="preserve"> </w:t>
      </w:r>
      <w:r w:rsidRPr="00B1235C">
        <w:rPr>
          <w:rFonts w:ascii="Arial" w:eastAsia="Calibri" w:hAnsi="Arial" w:cs="Arial"/>
          <w:i/>
          <w:sz w:val="24"/>
          <w:szCs w:val="24"/>
        </w:rPr>
        <w:t>Avicennia</w:t>
      </w:r>
      <w:r w:rsidRPr="00B1235C">
        <w:rPr>
          <w:rFonts w:ascii="Arial" w:eastAsia="Calibri" w:hAnsi="Arial" w:cs="Arial"/>
          <w:sz w:val="24"/>
          <w:szCs w:val="24"/>
        </w:rPr>
        <w:t xml:space="preserve"> seedlings </w:t>
      </w:r>
      <w:r w:rsidR="001B61D3">
        <w:rPr>
          <w:rFonts w:ascii="Arial" w:eastAsia="Calibri" w:hAnsi="Arial" w:cs="Arial"/>
          <w:sz w:val="24"/>
          <w:szCs w:val="24"/>
        </w:rPr>
        <w:t>among</w:t>
      </w:r>
      <w:r w:rsidRPr="00B1235C">
        <w:rPr>
          <w:rFonts w:ascii="Arial" w:eastAsia="Calibri" w:hAnsi="Arial" w:cs="Arial"/>
          <w:sz w:val="24"/>
          <w:szCs w:val="24"/>
        </w:rPr>
        <w:t xml:space="preserve"> the planted trees</w:t>
      </w:r>
      <w:r w:rsidR="00DD4E34">
        <w:rPr>
          <w:rFonts w:ascii="Arial" w:eastAsia="Calibri" w:hAnsi="Arial" w:cs="Arial"/>
          <w:sz w:val="24"/>
          <w:szCs w:val="24"/>
        </w:rPr>
        <w:t xml:space="preserve">. </w:t>
      </w:r>
    </w:p>
    <w:p w14:paraId="7611B5BA" w14:textId="3993AEEC" w:rsidR="00BC4A26" w:rsidRDefault="004247A2" w:rsidP="00BC4A26">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23776" behindDoc="0" locked="0" layoutInCell="1" allowOverlap="1" wp14:anchorId="25E73D64" wp14:editId="61B52576">
                <wp:simplePos x="0" y="0"/>
                <wp:positionH relativeFrom="column">
                  <wp:posOffset>-24130</wp:posOffset>
                </wp:positionH>
                <wp:positionV relativeFrom="paragraph">
                  <wp:posOffset>5509160</wp:posOffset>
                </wp:positionV>
                <wp:extent cx="5803900" cy="231775"/>
                <wp:effectExtent l="0" t="0" r="12700" b="9525"/>
                <wp:wrapNone/>
                <wp:docPr id="993764444"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3C5FA9E5" w14:textId="6E11DCDC" w:rsidR="001C320F" w:rsidRPr="00353B77" w:rsidRDefault="001C320F" w:rsidP="001C320F">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16:</w:t>
                            </w:r>
                            <w:r w:rsidRPr="000D6A59">
                              <w:rPr>
                                <w:rFonts w:ascii="Arial" w:eastAsia="Calibri" w:hAnsi="Arial" w:cs="Arial"/>
                                <w:sz w:val="16"/>
                                <w:szCs w:val="16"/>
                              </w:rPr>
                              <w:t xml:space="preserve"> </w:t>
                            </w:r>
                            <w:r w:rsidRPr="009A4BC3">
                              <w:rPr>
                                <w:rFonts w:ascii="Arial" w:eastAsia="Calibri Light" w:hAnsi="Arial" w:cs="Arial"/>
                                <w:sz w:val="16"/>
                                <w:szCs w:val="16"/>
                              </w:rPr>
                              <w:t>Bioturbation by crabs: an indicator of ecological function in mangrove plantations.</w:t>
                            </w:r>
                            <w:r w:rsidR="00E506EA">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3D05895D" w14:textId="77777777" w:rsidR="001C320F" w:rsidRPr="00353B77" w:rsidRDefault="001C320F" w:rsidP="001C320F">
                            <w:pPr>
                              <w:jc w:val="right"/>
                              <w:rPr>
                                <w:sz w:val="16"/>
                                <w:szCs w:val="16"/>
                              </w:rPr>
                            </w:pPr>
                          </w:p>
                          <w:p w14:paraId="18738017" w14:textId="77777777" w:rsidR="001C320F" w:rsidRPr="00353B77" w:rsidRDefault="001C320F" w:rsidP="001C320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3D64" id="_x0000_s1061" type="#_x0000_t202" style="position:absolute;left:0;text-align:left;margin-left:-1.9pt;margin-top:433.8pt;width:457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" fillcolor="black [3213]" strokecolor="white [3212]" strokeweight=".5pt">
                <v:fill opacity="32896f"/>
                <v:textbox>
                  <w:txbxContent>
                    <w:p w14:paraId="3C5FA9E5" w14:textId="6E11DCDC" w:rsidR="001C320F" w:rsidRPr="00353B77" w:rsidRDefault="001C320F" w:rsidP="001C320F">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16:</w:t>
                      </w:r>
                      <w:r w:rsidRPr="000D6A59">
                        <w:rPr>
                          <w:rFonts w:ascii="Arial" w:eastAsia="Calibri" w:hAnsi="Arial" w:cs="Arial"/>
                          <w:sz w:val="16"/>
                          <w:szCs w:val="16"/>
                        </w:rPr>
                        <w:t xml:space="preserve"> </w:t>
                      </w:r>
                      <w:r w:rsidRPr="009A4BC3">
                        <w:rPr>
                          <w:rFonts w:ascii="Arial" w:eastAsia="Calibri Light" w:hAnsi="Arial" w:cs="Arial"/>
                          <w:sz w:val="16"/>
                          <w:szCs w:val="16"/>
                        </w:rPr>
                        <w:t>Bioturbation by crabs: an indicator of ecological function in mangrove plantations.</w:t>
                      </w:r>
                      <w:r w:rsidR="00E506EA">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3D05895D" w14:textId="77777777" w:rsidR="001C320F" w:rsidRPr="00353B77" w:rsidRDefault="001C320F" w:rsidP="001C320F">
                      <w:pPr>
                        <w:jc w:val="right"/>
                        <w:rPr>
                          <w:sz w:val="16"/>
                          <w:szCs w:val="16"/>
                        </w:rPr>
                      </w:pPr>
                    </w:p>
                    <w:p w14:paraId="18738017" w14:textId="77777777" w:rsidR="001C320F" w:rsidRPr="00353B77" w:rsidRDefault="001C320F" w:rsidP="001C320F">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21728" behindDoc="0" locked="0" layoutInCell="1" allowOverlap="1" wp14:anchorId="3B6813C7" wp14:editId="21B3B819">
                <wp:simplePos x="0" y="0"/>
                <wp:positionH relativeFrom="column">
                  <wp:posOffset>-122555</wp:posOffset>
                </wp:positionH>
                <wp:positionV relativeFrom="paragraph">
                  <wp:posOffset>1266825</wp:posOffset>
                </wp:positionV>
                <wp:extent cx="5998210" cy="4772025"/>
                <wp:effectExtent l="0" t="0" r="0" b="0"/>
                <wp:wrapSquare wrapText="bothSides"/>
                <wp:docPr id="1811391140" name="Text Box 1"/>
                <wp:cNvGraphicFramePr/>
                <a:graphic xmlns:a="http://schemas.openxmlformats.org/drawingml/2006/main">
                  <a:graphicData uri="http://schemas.microsoft.com/office/word/2010/wordprocessingShape">
                    <wps:wsp>
                      <wps:cNvSpPr txBox="1"/>
                      <wps:spPr>
                        <a:xfrm>
                          <a:off x="0" y="0"/>
                          <a:ext cx="5998210" cy="4772025"/>
                        </a:xfrm>
                        <a:prstGeom prst="rect">
                          <a:avLst/>
                        </a:prstGeom>
                        <a:noFill/>
                        <a:ln w="6350">
                          <a:noFill/>
                        </a:ln>
                      </wps:spPr>
                      <wps:txbx>
                        <w:txbxContent>
                          <w:p w14:paraId="3A6C5841" w14:textId="6C8A5E1A" w:rsidR="001C320F" w:rsidRDefault="009D1554" w:rsidP="001C320F">
                            <w:r>
                              <w:rPr>
                                <w:noProof/>
                              </w:rPr>
                              <w:drawing>
                                <wp:inline distT="0" distB="0" distL="0" distR="0" wp14:anchorId="13490223" wp14:editId="70EA09FD">
                                  <wp:extent cx="6015344" cy="4723899"/>
                                  <wp:effectExtent l="0" t="0" r="5080" b="635"/>
                                  <wp:docPr id="12569133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13369" name="Picture 1256913369"/>
                                          <pic:cNvPicPr/>
                                        </pic:nvPicPr>
                                        <pic:blipFill>
                                          <a:blip r:embed="rId33">
                                            <a:extLst>
                                              <a:ext uri="{28A0092B-C50C-407E-A947-70E740481C1C}">
                                                <a14:useLocalDpi xmlns:a14="http://schemas.microsoft.com/office/drawing/2010/main" val="0"/>
                                              </a:ext>
                                            </a:extLst>
                                          </a:blip>
                                          <a:stretch>
                                            <a:fillRect/>
                                          </a:stretch>
                                        </pic:blipFill>
                                        <pic:spPr>
                                          <a:xfrm>
                                            <a:off x="0" y="0"/>
                                            <a:ext cx="6023088" cy="4729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13C7" id="_x0000_s1062" type="#_x0000_t202" style="position:absolute;left:0;text-align:left;margin-left:-9.65pt;margin-top:99.75pt;width:472.3pt;height:37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" filled="f" stroked="f" strokeweight=".5pt">
                <v:textbox>
                  <w:txbxContent>
                    <w:p w14:paraId="3A6C5841" w14:textId="6C8A5E1A" w:rsidR="001C320F" w:rsidRDefault="009D1554" w:rsidP="001C320F">
                      <w:r>
                        <w:rPr>
                          <w:noProof/>
                        </w:rPr>
                        <w:drawing>
                          <wp:inline distT="0" distB="0" distL="0" distR="0" wp14:anchorId="13490223" wp14:editId="70EA09FD">
                            <wp:extent cx="6015344" cy="4723899"/>
                            <wp:effectExtent l="0" t="0" r="5080" b="635"/>
                            <wp:docPr id="12569133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13369" name="Picture 1256913369"/>
                                    <pic:cNvPicPr/>
                                  </pic:nvPicPr>
                                  <pic:blipFill>
                                    <a:blip r:embed="rId33">
                                      <a:extLst>
                                        <a:ext uri="{28A0092B-C50C-407E-A947-70E740481C1C}">
                                          <a14:useLocalDpi xmlns:a14="http://schemas.microsoft.com/office/drawing/2010/main" val="0"/>
                                        </a:ext>
                                      </a:extLst>
                                    </a:blip>
                                    <a:stretch>
                                      <a:fillRect/>
                                    </a:stretch>
                                  </pic:blipFill>
                                  <pic:spPr>
                                    <a:xfrm>
                                      <a:off x="0" y="0"/>
                                      <a:ext cx="6023088" cy="4729980"/>
                                    </a:xfrm>
                                    <a:prstGeom prst="rect">
                                      <a:avLst/>
                                    </a:prstGeom>
                                  </pic:spPr>
                                </pic:pic>
                              </a:graphicData>
                            </a:graphic>
                          </wp:inline>
                        </w:drawing>
                      </w:r>
                    </w:p>
                  </w:txbxContent>
                </v:textbox>
                <w10:wrap type="square"/>
              </v:shape>
            </w:pict>
          </mc:Fallback>
        </mc:AlternateContent>
      </w:r>
      <w:r w:rsidR="00FC396C">
        <w:rPr>
          <w:rFonts w:ascii="Arial" w:eastAsia="Calibri" w:hAnsi="Arial" w:cs="Arial"/>
          <w:sz w:val="24"/>
          <w:szCs w:val="24"/>
        </w:rPr>
        <w:t xml:space="preserve">Ecological </w:t>
      </w:r>
      <w:r w:rsidR="00573C44">
        <w:rPr>
          <w:rFonts w:ascii="Arial" w:eastAsia="Calibri" w:hAnsi="Arial" w:cs="Arial"/>
          <w:sz w:val="24"/>
          <w:szCs w:val="24"/>
        </w:rPr>
        <w:t>functioning at the ecosystem level w</w:t>
      </w:r>
      <w:r w:rsidR="006A73A0">
        <w:rPr>
          <w:rFonts w:ascii="Arial" w:eastAsia="Calibri" w:hAnsi="Arial" w:cs="Arial"/>
          <w:sz w:val="24"/>
          <w:szCs w:val="24"/>
        </w:rPr>
        <w:t>as</w:t>
      </w:r>
      <w:r w:rsidR="00573C44">
        <w:rPr>
          <w:rFonts w:ascii="Arial" w:eastAsia="Calibri" w:hAnsi="Arial" w:cs="Arial"/>
          <w:sz w:val="24"/>
          <w:szCs w:val="24"/>
        </w:rPr>
        <w:t xml:space="preserve"> evident in the form of</w:t>
      </w:r>
      <w:r w:rsidR="004528B2" w:rsidRPr="00B1235C">
        <w:rPr>
          <w:rFonts w:ascii="Arial" w:eastAsia="Calibri" w:hAnsi="Arial" w:cs="Arial"/>
          <w:sz w:val="24"/>
          <w:szCs w:val="24"/>
        </w:rPr>
        <w:t xml:space="preserve"> active bioturbation (turnover of the soil by the feeding and burrowing activities of crabs</w:t>
      </w:r>
      <w:r w:rsidR="00AB5951">
        <w:rPr>
          <w:rFonts w:ascii="Arial" w:eastAsia="Calibri" w:hAnsi="Arial" w:cs="Arial"/>
          <w:sz w:val="24"/>
          <w:szCs w:val="24"/>
        </w:rPr>
        <w:t xml:space="preserve"> and other fauna</w:t>
      </w:r>
      <w:r w:rsidR="004528B2" w:rsidRPr="00B1235C">
        <w:rPr>
          <w:rFonts w:ascii="Arial" w:eastAsia="Calibri" w:hAnsi="Arial" w:cs="Arial"/>
          <w:sz w:val="24"/>
          <w:szCs w:val="24"/>
        </w:rPr>
        <w:t xml:space="preserve">), particularly around the roots of the </w:t>
      </w:r>
      <w:r w:rsidR="004528B2" w:rsidRPr="00E506EA">
        <w:rPr>
          <w:rFonts w:ascii="Arial" w:eastAsia="Calibri" w:hAnsi="Arial" w:cs="Arial"/>
          <w:sz w:val="24"/>
          <w:szCs w:val="24"/>
        </w:rPr>
        <w:t>trees</w:t>
      </w:r>
      <w:r w:rsidR="00BD28D8" w:rsidRPr="00E506EA">
        <w:rPr>
          <w:rFonts w:ascii="Arial" w:eastAsia="Calibri" w:hAnsi="Arial" w:cs="Arial"/>
          <w:sz w:val="24"/>
          <w:szCs w:val="24"/>
        </w:rPr>
        <w:t xml:space="preserve"> (figure 1</w:t>
      </w:r>
      <w:r w:rsidR="005A1506" w:rsidRPr="00E506EA">
        <w:rPr>
          <w:rFonts w:ascii="Arial" w:eastAsia="Calibri" w:hAnsi="Arial" w:cs="Arial"/>
          <w:sz w:val="24"/>
          <w:szCs w:val="24"/>
        </w:rPr>
        <w:t>6</w:t>
      </w:r>
      <w:r w:rsidR="00BD28D8" w:rsidRPr="00E506EA">
        <w:rPr>
          <w:rFonts w:ascii="Arial" w:eastAsia="Calibri" w:hAnsi="Arial" w:cs="Arial"/>
          <w:sz w:val="24"/>
          <w:szCs w:val="24"/>
        </w:rPr>
        <w:t>)</w:t>
      </w:r>
      <w:r w:rsidR="004528B2" w:rsidRPr="00E506EA">
        <w:rPr>
          <w:rFonts w:ascii="Arial" w:eastAsia="Calibri" w:hAnsi="Arial" w:cs="Arial"/>
          <w:sz w:val="24"/>
          <w:szCs w:val="24"/>
        </w:rPr>
        <w:t>.</w:t>
      </w:r>
      <w:r w:rsidR="00440565" w:rsidRPr="00E506EA">
        <w:rPr>
          <w:rFonts w:ascii="Arial" w:eastAsia="Calibri" w:hAnsi="Arial" w:cs="Arial"/>
          <w:sz w:val="24"/>
          <w:szCs w:val="24"/>
        </w:rPr>
        <w:t xml:space="preserve"> </w:t>
      </w:r>
      <w:r w:rsidR="00BC4A26" w:rsidRPr="00E506EA">
        <w:rPr>
          <w:rFonts w:ascii="Arial" w:eastAsia="Calibri" w:hAnsi="Arial" w:cs="Arial"/>
          <w:sz w:val="24"/>
          <w:szCs w:val="24"/>
        </w:rPr>
        <w:t>Mangrove leaf fall and tidal dispersal of leaves w</w:t>
      </w:r>
      <w:r w:rsidR="001C21D3" w:rsidRPr="00E506EA">
        <w:rPr>
          <w:rFonts w:ascii="Arial" w:eastAsia="Calibri" w:hAnsi="Arial" w:cs="Arial"/>
          <w:sz w:val="24"/>
          <w:szCs w:val="24"/>
        </w:rPr>
        <w:t>ere also</w:t>
      </w:r>
      <w:r w:rsidR="00BC4A26" w:rsidRPr="00E506EA">
        <w:rPr>
          <w:rFonts w:ascii="Arial" w:eastAsia="Calibri" w:hAnsi="Arial" w:cs="Arial"/>
          <w:sz w:val="24"/>
          <w:szCs w:val="24"/>
        </w:rPr>
        <w:t xml:space="preserve"> noted, indicating that th</w:t>
      </w:r>
      <w:r w:rsidR="00BC4A26" w:rsidRPr="00B1235C">
        <w:rPr>
          <w:rFonts w:ascii="Arial" w:eastAsia="Calibri" w:hAnsi="Arial" w:cs="Arial"/>
          <w:sz w:val="24"/>
          <w:szCs w:val="24"/>
        </w:rPr>
        <w:t xml:space="preserve">e mangroves are contributing </w:t>
      </w:r>
      <w:r w:rsidR="00BC4A26">
        <w:rPr>
          <w:rFonts w:ascii="Arial" w:eastAsia="Calibri" w:hAnsi="Arial" w:cs="Arial"/>
          <w:sz w:val="24"/>
          <w:szCs w:val="24"/>
        </w:rPr>
        <w:t xml:space="preserve">well </w:t>
      </w:r>
      <w:r w:rsidR="00BC4A26" w:rsidRPr="00B1235C">
        <w:rPr>
          <w:rFonts w:ascii="Arial" w:eastAsia="Calibri" w:hAnsi="Arial" w:cs="Arial"/>
          <w:sz w:val="24"/>
          <w:szCs w:val="24"/>
        </w:rPr>
        <w:t>to the coastal food web that supports the fishery-based livelihood</w:t>
      </w:r>
      <w:r w:rsidR="00ED563D">
        <w:rPr>
          <w:rFonts w:ascii="Arial" w:eastAsia="Calibri" w:hAnsi="Arial" w:cs="Arial"/>
          <w:sz w:val="24"/>
          <w:szCs w:val="24"/>
        </w:rPr>
        <w:t>s</w:t>
      </w:r>
      <w:r w:rsidR="00BC4A26" w:rsidRPr="00B1235C">
        <w:rPr>
          <w:rFonts w:ascii="Arial" w:eastAsia="Calibri" w:hAnsi="Arial" w:cs="Arial"/>
          <w:sz w:val="24"/>
          <w:szCs w:val="24"/>
        </w:rPr>
        <w:t xml:space="preserve"> of the local community. The water salinity </w:t>
      </w:r>
      <w:r w:rsidR="00BC4A26">
        <w:rPr>
          <w:rFonts w:ascii="Arial" w:eastAsia="Calibri" w:hAnsi="Arial" w:cs="Arial"/>
          <w:sz w:val="24"/>
          <w:szCs w:val="24"/>
        </w:rPr>
        <w:t>in the creek was moderate (</w:t>
      </w:r>
      <w:r w:rsidR="00BC4A26" w:rsidRPr="00B1235C">
        <w:rPr>
          <w:rFonts w:ascii="Arial" w:eastAsia="Calibri" w:hAnsi="Arial" w:cs="Arial"/>
          <w:sz w:val="24"/>
          <w:szCs w:val="24"/>
        </w:rPr>
        <w:t>31.4 ppt</w:t>
      </w:r>
      <w:r w:rsidR="00BC4A26">
        <w:rPr>
          <w:rFonts w:ascii="Arial" w:eastAsia="Calibri" w:hAnsi="Arial" w:cs="Arial"/>
          <w:sz w:val="24"/>
          <w:szCs w:val="24"/>
        </w:rPr>
        <w:t>) indicating some dilution by freshwater.</w:t>
      </w:r>
      <w:r w:rsidR="00BC4A26" w:rsidRPr="00B1235C">
        <w:rPr>
          <w:rFonts w:ascii="Arial" w:eastAsia="Calibri" w:hAnsi="Arial" w:cs="Arial"/>
          <w:sz w:val="24"/>
          <w:szCs w:val="24"/>
        </w:rPr>
        <w:t xml:space="preserve"> </w:t>
      </w:r>
    </w:p>
    <w:p w14:paraId="11C130B3" w14:textId="27B3A932" w:rsidR="006632AB" w:rsidRDefault="009901D5" w:rsidP="00A61F2F">
      <w:pPr>
        <w:spacing w:after="120" w:line="240" w:lineRule="auto"/>
        <w:jc w:val="both"/>
        <w:rPr>
          <w:rFonts w:ascii="Arial" w:eastAsia="Calibri" w:hAnsi="Arial" w:cs="Arial"/>
          <w:sz w:val="24"/>
          <w:szCs w:val="24"/>
        </w:rPr>
      </w:pPr>
      <w:r>
        <w:rPr>
          <w:rFonts w:ascii="Arial" w:eastAsia="Calibri" w:hAnsi="Arial" w:cs="Arial"/>
          <w:noProof/>
          <w:sz w:val="24"/>
          <w:szCs w:val="24"/>
        </w:rPr>
        <w:lastRenderedPageBreak/>
        <mc:AlternateContent>
          <mc:Choice Requires="wps">
            <w:drawing>
              <wp:anchor distT="0" distB="0" distL="114300" distR="114300" simplePos="0" relativeHeight="251727872" behindDoc="0" locked="0" layoutInCell="1" allowOverlap="1" wp14:anchorId="5447F609" wp14:editId="4F669284">
                <wp:simplePos x="0" y="0"/>
                <wp:positionH relativeFrom="column">
                  <wp:posOffset>0</wp:posOffset>
                </wp:positionH>
                <wp:positionV relativeFrom="paragraph">
                  <wp:posOffset>7881419</wp:posOffset>
                </wp:positionV>
                <wp:extent cx="5803900" cy="231775"/>
                <wp:effectExtent l="0" t="0" r="12700" b="9525"/>
                <wp:wrapNone/>
                <wp:docPr id="1242141492"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44EA9DFA" w14:textId="491E733A" w:rsidR="00E506EA" w:rsidRPr="00353B77" w:rsidRDefault="00E506EA" w:rsidP="00E506EA">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17:</w:t>
                            </w:r>
                            <w:r w:rsidRPr="000D6A59">
                              <w:rPr>
                                <w:rFonts w:ascii="Arial" w:eastAsia="Calibri" w:hAnsi="Arial" w:cs="Arial"/>
                                <w:sz w:val="16"/>
                                <w:szCs w:val="16"/>
                              </w:rPr>
                              <w:t xml:space="preserve"> </w:t>
                            </w:r>
                            <w:r w:rsidRPr="009A4BC3">
                              <w:rPr>
                                <w:rFonts w:ascii="Arial" w:eastAsia="Calibri Light" w:hAnsi="Arial" w:cs="Arial"/>
                                <w:sz w:val="16"/>
                                <w:szCs w:val="16"/>
                              </w:rPr>
                              <w:t xml:space="preserve">Mud crab fisherman at a SFD mangrove nursery and plantation site near Keti Bundar.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77BB4BF2" w14:textId="77777777" w:rsidR="00E506EA" w:rsidRPr="00353B77" w:rsidRDefault="00E506EA" w:rsidP="00E506EA">
                            <w:pPr>
                              <w:jc w:val="right"/>
                              <w:rPr>
                                <w:sz w:val="16"/>
                                <w:szCs w:val="16"/>
                              </w:rPr>
                            </w:pPr>
                          </w:p>
                          <w:p w14:paraId="675D71BB" w14:textId="77777777" w:rsidR="00E506EA" w:rsidRPr="00353B77" w:rsidRDefault="00E506EA" w:rsidP="00E506E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F609" id="_x0000_s1063" type="#_x0000_t202" style="position:absolute;left:0;text-align:left;margin-left:0;margin-top:620.6pt;width:457pt;height:1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" fillcolor="black [3213]" strokecolor="white [3212]" strokeweight=".5pt">
                <v:fill opacity="32896f"/>
                <v:textbox>
                  <w:txbxContent>
                    <w:p w14:paraId="44EA9DFA" w14:textId="491E733A" w:rsidR="00E506EA" w:rsidRPr="00353B77" w:rsidRDefault="00E506EA" w:rsidP="00E506EA">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17:</w:t>
                      </w:r>
                      <w:r w:rsidRPr="000D6A59">
                        <w:rPr>
                          <w:rFonts w:ascii="Arial" w:eastAsia="Calibri" w:hAnsi="Arial" w:cs="Arial"/>
                          <w:sz w:val="16"/>
                          <w:szCs w:val="16"/>
                        </w:rPr>
                        <w:t xml:space="preserve"> </w:t>
                      </w:r>
                      <w:r w:rsidRPr="009A4BC3">
                        <w:rPr>
                          <w:rFonts w:ascii="Arial" w:eastAsia="Calibri Light" w:hAnsi="Arial" w:cs="Arial"/>
                          <w:sz w:val="16"/>
                          <w:szCs w:val="16"/>
                        </w:rPr>
                        <w:t xml:space="preserve">Mud crab fisherman at a SFD mangrove nursery and plantation site near Keti Bundar. </w:t>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77BB4BF2" w14:textId="77777777" w:rsidR="00E506EA" w:rsidRPr="00353B77" w:rsidRDefault="00E506EA" w:rsidP="00E506EA">
                      <w:pPr>
                        <w:jc w:val="right"/>
                        <w:rPr>
                          <w:sz w:val="16"/>
                          <w:szCs w:val="16"/>
                        </w:rPr>
                      </w:pPr>
                    </w:p>
                    <w:p w14:paraId="675D71BB" w14:textId="77777777" w:rsidR="00E506EA" w:rsidRPr="00353B77" w:rsidRDefault="00E506EA" w:rsidP="00E506EA">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25824" behindDoc="0" locked="0" layoutInCell="1" allowOverlap="1" wp14:anchorId="6F2083F8" wp14:editId="45E5649C">
                <wp:simplePos x="0" y="0"/>
                <wp:positionH relativeFrom="column">
                  <wp:posOffset>-106680</wp:posOffset>
                </wp:positionH>
                <wp:positionV relativeFrom="paragraph">
                  <wp:posOffset>551815</wp:posOffset>
                </wp:positionV>
                <wp:extent cx="5998210" cy="7844155"/>
                <wp:effectExtent l="0" t="0" r="0" b="0"/>
                <wp:wrapSquare wrapText="bothSides"/>
                <wp:docPr id="1861692863" name="Text Box 1"/>
                <wp:cNvGraphicFramePr/>
                <a:graphic xmlns:a="http://schemas.openxmlformats.org/drawingml/2006/main">
                  <a:graphicData uri="http://schemas.microsoft.com/office/word/2010/wordprocessingShape">
                    <wps:wsp>
                      <wps:cNvSpPr txBox="1"/>
                      <wps:spPr>
                        <a:xfrm>
                          <a:off x="0" y="0"/>
                          <a:ext cx="5998210" cy="7844155"/>
                        </a:xfrm>
                        <a:prstGeom prst="rect">
                          <a:avLst/>
                        </a:prstGeom>
                        <a:noFill/>
                        <a:ln w="6350">
                          <a:noFill/>
                        </a:ln>
                      </wps:spPr>
                      <wps:txbx>
                        <w:txbxContent>
                          <w:p w14:paraId="5B7375F6" w14:textId="5366A4F4" w:rsidR="00E506EA" w:rsidRDefault="009D1554" w:rsidP="00E506EA">
                            <w:r>
                              <w:rPr>
                                <w:noProof/>
                              </w:rPr>
                              <w:drawing>
                                <wp:inline distT="0" distB="0" distL="0" distR="0" wp14:anchorId="23D3053A" wp14:editId="410647E5">
                                  <wp:extent cx="5811520" cy="8411062"/>
                                  <wp:effectExtent l="0" t="0" r="5080" b="0"/>
                                  <wp:docPr id="21404270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27044" name="Picture 2140427044"/>
                                          <pic:cNvPicPr/>
                                        </pic:nvPicPr>
                                        <pic:blipFill rotWithShape="1">
                                          <a:blip r:embed="rId34">
                                            <a:extLst>
                                              <a:ext uri="{28A0092B-C50C-407E-A947-70E740481C1C}">
                                                <a14:useLocalDpi xmlns:a14="http://schemas.microsoft.com/office/drawing/2010/main" val="0"/>
                                              </a:ext>
                                            </a:extLst>
                                          </a:blip>
                                          <a:srcRect t="1872"/>
                                          <a:stretch/>
                                        </pic:blipFill>
                                        <pic:spPr bwMode="auto">
                                          <a:xfrm>
                                            <a:off x="0" y="0"/>
                                            <a:ext cx="5827288" cy="84338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83F8" id="_x0000_s1064" type="#_x0000_t202" style="position:absolute;left:0;text-align:left;margin-left:-8.4pt;margin-top:43.45pt;width:472.3pt;height:6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" filled="f" stroked="f" strokeweight=".5pt">
                <v:textbox>
                  <w:txbxContent>
                    <w:p w14:paraId="5B7375F6" w14:textId="5366A4F4" w:rsidR="00E506EA" w:rsidRDefault="009D1554" w:rsidP="00E506EA">
                      <w:r>
                        <w:rPr>
                          <w:noProof/>
                        </w:rPr>
                        <w:drawing>
                          <wp:inline distT="0" distB="0" distL="0" distR="0" wp14:anchorId="23D3053A" wp14:editId="410647E5">
                            <wp:extent cx="5811520" cy="8411062"/>
                            <wp:effectExtent l="0" t="0" r="5080" b="0"/>
                            <wp:docPr id="21404270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27044" name="Picture 2140427044"/>
                                    <pic:cNvPicPr/>
                                  </pic:nvPicPr>
                                  <pic:blipFill rotWithShape="1">
                                    <a:blip r:embed="rId34">
                                      <a:extLst>
                                        <a:ext uri="{28A0092B-C50C-407E-A947-70E740481C1C}">
                                          <a14:useLocalDpi xmlns:a14="http://schemas.microsoft.com/office/drawing/2010/main" val="0"/>
                                        </a:ext>
                                      </a:extLst>
                                    </a:blip>
                                    <a:srcRect t="1872"/>
                                    <a:stretch/>
                                  </pic:blipFill>
                                  <pic:spPr bwMode="auto">
                                    <a:xfrm>
                                      <a:off x="0" y="0"/>
                                      <a:ext cx="5827288" cy="84338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At </w:t>
      </w:r>
      <w:r w:rsidR="009C756B">
        <w:rPr>
          <w:rFonts w:ascii="Arial" w:eastAsia="Calibri" w:hAnsi="Arial" w:cs="Arial"/>
          <w:sz w:val="24"/>
          <w:szCs w:val="24"/>
        </w:rPr>
        <w:t xml:space="preserve">a </w:t>
      </w:r>
      <w:r w:rsidR="00ED563D">
        <w:rPr>
          <w:rFonts w:ascii="Arial" w:eastAsia="Calibri" w:hAnsi="Arial" w:cs="Arial"/>
          <w:sz w:val="24"/>
          <w:szCs w:val="24"/>
        </w:rPr>
        <w:t xml:space="preserve">Forest Department </w:t>
      </w:r>
      <w:r w:rsidR="004528B2" w:rsidRPr="00B1235C">
        <w:rPr>
          <w:rFonts w:ascii="Arial" w:eastAsia="Calibri" w:hAnsi="Arial" w:cs="Arial"/>
          <w:sz w:val="24"/>
          <w:szCs w:val="24"/>
        </w:rPr>
        <w:t xml:space="preserve">mangrove </w:t>
      </w:r>
      <w:r w:rsidR="0026380D">
        <w:rPr>
          <w:rFonts w:ascii="Arial" w:eastAsia="Calibri" w:hAnsi="Arial" w:cs="Arial"/>
          <w:sz w:val="24"/>
          <w:szCs w:val="24"/>
        </w:rPr>
        <w:t xml:space="preserve">nursery and </w:t>
      </w:r>
      <w:r w:rsidR="004528B2" w:rsidRPr="00B1235C">
        <w:rPr>
          <w:rFonts w:ascii="Arial" w:eastAsia="Calibri" w:hAnsi="Arial" w:cs="Arial"/>
          <w:sz w:val="24"/>
          <w:szCs w:val="24"/>
        </w:rPr>
        <w:t xml:space="preserve">plantation </w:t>
      </w:r>
      <w:r w:rsidR="004528B2" w:rsidRPr="00E506EA">
        <w:rPr>
          <w:rFonts w:ascii="Arial" w:eastAsia="Calibri" w:hAnsi="Arial" w:cs="Arial"/>
          <w:sz w:val="24"/>
          <w:szCs w:val="24"/>
        </w:rPr>
        <w:t xml:space="preserve">site near Keti Bundar </w:t>
      </w:r>
      <w:r w:rsidR="0026380D" w:rsidRPr="00E506EA">
        <w:rPr>
          <w:rFonts w:ascii="Arial" w:eastAsia="Calibri" w:hAnsi="Arial" w:cs="Arial"/>
          <w:sz w:val="24"/>
          <w:szCs w:val="24"/>
        </w:rPr>
        <w:t>(figure 1</w:t>
      </w:r>
      <w:r w:rsidR="005A1506" w:rsidRPr="00E506EA">
        <w:rPr>
          <w:rFonts w:ascii="Arial" w:eastAsia="Calibri" w:hAnsi="Arial" w:cs="Arial"/>
          <w:sz w:val="24"/>
          <w:szCs w:val="24"/>
        </w:rPr>
        <w:t>7</w:t>
      </w:r>
      <w:r w:rsidR="0026380D" w:rsidRPr="00E506EA">
        <w:rPr>
          <w:rFonts w:ascii="Arial" w:eastAsia="Calibri" w:hAnsi="Arial" w:cs="Arial"/>
          <w:sz w:val="24"/>
          <w:szCs w:val="24"/>
        </w:rPr>
        <w:t>)</w:t>
      </w:r>
      <w:r w:rsidR="0038485D" w:rsidRPr="00E506EA">
        <w:rPr>
          <w:rFonts w:ascii="Arial" w:eastAsia="Calibri" w:hAnsi="Arial" w:cs="Arial"/>
          <w:sz w:val="24"/>
          <w:szCs w:val="24"/>
        </w:rPr>
        <w:t xml:space="preserve">, </w:t>
      </w:r>
      <w:r w:rsidR="004528B2" w:rsidRPr="00E506EA">
        <w:rPr>
          <w:rFonts w:ascii="Arial" w:eastAsia="Calibri" w:hAnsi="Arial" w:cs="Arial"/>
          <w:sz w:val="24"/>
          <w:szCs w:val="24"/>
        </w:rPr>
        <w:t xml:space="preserve">a young fisherman catching mud crabs </w:t>
      </w:r>
      <w:r w:rsidR="00700D92" w:rsidRPr="00E506EA">
        <w:rPr>
          <w:rFonts w:ascii="Arial" w:eastAsia="Calibri" w:hAnsi="Arial" w:cs="Arial"/>
          <w:sz w:val="24"/>
          <w:szCs w:val="24"/>
        </w:rPr>
        <w:t>explained</w:t>
      </w:r>
      <w:r w:rsidR="004528B2" w:rsidRPr="00E506EA">
        <w:rPr>
          <w:rFonts w:ascii="Arial" w:eastAsia="Calibri" w:hAnsi="Arial" w:cs="Arial"/>
          <w:sz w:val="24"/>
          <w:szCs w:val="24"/>
        </w:rPr>
        <w:t xml:space="preserve"> that there were no crabs at this site before the </w:t>
      </w:r>
      <w:r w:rsidR="0064269A" w:rsidRPr="00E506EA">
        <w:rPr>
          <w:rFonts w:ascii="Arial" w:eastAsia="Calibri" w:hAnsi="Arial" w:cs="Arial"/>
          <w:sz w:val="24"/>
          <w:szCs w:val="24"/>
        </w:rPr>
        <w:t xml:space="preserve">mangrove </w:t>
      </w:r>
      <w:r w:rsidR="004528B2" w:rsidRPr="00E506EA">
        <w:rPr>
          <w:rFonts w:ascii="Arial" w:eastAsia="Calibri" w:hAnsi="Arial" w:cs="Arial"/>
          <w:sz w:val="24"/>
          <w:szCs w:val="24"/>
        </w:rPr>
        <w:t>plantation was established.</w:t>
      </w:r>
    </w:p>
    <w:p w14:paraId="3AEE534E" w14:textId="77777777" w:rsidR="00B02420" w:rsidRDefault="00B02420" w:rsidP="00A61F2F">
      <w:pPr>
        <w:spacing w:after="120" w:line="240" w:lineRule="auto"/>
        <w:jc w:val="both"/>
        <w:rPr>
          <w:rFonts w:ascii="Arial" w:eastAsia="Calibri" w:hAnsi="Arial" w:cs="Arial"/>
          <w:sz w:val="24"/>
          <w:szCs w:val="24"/>
        </w:rPr>
      </w:pPr>
    </w:p>
    <w:p w14:paraId="6526B522" w14:textId="18BC97E1" w:rsidR="00981825" w:rsidRPr="003748D8" w:rsidRDefault="00981825" w:rsidP="00A61F2F">
      <w:pPr>
        <w:pStyle w:val="Heading2"/>
        <w:rPr>
          <w:rFonts w:ascii="Arial Narrow" w:eastAsia="Calibri" w:hAnsi="Arial Narrow" w:cs="Arial"/>
          <w:b w:val="0"/>
          <w:sz w:val="44"/>
          <w:szCs w:val="44"/>
        </w:rPr>
      </w:pPr>
      <w:bookmarkStart w:id="38" w:name="_Toc175234326"/>
      <w:r w:rsidRPr="003748D8">
        <w:rPr>
          <w:rFonts w:ascii="Arial Narrow" w:eastAsia="Calibri" w:hAnsi="Arial Narrow" w:cs="Arial"/>
          <w:b w:val="0"/>
          <w:sz w:val="44"/>
          <w:szCs w:val="44"/>
        </w:rPr>
        <w:lastRenderedPageBreak/>
        <w:t>4.</w:t>
      </w:r>
      <w:r w:rsidR="00FD1220" w:rsidRPr="003748D8">
        <w:rPr>
          <w:rFonts w:ascii="Arial Narrow" w:eastAsia="Calibri" w:hAnsi="Arial Narrow" w:cs="Arial"/>
          <w:b w:val="0"/>
          <w:sz w:val="44"/>
          <w:szCs w:val="44"/>
        </w:rPr>
        <w:t>7</w:t>
      </w:r>
      <w:r w:rsidRPr="003748D8">
        <w:rPr>
          <w:rFonts w:ascii="Arial Narrow" w:eastAsia="Calibri" w:hAnsi="Arial Narrow" w:cs="Arial"/>
          <w:b w:val="0"/>
          <w:sz w:val="44"/>
          <w:szCs w:val="44"/>
        </w:rPr>
        <w:tab/>
      </w:r>
      <w:r w:rsidR="00305CC8" w:rsidRPr="003748D8">
        <w:rPr>
          <w:rFonts w:ascii="Arial Narrow" w:eastAsia="Calibri" w:hAnsi="Arial Narrow" w:cs="Arial"/>
          <w:b w:val="0"/>
          <w:sz w:val="44"/>
          <w:szCs w:val="44"/>
        </w:rPr>
        <w:t>Eastern Indus Delta</w:t>
      </w:r>
      <w:bookmarkEnd w:id="38"/>
    </w:p>
    <w:p w14:paraId="4395E835" w14:textId="17C01508" w:rsidR="008B0EB7" w:rsidRDefault="009901D5" w:rsidP="00A61F2F">
      <w:pPr>
        <w:spacing w:after="120" w:line="240" w:lineRule="auto"/>
        <w:jc w:val="both"/>
        <w:rPr>
          <w:rFonts w:ascii="Arial"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31968" behindDoc="0" locked="0" layoutInCell="1" allowOverlap="1" wp14:anchorId="4AE0E425" wp14:editId="18F8AA89">
                <wp:simplePos x="0" y="0"/>
                <wp:positionH relativeFrom="column">
                  <wp:posOffset>-8021</wp:posOffset>
                </wp:positionH>
                <wp:positionV relativeFrom="paragraph">
                  <wp:posOffset>4747895</wp:posOffset>
                </wp:positionV>
                <wp:extent cx="5803900" cy="231775"/>
                <wp:effectExtent l="0" t="0" r="12700" b="9525"/>
                <wp:wrapNone/>
                <wp:docPr id="1152267482"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106CB3D7" w14:textId="683AB04D" w:rsidR="009901D5" w:rsidRPr="00353B77" w:rsidRDefault="009901D5" w:rsidP="009901D5">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18:</w:t>
                            </w:r>
                            <w:r w:rsidRPr="000D6A59">
                              <w:rPr>
                                <w:rFonts w:ascii="Arial" w:eastAsia="Calibri" w:hAnsi="Arial" w:cs="Arial"/>
                                <w:sz w:val="16"/>
                                <w:szCs w:val="16"/>
                              </w:rPr>
                              <w:t xml:space="preserve"> </w:t>
                            </w:r>
                            <w:r w:rsidRPr="006162AA">
                              <w:rPr>
                                <w:rFonts w:ascii="Arial" w:eastAsia="Calibri Light" w:hAnsi="Arial" w:cs="Arial"/>
                                <w:i/>
                                <w:iCs/>
                                <w:sz w:val="16"/>
                                <w:szCs w:val="16"/>
                              </w:rPr>
                              <w:t>Avicennia marina</w:t>
                            </w:r>
                            <w:r w:rsidRPr="006162AA">
                              <w:rPr>
                                <w:rFonts w:ascii="Arial" w:eastAsia="Calibri Light" w:hAnsi="Arial" w:cs="Arial"/>
                                <w:sz w:val="16"/>
                                <w:szCs w:val="16"/>
                              </w:rPr>
                              <w:t xml:space="preserve"> showing extreme environmental stress at Sir Creek, Badin District.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Shezad Sadiq Gill</w:t>
                            </w:r>
                          </w:p>
                          <w:p w14:paraId="353BFB46" w14:textId="77777777" w:rsidR="009901D5" w:rsidRPr="00353B77" w:rsidRDefault="009901D5" w:rsidP="009901D5">
                            <w:pPr>
                              <w:jc w:val="right"/>
                              <w:rPr>
                                <w:sz w:val="16"/>
                                <w:szCs w:val="16"/>
                              </w:rPr>
                            </w:pPr>
                          </w:p>
                          <w:p w14:paraId="592380CC" w14:textId="77777777" w:rsidR="009901D5" w:rsidRPr="00353B77" w:rsidRDefault="009901D5" w:rsidP="009901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E425" id="_x0000_s1065" type="#_x0000_t202" style="position:absolute;left:0;text-align:left;margin-left:-.65pt;margin-top:373.85pt;width:457pt;height: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" fillcolor="black [3213]" strokecolor="white [3212]" strokeweight=".5pt">
                <v:fill opacity="32896f"/>
                <v:textbox>
                  <w:txbxContent>
                    <w:p w14:paraId="106CB3D7" w14:textId="683AB04D" w:rsidR="009901D5" w:rsidRPr="00353B77" w:rsidRDefault="009901D5" w:rsidP="009901D5">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18:</w:t>
                      </w:r>
                      <w:r w:rsidRPr="000D6A59">
                        <w:rPr>
                          <w:rFonts w:ascii="Arial" w:eastAsia="Calibri" w:hAnsi="Arial" w:cs="Arial"/>
                          <w:sz w:val="16"/>
                          <w:szCs w:val="16"/>
                        </w:rPr>
                        <w:t xml:space="preserve"> </w:t>
                      </w:r>
                      <w:r w:rsidRPr="006162AA">
                        <w:rPr>
                          <w:rFonts w:ascii="Arial" w:eastAsia="Calibri Light" w:hAnsi="Arial" w:cs="Arial"/>
                          <w:i/>
                          <w:iCs/>
                          <w:sz w:val="16"/>
                          <w:szCs w:val="16"/>
                        </w:rPr>
                        <w:t>Avicennia marina</w:t>
                      </w:r>
                      <w:r w:rsidRPr="006162AA">
                        <w:rPr>
                          <w:rFonts w:ascii="Arial" w:eastAsia="Calibri Light" w:hAnsi="Arial" w:cs="Arial"/>
                          <w:sz w:val="16"/>
                          <w:szCs w:val="16"/>
                        </w:rPr>
                        <w:t xml:space="preserve"> showing extreme environmental stress at Sir Creek, Badin District.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Shezad Sadiq Gill</w:t>
                      </w:r>
                    </w:p>
                    <w:p w14:paraId="353BFB46" w14:textId="77777777" w:rsidR="009901D5" w:rsidRPr="00353B77" w:rsidRDefault="009901D5" w:rsidP="009901D5">
                      <w:pPr>
                        <w:jc w:val="right"/>
                        <w:rPr>
                          <w:sz w:val="16"/>
                          <w:szCs w:val="16"/>
                        </w:rPr>
                      </w:pPr>
                    </w:p>
                    <w:p w14:paraId="592380CC" w14:textId="77777777" w:rsidR="009901D5" w:rsidRPr="00353B77" w:rsidRDefault="009901D5" w:rsidP="009901D5">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29920" behindDoc="0" locked="0" layoutInCell="1" allowOverlap="1" wp14:anchorId="10ABCFB9" wp14:editId="42B1A9BC">
                <wp:simplePos x="0" y="0"/>
                <wp:positionH relativeFrom="column">
                  <wp:posOffset>-106680</wp:posOffset>
                </wp:positionH>
                <wp:positionV relativeFrom="paragraph">
                  <wp:posOffset>1462405</wp:posOffset>
                </wp:positionV>
                <wp:extent cx="5998210" cy="3737610"/>
                <wp:effectExtent l="0" t="0" r="0" b="0"/>
                <wp:wrapSquare wrapText="bothSides"/>
                <wp:docPr id="983730852" name="Text Box 1"/>
                <wp:cNvGraphicFramePr/>
                <a:graphic xmlns:a="http://schemas.openxmlformats.org/drawingml/2006/main">
                  <a:graphicData uri="http://schemas.microsoft.com/office/word/2010/wordprocessingShape">
                    <wps:wsp>
                      <wps:cNvSpPr txBox="1"/>
                      <wps:spPr>
                        <a:xfrm>
                          <a:off x="0" y="0"/>
                          <a:ext cx="5998210" cy="3737610"/>
                        </a:xfrm>
                        <a:prstGeom prst="rect">
                          <a:avLst/>
                        </a:prstGeom>
                        <a:noFill/>
                        <a:ln w="6350">
                          <a:noFill/>
                        </a:ln>
                      </wps:spPr>
                      <wps:txbx>
                        <w:txbxContent>
                          <w:p w14:paraId="65088614" w14:textId="5E019911" w:rsidR="009901D5" w:rsidRDefault="009D1554" w:rsidP="009901D5">
                            <w:r>
                              <w:rPr>
                                <w:noProof/>
                              </w:rPr>
                              <w:drawing>
                                <wp:inline distT="0" distB="0" distL="0" distR="0" wp14:anchorId="7E5A09B3" wp14:editId="44438B94">
                                  <wp:extent cx="5796747" cy="4203032"/>
                                  <wp:effectExtent l="0" t="0" r="0" b="1270"/>
                                  <wp:docPr id="2072096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6614" name="Picture 2072096614"/>
                                          <pic:cNvPicPr/>
                                        </pic:nvPicPr>
                                        <pic:blipFill>
                                          <a:blip r:embed="rId35">
                                            <a:extLst>
                                              <a:ext uri="{28A0092B-C50C-407E-A947-70E740481C1C}">
                                                <a14:useLocalDpi xmlns:a14="http://schemas.microsoft.com/office/drawing/2010/main" val="0"/>
                                              </a:ext>
                                            </a:extLst>
                                          </a:blip>
                                          <a:stretch>
                                            <a:fillRect/>
                                          </a:stretch>
                                        </pic:blipFill>
                                        <pic:spPr>
                                          <a:xfrm>
                                            <a:off x="0" y="0"/>
                                            <a:ext cx="5812141" cy="4214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CFB9" id="_x0000_s1066" type="#_x0000_t202" style="position:absolute;left:0;text-align:left;margin-left:-8.4pt;margin-top:115.15pt;width:472.3pt;height:29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" filled="f" stroked="f" strokeweight=".5pt">
                <v:textbox>
                  <w:txbxContent>
                    <w:p w14:paraId="65088614" w14:textId="5E019911" w:rsidR="009901D5" w:rsidRDefault="009D1554" w:rsidP="009901D5">
                      <w:r>
                        <w:rPr>
                          <w:noProof/>
                        </w:rPr>
                        <w:drawing>
                          <wp:inline distT="0" distB="0" distL="0" distR="0" wp14:anchorId="7E5A09B3" wp14:editId="44438B94">
                            <wp:extent cx="5796747" cy="4203032"/>
                            <wp:effectExtent l="0" t="0" r="0" b="1270"/>
                            <wp:docPr id="2072096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6614" name="Picture 2072096614"/>
                                    <pic:cNvPicPr/>
                                  </pic:nvPicPr>
                                  <pic:blipFill>
                                    <a:blip r:embed="rId35">
                                      <a:extLst>
                                        <a:ext uri="{28A0092B-C50C-407E-A947-70E740481C1C}">
                                          <a14:useLocalDpi xmlns:a14="http://schemas.microsoft.com/office/drawing/2010/main" val="0"/>
                                        </a:ext>
                                      </a:extLst>
                                    </a:blip>
                                    <a:stretch>
                                      <a:fillRect/>
                                    </a:stretch>
                                  </pic:blipFill>
                                  <pic:spPr>
                                    <a:xfrm>
                                      <a:off x="0" y="0"/>
                                      <a:ext cx="5812141" cy="4214194"/>
                                    </a:xfrm>
                                    <a:prstGeom prst="rect">
                                      <a:avLst/>
                                    </a:prstGeom>
                                  </pic:spPr>
                                </pic:pic>
                              </a:graphicData>
                            </a:graphic>
                          </wp:inline>
                        </w:drawing>
                      </w:r>
                    </w:p>
                  </w:txbxContent>
                </v:textbox>
                <w10:wrap type="square"/>
              </v:shape>
            </w:pict>
          </mc:Fallback>
        </mc:AlternateContent>
      </w:r>
      <w:r w:rsidR="008D7A82" w:rsidRPr="00B1235C">
        <w:rPr>
          <w:rFonts w:ascii="Arial" w:hAnsi="Arial" w:cs="Arial"/>
          <w:sz w:val="24"/>
          <w:szCs w:val="24"/>
        </w:rPr>
        <w:t>Although the district of Badin was not visited</w:t>
      </w:r>
      <w:r w:rsidR="00DE5F98" w:rsidRPr="00B1235C">
        <w:rPr>
          <w:rFonts w:ascii="Arial" w:hAnsi="Arial" w:cs="Arial"/>
          <w:sz w:val="24"/>
          <w:szCs w:val="24"/>
        </w:rPr>
        <w:t xml:space="preserve"> during th</w:t>
      </w:r>
      <w:r w:rsidR="007D1D89">
        <w:rPr>
          <w:rFonts w:ascii="Arial" w:hAnsi="Arial" w:cs="Arial"/>
          <w:sz w:val="24"/>
          <w:szCs w:val="24"/>
        </w:rPr>
        <w:t>e</w:t>
      </w:r>
      <w:r w:rsidR="00DE5F98" w:rsidRPr="00B1235C">
        <w:rPr>
          <w:rFonts w:ascii="Arial" w:hAnsi="Arial" w:cs="Arial"/>
          <w:sz w:val="24"/>
          <w:szCs w:val="24"/>
        </w:rPr>
        <w:t xml:space="preserve"> assessment</w:t>
      </w:r>
      <w:r w:rsidR="008D7A82" w:rsidRPr="00B1235C">
        <w:rPr>
          <w:rFonts w:ascii="Arial" w:hAnsi="Arial" w:cs="Arial"/>
          <w:sz w:val="24"/>
          <w:szCs w:val="24"/>
        </w:rPr>
        <w:t>, discussions with SFD confirmed th</w:t>
      </w:r>
      <w:r w:rsidR="009E7816" w:rsidRPr="00B1235C">
        <w:rPr>
          <w:rFonts w:ascii="Arial" w:hAnsi="Arial" w:cs="Arial"/>
          <w:sz w:val="24"/>
          <w:szCs w:val="24"/>
        </w:rPr>
        <w:t>at th</w:t>
      </w:r>
      <w:r w:rsidR="00193CF9" w:rsidRPr="00B1235C">
        <w:rPr>
          <w:rFonts w:ascii="Arial" w:hAnsi="Arial" w:cs="Arial"/>
          <w:sz w:val="24"/>
          <w:szCs w:val="24"/>
        </w:rPr>
        <w:t>is</w:t>
      </w:r>
      <w:r w:rsidR="009E7816" w:rsidRPr="00B1235C">
        <w:rPr>
          <w:rFonts w:ascii="Arial" w:hAnsi="Arial" w:cs="Arial"/>
          <w:sz w:val="24"/>
          <w:szCs w:val="24"/>
        </w:rPr>
        <w:t xml:space="preserve"> </w:t>
      </w:r>
      <w:r w:rsidR="00C662AB" w:rsidRPr="00B1235C">
        <w:rPr>
          <w:rFonts w:ascii="Arial" w:hAnsi="Arial" w:cs="Arial"/>
          <w:sz w:val="24"/>
          <w:szCs w:val="24"/>
        </w:rPr>
        <w:t xml:space="preserve">eastern </w:t>
      </w:r>
      <w:r w:rsidR="009E7816" w:rsidRPr="00B1235C">
        <w:rPr>
          <w:rFonts w:ascii="Arial" w:hAnsi="Arial" w:cs="Arial"/>
          <w:sz w:val="24"/>
          <w:szCs w:val="24"/>
        </w:rPr>
        <w:t xml:space="preserve">coastal </w:t>
      </w:r>
      <w:r w:rsidR="00C662AB" w:rsidRPr="00B1235C">
        <w:rPr>
          <w:rFonts w:ascii="Arial" w:hAnsi="Arial" w:cs="Arial"/>
          <w:sz w:val="24"/>
          <w:szCs w:val="24"/>
        </w:rPr>
        <w:t>region of Sindh</w:t>
      </w:r>
      <w:r w:rsidR="00193CF9" w:rsidRPr="00B1235C">
        <w:rPr>
          <w:rFonts w:ascii="Arial" w:hAnsi="Arial" w:cs="Arial"/>
          <w:sz w:val="24"/>
          <w:szCs w:val="24"/>
        </w:rPr>
        <w:t xml:space="preserve">, </w:t>
      </w:r>
      <w:r w:rsidR="00193CF9" w:rsidRPr="009901D5">
        <w:rPr>
          <w:rFonts w:ascii="Arial" w:hAnsi="Arial" w:cs="Arial"/>
          <w:sz w:val="24"/>
          <w:szCs w:val="24"/>
        </w:rPr>
        <w:t xml:space="preserve">which extends </w:t>
      </w:r>
      <w:r w:rsidR="00EF3CEA" w:rsidRPr="009901D5">
        <w:rPr>
          <w:rFonts w:ascii="Arial" w:hAnsi="Arial" w:cs="Arial"/>
          <w:sz w:val="24"/>
          <w:szCs w:val="24"/>
        </w:rPr>
        <w:t>to the border with India a</w:t>
      </w:r>
      <w:r w:rsidR="00193CF9" w:rsidRPr="009901D5">
        <w:rPr>
          <w:rFonts w:ascii="Arial" w:hAnsi="Arial" w:cs="Arial"/>
          <w:sz w:val="24"/>
          <w:szCs w:val="24"/>
        </w:rPr>
        <w:t>t</w:t>
      </w:r>
      <w:r w:rsidR="00EF3CEA" w:rsidRPr="009901D5">
        <w:rPr>
          <w:rFonts w:ascii="Arial" w:hAnsi="Arial" w:cs="Arial"/>
          <w:sz w:val="24"/>
          <w:szCs w:val="24"/>
        </w:rPr>
        <w:t xml:space="preserve"> Sir Creek</w:t>
      </w:r>
      <w:r w:rsidR="004126F9" w:rsidRPr="009901D5">
        <w:rPr>
          <w:rFonts w:ascii="Arial" w:hAnsi="Arial" w:cs="Arial"/>
          <w:sz w:val="24"/>
          <w:szCs w:val="24"/>
        </w:rPr>
        <w:t>,</w:t>
      </w:r>
      <w:r w:rsidR="00EF3CEA" w:rsidRPr="009901D5">
        <w:rPr>
          <w:rFonts w:ascii="Arial" w:hAnsi="Arial" w:cs="Arial"/>
          <w:sz w:val="24"/>
          <w:szCs w:val="24"/>
        </w:rPr>
        <w:t xml:space="preserve"> </w:t>
      </w:r>
      <w:r w:rsidR="009E7816" w:rsidRPr="009901D5">
        <w:rPr>
          <w:rFonts w:ascii="Arial" w:hAnsi="Arial" w:cs="Arial"/>
          <w:sz w:val="24"/>
          <w:szCs w:val="24"/>
        </w:rPr>
        <w:t xml:space="preserve">is </w:t>
      </w:r>
      <w:r w:rsidR="004C4B5E" w:rsidRPr="009901D5">
        <w:rPr>
          <w:rFonts w:ascii="Arial" w:hAnsi="Arial" w:cs="Arial"/>
          <w:sz w:val="24"/>
          <w:szCs w:val="24"/>
        </w:rPr>
        <w:t>extremely ari</w:t>
      </w:r>
      <w:r w:rsidR="00C756C2" w:rsidRPr="009901D5">
        <w:rPr>
          <w:rFonts w:ascii="Arial" w:hAnsi="Arial" w:cs="Arial"/>
          <w:sz w:val="24"/>
          <w:szCs w:val="24"/>
        </w:rPr>
        <w:t>d</w:t>
      </w:r>
      <w:r w:rsidR="004C4B5E" w:rsidRPr="009901D5">
        <w:rPr>
          <w:rFonts w:ascii="Arial" w:hAnsi="Arial" w:cs="Arial"/>
          <w:sz w:val="24"/>
          <w:szCs w:val="24"/>
        </w:rPr>
        <w:t xml:space="preserve"> and </w:t>
      </w:r>
      <w:r w:rsidR="009E7816" w:rsidRPr="009901D5">
        <w:rPr>
          <w:rFonts w:ascii="Arial" w:hAnsi="Arial" w:cs="Arial"/>
          <w:sz w:val="24"/>
          <w:szCs w:val="24"/>
        </w:rPr>
        <w:t xml:space="preserve">largely barren </w:t>
      </w:r>
      <w:r w:rsidR="004C4B5E" w:rsidRPr="009901D5">
        <w:rPr>
          <w:rFonts w:ascii="Arial" w:hAnsi="Arial" w:cs="Arial"/>
          <w:sz w:val="24"/>
          <w:szCs w:val="24"/>
        </w:rPr>
        <w:t xml:space="preserve">of vegetation </w:t>
      </w:r>
      <w:r w:rsidR="001C70C7" w:rsidRPr="009901D5">
        <w:rPr>
          <w:rFonts w:ascii="Arial" w:hAnsi="Arial" w:cs="Arial"/>
          <w:sz w:val="24"/>
          <w:szCs w:val="24"/>
        </w:rPr>
        <w:t xml:space="preserve">(figure </w:t>
      </w:r>
      <w:r w:rsidR="0038485D" w:rsidRPr="009901D5">
        <w:rPr>
          <w:rFonts w:ascii="Arial" w:hAnsi="Arial" w:cs="Arial"/>
          <w:sz w:val="24"/>
          <w:szCs w:val="24"/>
        </w:rPr>
        <w:t>1</w:t>
      </w:r>
      <w:r w:rsidR="0001004A" w:rsidRPr="009901D5">
        <w:rPr>
          <w:rFonts w:ascii="Arial" w:hAnsi="Arial" w:cs="Arial"/>
          <w:sz w:val="24"/>
          <w:szCs w:val="24"/>
        </w:rPr>
        <w:t>8</w:t>
      </w:r>
      <w:r w:rsidR="001C70C7" w:rsidRPr="009901D5">
        <w:rPr>
          <w:rFonts w:ascii="Arial" w:hAnsi="Arial" w:cs="Arial"/>
          <w:sz w:val="24"/>
          <w:szCs w:val="24"/>
        </w:rPr>
        <w:t>)</w:t>
      </w:r>
      <w:r w:rsidR="00C756C2" w:rsidRPr="009901D5">
        <w:rPr>
          <w:rFonts w:ascii="Arial" w:hAnsi="Arial" w:cs="Arial"/>
          <w:sz w:val="24"/>
          <w:szCs w:val="24"/>
        </w:rPr>
        <w:t>. This make</w:t>
      </w:r>
      <w:r w:rsidR="008A3FC3" w:rsidRPr="009901D5">
        <w:rPr>
          <w:rFonts w:ascii="Arial" w:hAnsi="Arial" w:cs="Arial"/>
          <w:sz w:val="24"/>
          <w:szCs w:val="24"/>
        </w:rPr>
        <w:t>s</w:t>
      </w:r>
      <w:r w:rsidR="00C756C2" w:rsidRPr="009901D5">
        <w:rPr>
          <w:rFonts w:ascii="Arial" w:hAnsi="Arial" w:cs="Arial"/>
          <w:sz w:val="24"/>
          <w:szCs w:val="24"/>
        </w:rPr>
        <w:t xml:space="preserve"> it </w:t>
      </w:r>
      <w:r w:rsidR="0056172C" w:rsidRPr="009901D5">
        <w:rPr>
          <w:rFonts w:ascii="Arial" w:hAnsi="Arial" w:cs="Arial"/>
          <w:sz w:val="24"/>
          <w:szCs w:val="24"/>
        </w:rPr>
        <w:t>much more challenging for mangrove</w:t>
      </w:r>
      <w:r w:rsidR="00E922DF" w:rsidRPr="009901D5">
        <w:rPr>
          <w:rFonts w:ascii="Arial" w:hAnsi="Arial" w:cs="Arial"/>
          <w:sz w:val="24"/>
          <w:szCs w:val="24"/>
        </w:rPr>
        <w:t>s to survive.</w:t>
      </w:r>
      <w:r w:rsidR="0056172C" w:rsidRPr="009901D5">
        <w:rPr>
          <w:rFonts w:ascii="Arial" w:hAnsi="Arial" w:cs="Arial"/>
          <w:sz w:val="24"/>
          <w:szCs w:val="24"/>
        </w:rPr>
        <w:t xml:space="preserve"> </w:t>
      </w:r>
      <w:r w:rsidR="008E030A" w:rsidRPr="009901D5">
        <w:rPr>
          <w:rFonts w:ascii="Arial" w:hAnsi="Arial" w:cs="Arial"/>
          <w:sz w:val="24"/>
          <w:szCs w:val="24"/>
        </w:rPr>
        <w:t xml:space="preserve">It is doubtful that afforestation </w:t>
      </w:r>
      <w:r w:rsidR="00712B87" w:rsidRPr="009901D5">
        <w:rPr>
          <w:rFonts w:ascii="Arial" w:hAnsi="Arial" w:cs="Arial"/>
          <w:sz w:val="24"/>
          <w:szCs w:val="24"/>
        </w:rPr>
        <w:t xml:space="preserve">efforts </w:t>
      </w:r>
      <w:r w:rsidR="001B02E4" w:rsidRPr="009901D5">
        <w:rPr>
          <w:rFonts w:ascii="Arial" w:hAnsi="Arial" w:cs="Arial"/>
          <w:sz w:val="24"/>
          <w:szCs w:val="24"/>
        </w:rPr>
        <w:t>are</w:t>
      </w:r>
      <w:r w:rsidR="00712B87" w:rsidRPr="009901D5">
        <w:rPr>
          <w:rFonts w:ascii="Arial" w:hAnsi="Arial" w:cs="Arial"/>
          <w:sz w:val="24"/>
          <w:szCs w:val="24"/>
        </w:rPr>
        <w:t xml:space="preserve"> justifi</w:t>
      </w:r>
      <w:r w:rsidR="00DF31CE" w:rsidRPr="009901D5">
        <w:rPr>
          <w:rFonts w:ascii="Arial" w:hAnsi="Arial" w:cs="Arial"/>
          <w:sz w:val="24"/>
          <w:szCs w:val="24"/>
        </w:rPr>
        <w:t>able</w:t>
      </w:r>
      <w:r w:rsidR="00712B87" w:rsidRPr="009901D5">
        <w:rPr>
          <w:rFonts w:ascii="Arial" w:hAnsi="Arial" w:cs="Arial"/>
          <w:sz w:val="24"/>
          <w:szCs w:val="24"/>
        </w:rPr>
        <w:t xml:space="preserve"> given the </w:t>
      </w:r>
      <w:r w:rsidR="00035447" w:rsidRPr="009901D5">
        <w:rPr>
          <w:rFonts w:ascii="Arial" w:hAnsi="Arial" w:cs="Arial"/>
          <w:sz w:val="24"/>
          <w:szCs w:val="24"/>
        </w:rPr>
        <w:t xml:space="preserve">low probability of </w:t>
      </w:r>
      <w:r w:rsidR="00AF104A" w:rsidRPr="009901D5">
        <w:rPr>
          <w:rFonts w:ascii="Arial" w:hAnsi="Arial" w:cs="Arial"/>
          <w:sz w:val="24"/>
          <w:szCs w:val="24"/>
        </w:rPr>
        <w:t>mangrove</w:t>
      </w:r>
      <w:r w:rsidR="00AF104A">
        <w:rPr>
          <w:rFonts w:ascii="Arial" w:hAnsi="Arial" w:cs="Arial"/>
          <w:sz w:val="24"/>
          <w:szCs w:val="24"/>
        </w:rPr>
        <w:t xml:space="preserve"> survival</w:t>
      </w:r>
      <w:r w:rsidR="00A253A5">
        <w:rPr>
          <w:rFonts w:ascii="Arial" w:hAnsi="Arial" w:cs="Arial"/>
          <w:sz w:val="24"/>
          <w:szCs w:val="24"/>
        </w:rPr>
        <w:t xml:space="preserve"> in such an </w:t>
      </w:r>
      <w:r w:rsidR="005E7DB1">
        <w:rPr>
          <w:rFonts w:ascii="Arial" w:hAnsi="Arial" w:cs="Arial"/>
          <w:sz w:val="24"/>
          <w:szCs w:val="24"/>
        </w:rPr>
        <w:t>extreme</w:t>
      </w:r>
      <w:r w:rsidR="00A253A5">
        <w:rPr>
          <w:rFonts w:ascii="Arial" w:hAnsi="Arial" w:cs="Arial"/>
          <w:sz w:val="24"/>
          <w:szCs w:val="24"/>
        </w:rPr>
        <w:t xml:space="preserve"> environment</w:t>
      </w:r>
      <w:r w:rsidR="00E27827">
        <w:rPr>
          <w:rFonts w:ascii="Arial" w:hAnsi="Arial" w:cs="Arial"/>
          <w:sz w:val="24"/>
          <w:szCs w:val="24"/>
        </w:rPr>
        <w:t>, whereas p</w:t>
      </w:r>
      <w:r w:rsidR="00B27D47">
        <w:rPr>
          <w:rFonts w:ascii="Arial" w:hAnsi="Arial" w:cs="Arial"/>
          <w:sz w:val="24"/>
          <w:szCs w:val="24"/>
        </w:rPr>
        <w:t xml:space="preserve">lanting </w:t>
      </w:r>
      <w:r w:rsidR="00B27D47" w:rsidRPr="0051766A">
        <w:rPr>
          <w:rFonts w:ascii="Arial" w:hAnsi="Arial" w:cs="Arial"/>
          <w:i/>
          <w:iCs/>
          <w:sz w:val="24"/>
          <w:szCs w:val="24"/>
        </w:rPr>
        <w:t>A</w:t>
      </w:r>
      <w:r w:rsidR="00E40E4B">
        <w:rPr>
          <w:rFonts w:ascii="Arial" w:hAnsi="Arial" w:cs="Arial"/>
          <w:i/>
          <w:iCs/>
          <w:sz w:val="24"/>
          <w:szCs w:val="24"/>
        </w:rPr>
        <w:t>.</w:t>
      </w:r>
      <w:r w:rsidR="00B27D47" w:rsidRPr="0051766A">
        <w:rPr>
          <w:rFonts w:ascii="Arial" w:hAnsi="Arial" w:cs="Arial"/>
          <w:i/>
          <w:iCs/>
          <w:sz w:val="24"/>
          <w:szCs w:val="24"/>
        </w:rPr>
        <w:t xml:space="preserve"> marina</w:t>
      </w:r>
      <w:r w:rsidR="00B27D47">
        <w:rPr>
          <w:rFonts w:ascii="Arial" w:hAnsi="Arial" w:cs="Arial"/>
          <w:sz w:val="24"/>
          <w:szCs w:val="24"/>
        </w:rPr>
        <w:t xml:space="preserve"> </w:t>
      </w:r>
      <w:r w:rsidR="00C65C1F">
        <w:rPr>
          <w:rFonts w:ascii="Arial" w:hAnsi="Arial" w:cs="Arial"/>
          <w:sz w:val="24"/>
          <w:szCs w:val="24"/>
        </w:rPr>
        <w:t>i</w:t>
      </w:r>
      <w:r w:rsidR="00E40E4B">
        <w:rPr>
          <w:rFonts w:ascii="Arial" w:hAnsi="Arial" w:cs="Arial"/>
          <w:sz w:val="24"/>
          <w:szCs w:val="24"/>
        </w:rPr>
        <w:t>n</w:t>
      </w:r>
      <w:r w:rsidR="00C65C1F">
        <w:rPr>
          <w:rFonts w:ascii="Arial" w:hAnsi="Arial" w:cs="Arial"/>
          <w:sz w:val="24"/>
          <w:szCs w:val="24"/>
        </w:rPr>
        <w:t xml:space="preserve"> areas that still have mangroves, or </w:t>
      </w:r>
      <w:r w:rsidR="0051766A">
        <w:rPr>
          <w:rFonts w:ascii="Arial" w:hAnsi="Arial" w:cs="Arial"/>
          <w:sz w:val="24"/>
          <w:szCs w:val="24"/>
        </w:rPr>
        <w:t xml:space="preserve">are known to have </w:t>
      </w:r>
      <w:r w:rsidR="00B12074">
        <w:rPr>
          <w:rFonts w:ascii="Arial" w:hAnsi="Arial" w:cs="Arial"/>
          <w:sz w:val="24"/>
          <w:szCs w:val="24"/>
        </w:rPr>
        <w:t xml:space="preserve">had </w:t>
      </w:r>
      <w:r w:rsidR="0051766A">
        <w:rPr>
          <w:rFonts w:ascii="Arial" w:hAnsi="Arial" w:cs="Arial"/>
          <w:sz w:val="24"/>
          <w:szCs w:val="24"/>
        </w:rPr>
        <w:t xml:space="preserve">mangroves previously, </w:t>
      </w:r>
      <w:r w:rsidR="00AF104A">
        <w:rPr>
          <w:rFonts w:ascii="Arial" w:hAnsi="Arial" w:cs="Arial"/>
          <w:sz w:val="24"/>
          <w:szCs w:val="24"/>
        </w:rPr>
        <w:t>is</w:t>
      </w:r>
      <w:r w:rsidR="00E40E4B">
        <w:rPr>
          <w:rFonts w:ascii="Arial" w:hAnsi="Arial" w:cs="Arial"/>
          <w:sz w:val="24"/>
          <w:szCs w:val="24"/>
        </w:rPr>
        <w:t xml:space="preserve"> </w:t>
      </w:r>
      <w:r w:rsidR="00AF104A">
        <w:rPr>
          <w:rFonts w:ascii="Arial" w:hAnsi="Arial" w:cs="Arial"/>
          <w:sz w:val="24"/>
          <w:szCs w:val="24"/>
        </w:rPr>
        <w:t xml:space="preserve">likely to be </w:t>
      </w:r>
      <w:r w:rsidR="00E40E4B">
        <w:rPr>
          <w:rFonts w:ascii="Arial" w:hAnsi="Arial" w:cs="Arial"/>
          <w:sz w:val="24"/>
          <w:szCs w:val="24"/>
        </w:rPr>
        <w:t xml:space="preserve">more </w:t>
      </w:r>
      <w:r w:rsidR="00AF104A">
        <w:rPr>
          <w:rFonts w:ascii="Arial" w:hAnsi="Arial" w:cs="Arial"/>
          <w:sz w:val="24"/>
          <w:szCs w:val="24"/>
        </w:rPr>
        <w:t>successful.</w:t>
      </w:r>
      <w:r w:rsidR="008A3FC3">
        <w:rPr>
          <w:rFonts w:ascii="Arial" w:hAnsi="Arial" w:cs="Arial"/>
          <w:sz w:val="24"/>
          <w:szCs w:val="24"/>
        </w:rPr>
        <w:t xml:space="preserve"> </w:t>
      </w:r>
    </w:p>
    <w:p w14:paraId="5A1FF7E4" w14:textId="5CEA0540" w:rsidR="00614463" w:rsidRPr="00B1235C" w:rsidRDefault="003B3E87" w:rsidP="00A61F2F">
      <w:pPr>
        <w:spacing w:after="120" w:line="240" w:lineRule="auto"/>
        <w:jc w:val="both"/>
        <w:rPr>
          <w:rFonts w:ascii="Arial" w:hAnsi="Arial" w:cs="Arial"/>
          <w:sz w:val="24"/>
          <w:szCs w:val="24"/>
        </w:rPr>
      </w:pPr>
      <w:bookmarkStart w:id="39" w:name="_Hlk169634434"/>
      <w:r>
        <w:rPr>
          <w:rFonts w:ascii="Arial" w:hAnsi="Arial" w:cs="Arial"/>
          <w:sz w:val="24"/>
          <w:szCs w:val="24"/>
        </w:rPr>
        <w:t>However, where mangroves are planted</w:t>
      </w:r>
      <w:r w:rsidR="00DA000F">
        <w:rPr>
          <w:rFonts w:ascii="Arial" w:hAnsi="Arial" w:cs="Arial"/>
          <w:sz w:val="24"/>
          <w:szCs w:val="24"/>
        </w:rPr>
        <w:t xml:space="preserve"> in Badin</w:t>
      </w:r>
      <w:r>
        <w:rPr>
          <w:rFonts w:ascii="Arial" w:hAnsi="Arial" w:cs="Arial"/>
          <w:sz w:val="24"/>
          <w:szCs w:val="24"/>
        </w:rPr>
        <w:t xml:space="preserve">, </w:t>
      </w:r>
      <w:r w:rsidR="00DA000F">
        <w:rPr>
          <w:rFonts w:ascii="Arial" w:hAnsi="Arial" w:cs="Arial"/>
          <w:sz w:val="24"/>
          <w:szCs w:val="24"/>
        </w:rPr>
        <w:t>it will be particularly valuable to monitor</w:t>
      </w:r>
      <w:r w:rsidR="008A3FC3">
        <w:rPr>
          <w:rFonts w:ascii="Arial" w:hAnsi="Arial" w:cs="Arial"/>
          <w:sz w:val="24"/>
          <w:szCs w:val="24"/>
        </w:rPr>
        <w:t xml:space="preserve"> </w:t>
      </w:r>
      <w:r w:rsidR="00841E52">
        <w:rPr>
          <w:rFonts w:ascii="Arial" w:hAnsi="Arial" w:cs="Arial"/>
          <w:sz w:val="24"/>
          <w:szCs w:val="24"/>
        </w:rPr>
        <w:t xml:space="preserve">the climate, </w:t>
      </w:r>
      <w:r w:rsidR="00B67BED">
        <w:rPr>
          <w:rFonts w:ascii="Arial" w:hAnsi="Arial" w:cs="Arial"/>
          <w:sz w:val="24"/>
          <w:szCs w:val="24"/>
        </w:rPr>
        <w:t xml:space="preserve">soil and water </w:t>
      </w:r>
      <w:r w:rsidR="00393599">
        <w:rPr>
          <w:rFonts w:ascii="Arial" w:hAnsi="Arial" w:cs="Arial"/>
          <w:sz w:val="24"/>
          <w:szCs w:val="24"/>
        </w:rPr>
        <w:t>temperature</w:t>
      </w:r>
      <w:r w:rsidR="00936892">
        <w:rPr>
          <w:rFonts w:ascii="Arial" w:hAnsi="Arial" w:cs="Arial"/>
          <w:sz w:val="24"/>
          <w:szCs w:val="24"/>
        </w:rPr>
        <w:t>s</w:t>
      </w:r>
      <w:r w:rsidR="00393599">
        <w:rPr>
          <w:rFonts w:ascii="Arial" w:hAnsi="Arial" w:cs="Arial"/>
          <w:sz w:val="24"/>
          <w:szCs w:val="24"/>
        </w:rPr>
        <w:t xml:space="preserve"> and </w:t>
      </w:r>
      <w:r w:rsidR="00B67BED">
        <w:rPr>
          <w:rFonts w:ascii="Arial" w:hAnsi="Arial" w:cs="Arial"/>
          <w:sz w:val="24"/>
          <w:szCs w:val="24"/>
        </w:rPr>
        <w:t>salinity in relation to mangrove survival and growth</w:t>
      </w:r>
      <w:r w:rsidR="00140B71">
        <w:rPr>
          <w:rFonts w:ascii="Arial" w:hAnsi="Arial" w:cs="Arial"/>
          <w:sz w:val="24"/>
          <w:szCs w:val="24"/>
        </w:rPr>
        <w:t>.</w:t>
      </w:r>
      <w:r w:rsidR="00D53911">
        <w:rPr>
          <w:rFonts w:ascii="Arial" w:hAnsi="Arial" w:cs="Arial"/>
          <w:sz w:val="24"/>
          <w:szCs w:val="24"/>
        </w:rPr>
        <w:t xml:space="preserve"> </w:t>
      </w:r>
      <w:r w:rsidR="00140B71">
        <w:rPr>
          <w:rFonts w:ascii="Arial" w:hAnsi="Arial" w:cs="Arial"/>
          <w:sz w:val="24"/>
          <w:szCs w:val="24"/>
        </w:rPr>
        <w:t>T</w:t>
      </w:r>
      <w:r w:rsidR="008701DF">
        <w:rPr>
          <w:rFonts w:ascii="Arial" w:hAnsi="Arial" w:cs="Arial"/>
          <w:sz w:val="24"/>
          <w:szCs w:val="24"/>
        </w:rPr>
        <w:t>h</w:t>
      </w:r>
      <w:r w:rsidR="00293ED6">
        <w:rPr>
          <w:rFonts w:ascii="Arial" w:hAnsi="Arial" w:cs="Arial"/>
          <w:sz w:val="24"/>
          <w:szCs w:val="24"/>
        </w:rPr>
        <w:t>e data recorded</w:t>
      </w:r>
      <w:r w:rsidR="008701DF">
        <w:rPr>
          <w:rFonts w:ascii="Arial" w:hAnsi="Arial" w:cs="Arial"/>
          <w:sz w:val="24"/>
          <w:szCs w:val="24"/>
        </w:rPr>
        <w:t xml:space="preserve"> can be used to </w:t>
      </w:r>
      <w:r w:rsidR="003B4BE7">
        <w:rPr>
          <w:rFonts w:ascii="Arial" w:hAnsi="Arial" w:cs="Arial"/>
          <w:sz w:val="24"/>
          <w:szCs w:val="24"/>
        </w:rPr>
        <w:t xml:space="preserve">help </w:t>
      </w:r>
      <w:r w:rsidR="009E59D4">
        <w:rPr>
          <w:rFonts w:ascii="Arial" w:hAnsi="Arial" w:cs="Arial"/>
          <w:sz w:val="24"/>
          <w:szCs w:val="24"/>
        </w:rPr>
        <w:t xml:space="preserve">identify the </w:t>
      </w:r>
      <w:r w:rsidR="00D53911">
        <w:rPr>
          <w:rFonts w:ascii="Arial" w:hAnsi="Arial" w:cs="Arial"/>
          <w:sz w:val="24"/>
          <w:szCs w:val="24"/>
        </w:rPr>
        <w:t xml:space="preserve">extreme </w:t>
      </w:r>
      <w:r w:rsidR="0056229C">
        <w:rPr>
          <w:rFonts w:ascii="Arial" w:hAnsi="Arial" w:cs="Arial"/>
          <w:sz w:val="24"/>
          <w:szCs w:val="24"/>
        </w:rPr>
        <w:t xml:space="preserve">environmental tolerance </w:t>
      </w:r>
      <w:r w:rsidR="009E59D4">
        <w:rPr>
          <w:rFonts w:ascii="Arial" w:hAnsi="Arial" w:cs="Arial"/>
          <w:sz w:val="24"/>
          <w:szCs w:val="24"/>
        </w:rPr>
        <w:t xml:space="preserve">limits </w:t>
      </w:r>
      <w:r w:rsidR="000F2689">
        <w:rPr>
          <w:rFonts w:ascii="Arial" w:hAnsi="Arial" w:cs="Arial"/>
          <w:sz w:val="24"/>
          <w:szCs w:val="24"/>
        </w:rPr>
        <w:t>for</w:t>
      </w:r>
      <w:r w:rsidR="009E59D4">
        <w:rPr>
          <w:rFonts w:ascii="Arial" w:hAnsi="Arial" w:cs="Arial"/>
          <w:sz w:val="24"/>
          <w:szCs w:val="24"/>
        </w:rPr>
        <w:t xml:space="preserve"> mangroves in the delta</w:t>
      </w:r>
      <w:r w:rsidR="00491D0C">
        <w:rPr>
          <w:rFonts w:ascii="Arial" w:hAnsi="Arial" w:cs="Arial"/>
          <w:sz w:val="24"/>
          <w:szCs w:val="24"/>
        </w:rPr>
        <w:t>.</w:t>
      </w:r>
      <w:bookmarkEnd w:id="39"/>
    </w:p>
    <w:p w14:paraId="297ED2B0" w14:textId="77777777" w:rsidR="00B02420" w:rsidRDefault="00B02420">
      <w:pPr>
        <w:rPr>
          <w:rFonts w:ascii="Arial" w:eastAsia="Calibri Light" w:hAnsi="Arial" w:cs="Arial"/>
        </w:rPr>
      </w:pPr>
    </w:p>
    <w:p w14:paraId="3DA0604F" w14:textId="2842E603" w:rsidR="00B02420" w:rsidRDefault="00B02420">
      <w:pPr>
        <w:rPr>
          <w:rFonts w:ascii="Arial" w:eastAsia="Calibri Light" w:hAnsi="Arial" w:cs="Arial"/>
        </w:rPr>
      </w:pPr>
      <w:r>
        <w:rPr>
          <w:rFonts w:ascii="Arial" w:eastAsia="Calibri Light" w:hAnsi="Arial" w:cs="Arial"/>
        </w:rPr>
        <w:br w:type="page"/>
      </w:r>
    </w:p>
    <w:p w14:paraId="51C7165D" w14:textId="60699D0C" w:rsidR="00772501" w:rsidRPr="001A08B0" w:rsidRDefault="00772501" w:rsidP="001A08B0">
      <w:pPr>
        <w:pStyle w:val="Heading1"/>
        <w:spacing w:before="0"/>
        <w:jc w:val="center"/>
        <w:rPr>
          <w:rFonts w:ascii="Arial Narrow" w:eastAsia="Calibri Light" w:hAnsi="Arial Narrow" w:cs="Arial"/>
          <w:b w:val="0"/>
          <w:sz w:val="60"/>
          <w:szCs w:val="60"/>
        </w:rPr>
      </w:pPr>
      <w:bookmarkStart w:id="40" w:name="_Toc175234327"/>
      <w:r w:rsidRPr="001A08B0">
        <w:rPr>
          <w:rFonts w:ascii="Arial Narrow" w:eastAsia="Calibri Light" w:hAnsi="Arial Narrow" w:cs="Arial"/>
          <w:b w:val="0"/>
          <w:sz w:val="60"/>
          <w:szCs w:val="60"/>
        </w:rPr>
        <w:lastRenderedPageBreak/>
        <w:t>5. Current Status of Mangrove Ecosystems: Balochistan</w:t>
      </w:r>
      <w:bookmarkEnd w:id="40"/>
    </w:p>
    <w:p w14:paraId="5DB1CD64" w14:textId="2AFD677E" w:rsidR="00772501" w:rsidRPr="00047C64" w:rsidRDefault="00772501" w:rsidP="00A61F2F">
      <w:pPr>
        <w:pStyle w:val="Heading2"/>
        <w:rPr>
          <w:rFonts w:ascii="Arial Narrow" w:eastAsia="Calibri Light" w:hAnsi="Arial Narrow" w:cs="Arial"/>
          <w:b w:val="0"/>
          <w:sz w:val="44"/>
          <w:szCs w:val="44"/>
        </w:rPr>
      </w:pPr>
      <w:bookmarkStart w:id="41" w:name="_Toc175234328"/>
      <w:r w:rsidRPr="00047C64">
        <w:rPr>
          <w:rFonts w:ascii="Arial Narrow" w:eastAsia="Calibri Light" w:hAnsi="Arial Narrow" w:cs="Arial"/>
          <w:b w:val="0"/>
          <w:sz w:val="44"/>
          <w:szCs w:val="44"/>
        </w:rPr>
        <w:t>5.1</w:t>
      </w:r>
      <w:r w:rsidRPr="00047C64">
        <w:rPr>
          <w:rFonts w:ascii="Arial Narrow" w:eastAsia="Calibri Light" w:hAnsi="Arial Narrow" w:cs="Arial"/>
          <w:b w:val="0"/>
          <w:sz w:val="44"/>
          <w:szCs w:val="44"/>
        </w:rPr>
        <w:tab/>
        <w:t>Introduction</w:t>
      </w:r>
      <w:bookmarkEnd w:id="41"/>
    </w:p>
    <w:p w14:paraId="09216CD8" w14:textId="23EC43AE" w:rsidR="00772501"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contrast to the extensive mangroves in the Indus Delta and around Karachi in Sindh Province, </w:t>
      </w:r>
      <w:r w:rsidR="00A41885">
        <w:rPr>
          <w:rFonts w:ascii="Arial" w:eastAsia="Calibri" w:hAnsi="Arial" w:cs="Arial"/>
          <w:sz w:val="24"/>
          <w:szCs w:val="24"/>
        </w:rPr>
        <w:t xml:space="preserve">the </w:t>
      </w:r>
      <w:r w:rsidRPr="00B1235C">
        <w:rPr>
          <w:rFonts w:ascii="Arial" w:eastAsia="Calibri" w:hAnsi="Arial" w:cs="Arial"/>
          <w:sz w:val="24"/>
          <w:szCs w:val="24"/>
        </w:rPr>
        <w:t xml:space="preserve">mangroves in Balochistan </w:t>
      </w:r>
      <w:r w:rsidR="00A41885">
        <w:rPr>
          <w:rFonts w:ascii="Arial" w:eastAsia="Calibri" w:hAnsi="Arial" w:cs="Arial"/>
          <w:sz w:val="24"/>
          <w:szCs w:val="24"/>
        </w:rPr>
        <w:t>Province have a v</w:t>
      </w:r>
      <w:r w:rsidRPr="00B1235C">
        <w:rPr>
          <w:rFonts w:ascii="Arial" w:eastAsia="Calibri" w:hAnsi="Arial" w:cs="Arial"/>
          <w:sz w:val="24"/>
          <w:szCs w:val="24"/>
        </w:rPr>
        <w:t xml:space="preserve">ery restricted </w:t>
      </w:r>
      <w:r w:rsidR="00A41885">
        <w:rPr>
          <w:rFonts w:ascii="Arial" w:eastAsia="Calibri" w:hAnsi="Arial" w:cs="Arial"/>
          <w:sz w:val="24"/>
          <w:szCs w:val="24"/>
        </w:rPr>
        <w:t xml:space="preserve">distribution </w:t>
      </w:r>
      <w:r w:rsidRPr="00B1235C">
        <w:rPr>
          <w:rFonts w:ascii="Arial" w:eastAsia="Calibri" w:hAnsi="Arial" w:cs="Arial"/>
          <w:sz w:val="24"/>
          <w:szCs w:val="24"/>
        </w:rPr>
        <w:t xml:space="preserve">because of the </w:t>
      </w:r>
      <w:r w:rsidR="00425DFA">
        <w:rPr>
          <w:rFonts w:ascii="Arial" w:eastAsia="Calibri" w:hAnsi="Arial" w:cs="Arial"/>
          <w:sz w:val="24"/>
          <w:szCs w:val="24"/>
        </w:rPr>
        <w:t xml:space="preserve">narrow </w:t>
      </w:r>
      <w:r w:rsidRPr="00B1235C">
        <w:rPr>
          <w:rFonts w:ascii="Arial" w:eastAsia="Calibri" w:hAnsi="Arial" w:cs="Arial"/>
          <w:sz w:val="24"/>
          <w:szCs w:val="24"/>
        </w:rPr>
        <w:t>sandy</w:t>
      </w:r>
      <w:r w:rsidR="00B102B7">
        <w:rPr>
          <w:rFonts w:ascii="Arial" w:eastAsia="Calibri" w:hAnsi="Arial" w:cs="Arial"/>
          <w:sz w:val="24"/>
          <w:szCs w:val="24"/>
        </w:rPr>
        <w:t xml:space="preserve"> and rocky </w:t>
      </w:r>
      <w:r w:rsidRPr="00B1235C">
        <w:rPr>
          <w:rFonts w:ascii="Arial" w:eastAsia="Calibri" w:hAnsi="Arial" w:cs="Arial"/>
          <w:sz w:val="24"/>
          <w:szCs w:val="24"/>
        </w:rPr>
        <w:t xml:space="preserve">nature of most of the coastline. </w:t>
      </w:r>
      <w:r w:rsidR="00EF71D5" w:rsidRPr="00B1235C">
        <w:rPr>
          <w:rFonts w:ascii="Arial" w:eastAsia="Calibri" w:hAnsi="Arial" w:cs="Arial"/>
          <w:sz w:val="24"/>
          <w:szCs w:val="24"/>
        </w:rPr>
        <w:t>For many years m</w:t>
      </w:r>
      <w:r w:rsidRPr="00B1235C">
        <w:rPr>
          <w:rFonts w:ascii="Arial" w:eastAsia="Calibri" w:hAnsi="Arial" w:cs="Arial"/>
          <w:sz w:val="24"/>
          <w:szCs w:val="24"/>
        </w:rPr>
        <w:t>angroves were reported to occur in only three main locations</w:t>
      </w:r>
      <w:r w:rsidR="004E64F5">
        <w:rPr>
          <w:rFonts w:ascii="Arial" w:eastAsia="Calibri" w:hAnsi="Arial" w:cs="Arial"/>
          <w:sz w:val="24"/>
          <w:szCs w:val="24"/>
        </w:rPr>
        <w:t xml:space="preserve"> in Balochistan</w:t>
      </w:r>
      <w:r w:rsidR="00901679">
        <w:rPr>
          <w:rFonts w:ascii="Arial" w:eastAsia="Calibri" w:hAnsi="Arial" w:cs="Arial"/>
          <w:sz w:val="24"/>
          <w:szCs w:val="24"/>
        </w:rPr>
        <w:t>:</w:t>
      </w:r>
      <w:r w:rsidRPr="00B1235C">
        <w:rPr>
          <w:rFonts w:ascii="Arial" w:eastAsia="Calibri" w:hAnsi="Arial" w:cs="Arial"/>
          <w:sz w:val="24"/>
          <w:szCs w:val="24"/>
        </w:rPr>
        <w:t xml:space="preserve"> two coastal lagoons</w:t>
      </w:r>
      <w:r w:rsidR="00901679">
        <w:rPr>
          <w:rFonts w:ascii="Arial" w:eastAsia="Calibri" w:hAnsi="Arial" w:cs="Arial"/>
          <w:sz w:val="24"/>
          <w:szCs w:val="24"/>
        </w:rPr>
        <w:t>,</w:t>
      </w:r>
      <w:r w:rsidRPr="00B1235C">
        <w:rPr>
          <w:rFonts w:ascii="Arial" w:eastAsia="Calibri" w:hAnsi="Arial" w:cs="Arial"/>
          <w:sz w:val="24"/>
          <w:szCs w:val="24"/>
        </w:rPr>
        <w:t xml:space="preserve">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Kalmat</w:t>
      </w:r>
      <w:proofErr w:type="spellEnd"/>
      <w:r w:rsidRPr="00B1235C">
        <w:rPr>
          <w:rFonts w:ascii="Arial" w:eastAsia="Calibri" w:hAnsi="Arial" w:cs="Arial"/>
          <w:sz w:val="24"/>
          <w:szCs w:val="24"/>
        </w:rPr>
        <w:t xml:space="preserve"> Khor, and a wetland area in Jiwani Bay. However, there are several other locations where small patches of mainly planted mangroves now exist</w:t>
      </w:r>
      <w:r w:rsidR="00EA7262">
        <w:rPr>
          <w:rFonts w:ascii="Arial" w:eastAsia="Calibri" w:hAnsi="Arial" w:cs="Arial"/>
          <w:sz w:val="24"/>
          <w:szCs w:val="24"/>
        </w:rPr>
        <w:t>, namely</w:t>
      </w:r>
      <w:r w:rsidRPr="00B1235C">
        <w:rPr>
          <w:rFonts w:ascii="Arial" w:eastAsia="Calibri" w:hAnsi="Arial" w:cs="Arial"/>
          <w:sz w:val="24"/>
          <w:szCs w:val="24"/>
        </w:rPr>
        <w:t xml:space="preserve"> Shadi Khor, Sawar Khor and Shabi and </w:t>
      </w:r>
      <w:proofErr w:type="spellStart"/>
      <w:r w:rsidRPr="00B1235C">
        <w:rPr>
          <w:rFonts w:ascii="Arial" w:eastAsia="Calibri" w:hAnsi="Arial" w:cs="Arial"/>
          <w:sz w:val="24"/>
          <w:szCs w:val="24"/>
        </w:rPr>
        <w:t>Ankra</w:t>
      </w:r>
      <w:proofErr w:type="spellEnd"/>
      <w:r w:rsidRPr="00B1235C">
        <w:rPr>
          <w:rFonts w:ascii="Arial" w:eastAsia="Calibri" w:hAnsi="Arial" w:cs="Arial"/>
          <w:sz w:val="24"/>
          <w:szCs w:val="24"/>
        </w:rPr>
        <w:t xml:space="preserve"> creeks. </w:t>
      </w:r>
    </w:p>
    <w:p w14:paraId="1D74AEC3" w14:textId="43DD1F14" w:rsidR="00C702D1" w:rsidRPr="00047C64" w:rsidRDefault="001262BA" w:rsidP="001262BA">
      <w:pPr>
        <w:pStyle w:val="Heading2"/>
        <w:rPr>
          <w:rFonts w:ascii="Arial Narrow" w:eastAsia="Calibri" w:hAnsi="Arial Narrow"/>
          <w:b w:val="0"/>
          <w:sz w:val="44"/>
          <w:szCs w:val="44"/>
        </w:rPr>
      </w:pPr>
      <w:bookmarkStart w:id="42" w:name="_Toc175234329"/>
      <w:r w:rsidRPr="00047C64">
        <w:rPr>
          <w:rFonts w:ascii="Arial Narrow" w:eastAsia="Calibri" w:hAnsi="Arial Narrow"/>
          <w:b w:val="0"/>
          <w:sz w:val="44"/>
          <w:szCs w:val="44"/>
        </w:rPr>
        <w:t>5.2</w:t>
      </w:r>
      <w:r w:rsidRPr="00047C64">
        <w:rPr>
          <w:rFonts w:ascii="Arial Narrow" w:eastAsia="Calibri" w:hAnsi="Arial Narrow"/>
          <w:b w:val="0"/>
          <w:sz w:val="44"/>
          <w:szCs w:val="44"/>
        </w:rPr>
        <w:tab/>
        <w:t>Mangrove Legal Status and Area Change</w:t>
      </w:r>
      <w:bookmarkEnd w:id="42"/>
    </w:p>
    <w:p w14:paraId="62594314" w14:textId="35AB2CC2" w:rsidR="00772501" w:rsidRDefault="00772501" w:rsidP="00A61F2F">
      <w:pPr>
        <w:spacing w:after="120" w:line="240" w:lineRule="auto"/>
        <w:jc w:val="both"/>
        <w:rPr>
          <w:rFonts w:ascii="Arial" w:eastAsia="Calibri" w:hAnsi="Arial" w:cs="Arial"/>
          <w:sz w:val="24"/>
          <w:szCs w:val="24"/>
        </w:rPr>
      </w:pPr>
      <w:r w:rsidRPr="00B31CE4">
        <w:rPr>
          <w:rFonts w:ascii="Arial" w:eastAsia="Calibri" w:hAnsi="Arial" w:cs="Arial"/>
          <w:sz w:val="24"/>
          <w:szCs w:val="24"/>
          <w:lang w:val="da-DK"/>
        </w:rPr>
        <w:t xml:space="preserve">Saifullah </w:t>
      </w:r>
      <w:r w:rsidRPr="00B31CE4">
        <w:rPr>
          <w:rFonts w:ascii="Arial" w:eastAsia="Calibri" w:hAnsi="Arial" w:cs="Arial"/>
          <w:i/>
          <w:sz w:val="24"/>
          <w:szCs w:val="24"/>
          <w:lang w:val="da-DK"/>
        </w:rPr>
        <w:t>et al</w:t>
      </w:r>
      <w:r w:rsidRPr="00B31CE4">
        <w:rPr>
          <w:rFonts w:ascii="Arial" w:eastAsia="Calibri" w:hAnsi="Arial" w:cs="Arial"/>
          <w:sz w:val="24"/>
          <w:szCs w:val="24"/>
          <w:lang w:val="da-DK"/>
        </w:rPr>
        <w:t>. (1999)</w:t>
      </w:r>
      <w:r w:rsidRPr="00B1235C">
        <w:rPr>
          <w:rFonts w:ascii="Arial" w:eastAsia="Calibri" w:hAnsi="Arial" w:cs="Arial"/>
          <w:sz w:val="24"/>
          <w:szCs w:val="24"/>
          <w:lang w:val="da-DK"/>
        </w:rPr>
        <w:t xml:space="preserve"> citing </w:t>
      </w:r>
      <w:r w:rsidRPr="00B31CE4">
        <w:rPr>
          <w:rFonts w:ascii="Arial" w:eastAsia="Calibri" w:hAnsi="Arial" w:cs="Arial"/>
          <w:sz w:val="24"/>
          <w:szCs w:val="24"/>
          <w:lang w:val="da-DK"/>
        </w:rPr>
        <w:t xml:space="preserve">Mirza, </w:t>
      </w:r>
      <w:r w:rsidRPr="00B31CE4">
        <w:rPr>
          <w:rFonts w:ascii="Arial" w:eastAsia="Calibri" w:hAnsi="Arial" w:cs="Arial"/>
          <w:i/>
          <w:sz w:val="24"/>
          <w:szCs w:val="24"/>
          <w:lang w:val="da-DK"/>
        </w:rPr>
        <w:t>et al</w:t>
      </w:r>
      <w:r w:rsidRPr="00B31CE4">
        <w:rPr>
          <w:rFonts w:ascii="Arial" w:eastAsia="Calibri" w:hAnsi="Arial" w:cs="Arial"/>
          <w:sz w:val="24"/>
          <w:szCs w:val="24"/>
          <w:lang w:val="da-DK"/>
        </w:rPr>
        <w:t xml:space="preserve">. </w:t>
      </w:r>
      <w:r w:rsidRPr="00B31CE4">
        <w:rPr>
          <w:rFonts w:ascii="Arial" w:eastAsia="Calibri" w:hAnsi="Arial" w:cs="Arial"/>
          <w:sz w:val="24"/>
          <w:szCs w:val="24"/>
        </w:rPr>
        <w:t>(1988)</w:t>
      </w:r>
      <w:r w:rsidRPr="00B1235C">
        <w:rPr>
          <w:rFonts w:ascii="Arial" w:eastAsia="Calibri" w:hAnsi="Arial" w:cs="Arial"/>
          <w:sz w:val="24"/>
          <w:szCs w:val="24"/>
        </w:rPr>
        <w:t xml:space="preserve"> estimated the mangrove cover in Balochistan to be 7,425 ha, but this seems to be a significant overestimate. A figure of 4,662 ha based on 2008-09 data was </w:t>
      </w:r>
      <w:r w:rsidR="00536116">
        <w:rPr>
          <w:rFonts w:ascii="Arial" w:eastAsia="Calibri" w:hAnsi="Arial" w:cs="Arial"/>
          <w:sz w:val="24"/>
          <w:szCs w:val="24"/>
        </w:rPr>
        <w:t>reported</w:t>
      </w:r>
      <w:r w:rsidRPr="00B1235C">
        <w:rPr>
          <w:rFonts w:ascii="Arial" w:eastAsia="Calibri" w:hAnsi="Arial" w:cs="Arial"/>
          <w:sz w:val="24"/>
          <w:szCs w:val="24"/>
        </w:rPr>
        <w:t xml:space="preserve"> by </w:t>
      </w:r>
      <w:r w:rsidRPr="00B31CE4">
        <w:rPr>
          <w:rFonts w:ascii="Arial" w:eastAsia="Calibri" w:hAnsi="Arial" w:cs="Arial"/>
          <w:sz w:val="24"/>
          <w:szCs w:val="24"/>
        </w:rPr>
        <w:t xml:space="preserve">Abbas </w:t>
      </w:r>
      <w:r w:rsidRPr="00B31CE4">
        <w:rPr>
          <w:rFonts w:ascii="Arial" w:eastAsia="Calibri" w:hAnsi="Arial" w:cs="Arial"/>
          <w:i/>
          <w:sz w:val="24"/>
          <w:szCs w:val="24"/>
        </w:rPr>
        <w:t>et al</w:t>
      </w:r>
      <w:r w:rsidRPr="00B31CE4">
        <w:rPr>
          <w:rFonts w:ascii="Arial" w:eastAsia="Calibri" w:hAnsi="Arial" w:cs="Arial"/>
          <w:sz w:val="24"/>
          <w:szCs w:val="24"/>
        </w:rPr>
        <w:t>. (2013).</w:t>
      </w:r>
      <w:r w:rsidRPr="00B1235C">
        <w:rPr>
          <w:rFonts w:ascii="Arial" w:eastAsia="Calibri" w:hAnsi="Arial" w:cs="Arial"/>
          <w:sz w:val="24"/>
          <w:szCs w:val="24"/>
        </w:rPr>
        <w:t xml:space="preserve"> </w:t>
      </w:r>
      <w:r w:rsidR="00F27CEC">
        <w:rPr>
          <w:rFonts w:ascii="Arial" w:eastAsia="Calibri" w:hAnsi="Arial" w:cs="Arial"/>
          <w:sz w:val="24"/>
          <w:szCs w:val="24"/>
        </w:rPr>
        <w:t>The Balochistan Forest and Wildlife Department (</w:t>
      </w:r>
      <w:r w:rsidRPr="00B1235C">
        <w:rPr>
          <w:rFonts w:ascii="Arial" w:eastAsia="Calibri" w:hAnsi="Arial" w:cs="Arial"/>
          <w:sz w:val="24"/>
          <w:szCs w:val="24"/>
        </w:rPr>
        <w:t>BFWD</w:t>
      </w:r>
      <w:r w:rsidR="00F27CEC">
        <w:rPr>
          <w:rFonts w:ascii="Arial" w:eastAsia="Calibri" w:hAnsi="Arial" w:cs="Arial"/>
          <w:sz w:val="24"/>
          <w:szCs w:val="24"/>
        </w:rPr>
        <w:t>)</w:t>
      </w:r>
      <w:r w:rsidRPr="00B1235C">
        <w:rPr>
          <w:rFonts w:ascii="Arial" w:eastAsia="Calibri" w:hAnsi="Arial" w:cs="Arial"/>
          <w:sz w:val="24"/>
          <w:szCs w:val="24"/>
        </w:rPr>
        <w:t xml:space="preserve"> provided time series </w:t>
      </w:r>
      <w:r w:rsidR="00901679">
        <w:rPr>
          <w:rFonts w:ascii="Arial" w:eastAsia="Calibri" w:hAnsi="Arial" w:cs="Arial"/>
          <w:sz w:val="24"/>
          <w:szCs w:val="24"/>
        </w:rPr>
        <w:t xml:space="preserve">data </w:t>
      </w:r>
      <w:r w:rsidRPr="00B1235C">
        <w:rPr>
          <w:rFonts w:ascii="Arial" w:eastAsia="Calibri" w:hAnsi="Arial" w:cs="Arial"/>
          <w:sz w:val="24"/>
          <w:szCs w:val="24"/>
        </w:rPr>
        <w:t>showing the change in mangrove area from only 1,939 ha in 1990 to 5,485.6 ha in 2020, a</w:t>
      </w:r>
      <w:r w:rsidR="00B0324C">
        <w:rPr>
          <w:rFonts w:ascii="Arial" w:eastAsia="Calibri" w:hAnsi="Arial" w:cs="Arial"/>
          <w:sz w:val="24"/>
          <w:szCs w:val="24"/>
        </w:rPr>
        <w:t xml:space="preserve"> 283%</w:t>
      </w:r>
      <w:r w:rsidRPr="00B1235C">
        <w:rPr>
          <w:rFonts w:ascii="Arial" w:eastAsia="Calibri" w:hAnsi="Arial" w:cs="Arial"/>
          <w:sz w:val="24"/>
          <w:szCs w:val="24"/>
        </w:rPr>
        <w:t xml:space="preserve"> increase (Table </w:t>
      </w:r>
      <w:r w:rsidR="00306A42">
        <w:rPr>
          <w:rFonts w:ascii="Arial" w:eastAsia="Calibri" w:hAnsi="Arial" w:cs="Arial"/>
          <w:sz w:val="24"/>
          <w:szCs w:val="24"/>
        </w:rPr>
        <w:t>5</w:t>
      </w:r>
      <w:r w:rsidRPr="00B1235C">
        <w:rPr>
          <w:rFonts w:ascii="Arial" w:eastAsia="Calibri" w:hAnsi="Arial" w:cs="Arial"/>
          <w:sz w:val="24"/>
          <w:szCs w:val="24"/>
        </w:rPr>
        <w:t xml:space="preserve">). The </w:t>
      </w:r>
      <w:r w:rsidR="00E32730">
        <w:rPr>
          <w:rFonts w:ascii="Arial" w:eastAsia="Calibri" w:hAnsi="Arial" w:cs="Arial"/>
          <w:sz w:val="24"/>
          <w:szCs w:val="24"/>
        </w:rPr>
        <w:t xml:space="preserve">mangrove area </w:t>
      </w:r>
      <w:r w:rsidR="00901679">
        <w:rPr>
          <w:rFonts w:ascii="Arial" w:eastAsia="Calibri" w:hAnsi="Arial" w:cs="Arial"/>
          <w:sz w:val="24"/>
          <w:szCs w:val="24"/>
        </w:rPr>
        <w:t>estimates</w:t>
      </w:r>
      <w:r w:rsidR="0051442F">
        <w:rPr>
          <w:rFonts w:ascii="Arial" w:eastAsia="Calibri" w:hAnsi="Arial" w:cs="Arial"/>
          <w:sz w:val="24"/>
          <w:szCs w:val="24"/>
        </w:rPr>
        <w:t xml:space="preserve"> </w:t>
      </w:r>
      <w:r w:rsidR="00596AD4">
        <w:rPr>
          <w:rFonts w:ascii="Arial" w:eastAsia="Calibri" w:hAnsi="Arial" w:cs="Arial"/>
          <w:sz w:val="24"/>
          <w:szCs w:val="24"/>
        </w:rPr>
        <w:t>for Balochistan include</w:t>
      </w:r>
      <w:r w:rsidRPr="00B1235C">
        <w:rPr>
          <w:rFonts w:ascii="Arial" w:eastAsia="Calibri" w:hAnsi="Arial" w:cs="Arial"/>
          <w:sz w:val="24"/>
          <w:szCs w:val="24"/>
        </w:rPr>
        <w:t xml:space="preserve"> both natural mangroves (mainly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and planted mangroves (mostly </w:t>
      </w:r>
      <w:r w:rsidRPr="00B1235C">
        <w:rPr>
          <w:rFonts w:ascii="Arial" w:eastAsia="Calibri" w:hAnsi="Arial" w:cs="Arial"/>
          <w:i/>
          <w:sz w:val="24"/>
          <w:szCs w:val="24"/>
        </w:rPr>
        <w:t>Avicennia marina,</w:t>
      </w:r>
      <w:r w:rsidRPr="00B1235C">
        <w:rPr>
          <w:rFonts w:ascii="Arial" w:eastAsia="Calibri" w:hAnsi="Arial" w:cs="Arial"/>
          <w:sz w:val="24"/>
          <w:szCs w:val="24"/>
        </w:rPr>
        <w:t xml:space="preserve"> with some</w:t>
      </w:r>
      <w:r w:rsidRPr="00B1235C">
        <w:rPr>
          <w:rFonts w:ascii="Arial" w:eastAsia="Calibri" w:hAnsi="Arial" w:cs="Arial"/>
          <w:i/>
          <w:sz w:val="24"/>
          <w:szCs w:val="24"/>
        </w:rPr>
        <w:t xml:space="preserve"> Rhizophora </w:t>
      </w:r>
      <w:proofErr w:type="spellStart"/>
      <w:r w:rsidRPr="00B1235C">
        <w:rPr>
          <w:rFonts w:ascii="Arial" w:eastAsia="Calibri" w:hAnsi="Arial" w:cs="Arial"/>
          <w:i/>
          <w:sz w:val="24"/>
          <w:szCs w:val="24"/>
        </w:rPr>
        <w:t>mucronata</w:t>
      </w:r>
      <w:proofErr w:type="spellEnd"/>
      <w:r w:rsidR="00ED563D">
        <w:rPr>
          <w:rFonts w:ascii="Arial" w:eastAsia="Calibri" w:hAnsi="Arial" w:cs="Arial"/>
          <w:iCs/>
          <w:sz w:val="24"/>
          <w:szCs w:val="24"/>
        </w:rPr>
        <w:t>).</w:t>
      </w:r>
      <w:r w:rsidRPr="00B1235C">
        <w:rPr>
          <w:rFonts w:ascii="Arial" w:eastAsia="Calibri" w:hAnsi="Arial" w:cs="Arial"/>
          <w:sz w:val="24"/>
          <w:szCs w:val="24"/>
        </w:rPr>
        <w:t xml:space="preserve"> </w:t>
      </w:r>
    </w:p>
    <w:p w14:paraId="30A34F83" w14:textId="02E0E732" w:rsidR="004D6B51" w:rsidRDefault="00A95DD4" w:rsidP="00A61F2F">
      <w:pPr>
        <w:spacing w:after="120" w:line="240" w:lineRule="auto"/>
        <w:jc w:val="both"/>
        <w:rPr>
          <w:rFonts w:ascii="Arial" w:eastAsia="Calibri" w:hAnsi="Arial" w:cs="Arial"/>
          <w:sz w:val="24"/>
          <w:szCs w:val="24"/>
        </w:rPr>
      </w:pPr>
      <w:r>
        <w:rPr>
          <w:rFonts w:ascii="Arial" w:eastAsia="Calibri" w:hAnsi="Arial" w:cs="Arial"/>
          <w:sz w:val="24"/>
          <w:szCs w:val="24"/>
        </w:rPr>
        <w:t>The total mangrove area in Balochistan of 5,485.6 ha was notified as Protected Forest</w:t>
      </w:r>
      <w:r w:rsidR="00ED563D">
        <w:rPr>
          <w:rFonts w:ascii="Arial" w:eastAsia="Calibri" w:hAnsi="Arial" w:cs="Arial"/>
          <w:sz w:val="24"/>
          <w:szCs w:val="24"/>
        </w:rPr>
        <w:t>s</w:t>
      </w:r>
      <w:r>
        <w:rPr>
          <w:rFonts w:ascii="Arial" w:eastAsia="Calibri" w:hAnsi="Arial" w:cs="Arial"/>
          <w:sz w:val="24"/>
          <w:szCs w:val="24"/>
        </w:rPr>
        <w:t xml:space="preserve"> by BFW</w:t>
      </w:r>
      <w:r w:rsidR="000668D4">
        <w:rPr>
          <w:rFonts w:ascii="Arial" w:eastAsia="Calibri" w:hAnsi="Arial" w:cs="Arial"/>
          <w:sz w:val="24"/>
          <w:szCs w:val="24"/>
        </w:rPr>
        <w:t>D</w:t>
      </w:r>
      <w:r>
        <w:rPr>
          <w:rFonts w:ascii="Arial" w:eastAsia="Calibri" w:hAnsi="Arial" w:cs="Arial"/>
          <w:sz w:val="24"/>
          <w:szCs w:val="24"/>
        </w:rPr>
        <w:t xml:space="preserve"> in 2022.</w:t>
      </w:r>
    </w:p>
    <w:p w14:paraId="33AA7AB4" w14:textId="77777777" w:rsidR="00F75607" w:rsidRPr="00B1235C" w:rsidRDefault="00F75607" w:rsidP="00A61F2F">
      <w:pPr>
        <w:spacing w:after="120" w:line="240" w:lineRule="auto"/>
        <w:jc w:val="both"/>
        <w:rPr>
          <w:rFonts w:ascii="Arial" w:eastAsia="Calibri" w:hAnsi="Arial" w:cs="Arial"/>
          <w:sz w:val="24"/>
          <w:szCs w:val="24"/>
        </w:rPr>
      </w:pPr>
    </w:p>
    <w:p w14:paraId="682A6FBC" w14:textId="3EA1A35A"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b/>
          <w:bCs/>
          <w:sz w:val="24"/>
          <w:szCs w:val="24"/>
        </w:rPr>
        <w:t xml:space="preserve">Table </w:t>
      </w:r>
      <w:r w:rsidR="00A321FC">
        <w:rPr>
          <w:rFonts w:ascii="Arial" w:eastAsia="Calibri" w:hAnsi="Arial" w:cs="Arial"/>
          <w:b/>
          <w:bCs/>
          <w:sz w:val="24"/>
          <w:szCs w:val="24"/>
        </w:rPr>
        <w:t>5</w:t>
      </w:r>
      <w:r w:rsidRPr="00B1235C">
        <w:rPr>
          <w:rFonts w:ascii="Arial" w:eastAsia="Calibri" w:hAnsi="Arial" w:cs="Arial"/>
          <w:b/>
          <w:bCs/>
          <w:sz w:val="24"/>
          <w:szCs w:val="24"/>
        </w:rPr>
        <w:t>:</w:t>
      </w:r>
      <w:r w:rsidRPr="00B1235C">
        <w:rPr>
          <w:rFonts w:ascii="Arial" w:eastAsia="Calibri" w:hAnsi="Arial" w:cs="Arial"/>
          <w:sz w:val="24"/>
          <w:szCs w:val="24"/>
        </w:rPr>
        <w:t xml:space="preserve"> Mangrove forest areas (in hectares) in Balochistan, 1990-2020. </w:t>
      </w:r>
    </w:p>
    <w:tbl>
      <w:tblPr>
        <w:tblW w:w="0" w:type="auto"/>
        <w:tblInd w:w="108" w:type="dxa"/>
        <w:tblCellMar>
          <w:left w:w="10" w:type="dxa"/>
          <w:right w:w="10" w:type="dxa"/>
        </w:tblCellMar>
        <w:tblLook w:val="04A0" w:firstRow="1" w:lastRow="0" w:firstColumn="1" w:lastColumn="0" w:noHBand="0" w:noVBand="1"/>
      </w:tblPr>
      <w:tblGrid>
        <w:gridCol w:w="2373"/>
        <w:gridCol w:w="938"/>
        <w:gridCol w:w="938"/>
        <w:gridCol w:w="939"/>
        <w:gridCol w:w="938"/>
        <w:gridCol w:w="939"/>
        <w:gridCol w:w="943"/>
        <w:gridCol w:w="944"/>
      </w:tblGrid>
      <w:tr w:rsidR="00772501" w:rsidRPr="00DB026A" w14:paraId="0F77E13C"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F0D63ED"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Location</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FBF52C3"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1990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9D6F09C"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1995</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5D96E8E"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2000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1732E48"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2005</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AC33AD4"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2010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EB4931C"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2015</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07C6693"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2020</w:t>
            </w:r>
          </w:p>
        </w:tc>
      </w:tr>
      <w:tr w:rsidR="00772501" w:rsidRPr="00DB026A" w14:paraId="02C7957C"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5086762"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Miani Khor</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E72D100" w14:textId="09121F0B"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1</w:t>
            </w:r>
            <w:r w:rsidR="00ED563D">
              <w:rPr>
                <w:rFonts w:ascii="Arial" w:eastAsia="Calibri" w:hAnsi="Arial" w:cs="Arial"/>
                <w:sz w:val="20"/>
                <w:szCs w:val="20"/>
              </w:rPr>
              <w:t>,</w:t>
            </w:r>
            <w:r w:rsidRPr="00DB026A">
              <w:rPr>
                <w:rFonts w:ascii="Arial" w:eastAsia="Calibri" w:hAnsi="Arial" w:cs="Arial"/>
                <w:sz w:val="20"/>
                <w:szCs w:val="20"/>
              </w:rPr>
              <w:t>480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5C8C1E6" w14:textId="173D8D1E"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2</w:t>
            </w:r>
            <w:r w:rsidR="00ED563D">
              <w:rPr>
                <w:rFonts w:ascii="Arial" w:eastAsia="Calibri" w:hAnsi="Arial" w:cs="Arial"/>
                <w:sz w:val="20"/>
                <w:szCs w:val="20"/>
              </w:rPr>
              <w:t>,</w:t>
            </w:r>
            <w:r w:rsidRPr="00DB026A">
              <w:rPr>
                <w:rFonts w:ascii="Arial" w:eastAsia="Calibri" w:hAnsi="Arial" w:cs="Arial"/>
                <w:sz w:val="20"/>
                <w:szCs w:val="20"/>
              </w:rPr>
              <w:t>766</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1C34051" w14:textId="2F5B7123"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3</w:t>
            </w:r>
            <w:r w:rsidR="00ED563D">
              <w:rPr>
                <w:rFonts w:ascii="Arial" w:eastAsia="Calibri" w:hAnsi="Arial" w:cs="Arial"/>
                <w:sz w:val="20"/>
                <w:szCs w:val="20"/>
              </w:rPr>
              <w:t>,</w:t>
            </w:r>
            <w:r w:rsidRPr="00DB026A">
              <w:rPr>
                <w:rFonts w:ascii="Arial" w:eastAsia="Calibri" w:hAnsi="Arial" w:cs="Arial"/>
                <w:sz w:val="20"/>
                <w:szCs w:val="20"/>
              </w:rPr>
              <w:t>241</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A8719E6" w14:textId="62100D9D"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3</w:t>
            </w:r>
            <w:r w:rsidR="00ED563D">
              <w:rPr>
                <w:rFonts w:ascii="Arial" w:eastAsia="Calibri" w:hAnsi="Arial" w:cs="Arial"/>
                <w:sz w:val="20"/>
                <w:szCs w:val="20"/>
              </w:rPr>
              <w:t>,</w:t>
            </w:r>
            <w:r w:rsidRPr="00DB026A">
              <w:rPr>
                <w:rFonts w:ascii="Arial" w:eastAsia="Calibri" w:hAnsi="Arial" w:cs="Arial"/>
                <w:sz w:val="20"/>
                <w:szCs w:val="20"/>
              </w:rPr>
              <w:t>556</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BF9686B" w14:textId="1CE72394"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3</w:t>
            </w:r>
            <w:r w:rsidR="00ED563D">
              <w:rPr>
                <w:rFonts w:ascii="Arial" w:eastAsia="Calibri" w:hAnsi="Arial" w:cs="Arial"/>
                <w:sz w:val="20"/>
                <w:szCs w:val="20"/>
              </w:rPr>
              <w:t>,</w:t>
            </w:r>
            <w:r w:rsidRPr="00DB026A">
              <w:rPr>
                <w:rFonts w:ascii="Arial" w:eastAsia="Calibri" w:hAnsi="Arial" w:cs="Arial"/>
                <w:sz w:val="20"/>
                <w:szCs w:val="20"/>
              </w:rPr>
              <w:t>615</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A27B5E0" w14:textId="6A4CB756"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4</w:t>
            </w:r>
            <w:r w:rsidR="00ED563D">
              <w:rPr>
                <w:rFonts w:ascii="Arial" w:eastAsia="Calibri" w:hAnsi="Arial" w:cs="Arial"/>
                <w:sz w:val="20"/>
                <w:szCs w:val="20"/>
              </w:rPr>
              <w:t>,</w:t>
            </w:r>
            <w:r w:rsidRPr="00DB026A">
              <w:rPr>
                <w:rFonts w:ascii="Arial" w:eastAsia="Calibri" w:hAnsi="Arial" w:cs="Arial"/>
                <w:sz w:val="20"/>
                <w:szCs w:val="20"/>
              </w:rPr>
              <w:t>030</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0792685" w14:textId="1C223E8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4</w:t>
            </w:r>
            <w:r w:rsidR="00ED563D">
              <w:rPr>
                <w:rFonts w:ascii="Arial" w:eastAsia="Calibri" w:hAnsi="Arial" w:cs="Arial"/>
                <w:sz w:val="20"/>
                <w:szCs w:val="20"/>
              </w:rPr>
              <w:t>,</w:t>
            </w:r>
            <w:r w:rsidRPr="00DB026A">
              <w:rPr>
                <w:rFonts w:ascii="Arial" w:eastAsia="Calibri" w:hAnsi="Arial" w:cs="Arial"/>
                <w:sz w:val="20"/>
                <w:szCs w:val="20"/>
              </w:rPr>
              <w:t>280</w:t>
            </w:r>
          </w:p>
        </w:tc>
      </w:tr>
      <w:tr w:rsidR="00772501" w:rsidRPr="00DB026A" w14:paraId="49E10F63"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DBE6F5E" w14:textId="77777777" w:rsidR="00772501" w:rsidRPr="00DB026A" w:rsidRDefault="00772501" w:rsidP="00340158">
            <w:pPr>
              <w:spacing w:after="0" w:line="240" w:lineRule="auto"/>
              <w:jc w:val="both"/>
              <w:rPr>
                <w:rFonts w:ascii="Arial" w:eastAsia="Calibri" w:hAnsi="Arial" w:cs="Arial"/>
                <w:sz w:val="20"/>
                <w:szCs w:val="20"/>
              </w:rPr>
            </w:pPr>
            <w:proofErr w:type="spellStart"/>
            <w:r w:rsidRPr="00DB026A">
              <w:rPr>
                <w:rFonts w:ascii="Arial" w:eastAsia="Calibri" w:hAnsi="Arial" w:cs="Arial"/>
                <w:sz w:val="20"/>
                <w:szCs w:val="20"/>
              </w:rPr>
              <w:t>Kalmat</w:t>
            </w:r>
            <w:proofErr w:type="spellEnd"/>
            <w:r w:rsidRPr="00DB026A">
              <w:rPr>
                <w:rFonts w:ascii="Arial" w:eastAsia="Calibri" w:hAnsi="Arial" w:cs="Arial"/>
                <w:sz w:val="20"/>
                <w:szCs w:val="20"/>
              </w:rPr>
              <w:t xml:space="preserve"> Khor</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DC34144" w14:textId="1B2FE432"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378</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6ABAF8F" w14:textId="113C3C39"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277</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37AE355" w14:textId="76B95C33"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361</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C6FFA4F" w14:textId="669D5FE6"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575</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EE29F03" w14:textId="53F2455A"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662</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6FB08BC" w14:textId="7C7C8345"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668</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78AFB8D" w14:textId="6E610F2D"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933</w:t>
            </w:r>
          </w:p>
        </w:tc>
      </w:tr>
      <w:tr w:rsidR="00772501" w:rsidRPr="00DB026A" w14:paraId="7F11053D"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A182786"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Shadi Khor</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BB1225C"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58005BB"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B689667"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65E9B21"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671ECD2"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B971819" w14:textId="70EE7051"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8</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E842877" w14:textId="4E8915D1"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20</w:t>
            </w:r>
          </w:p>
        </w:tc>
      </w:tr>
      <w:tr w:rsidR="00772501" w:rsidRPr="00DB026A" w14:paraId="4B39449C"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B02F536"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Sawar Khor</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B8602CA"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F25E7FB"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C4177E7"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6A1AC2B"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3569987"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C4CBAD1" w14:textId="49670CCD"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0.3</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6A7B78B" w14:textId="0A23DA3C"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1.6</w:t>
            </w:r>
          </w:p>
        </w:tc>
      </w:tr>
      <w:tr w:rsidR="00772501" w:rsidRPr="00DB026A" w14:paraId="3E62F0BE"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F09EAD6"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Jiwani Bay</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A830F99" w14:textId="24A59551"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81</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0FA4429" w14:textId="7F6219E5"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83</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15C218" w14:textId="666B1434"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96</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9C3ED75" w14:textId="687BF49D"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194</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C797A11" w14:textId="0F8B5040"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193</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B4CD2D6" w14:textId="5E4EF063"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199</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D4154E7" w14:textId="73ACCFC0"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223</w:t>
            </w:r>
          </w:p>
        </w:tc>
      </w:tr>
      <w:tr w:rsidR="00772501" w:rsidRPr="00DB026A" w14:paraId="1DBA68B3"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4BA8628" w14:textId="711CF1E1"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sz w:val="20"/>
                <w:szCs w:val="20"/>
              </w:rPr>
              <w:t>Shabi</w:t>
            </w:r>
            <w:r w:rsidR="006E77DF" w:rsidRPr="00DB026A">
              <w:rPr>
                <w:rFonts w:ascii="Arial" w:eastAsia="Calibri" w:hAnsi="Arial" w:cs="Arial"/>
                <w:sz w:val="20"/>
                <w:szCs w:val="20"/>
              </w:rPr>
              <w:t>-</w:t>
            </w:r>
            <w:proofErr w:type="spellStart"/>
            <w:r w:rsidRPr="00DB026A">
              <w:rPr>
                <w:rFonts w:ascii="Arial" w:eastAsia="Calibri" w:hAnsi="Arial" w:cs="Arial"/>
                <w:sz w:val="20"/>
                <w:szCs w:val="20"/>
              </w:rPr>
              <w:t>Ankra</w:t>
            </w:r>
            <w:proofErr w:type="spellEnd"/>
            <w:r w:rsidRPr="00DB026A">
              <w:rPr>
                <w:rFonts w:ascii="Arial" w:eastAsia="Calibri" w:hAnsi="Arial" w:cs="Arial"/>
                <w:sz w:val="20"/>
                <w:szCs w:val="20"/>
              </w:rPr>
              <w:t xml:space="preserve"> </w:t>
            </w:r>
            <w:r w:rsidR="006E77DF" w:rsidRPr="00DB026A">
              <w:rPr>
                <w:rFonts w:ascii="Arial" w:eastAsia="Calibri" w:hAnsi="Arial" w:cs="Arial"/>
                <w:sz w:val="20"/>
                <w:szCs w:val="20"/>
              </w:rPr>
              <w:t>C</w:t>
            </w:r>
            <w:r w:rsidRPr="00DB026A">
              <w:rPr>
                <w:rFonts w:ascii="Arial" w:eastAsia="Calibri" w:hAnsi="Arial" w:cs="Arial"/>
                <w:sz w:val="20"/>
                <w:szCs w:val="20"/>
              </w:rPr>
              <w:t>reek</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2B9A445"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6DFA8BC"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D58FA95" w14:textId="77777777" w:rsidR="00772501" w:rsidRPr="00DB026A" w:rsidRDefault="00772501" w:rsidP="00340158">
            <w:pPr>
              <w:spacing w:after="0" w:line="240" w:lineRule="auto"/>
              <w:jc w:val="both"/>
              <w:rPr>
                <w:rFonts w:ascii="Arial" w:eastAsia="Calibri" w:hAnsi="Arial" w:cs="Arial"/>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991E823" w14:textId="77777777" w:rsidR="00772501" w:rsidRPr="00DB026A" w:rsidRDefault="00772501" w:rsidP="00340158">
            <w:pPr>
              <w:spacing w:after="0" w:line="240" w:lineRule="auto"/>
              <w:jc w:val="both"/>
              <w:rPr>
                <w:rFonts w:ascii="Arial" w:eastAsia="Calibri" w:hAnsi="Arial" w:cs="Arial"/>
                <w:sz w:val="20"/>
                <w:szCs w:val="20"/>
              </w:rPr>
            </w:pP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D8387E4" w14:textId="5F8C68D7"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A01155C" w14:textId="36D1F552"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11</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69D5B0A" w14:textId="12522DF0" w:rsidR="00772501" w:rsidRPr="00DB026A" w:rsidRDefault="002C4BAF" w:rsidP="00340158">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72501" w:rsidRPr="00DB026A">
              <w:rPr>
                <w:rFonts w:ascii="Arial" w:eastAsia="Calibri" w:hAnsi="Arial" w:cs="Arial"/>
                <w:sz w:val="20"/>
                <w:szCs w:val="20"/>
              </w:rPr>
              <w:t>28</w:t>
            </w:r>
          </w:p>
        </w:tc>
      </w:tr>
      <w:tr w:rsidR="00772501" w:rsidRPr="00DB026A" w14:paraId="14B19530" w14:textId="77777777" w:rsidTr="007567B2">
        <w:trPr>
          <w:trHeight w:val="1"/>
        </w:trPr>
        <w:tc>
          <w:tcPr>
            <w:tcW w:w="240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34F5B3E"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 xml:space="preserve">Total: </w:t>
            </w:r>
          </w:p>
        </w:tc>
        <w:tc>
          <w:tcPr>
            <w:tcW w:w="94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66C268C"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1,939</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E0FBE92"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3,126</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D0ECE98"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3,698</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C1851BE"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4,325</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C04CC87"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4,480</w:t>
            </w:r>
          </w:p>
        </w:tc>
        <w:tc>
          <w:tcPr>
            <w:tcW w:w="9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F271D1A"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4,963.3</w:t>
            </w:r>
          </w:p>
        </w:tc>
        <w:tc>
          <w:tcPr>
            <w:tcW w:w="94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A9441EB" w14:textId="77777777" w:rsidR="00772501" w:rsidRPr="00DB026A" w:rsidRDefault="00772501" w:rsidP="00340158">
            <w:pPr>
              <w:spacing w:after="0" w:line="240" w:lineRule="auto"/>
              <w:jc w:val="both"/>
              <w:rPr>
                <w:rFonts w:ascii="Arial" w:eastAsia="Calibri" w:hAnsi="Arial" w:cs="Arial"/>
                <w:sz w:val="20"/>
                <w:szCs w:val="20"/>
              </w:rPr>
            </w:pPr>
            <w:r w:rsidRPr="00DB026A">
              <w:rPr>
                <w:rFonts w:ascii="Arial" w:eastAsia="Calibri" w:hAnsi="Arial" w:cs="Arial"/>
                <w:b/>
                <w:sz w:val="20"/>
                <w:szCs w:val="20"/>
              </w:rPr>
              <w:t>5,485.6</w:t>
            </w:r>
          </w:p>
        </w:tc>
      </w:tr>
    </w:tbl>
    <w:p w14:paraId="7BB50A7B" w14:textId="115D0F3F" w:rsidR="00772501" w:rsidRPr="00A321FC" w:rsidRDefault="00772501" w:rsidP="00A61F2F">
      <w:pPr>
        <w:spacing w:after="120" w:line="240" w:lineRule="auto"/>
        <w:jc w:val="both"/>
        <w:rPr>
          <w:rFonts w:ascii="Arial" w:eastAsia="Calibri" w:hAnsi="Arial" w:cs="Arial"/>
          <w:i/>
          <w:iCs/>
          <w:sz w:val="20"/>
          <w:szCs w:val="20"/>
        </w:rPr>
      </w:pPr>
      <w:r w:rsidRPr="00A321FC">
        <w:rPr>
          <w:rFonts w:ascii="Arial" w:eastAsia="Calibri" w:hAnsi="Arial" w:cs="Arial"/>
          <w:i/>
          <w:iCs/>
          <w:sz w:val="20"/>
          <w:szCs w:val="20"/>
        </w:rPr>
        <w:t>Source: Balochistan Forest and Wildlife Department</w:t>
      </w:r>
      <w:r w:rsidR="00E17C54" w:rsidRPr="00A321FC">
        <w:rPr>
          <w:rFonts w:ascii="Arial" w:eastAsia="Calibri" w:hAnsi="Arial" w:cs="Arial"/>
          <w:i/>
          <w:iCs/>
          <w:sz w:val="20"/>
          <w:szCs w:val="20"/>
        </w:rPr>
        <w:t>,</w:t>
      </w:r>
      <w:r w:rsidRPr="00A321FC">
        <w:rPr>
          <w:rFonts w:ascii="Arial" w:eastAsia="Calibri" w:hAnsi="Arial" w:cs="Arial"/>
          <w:i/>
          <w:iCs/>
          <w:sz w:val="20"/>
          <w:szCs w:val="20"/>
        </w:rPr>
        <w:t xml:space="preserve"> 2023.</w:t>
      </w:r>
    </w:p>
    <w:p w14:paraId="5549A1F0" w14:textId="77777777" w:rsidR="00340158" w:rsidRPr="00B1235C" w:rsidRDefault="00340158" w:rsidP="00A132E5">
      <w:pPr>
        <w:spacing w:after="0" w:line="240" w:lineRule="auto"/>
        <w:jc w:val="both"/>
        <w:rPr>
          <w:rFonts w:ascii="Arial" w:eastAsia="Calibri" w:hAnsi="Arial" w:cs="Arial"/>
          <w:sz w:val="20"/>
        </w:rPr>
      </w:pPr>
    </w:p>
    <w:p w14:paraId="6B600BCA" w14:textId="3090472F" w:rsidR="00772501" w:rsidRPr="002B3215" w:rsidRDefault="00772501" w:rsidP="00A61F2F">
      <w:pPr>
        <w:pStyle w:val="Heading2"/>
        <w:rPr>
          <w:rFonts w:ascii="Arial Narrow" w:eastAsia="Calibri Light" w:hAnsi="Arial Narrow" w:cs="Arial"/>
          <w:b w:val="0"/>
          <w:sz w:val="44"/>
          <w:szCs w:val="44"/>
        </w:rPr>
      </w:pPr>
      <w:bookmarkStart w:id="43" w:name="_Toc175234330"/>
      <w:r w:rsidRPr="002B3215">
        <w:rPr>
          <w:rFonts w:ascii="Arial Narrow" w:eastAsia="Calibri Light" w:hAnsi="Arial Narrow" w:cs="Arial"/>
          <w:b w:val="0"/>
          <w:sz w:val="44"/>
          <w:szCs w:val="44"/>
        </w:rPr>
        <w:t>5.</w:t>
      </w:r>
      <w:r w:rsidR="00EE1DF3" w:rsidRPr="002B3215">
        <w:rPr>
          <w:rFonts w:ascii="Arial Narrow" w:eastAsia="Calibri Light" w:hAnsi="Arial Narrow" w:cs="Arial"/>
          <w:b w:val="0"/>
          <w:sz w:val="44"/>
          <w:szCs w:val="44"/>
        </w:rPr>
        <w:t>3</w:t>
      </w:r>
      <w:r w:rsidRPr="002B3215">
        <w:rPr>
          <w:rFonts w:ascii="Arial Narrow" w:eastAsia="Calibri Light" w:hAnsi="Arial Narrow" w:cs="Arial"/>
          <w:b w:val="0"/>
          <w:sz w:val="44"/>
          <w:szCs w:val="44"/>
        </w:rPr>
        <w:tab/>
        <w:t xml:space="preserve">Miani </w:t>
      </w:r>
      <w:proofErr w:type="spellStart"/>
      <w:r w:rsidRPr="002B3215">
        <w:rPr>
          <w:rFonts w:ascii="Arial Narrow" w:eastAsia="Calibri Light" w:hAnsi="Arial Narrow" w:cs="Arial"/>
          <w:b w:val="0"/>
          <w:sz w:val="44"/>
          <w:szCs w:val="44"/>
        </w:rPr>
        <w:t>Hor</w:t>
      </w:r>
      <w:bookmarkEnd w:id="43"/>
      <w:proofErr w:type="spellEnd"/>
      <w:r w:rsidRPr="002B3215">
        <w:rPr>
          <w:rFonts w:ascii="Arial Narrow" w:eastAsia="Calibri Light" w:hAnsi="Arial Narrow" w:cs="Arial"/>
          <w:b w:val="0"/>
          <w:sz w:val="44"/>
          <w:szCs w:val="44"/>
        </w:rPr>
        <w:t xml:space="preserve"> </w:t>
      </w:r>
    </w:p>
    <w:p w14:paraId="1E6DF2B4" w14:textId="03C957A0" w:rsidR="0084179E" w:rsidRPr="002B3215" w:rsidRDefault="0084179E" w:rsidP="0084179E">
      <w:pPr>
        <w:pStyle w:val="Heading3"/>
        <w:rPr>
          <w:rFonts w:eastAsia="Calibri"/>
          <w:b/>
          <w:bCs/>
          <w:color w:val="000000" w:themeColor="text1"/>
        </w:rPr>
      </w:pPr>
      <w:bookmarkStart w:id="44" w:name="_Toc175234331"/>
      <w:r w:rsidRPr="002B3215">
        <w:rPr>
          <w:rFonts w:eastAsia="Calibri"/>
          <w:b/>
          <w:bCs/>
          <w:color w:val="000000" w:themeColor="text1"/>
        </w:rPr>
        <w:t>5.</w:t>
      </w:r>
      <w:r w:rsidR="00EE1DF3" w:rsidRPr="002B3215">
        <w:rPr>
          <w:rFonts w:eastAsia="Calibri"/>
          <w:b/>
          <w:bCs/>
          <w:color w:val="000000" w:themeColor="text1"/>
        </w:rPr>
        <w:t>3</w:t>
      </w:r>
      <w:r w:rsidRPr="002B3215">
        <w:rPr>
          <w:rFonts w:eastAsia="Calibri"/>
          <w:b/>
          <w:bCs/>
          <w:color w:val="000000" w:themeColor="text1"/>
        </w:rPr>
        <w:t>.1</w:t>
      </w:r>
      <w:r w:rsidRPr="002B3215">
        <w:rPr>
          <w:rFonts w:eastAsia="Calibri"/>
          <w:b/>
          <w:bCs/>
          <w:color w:val="000000" w:themeColor="text1"/>
        </w:rPr>
        <w:tab/>
      </w:r>
      <w:r w:rsidR="009000F9" w:rsidRPr="002B3215">
        <w:rPr>
          <w:rFonts w:eastAsia="Calibri"/>
          <w:b/>
          <w:bCs/>
          <w:color w:val="000000" w:themeColor="text1"/>
        </w:rPr>
        <w:t>Introduction</w:t>
      </w:r>
      <w:bookmarkEnd w:id="44"/>
    </w:p>
    <w:p w14:paraId="4AEF4BF5" w14:textId="51355642" w:rsidR="00060638" w:rsidRDefault="00772501" w:rsidP="002B3215">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(25</w:t>
      </w:r>
      <w:r w:rsidR="00A603D9" w:rsidRPr="00A603D9">
        <w:rPr>
          <w:rFonts w:ascii="Arial" w:eastAsia="Calibri" w:hAnsi="Arial" w:cs="Arial"/>
          <w:sz w:val="24"/>
          <w:szCs w:val="24"/>
          <w:vertAlign w:val="superscript"/>
        </w:rPr>
        <w:t>o</w:t>
      </w:r>
      <w:r w:rsidRPr="00B1235C">
        <w:rPr>
          <w:rFonts w:ascii="Arial" w:eastAsia="Calibri" w:hAnsi="Arial" w:cs="Arial"/>
          <w:sz w:val="24"/>
          <w:szCs w:val="24"/>
        </w:rPr>
        <w:t xml:space="preserve"> 31’N, 66</w:t>
      </w:r>
      <w:r w:rsidR="00A603D9" w:rsidRPr="00A603D9">
        <w:rPr>
          <w:rFonts w:ascii="Arial" w:eastAsia="Calibri" w:hAnsi="Arial" w:cs="Arial"/>
          <w:sz w:val="24"/>
          <w:szCs w:val="24"/>
          <w:vertAlign w:val="superscript"/>
        </w:rPr>
        <w:t>o</w:t>
      </w:r>
      <w:r w:rsidRPr="00B1235C">
        <w:rPr>
          <w:rFonts w:ascii="Arial" w:eastAsia="Calibri" w:hAnsi="Arial" w:cs="Arial"/>
          <w:sz w:val="24"/>
          <w:szCs w:val="24"/>
        </w:rPr>
        <w:t xml:space="preserve"> 20’E) is the largest coastal lagoon in Pakistan</w:t>
      </w:r>
      <w:r w:rsidR="00205367">
        <w:rPr>
          <w:rFonts w:ascii="Arial" w:eastAsia="Calibri" w:hAnsi="Arial" w:cs="Arial"/>
          <w:sz w:val="24"/>
          <w:szCs w:val="24"/>
        </w:rPr>
        <w:t xml:space="preserve"> and contains more</w:t>
      </w:r>
      <w:r w:rsidR="00205367" w:rsidRPr="00B1235C">
        <w:rPr>
          <w:rFonts w:ascii="Arial" w:eastAsia="Calibri" w:hAnsi="Arial" w:cs="Arial"/>
          <w:sz w:val="24"/>
          <w:szCs w:val="24"/>
        </w:rPr>
        <w:t xml:space="preserve"> than three-quarters of the total mangrove forest area in Balochistan</w:t>
      </w:r>
      <w:r w:rsidR="00901679">
        <w:rPr>
          <w:rFonts w:ascii="Arial" w:eastAsia="Calibri" w:hAnsi="Arial" w:cs="Arial"/>
          <w:sz w:val="24"/>
          <w:szCs w:val="24"/>
        </w:rPr>
        <w:t>.</w:t>
      </w:r>
      <w:r w:rsidRPr="00B1235C">
        <w:rPr>
          <w:rFonts w:ascii="Arial" w:eastAsia="Calibri" w:hAnsi="Arial" w:cs="Arial"/>
          <w:sz w:val="24"/>
          <w:szCs w:val="24"/>
        </w:rPr>
        <w:t xml:space="preserve"> </w:t>
      </w:r>
      <w:r w:rsidR="00060638">
        <w:rPr>
          <w:rFonts w:ascii="Arial" w:eastAsia="Calibri" w:hAnsi="Arial" w:cs="Arial"/>
          <w:sz w:val="24"/>
          <w:szCs w:val="24"/>
        </w:rPr>
        <w:t xml:space="preserve">Miani </w:t>
      </w:r>
      <w:proofErr w:type="spellStart"/>
      <w:r w:rsidR="00060638">
        <w:rPr>
          <w:rFonts w:ascii="Arial" w:eastAsia="Calibri" w:hAnsi="Arial" w:cs="Arial"/>
          <w:sz w:val="24"/>
          <w:szCs w:val="24"/>
        </w:rPr>
        <w:t>Hor</w:t>
      </w:r>
      <w:proofErr w:type="spellEnd"/>
      <w:r w:rsidR="00060638" w:rsidRPr="00B1235C">
        <w:rPr>
          <w:rFonts w:ascii="Arial" w:eastAsia="Calibri" w:hAnsi="Arial" w:cs="Arial"/>
          <w:sz w:val="24"/>
          <w:szCs w:val="24"/>
        </w:rPr>
        <w:t xml:space="preserve"> has further significance because it is the only location where the three mangrove species</w:t>
      </w:r>
      <w:r w:rsidR="002C4BAF">
        <w:rPr>
          <w:rFonts w:ascii="Arial" w:eastAsia="Calibri" w:hAnsi="Arial" w:cs="Arial"/>
          <w:sz w:val="24"/>
          <w:szCs w:val="24"/>
        </w:rPr>
        <w:t>,</w:t>
      </w:r>
      <w:r w:rsidR="00060638" w:rsidRPr="00B1235C">
        <w:rPr>
          <w:rFonts w:ascii="Arial" w:eastAsia="Calibri" w:hAnsi="Arial" w:cs="Arial"/>
          <w:sz w:val="24"/>
          <w:szCs w:val="24"/>
        </w:rPr>
        <w:t xml:space="preserve"> </w:t>
      </w:r>
      <w:r w:rsidR="00060638" w:rsidRPr="00B1235C">
        <w:rPr>
          <w:rFonts w:ascii="Arial" w:eastAsia="Calibri" w:hAnsi="Arial" w:cs="Arial"/>
          <w:i/>
          <w:sz w:val="24"/>
          <w:szCs w:val="24"/>
        </w:rPr>
        <w:t>Avicennia</w:t>
      </w:r>
      <w:r w:rsidR="00060638" w:rsidRPr="00B1235C">
        <w:rPr>
          <w:rFonts w:ascii="Arial" w:eastAsia="Calibri" w:hAnsi="Arial" w:cs="Arial"/>
          <w:sz w:val="24"/>
          <w:szCs w:val="24"/>
        </w:rPr>
        <w:t xml:space="preserve"> </w:t>
      </w:r>
      <w:r w:rsidR="00060638" w:rsidRPr="00B1235C">
        <w:rPr>
          <w:rFonts w:ascii="Arial" w:eastAsia="Calibri" w:hAnsi="Arial" w:cs="Arial"/>
          <w:i/>
          <w:sz w:val="24"/>
          <w:szCs w:val="24"/>
        </w:rPr>
        <w:t>marina</w:t>
      </w:r>
      <w:r w:rsidR="00060638" w:rsidRPr="00B1235C">
        <w:rPr>
          <w:rFonts w:ascii="Arial" w:eastAsia="Calibri" w:hAnsi="Arial" w:cs="Arial"/>
          <w:sz w:val="24"/>
          <w:szCs w:val="24"/>
        </w:rPr>
        <w:t xml:space="preserve">, </w:t>
      </w:r>
      <w:r w:rsidR="00060638" w:rsidRPr="00B1235C">
        <w:rPr>
          <w:rFonts w:ascii="Arial" w:eastAsia="Calibri" w:hAnsi="Arial" w:cs="Arial"/>
          <w:i/>
          <w:sz w:val="24"/>
          <w:szCs w:val="24"/>
        </w:rPr>
        <w:t xml:space="preserve">Rhizophora </w:t>
      </w:r>
      <w:proofErr w:type="spellStart"/>
      <w:r w:rsidR="00060638" w:rsidRPr="00B1235C">
        <w:rPr>
          <w:rFonts w:ascii="Arial" w:eastAsia="Calibri" w:hAnsi="Arial" w:cs="Arial"/>
          <w:i/>
          <w:sz w:val="24"/>
          <w:szCs w:val="24"/>
        </w:rPr>
        <w:t>mucronata</w:t>
      </w:r>
      <w:proofErr w:type="spellEnd"/>
      <w:r w:rsidR="00060638" w:rsidRPr="00B1235C">
        <w:rPr>
          <w:rFonts w:ascii="Arial" w:eastAsia="Calibri" w:hAnsi="Arial" w:cs="Arial"/>
          <w:sz w:val="24"/>
          <w:szCs w:val="24"/>
        </w:rPr>
        <w:t xml:space="preserve"> and </w:t>
      </w:r>
      <w:proofErr w:type="spellStart"/>
      <w:r w:rsidR="00060638" w:rsidRPr="00B1235C">
        <w:rPr>
          <w:rFonts w:ascii="Arial" w:eastAsia="Calibri" w:hAnsi="Arial" w:cs="Arial"/>
          <w:i/>
          <w:sz w:val="24"/>
          <w:szCs w:val="24"/>
        </w:rPr>
        <w:t>Ceriops</w:t>
      </w:r>
      <w:proofErr w:type="spellEnd"/>
      <w:r w:rsidR="00060638" w:rsidRPr="00B1235C">
        <w:rPr>
          <w:rFonts w:ascii="Arial" w:eastAsia="Calibri" w:hAnsi="Arial" w:cs="Arial"/>
          <w:i/>
          <w:sz w:val="24"/>
          <w:szCs w:val="24"/>
        </w:rPr>
        <w:t xml:space="preserve"> tagal</w:t>
      </w:r>
      <w:r w:rsidR="002C4BAF">
        <w:rPr>
          <w:rFonts w:ascii="Arial" w:eastAsia="Calibri" w:hAnsi="Arial" w:cs="Arial"/>
          <w:iCs/>
          <w:sz w:val="24"/>
          <w:szCs w:val="24"/>
        </w:rPr>
        <w:t>,</w:t>
      </w:r>
      <w:r w:rsidR="00060638" w:rsidRPr="00B1235C">
        <w:rPr>
          <w:rFonts w:ascii="Arial" w:eastAsia="Calibri" w:hAnsi="Arial" w:cs="Arial"/>
          <w:sz w:val="24"/>
          <w:szCs w:val="24"/>
        </w:rPr>
        <w:t xml:space="preserve"> occur naturally together. </w:t>
      </w:r>
      <w:r w:rsidR="00060638" w:rsidRPr="00B1235C">
        <w:rPr>
          <w:rFonts w:ascii="Arial" w:eastAsia="Calibri" w:hAnsi="Arial" w:cs="Arial"/>
          <w:i/>
          <w:sz w:val="24"/>
          <w:szCs w:val="24"/>
        </w:rPr>
        <w:t>A</w:t>
      </w:r>
      <w:r w:rsidR="0065278F">
        <w:rPr>
          <w:rFonts w:ascii="Arial" w:eastAsia="Calibri" w:hAnsi="Arial" w:cs="Arial"/>
          <w:i/>
          <w:sz w:val="24"/>
          <w:szCs w:val="24"/>
        </w:rPr>
        <w:t>vicennia</w:t>
      </w:r>
      <w:r w:rsidR="00060638" w:rsidRPr="00B1235C">
        <w:rPr>
          <w:rFonts w:ascii="Arial" w:eastAsia="Calibri" w:hAnsi="Arial" w:cs="Arial"/>
          <w:i/>
          <w:sz w:val="24"/>
          <w:szCs w:val="24"/>
        </w:rPr>
        <w:t xml:space="preserve"> marina</w:t>
      </w:r>
      <w:r w:rsidR="00060638" w:rsidRPr="00B1235C">
        <w:rPr>
          <w:rFonts w:ascii="Arial" w:eastAsia="Calibri" w:hAnsi="Arial" w:cs="Arial"/>
          <w:sz w:val="24"/>
          <w:szCs w:val="24"/>
        </w:rPr>
        <w:t xml:space="preserve"> is </w:t>
      </w:r>
      <w:r w:rsidR="00152CBE">
        <w:rPr>
          <w:rFonts w:ascii="Arial" w:eastAsia="Calibri" w:hAnsi="Arial" w:cs="Arial"/>
          <w:sz w:val="24"/>
          <w:szCs w:val="24"/>
        </w:rPr>
        <w:t xml:space="preserve">the only </w:t>
      </w:r>
      <w:r w:rsidR="00060638" w:rsidRPr="00B1235C">
        <w:rPr>
          <w:rFonts w:ascii="Arial" w:eastAsia="Calibri" w:hAnsi="Arial" w:cs="Arial"/>
          <w:sz w:val="24"/>
          <w:szCs w:val="24"/>
        </w:rPr>
        <w:t>naturally</w:t>
      </w:r>
      <w:r w:rsidR="0063461F">
        <w:rPr>
          <w:rFonts w:ascii="Arial" w:eastAsia="Calibri" w:hAnsi="Arial" w:cs="Arial"/>
          <w:sz w:val="24"/>
          <w:szCs w:val="24"/>
        </w:rPr>
        <w:t>-occurring species</w:t>
      </w:r>
      <w:r w:rsidR="00060638" w:rsidRPr="00B1235C">
        <w:rPr>
          <w:rFonts w:ascii="Arial" w:eastAsia="Calibri" w:hAnsi="Arial" w:cs="Arial"/>
          <w:sz w:val="24"/>
          <w:szCs w:val="24"/>
        </w:rPr>
        <w:t xml:space="preserve"> </w:t>
      </w:r>
      <w:r w:rsidR="0063461F">
        <w:rPr>
          <w:rFonts w:ascii="Arial" w:eastAsia="Calibri" w:hAnsi="Arial" w:cs="Arial"/>
          <w:sz w:val="24"/>
          <w:szCs w:val="24"/>
        </w:rPr>
        <w:t>elsewhere</w:t>
      </w:r>
      <w:r w:rsidR="0065278F">
        <w:rPr>
          <w:rFonts w:ascii="Arial" w:eastAsia="Calibri" w:hAnsi="Arial" w:cs="Arial"/>
          <w:sz w:val="24"/>
          <w:szCs w:val="24"/>
        </w:rPr>
        <w:t xml:space="preserve"> in</w:t>
      </w:r>
      <w:r w:rsidR="00060638" w:rsidRPr="00B1235C">
        <w:rPr>
          <w:rFonts w:ascii="Arial" w:eastAsia="Calibri" w:hAnsi="Arial" w:cs="Arial"/>
          <w:sz w:val="24"/>
          <w:szCs w:val="24"/>
        </w:rPr>
        <w:t xml:space="preserve"> </w:t>
      </w:r>
      <w:r w:rsidR="00060638" w:rsidRPr="00B1235C">
        <w:rPr>
          <w:rFonts w:ascii="Arial" w:eastAsia="Calibri" w:hAnsi="Arial" w:cs="Arial"/>
          <w:sz w:val="24"/>
          <w:szCs w:val="24"/>
        </w:rPr>
        <w:lastRenderedPageBreak/>
        <w:t xml:space="preserve">Balochistan and there is no record of any of the original </w:t>
      </w:r>
      <w:r w:rsidR="00060638" w:rsidRPr="00B1235C">
        <w:rPr>
          <w:rFonts w:ascii="Arial" w:eastAsia="Calibri" w:hAnsi="Arial" w:cs="Arial"/>
          <w:i/>
          <w:sz w:val="24"/>
          <w:szCs w:val="24"/>
        </w:rPr>
        <w:t xml:space="preserve">R. </w:t>
      </w:r>
      <w:proofErr w:type="spellStart"/>
      <w:r w:rsidR="00060638" w:rsidRPr="00B1235C">
        <w:rPr>
          <w:rFonts w:ascii="Arial" w:eastAsia="Calibri" w:hAnsi="Arial" w:cs="Arial"/>
          <w:i/>
          <w:sz w:val="24"/>
          <w:szCs w:val="24"/>
        </w:rPr>
        <w:t>mucronata</w:t>
      </w:r>
      <w:proofErr w:type="spellEnd"/>
      <w:r w:rsidR="00060638" w:rsidRPr="00B1235C">
        <w:rPr>
          <w:rFonts w:ascii="Arial" w:eastAsia="Calibri" w:hAnsi="Arial" w:cs="Arial"/>
          <w:i/>
          <w:sz w:val="24"/>
          <w:szCs w:val="24"/>
        </w:rPr>
        <w:t xml:space="preserve"> </w:t>
      </w:r>
      <w:r w:rsidR="00060638" w:rsidRPr="00B1235C">
        <w:rPr>
          <w:rFonts w:ascii="Arial" w:eastAsia="Calibri" w:hAnsi="Arial" w:cs="Arial"/>
          <w:sz w:val="24"/>
          <w:szCs w:val="24"/>
        </w:rPr>
        <w:t xml:space="preserve">and </w:t>
      </w:r>
      <w:r w:rsidR="00060638" w:rsidRPr="00B1235C">
        <w:rPr>
          <w:rFonts w:ascii="Arial" w:eastAsia="Calibri" w:hAnsi="Arial" w:cs="Arial"/>
          <w:i/>
          <w:sz w:val="24"/>
          <w:szCs w:val="24"/>
        </w:rPr>
        <w:t>C. tagal</w:t>
      </w:r>
      <w:r w:rsidR="00060638" w:rsidRPr="00B1235C">
        <w:rPr>
          <w:rFonts w:ascii="Arial" w:eastAsia="Calibri" w:hAnsi="Arial" w:cs="Arial"/>
          <w:sz w:val="24"/>
          <w:szCs w:val="24"/>
        </w:rPr>
        <w:t xml:space="preserve"> trees in the Indus Delta surviving beyond the 1990s. </w:t>
      </w:r>
      <w:r w:rsidR="0051495A" w:rsidRPr="00B1235C">
        <w:rPr>
          <w:rFonts w:ascii="Arial" w:eastAsia="Calibri" w:hAnsi="Arial" w:cs="Arial"/>
          <w:sz w:val="24"/>
          <w:szCs w:val="24"/>
        </w:rPr>
        <w:t>Th</w:t>
      </w:r>
      <w:r w:rsidR="00D36726">
        <w:rPr>
          <w:rFonts w:ascii="Arial" w:eastAsia="Calibri" w:hAnsi="Arial" w:cs="Arial"/>
          <w:sz w:val="24"/>
          <w:szCs w:val="24"/>
        </w:rPr>
        <w:t>us, th</w:t>
      </w:r>
      <w:r w:rsidR="0051495A" w:rsidRPr="00B1235C">
        <w:rPr>
          <w:rFonts w:ascii="Arial" w:eastAsia="Calibri" w:hAnsi="Arial" w:cs="Arial"/>
          <w:sz w:val="24"/>
          <w:szCs w:val="24"/>
        </w:rPr>
        <w:t xml:space="preserve">e absence of naturally-occurring </w:t>
      </w:r>
      <w:r w:rsidR="0051495A" w:rsidRPr="00B1235C">
        <w:rPr>
          <w:rFonts w:ascii="Arial" w:eastAsia="Calibri" w:hAnsi="Arial" w:cs="Arial"/>
          <w:i/>
          <w:sz w:val="24"/>
          <w:szCs w:val="24"/>
        </w:rPr>
        <w:t>C. tagal</w:t>
      </w:r>
      <w:r w:rsidR="0051495A" w:rsidRPr="00B1235C">
        <w:rPr>
          <w:rFonts w:ascii="Arial" w:eastAsia="Calibri" w:hAnsi="Arial" w:cs="Arial"/>
          <w:sz w:val="24"/>
          <w:szCs w:val="24"/>
        </w:rPr>
        <w:t xml:space="preserve"> and </w:t>
      </w:r>
      <w:r w:rsidR="0051495A" w:rsidRPr="00B1235C">
        <w:rPr>
          <w:rFonts w:ascii="Arial" w:eastAsia="Calibri" w:hAnsi="Arial" w:cs="Arial"/>
          <w:i/>
          <w:sz w:val="24"/>
          <w:szCs w:val="24"/>
        </w:rPr>
        <w:t xml:space="preserve">R. </w:t>
      </w:r>
      <w:proofErr w:type="spellStart"/>
      <w:r w:rsidR="0051495A" w:rsidRPr="00B1235C">
        <w:rPr>
          <w:rFonts w:ascii="Arial" w:eastAsia="Calibri" w:hAnsi="Arial" w:cs="Arial"/>
          <w:i/>
          <w:sz w:val="24"/>
          <w:szCs w:val="24"/>
        </w:rPr>
        <w:t>mucronata</w:t>
      </w:r>
      <w:proofErr w:type="spellEnd"/>
      <w:r w:rsidR="0051495A" w:rsidRPr="00B1235C">
        <w:rPr>
          <w:rFonts w:ascii="Arial" w:eastAsia="Calibri" w:hAnsi="Arial" w:cs="Arial"/>
          <w:sz w:val="24"/>
          <w:szCs w:val="24"/>
        </w:rPr>
        <w:t xml:space="preserve"> in adjacent areas of </w:t>
      </w:r>
      <w:proofErr w:type="spellStart"/>
      <w:r w:rsidR="0051495A" w:rsidRPr="00B1235C">
        <w:rPr>
          <w:rFonts w:ascii="Arial" w:eastAsia="Calibri" w:hAnsi="Arial" w:cs="Arial"/>
          <w:sz w:val="24"/>
          <w:szCs w:val="24"/>
        </w:rPr>
        <w:t>Kalmat</w:t>
      </w:r>
      <w:proofErr w:type="spellEnd"/>
      <w:r w:rsidR="0051495A" w:rsidRPr="00B1235C">
        <w:rPr>
          <w:rFonts w:ascii="Arial" w:eastAsia="Calibri" w:hAnsi="Arial" w:cs="Arial"/>
          <w:sz w:val="24"/>
          <w:szCs w:val="24"/>
        </w:rPr>
        <w:t xml:space="preserve"> Khor and the Jiwani Wetland in </w:t>
      </w:r>
      <w:proofErr w:type="spellStart"/>
      <w:r w:rsidR="0051495A" w:rsidRPr="00B1235C">
        <w:rPr>
          <w:rFonts w:ascii="Arial" w:eastAsia="Calibri" w:hAnsi="Arial" w:cs="Arial"/>
          <w:sz w:val="24"/>
          <w:szCs w:val="24"/>
        </w:rPr>
        <w:t>Gwatar</w:t>
      </w:r>
      <w:proofErr w:type="spellEnd"/>
      <w:r w:rsidR="0051495A" w:rsidRPr="00B1235C">
        <w:rPr>
          <w:rFonts w:ascii="Arial" w:eastAsia="Calibri" w:hAnsi="Arial" w:cs="Arial"/>
          <w:sz w:val="24"/>
          <w:szCs w:val="24"/>
        </w:rPr>
        <w:t xml:space="preserve"> Bay</w:t>
      </w:r>
      <w:r w:rsidR="0025486E">
        <w:rPr>
          <w:rFonts w:ascii="Arial" w:eastAsia="Calibri" w:hAnsi="Arial" w:cs="Arial"/>
          <w:sz w:val="24"/>
          <w:szCs w:val="24"/>
        </w:rPr>
        <w:t>, as well as in the Indus Delta,</w:t>
      </w:r>
      <w:r w:rsidR="0051495A" w:rsidRPr="00B1235C">
        <w:rPr>
          <w:rFonts w:ascii="Arial" w:eastAsia="Calibri" w:hAnsi="Arial" w:cs="Arial"/>
          <w:sz w:val="24"/>
          <w:szCs w:val="24"/>
        </w:rPr>
        <w:t xml:space="preserve"> makes Miani </w:t>
      </w:r>
      <w:proofErr w:type="spellStart"/>
      <w:r w:rsidR="0051495A" w:rsidRPr="00B1235C">
        <w:rPr>
          <w:rFonts w:ascii="Arial" w:eastAsia="Calibri" w:hAnsi="Arial" w:cs="Arial"/>
          <w:sz w:val="24"/>
          <w:szCs w:val="24"/>
        </w:rPr>
        <w:t>Hor</w:t>
      </w:r>
      <w:proofErr w:type="spellEnd"/>
      <w:r w:rsidR="0051495A" w:rsidRPr="00B1235C">
        <w:rPr>
          <w:rFonts w:ascii="Arial" w:eastAsia="Calibri" w:hAnsi="Arial" w:cs="Arial"/>
          <w:sz w:val="24"/>
          <w:szCs w:val="24"/>
        </w:rPr>
        <w:t xml:space="preserve"> “a unique and curious case when it comes to mangrove biodiversity” (</w:t>
      </w:r>
      <w:r w:rsidR="0051495A" w:rsidRPr="00B31CE4">
        <w:rPr>
          <w:rFonts w:ascii="Arial" w:eastAsia="Calibri" w:hAnsi="Arial" w:cs="Arial"/>
          <w:sz w:val="24"/>
          <w:szCs w:val="24"/>
          <w:shd w:val="clear" w:color="auto" w:fill="FFFFFF" w:themeFill="background1"/>
        </w:rPr>
        <w:t>Saifullah and Rasool, 2002</w:t>
      </w:r>
      <w:r w:rsidR="0051495A" w:rsidRPr="00B1235C">
        <w:rPr>
          <w:rFonts w:ascii="Arial" w:eastAsia="Calibri" w:hAnsi="Arial" w:cs="Arial"/>
          <w:sz w:val="24"/>
          <w:szCs w:val="24"/>
        </w:rPr>
        <w:t>).</w:t>
      </w:r>
    </w:p>
    <w:p w14:paraId="293FF89B" w14:textId="1140D0AE" w:rsidR="005C4F30" w:rsidRDefault="0008450E" w:rsidP="0088353B">
      <w:pPr>
        <w:spacing w:after="120" w:line="240" w:lineRule="auto"/>
        <w:jc w:val="both"/>
        <w:rPr>
          <w:rFonts w:ascii="Arial" w:eastAsia="Calibri" w:hAnsi="Arial" w:cs="Arial"/>
          <w:sz w:val="24"/>
          <w:szCs w:val="24"/>
        </w:rPr>
      </w:pPr>
      <w:r>
        <w:rPr>
          <w:rFonts w:ascii="Arial" w:eastAsia="Calibri" w:hAnsi="Arial" w:cs="Arial"/>
          <w:sz w:val="24"/>
          <w:szCs w:val="24"/>
        </w:rPr>
        <w:t>Because of its importance</w:t>
      </w:r>
      <w:r w:rsidR="00901679">
        <w:rPr>
          <w:rFonts w:ascii="Arial" w:eastAsia="Calibri" w:hAnsi="Arial" w:cs="Arial"/>
          <w:sz w:val="24"/>
          <w:szCs w:val="24"/>
        </w:rPr>
        <w:t>,</w:t>
      </w:r>
      <w:r>
        <w:rPr>
          <w:rFonts w:ascii="Arial" w:eastAsia="Calibri" w:hAnsi="Arial" w:cs="Arial"/>
          <w:sz w:val="24"/>
          <w:szCs w:val="24"/>
        </w:rPr>
        <w:t xml:space="preserve"> </w:t>
      </w:r>
      <w:r w:rsidR="004E3CAE">
        <w:rPr>
          <w:rFonts w:ascii="Arial" w:eastAsia="Calibri" w:hAnsi="Arial" w:cs="Arial"/>
          <w:sz w:val="24"/>
          <w:szCs w:val="24"/>
        </w:rPr>
        <w:t>both nationally and in the context of mangroves in Balochistan, the lagoon environment</w:t>
      </w:r>
      <w:r w:rsidR="005C4F30">
        <w:rPr>
          <w:rFonts w:ascii="Arial" w:eastAsia="Calibri" w:hAnsi="Arial" w:cs="Arial"/>
          <w:sz w:val="24"/>
          <w:szCs w:val="24"/>
        </w:rPr>
        <w:t xml:space="preserve"> and the history of mangrove exploitation and </w:t>
      </w:r>
      <w:r w:rsidR="00E628CB">
        <w:rPr>
          <w:rFonts w:ascii="Arial" w:eastAsia="Calibri" w:hAnsi="Arial" w:cs="Arial"/>
          <w:sz w:val="24"/>
          <w:szCs w:val="24"/>
        </w:rPr>
        <w:t>management</w:t>
      </w:r>
      <w:r w:rsidR="005C4F30">
        <w:rPr>
          <w:rFonts w:ascii="Arial" w:eastAsia="Calibri" w:hAnsi="Arial" w:cs="Arial"/>
          <w:sz w:val="24"/>
          <w:szCs w:val="24"/>
        </w:rPr>
        <w:t xml:space="preserve"> </w:t>
      </w:r>
      <w:r w:rsidR="009000F9">
        <w:rPr>
          <w:rFonts w:ascii="Arial" w:eastAsia="Calibri" w:hAnsi="Arial" w:cs="Arial"/>
          <w:sz w:val="24"/>
          <w:szCs w:val="24"/>
        </w:rPr>
        <w:t xml:space="preserve">in Miani </w:t>
      </w:r>
      <w:proofErr w:type="spellStart"/>
      <w:r w:rsidR="009000F9">
        <w:rPr>
          <w:rFonts w:ascii="Arial" w:eastAsia="Calibri" w:hAnsi="Arial" w:cs="Arial"/>
          <w:sz w:val="24"/>
          <w:szCs w:val="24"/>
        </w:rPr>
        <w:t>Hor</w:t>
      </w:r>
      <w:proofErr w:type="spellEnd"/>
      <w:r w:rsidR="009000F9">
        <w:rPr>
          <w:rFonts w:ascii="Arial" w:eastAsia="Calibri" w:hAnsi="Arial" w:cs="Arial"/>
          <w:sz w:val="24"/>
          <w:szCs w:val="24"/>
        </w:rPr>
        <w:t xml:space="preserve"> </w:t>
      </w:r>
      <w:r w:rsidR="005C4F30">
        <w:rPr>
          <w:rFonts w:ascii="Arial" w:eastAsia="Calibri" w:hAnsi="Arial" w:cs="Arial"/>
          <w:sz w:val="24"/>
          <w:szCs w:val="24"/>
        </w:rPr>
        <w:t xml:space="preserve">are described in detail in the sections that follow. </w:t>
      </w:r>
    </w:p>
    <w:p w14:paraId="5EB12F01" w14:textId="6E27C820" w:rsidR="00772501" w:rsidRPr="002B3215" w:rsidRDefault="00550CB2" w:rsidP="00550CB2">
      <w:pPr>
        <w:pStyle w:val="Heading3"/>
        <w:rPr>
          <w:rFonts w:eastAsia="Calibri"/>
          <w:b/>
          <w:bCs/>
          <w:color w:val="000000" w:themeColor="text1"/>
        </w:rPr>
      </w:pPr>
      <w:bookmarkStart w:id="45" w:name="_Toc175234332"/>
      <w:r w:rsidRPr="002B3215">
        <w:rPr>
          <w:rFonts w:eastAsia="Calibri"/>
          <w:b/>
          <w:bCs/>
          <w:color w:val="000000" w:themeColor="text1"/>
        </w:rPr>
        <w:t>5.</w:t>
      </w:r>
      <w:r w:rsidR="00EE1DF3" w:rsidRPr="002B3215">
        <w:rPr>
          <w:rFonts w:eastAsia="Calibri"/>
          <w:b/>
          <w:bCs/>
          <w:color w:val="000000" w:themeColor="text1"/>
        </w:rPr>
        <w:t>3</w:t>
      </w:r>
      <w:r w:rsidRPr="002B3215">
        <w:rPr>
          <w:rFonts w:eastAsia="Calibri"/>
          <w:b/>
          <w:bCs/>
          <w:color w:val="000000" w:themeColor="text1"/>
        </w:rPr>
        <w:t>.2</w:t>
      </w:r>
      <w:r w:rsidRPr="002B3215">
        <w:rPr>
          <w:rFonts w:eastAsia="Calibri"/>
          <w:b/>
          <w:bCs/>
          <w:color w:val="000000" w:themeColor="text1"/>
        </w:rPr>
        <w:tab/>
        <w:t>Site Description</w:t>
      </w:r>
      <w:bookmarkEnd w:id="45"/>
    </w:p>
    <w:p w14:paraId="195BE402" w14:textId="5E9C5F79"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is approximately 60 kms long and 7 kms wide</w:t>
      </w:r>
      <w:r w:rsidR="008837F3">
        <w:rPr>
          <w:rFonts w:ascii="Arial" w:eastAsia="Calibri" w:hAnsi="Arial" w:cs="Arial"/>
          <w:sz w:val="24"/>
          <w:szCs w:val="24"/>
        </w:rPr>
        <w:t>, wi</w:t>
      </w:r>
      <w:r w:rsidR="0030267B">
        <w:rPr>
          <w:rFonts w:ascii="Arial" w:eastAsia="Calibri" w:hAnsi="Arial" w:cs="Arial"/>
          <w:sz w:val="24"/>
          <w:szCs w:val="24"/>
        </w:rPr>
        <w:t xml:space="preserve">th </w:t>
      </w:r>
      <w:r w:rsidR="00DD456A" w:rsidRPr="00B1235C">
        <w:rPr>
          <w:rFonts w:ascii="Arial" w:eastAsia="Calibri" w:hAnsi="Arial" w:cs="Arial"/>
          <w:sz w:val="24"/>
          <w:szCs w:val="24"/>
        </w:rPr>
        <w:t xml:space="preserve">83,846 ha </w:t>
      </w:r>
      <w:r w:rsidR="008837F3">
        <w:rPr>
          <w:rFonts w:ascii="Arial" w:eastAsia="Calibri" w:hAnsi="Arial" w:cs="Arial"/>
          <w:sz w:val="24"/>
          <w:szCs w:val="24"/>
        </w:rPr>
        <w:t>of</w:t>
      </w:r>
      <w:r w:rsidRPr="00B1235C">
        <w:rPr>
          <w:rFonts w:ascii="Arial" w:eastAsia="Calibri" w:hAnsi="Arial" w:cs="Arial"/>
          <w:sz w:val="24"/>
          <w:szCs w:val="24"/>
        </w:rPr>
        <w:t xml:space="preserve"> water surface</w:t>
      </w:r>
      <w:r w:rsidR="002714B9">
        <w:rPr>
          <w:rFonts w:ascii="Arial" w:eastAsia="Calibri" w:hAnsi="Arial" w:cs="Arial"/>
          <w:sz w:val="24"/>
          <w:szCs w:val="24"/>
        </w:rPr>
        <w:t xml:space="preserve"> and</w:t>
      </w:r>
      <w:r w:rsidRPr="00B1235C">
        <w:rPr>
          <w:rFonts w:ascii="Arial" w:eastAsia="Calibri" w:hAnsi="Arial" w:cs="Arial"/>
          <w:sz w:val="24"/>
          <w:szCs w:val="24"/>
        </w:rPr>
        <w:t xml:space="preserve"> mangroves, mud flats and bare areas (</w:t>
      </w:r>
      <w:r w:rsidRPr="00B31CE4">
        <w:rPr>
          <w:rFonts w:ascii="Arial" w:eastAsia="Calibri" w:hAnsi="Arial" w:cs="Arial"/>
          <w:sz w:val="24"/>
          <w:szCs w:val="24"/>
          <w:shd w:val="clear" w:color="auto" w:fill="FFFFFF" w:themeFill="background1"/>
        </w:rPr>
        <w:t xml:space="preserve">Abbas </w:t>
      </w:r>
      <w:r w:rsidRPr="00B31CE4">
        <w:rPr>
          <w:rFonts w:ascii="Arial" w:eastAsia="Calibri" w:hAnsi="Arial" w:cs="Arial"/>
          <w:i/>
          <w:sz w:val="24"/>
          <w:szCs w:val="24"/>
          <w:shd w:val="clear" w:color="auto" w:fill="FFFFFF" w:themeFill="background1"/>
        </w:rPr>
        <w:t>et al</w:t>
      </w:r>
      <w:r w:rsidRPr="00B31CE4">
        <w:rPr>
          <w:rFonts w:ascii="Arial" w:eastAsia="Calibri" w:hAnsi="Arial" w:cs="Arial"/>
          <w:sz w:val="24"/>
          <w:szCs w:val="24"/>
          <w:shd w:val="clear" w:color="auto" w:fill="FFFFFF" w:themeFill="background1"/>
        </w:rPr>
        <w:t>., 2013</w:t>
      </w:r>
      <w:r w:rsidRPr="00B1235C">
        <w:rPr>
          <w:rFonts w:ascii="Arial" w:eastAsia="Calibri" w:hAnsi="Arial" w:cs="Arial"/>
          <w:sz w:val="24"/>
          <w:szCs w:val="24"/>
        </w:rPr>
        <w:t xml:space="preserve">). The lagoon is connected to the Arabian Sea by a single mouth at its southeast corner.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is unusual for a large lagoon with only a single connection to the sea, because the lagoon mouth is about 4 km wide, thereby allowing good water exchange with the open sea. In this respect it is not a “choked” lagoon, </w:t>
      </w:r>
      <w:r w:rsidR="002714B9">
        <w:rPr>
          <w:rFonts w:ascii="Arial" w:eastAsia="Calibri" w:hAnsi="Arial" w:cs="Arial"/>
          <w:sz w:val="24"/>
          <w:szCs w:val="24"/>
        </w:rPr>
        <w:t xml:space="preserve">which is </w:t>
      </w:r>
      <w:r w:rsidRPr="00B1235C">
        <w:rPr>
          <w:rFonts w:ascii="Arial" w:eastAsia="Calibri" w:hAnsi="Arial" w:cs="Arial"/>
          <w:sz w:val="24"/>
          <w:szCs w:val="24"/>
        </w:rPr>
        <w:t xml:space="preserve">the term used to describe many other lagoons with a single mouth in the classification of </w:t>
      </w:r>
      <w:proofErr w:type="spellStart"/>
      <w:r w:rsidRPr="00B31CE4">
        <w:rPr>
          <w:rFonts w:ascii="Arial" w:eastAsia="Calibri" w:hAnsi="Arial" w:cs="Arial"/>
          <w:sz w:val="24"/>
          <w:szCs w:val="24"/>
          <w:shd w:val="clear" w:color="auto" w:fill="FFFFFF" w:themeFill="background1"/>
        </w:rPr>
        <w:t>Kjerfve</w:t>
      </w:r>
      <w:proofErr w:type="spellEnd"/>
      <w:r w:rsidRPr="00B31CE4">
        <w:rPr>
          <w:rFonts w:ascii="Arial" w:eastAsia="Calibri" w:hAnsi="Arial" w:cs="Arial"/>
          <w:sz w:val="24"/>
          <w:szCs w:val="24"/>
          <w:shd w:val="clear" w:color="auto" w:fill="FFFFFF" w:themeFill="background1"/>
        </w:rPr>
        <w:t xml:space="preserve"> (1994).</w:t>
      </w:r>
      <w:r w:rsidRPr="00B1235C">
        <w:rPr>
          <w:rFonts w:ascii="Arial" w:eastAsia="Calibri" w:hAnsi="Arial" w:cs="Arial"/>
          <w:sz w:val="24"/>
          <w:szCs w:val="24"/>
        </w:rPr>
        <w:t xml:space="preserve"> </w:t>
      </w:r>
    </w:p>
    <w:p w14:paraId="7546F205" w14:textId="502E99E0" w:rsidR="00772501" w:rsidRPr="00B1235C" w:rsidRDefault="00772501" w:rsidP="00A61F2F">
      <w:pPr>
        <w:spacing w:after="120" w:line="240" w:lineRule="auto"/>
        <w:jc w:val="both"/>
        <w:rPr>
          <w:rFonts w:ascii="Arial" w:eastAsia="Calibri" w:hAnsi="Arial" w:cs="Arial"/>
          <w:sz w:val="24"/>
          <w:szCs w:val="24"/>
        </w:rPr>
      </w:pPr>
      <w:r w:rsidRPr="00B31CE4">
        <w:rPr>
          <w:rFonts w:ascii="Arial" w:eastAsia="Calibri" w:hAnsi="Arial" w:cs="Arial"/>
          <w:sz w:val="24"/>
          <w:szCs w:val="24"/>
          <w:shd w:val="clear" w:color="auto" w:fill="FFFFFF" w:themeFill="background1"/>
        </w:rPr>
        <w:t>Mukhtar and Hannan (2012</w:t>
      </w:r>
      <w:r w:rsidRPr="00B1235C">
        <w:rPr>
          <w:rFonts w:ascii="Arial" w:eastAsia="Calibri" w:hAnsi="Arial" w:cs="Arial"/>
          <w:sz w:val="24"/>
          <w:szCs w:val="24"/>
        </w:rPr>
        <w:t xml:space="preserve">) describe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as a subtropical arid zone with less than 200 mm of rainfall annually.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receives freshwater from two main rivers: the </w:t>
      </w:r>
      <w:proofErr w:type="spellStart"/>
      <w:r w:rsidRPr="00B1235C">
        <w:rPr>
          <w:rFonts w:ascii="Arial" w:eastAsia="Calibri" w:hAnsi="Arial" w:cs="Arial"/>
          <w:sz w:val="24"/>
          <w:szCs w:val="24"/>
        </w:rPr>
        <w:t>Porali</w:t>
      </w:r>
      <w:proofErr w:type="spellEnd"/>
      <w:r w:rsidRPr="00B1235C">
        <w:rPr>
          <w:rFonts w:ascii="Arial" w:eastAsia="Calibri" w:hAnsi="Arial" w:cs="Arial"/>
          <w:sz w:val="24"/>
          <w:szCs w:val="24"/>
        </w:rPr>
        <w:t xml:space="preserve"> River, which discharges into the north</w:t>
      </w:r>
      <w:r w:rsidR="002714B9">
        <w:rPr>
          <w:rFonts w:ascii="Arial" w:eastAsia="Calibri" w:hAnsi="Arial" w:cs="Arial"/>
          <w:sz w:val="24"/>
          <w:szCs w:val="24"/>
        </w:rPr>
        <w:t>-</w:t>
      </w:r>
      <w:r w:rsidRPr="00B1235C">
        <w:rPr>
          <w:rFonts w:ascii="Arial" w:eastAsia="Calibri" w:hAnsi="Arial" w:cs="Arial"/>
          <w:sz w:val="24"/>
          <w:szCs w:val="24"/>
        </w:rPr>
        <w:t>central part of the lagoon</w:t>
      </w:r>
      <w:r w:rsidR="002714B9">
        <w:rPr>
          <w:rFonts w:ascii="Arial" w:eastAsia="Calibri" w:hAnsi="Arial" w:cs="Arial"/>
          <w:sz w:val="24"/>
          <w:szCs w:val="24"/>
        </w:rPr>
        <w:t>,</w:t>
      </w:r>
      <w:r w:rsidRPr="00B1235C">
        <w:rPr>
          <w:rFonts w:ascii="Arial" w:eastAsia="Calibri" w:hAnsi="Arial" w:cs="Arial"/>
          <w:sz w:val="24"/>
          <w:szCs w:val="24"/>
        </w:rPr>
        <w:t xml:space="preserve"> and the </w:t>
      </w:r>
      <w:proofErr w:type="spellStart"/>
      <w:r w:rsidRPr="00B1235C">
        <w:rPr>
          <w:rFonts w:ascii="Arial" w:eastAsia="Calibri" w:hAnsi="Arial" w:cs="Arial"/>
          <w:sz w:val="24"/>
          <w:szCs w:val="24"/>
        </w:rPr>
        <w:t>Windor</w:t>
      </w:r>
      <w:proofErr w:type="spellEnd"/>
      <w:r w:rsidRPr="00B1235C">
        <w:rPr>
          <w:rFonts w:ascii="Arial" w:eastAsia="Calibri" w:hAnsi="Arial" w:cs="Arial"/>
          <w:sz w:val="24"/>
          <w:szCs w:val="24"/>
        </w:rPr>
        <w:t xml:space="preserve"> River in the eastern part. However, river water only enters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during the monsoon flood season and is highly variable year to year due to an erratic pattern of precipitation. Based on annual rainfall data for </w:t>
      </w:r>
      <w:proofErr w:type="spellStart"/>
      <w:r w:rsidRPr="00B1235C">
        <w:rPr>
          <w:rFonts w:ascii="Arial" w:eastAsia="Calibri" w:hAnsi="Arial" w:cs="Arial"/>
          <w:sz w:val="24"/>
          <w:szCs w:val="24"/>
        </w:rPr>
        <w:t>Lasbela</w:t>
      </w:r>
      <w:proofErr w:type="spellEnd"/>
      <w:r w:rsidRPr="00B1235C">
        <w:rPr>
          <w:rFonts w:ascii="Arial" w:eastAsia="Calibri" w:hAnsi="Arial" w:cs="Arial"/>
          <w:sz w:val="24"/>
          <w:szCs w:val="24"/>
        </w:rPr>
        <w:t xml:space="preserve"> District over 34 years from 1982 to 2016, there were 10 years with less than 100 mm of rain and in five of these years the rainfall was less than 50 mm; w</w:t>
      </w:r>
      <w:r w:rsidR="002714B9">
        <w:rPr>
          <w:rFonts w:ascii="Arial" w:eastAsia="Calibri" w:hAnsi="Arial" w:cs="Arial"/>
          <w:sz w:val="24"/>
          <w:szCs w:val="24"/>
        </w:rPr>
        <w:t>hile the</w:t>
      </w:r>
      <w:r w:rsidRPr="00B1235C">
        <w:rPr>
          <w:rFonts w:ascii="Arial" w:eastAsia="Calibri" w:hAnsi="Arial" w:cs="Arial"/>
          <w:sz w:val="24"/>
          <w:szCs w:val="24"/>
        </w:rPr>
        <w:t xml:space="preserve"> annual extremes of rainfall </w:t>
      </w:r>
      <w:r w:rsidR="002714B9">
        <w:rPr>
          <w:rFonts w:ascii="Arial" w:eastAsia="Calibri" w:hAnsi="Arial" w:cs="Arial"/>
          <w:sz w:val="24"/>
          <w:szCs w:val="24"/>
        </w:rPr>
        <w:t xml:space="preserve">ranged </w:t>
      </w:r>
      <w:r w:rsidRPr="00B1235C">
        <w:rPr>
          <w:rFonts w:ascii="Arial" w:eastAsia="Calibri" w:hAnsi="Arial" w:cs="Arial"/>
          <w:sz w:val="24"/>
          <w:szCs w:val="24"/>
        </w:rPr>
        <w:t>from 0 to 475 mm (</w:t>
      </w:r>
      <w:r w:rsidRPr="00B31CE4">
        <w:rPr>
          <w:rFonts w:ascii="Arial" w:eastAsia="Calibri" w:hAnsi="Arial" w:cs="Arial"/>
          <w:sz w:val="24"/>
          <w:szCs w:val="24"/>
          <w:shd w:val="clear" w:color="auto" w:fill="FFFFFF" w:themeFill="background1"/>
        </w:rPr>
        <w:t xml:space="preserve">Muhammad </w:t>
      </w:r>
      <w:r w:rsidRPr="00B31CE4">
        <w:rPr>
          <w:rFonts w:ascii="Arial" w:eastAsia="Calibri" w:hAnsi="Arial" w:cs="Arial"/>
          <w:i/>
          <w:sz w:val="24"/>
          <w:szCs w:val="24"/>
          <w:shd w:val="clear" w:color="auto" w:fill="FFFFFF" w:themeFill="background1"/>
        </w:rPr>
        <w:t>et al</w:t>
      </w:r>
      <w:r w:rsidRPr="00B31CE4">
        <w:rPr>
          <w:rFonts w:ascii="Arial" w:eastAsia="Calibri" w:hAnsi="Arial" w:cs="Arial"/>
          <w:sz w:val="24"/>
          <w:szCs w:val="24"/>
          <w:shd w:val="clear" w:color="auto" w:fill="FFFFFF" w:themeFill="background1"/>
        </w:rPr>
        <w:t>., 2022</w:t>
      </w:r>
      <w:r w:rsidRPr="00B1235C">
        <w:rPr>
          <w:rFonts w:ascii="Arial" w:eastAsia="Calibri" w:hAnsi="Arial" w:cs="Arial"/>
          <w:sz w:val="24"/>
          <w:szCs w:val="24"/>
        </w:rPr>
        <w:t>).</w:t>
      </w:r>
    </w:p>
    <w:p w14:paraId="6397F266" w14:textId="54C04D15" w:rsidR="002C4BAF"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physical and climatic characteristics of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mean that salinity </w:t>
      </w:r>
      <w:r w:rsidR="002714B9">
        <w:rPr>
          <w:rFonts w:ascii="Arial" w:eastAsia="Calibri" w:hAnsi="Arial" w:cs="Arial"/>
          <w:sz w:val="24"/>
          <w:szCs w:val="24"/>
        </w:rPr>
        <w:t xml:space="preserve">in the lagoon </w:t>
      </w:r>
      <w:r w:rsidRPr="00B1235C">
        <w:rPr>
          <w:rFonts w:ascii="Arial" w:eastAsia="Calibri" w:hAnsi="Arial" w:cs="Arial"/>
          <w:sz w:val="24"/>
          <w:szCs w:val="24"/>
        </w:rPr>
        <w:t>is high and uniform. The salinity measured in September and December 1993 was 39-41 ppt in surface water and 40-42 ppt in pore water (</w:t>
      </w:r>
      <w:r w:rsidRPr="00B31CE4">
        <w:rPr>
          <w:rFonts w:ascii="Arial" w:eastAsia="Calibri" w:hAnsi="Arial" w:cs="Arial"/>
          <w:sz w:val="24"/>
          <w:szCs w:val="24"/>
          <w:shd w:val="clear" w:color="auto" w:fill="FFFFFF" w:themeFill="background1"/>
        </w:rPr>
        <w:t>Saifullah and Rasool, 2002</w:t>
      </w:r>
      <w:r w:rsidRPr="00B1235C">
        <w:rPr>
          <w:rFonts w:ascii="Arial" w:eastAsia="Calibri" w:hAnsi="Arial" w:cs="Arial"/>
          <w:sz w:val="24"/>
          <w:szCs w:val="24"/>
        </w:rPr>
        <w:t xml:space="preserve">). </w:t>
      </w:r>
      <w:bookmarkStart w:id="46" w:name="_Hlk169861285"/>
      <w:r w:rsidRPr="00B1235C">
        <w:rPr>
          <w:rFonts w:ascii="Arial" w:eastAsia="Calibri" w:hAnsi="Arial" w:cs="Arial"/>
          <w:sz w:val="24"/>
          <w:szCs w:val="24"/>
        </w:rPr>
        <w:t xml:space="preserve">The surface water salinity measured in January 2024 during the present </w:t>
      </w:r>
      <w:r w:rsidR="002E3371">
        <w:rPr>
          <w:rFonts w:ascii="Arial" w:eastAsia="Calibri" w:hAnsi="Arial" w:cs="Arial"/>
          <w:sz w:val="24"/>
          <w:szCs w:val="24"/>
        </w:rPr>
        <w:t>assessm</w:t>
      </w:r>
      <w:r w:rsidR="00554904">
        <w:rPr>
          <w:rFonts w:ascii="Arial" w:eastAsia="Calibri" w:hAnsi="Arial" w:cs="Arial"/>
          <w:sz w:val="24"/>
          <w:szCs w:val="24"/>
        </w:rPr>
        <w:t>e</w:t>
      </w:r>
      <w:r w:rsidR="002E3371">
        <w:rPr>
          <w:rFonts w:ascii="Arial" w:eastAsia="Calibri" w:hAnsi="Arial" w:cs="Arial"/>
          <w:sz w:val="24"/>
          <w:szCs w:val="24"/>
        </w:rPr>
        <w:t>nt</w:t>
      </w:r>
      <w:r w:rsidRPr="00B1235C">
        <w:rPr>
          <w:rFonts w:ascii="Arial" w:eastAsia="Calibri" w:hAnsi="Arial" w:cs="Arial"/>
          <w:sz w:val="24"/>
          <w:szCs w:val="24"/>
        </w:rPr>
        <w:t xml:space="preserve"> was 48 ppt, </w:t>
      </w:r>
      <w:r w:rsidR="002714B9">
        <w:rPr>
          <w:rFonts w:ascii="Arial" w:eastAsia="Calibri" w:hAnsi="Arial" w:cs="Arial"/>
          <w:sz w:val="24"/>
          <w:szCs w:val="24"/>
        </w:rPr>
        <w:t>indicat</w:t>
      </w:r>
      <w:r w:rsidR="0051495A">
        <w:rPr>
          <w:rFonts w:ascii="Arial" w:eastAsia="Calibri" w:hAnsi="Arial" w:cs="Arial"/>
          <w:sz w:val="24"/>
          <w:szCs w:val="24"/>
        </w:rPr>
        <w:t>i</w:t>
      </w:r>
      <w:r w:rsidR="002714B9">
        <w:rPr>
          <w:rFonts w:ascii="Arial" w:eastAsia="Calibri" w:hAnsi="Arial" w:cs="Arial"/>
          <w:sz w:val="24"/>
          <w:szCs w:val="24"/>
        </w:rPr>
        <w:t>ng</w:t>
      </w:r>
      <w:r w:rsidRPr="00B1235C">
        <w:rPr>
          <w:rFonts w:ascii="Arial" w:eastAsia="Calibri" w:hAnsi="Arial" w:cs="Arial"/>
          <w:sz w:val="24"/>
          <w:szCs w:val="24"/>
        </w:rPr>
        <w:t xml:space="preserve"> that there has been a significant increase in salinity over the past 30 years due to climate change. </w:t>
      </w:r>
    </w:p>
    <w:p w14:paraId="3DBFAD17" w14:textId="4B77FCEB" w:rsidR="00772501" w:rsidRPr="00B1235C" w:rsidRDefault="002C4BAF" w:rsidP="00A61F2F">
      <w:pPr>
        <w:spacing w:after="120" w:line="240" w:lineRule="auto"/>
        <w:jc w:val="both"/>
        <w:rPr>
          <w:rFonts w:ascii="Arial" w:eastAsia="Calibri" w:hAnsi="Arial" w:cs="Arial"/>
          <w:sz w:val="24"/>
          <w:szCs w:val="24"/>
        </w:rPr>
      </w:pPr>
      <w:r>
        <w:rPr>
          <w:rFonts w:ascii="Arial" w:eastAsia="Calibri" w:hAnsi="Arial" w:cs="Arial"/>
          <w:sz w:val="24"/>
          <w:szCs w:val="24"/>
        </w:rPr>
        <w:t>S</w:t>
      </w:r>
      <w:r w:rsidR="00772501" w:rsidRPr="00B1235C">
        <w:rPr>
          <w:rFonts w:ascii="Arial" w:eastAsia="Calibri" w:hAnsi="Arial" w:cs="Arial"/>
          <w:sz w:val="24"/>
          <w:szCs w:val="24"/>
        </w:rPr>
        <w:t xml:space="preserve">alinity profiles of surface and soil pore water across Miani </w:t>
      </w:r>
      <w:proofErr w:type="spellStart"/>
      <w:r w:rsidR="00772501" w:rsidRPr="00B1235C">
        <w:rPr>
          <w:rFonts w:ascii="Arial" w:eastAsia="Calibri" w:hAnsi="Arial" w:cs="Arial"/>
          <w:sz w:val="24"/>
          <w:szCs w:val="24"/>
        </w:rPr>
        <w:t>Hor</w:t>
      </w:r>
      <w:proofErr w:type="spellEnd"/>
      <w:r w:rsidR="00772501" w:rsidRPr="00B1235C">
        <w:rPr>
          <w:rFonts w:ascii="Arial" w:eastAsia="Calibri" w:hAnsi="Arial" w:cs="Arial"/>
          <w:sz w:val="24"/>
          <w:szCs w:val="24"/>
        </w:rPr>
        <w:t xml:space="preserve"> are needed to confirm this </w:t>
      </w:r>
      <w:r w:rsidR="002714B9">
        <w:rPr>
          <w:rFonts w:ascii="Arial" w:eastAsia="Calibri" w:hAnsi="Arial" w:cs="Arial"/>
          <w:sz w:val="24"/>
          <w:szCs w:val="24"/>
        </w:rPr>
        <w:t>conclusion</w:t>
      </w:r>
      <w:r w:rsidR="00772501" w:rsidRPr="00B1235C">
        <w:rPr>
          <w:rFonts w:ascii="Arial" w:eastAsia="Calibri" w:hAnsi="Arial" w:cs="Arial"/>
          <w:sz w:val="24"/>
          <w:szCs w:val="24"/>
        </w:rPr>
        <w:t xml:space="preserve">. </w:t>
      </w:r>
      <w:r>
        <w:rPr>
          <w:rFonts w:ascii="Arial" w:eastAsia="Calibri" w:hAnsi="Arial" w:cs="Arial"/>
          <w:sz w:val="24"/>
          <w:szCs w:val="24"/>
        </w:rPr>
        <w:t>B</w:t>
      </w:r>
      <w:r w:rsidR="00772501" w:rsidRPr="00B1235C">
        <w:rPr>
          <w:rFonts w:ascii="Arial" w:eastAsia="Calibri" w:hAnsi="Arial" w:cs="Arial"/>
          <w:sz w:val="24"/>
          <w:szCs w:val="24"/>
        </w:rPr>
        <w:t xml:space="preserve">ecause of the variable climate, it will be important to monitor </w:t>
      </w:r>
      <w:r>
        <w:rPr>
          <w:rFonts w:ascii="Arial" w:eastAsia="Calibri" w:hAnsi="Arial" w:cs="Arial"/>
          <w:sz w:val="24"/>
          <w:szCs w:val="24"/>
        </w:rPr>
        <w:t xml:space="preserve">both </w:t>
      </w:r>
      <w:r w:rsidR="00772501" w:rsidRPr="00B1235C">
        <w:rPr>
          <w:rFonts w:ascii="Arial" w:eastAsia="Calibri" w:hAnsi="Arial" w:cs="Arial"/>
          <w:sz w:val="24"/>
          <w:szCs w:val="24"/>
        </w:rPr>
        <w:t>dry and wet season salinities over several years to understand the average and extreme salinit</w:t>
      </w:r>
      <w:r>
        <w:rPr>
          <w:rFonts w:ascii="Arial" w:eastAsia="Calibri" w:hAnsi="Arial" w:cs="Arial"/>
          <w:sz w:val="24"/>
          <w:szCs w:val="24"/>
        </w:rPr>
        <w:t xml:space="preserve">y ranges </w:t>
      </w:r>
      <w:r w:rsidR="00772501" w:rsidRPr="00B1235C">
        <w:rPr>
          <w:rFonts w:ascii="Arial" w:eastAsia="Calibri" w:hAnsi="Arial" w:cs="Arial"/>
          <w:sz w:val="24"/>
          <w:szCs w:val="24"/>
        </w:rPr>
        <w:t>that th</w:t>
      </w:r>
      <w:r>
        <w:rPr>
          <w:rFonts w:ascii="Arial" w:eastAsia="Calibri" w:hAnsi="Arial" w:cs="Arial"/>
          <w:sz w:val="24"/>
          <w:szCs w:val="24"/>
        </w:rPr>
        <w:t>e</w:t>
      </w:r>
      <w:r w:rsidR="00772501" w:rsidRPr="00B1235C">
        <w:rPr>
          <w:rFonts w:ascii="Arial" w:eastAsia="Calibri" w:hAnsi="Arial" w:cs="Arial"/>
          <w:sz w:val="24"/>
          <w:szCs w:val="24"/>
        </w:rPr>
        <w:t xml:space="preserve"> lagoon</w:t>
      </w:r>
      <w:r>
        <w:rPr>
          <w:rFonts w:ascii="Arial" w:eastAsia="Calibri" w:hAnsi="Arial" w:cs="Arial"/>
          <w:sz w:val="24"/>
          <w:szCs w:val="24"/>
        </w:rPr>
        <w:t>’s</w:t>
      </w:r>
      <w:r w:rsidR="00772501" w:rsidRPr="00B1235C">
        <w:rPr>
          <w:rFonts w:ascii="Arial" w:eastAsia="Calibri" w:hAnsi="Arial" w:cs="Arial"/>
          <w:sz w:val="24"/>
          <w:szCs w:val="24"/>
        </w:rPr>
        <w:t xml:space="preserve"> mangroves are being exposed to. </w:t>
      </w:r>
    </w:p>
    <w:p w14:paraId="7D602E2F" w14:textId="7FA10A54" w:rsidR="00772501" w:rsidRPr="00B1235C" w:rsidRDefault="00772501" w:rsidP="00A61F2F">
      <w:pPr>
        <w:spacing w:after="120" w:line="240" w:lineRule="auto"/>
        <w:jc w:val="both"/>
        <w:rPr>
          <w:rFonts w:ascii="Arial" w:eastAsia="Calibri" w:hAnsi="Arial" w:cs="Arial"/>
          <w:sz w:val="24"/>
          <w:szCs w:val="24"/>
        </w:rPr>
      </w:pPr>
      <w:bookmarkStart w:id="47" w:name="_Hlk169861340"/>
      <w:bookmarkEnd w:id="46"/>
      <w:r w:rsidRPr="00B1235C">
        <w:rPr>
          <w:rFonts w:ascii="Arial" w:eastAsia="Calibri" w:hAnsi="Arial" w:cs="Arial"/>
          <w:sz w:val="24"/>
          <w:szCs w:val="24"/>
        </w:rPr>
        <w:t xml:space="preserve">A study of the sedimentation dynamics in the lagoon is also needed. The reduced inflow of freshwater from the </w:t>
      </w:r>
      <w:proofErr w:type="spellStart"/>
      <w:r w:rsidRPr="00B1235C">
        <w:rPr>
          <w:rFonts w:ascii="Arial" w:eastAsia="Calibri" w:hAnsi="Arial" w:cs="Arial"/>
          <w:sz w:val="24"/>
          <w:szCs w:val="24"/>
        </w:rPr>
        <w:t>Porali</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Windor</w:t>
      </w:r>
      <w:proofErr w:type="spellEnd"/>
      <w:r w:rsidRPr="00B1235C">
        <w:rPr>
          <w:rFonts w:ascii="Arial" w:eastAsia="Calibri" w:hAnsi="Arial" w:cs="Arial"/>
          <w:sz w:val="24"/>
          <w:szCs w:val="24"/>
        </w:rPr>
        <w:t xml:space="preserve"> rivers suggests that there is also less fine sediment being deposited. </w:t>
      </w:r>
      <w:bookmarkStart w:id="48" w:name="_Hlk168739664"/>
      <w:r w:rsidRPr="00B1235C">
        <w:rPr>
          <w:rFonts w:ascii="Arial" w:eastAsia="Calibri" w:hAnsi="Arial" w:cs="Arial"/>
          <w:sz w:val="24"/>
          <w:szCs w:val="24"/>
        </w:rPr>
        <w:t xml:space="preserve">Fine alluvial sediment is very important for mangrove development, particularly for </w:t>
      </w: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tagal</w:t>
      </w:r>
      <w:r w:rsidRPr="00B1235C">
        <w:rPr>
          <w:rFonts w:ascii="Arial" w:eastAsia="Calibri" w:hAnsi="Arial" w:cs="Arial"/>
          <w:sz w:val="24"/>
          <w:szCs w:val="24"/>
        </w:rPr>
        <w:t>, whereas the dominant sedimentation process in the lagoon now seems to be sand deposition, which is leading to the formation of extensive, barren sand banks. Even</w:t>
      </w:r>
      <w:r w:rsidR="002F5728">
        <w:rPr>
          <w:rFonts w:ascii="Arial" w:eastAsia="Calibri" w:hAnsi="Arial" w:cs="Arial"/>
          <w:sz w:val="24"/>
          <w:szCs w:val="24"/>
        </w:rPr>
        <w:t xml:space="preserve"> </w:t>
      </w:r>
      <w:r w:rsidRPr="00B1235C">
        <w:rPr>
          <w:rFonts w:ascii="Arial" w:eastAsia="Calibri" w:hAnsi="Arial" w:cs="Arial"/>
          <w:sz w:val="24"/>
          <w:szCs w:val="24"/>
        </w:rPr>
        <w:t xml:space="preserve">thirty years ago it was reported that wind-blown sand was being deposited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Pr="00B31CE4">
        <w:rPr>
          <w:rFonts w:ascii="Arial" w:eastAsia="Calibri" w:hAnsi="Arial" w:cs="Arial"/>
          <w:sz w:val="24"/>
          <w:szCs w:val="24"/>
          <w:shd w:val="clear" w:color="auto" w:fill="FFFFFF" w:themeFill="background1"/>
        </w:rPr>
        <w:t>Saifullah</w:t>
      </w:r>
      <w:r w:rsidRPr="00B1235C">
        <w:rPr>
          <w:rFonts w:ascii="Arial" w:eastAsia="Calibri" w:hAnsi="Arial" w:cs="Arial"/>
          <w:sz w:val="24"/>
          <w:szCs w:val="24"/>
          <w:shd w:val="clear" w:color="auto" w:fill="00FFFF"/>
        </w:rPr>
        <w:t xml:space="preserve"> </w:t>
      </w:r>
      <w:r w:rsidRPr="00B31CE4">
        <w:rPr>
          <w:rFonts w:ascii="Arial" w:eastAsia="Calibri" w:hAnsi="Arial" w:cs="Arial"/>
          <w:sz w:val="24"/>
          <w:szCs w:val="24"/>
          <w:shd w:val="clear" w:color="auto" w:fill="FFFFFF" w:themeFill="background1"/>
        </w:rPr>
        <w:t>and Rasool, 2002</w:t>
      </w:r>
      <w:r w:rsidRPr="00B1235C">
        <w:rPr>
          <w:rFonts w:ascii="Arial" w:eastAsia="Calibri" w:hAnsi="Arial" w:cs="Arial"/>
          <w:sz w:val="24"/>
          <w:szCs w:val="24"/>
        </w:rPr>
        <w:t xml:space="preserve">) and this seems to be on an increasing trend. </w:t>
      </w:r>
    </w:p>
    <w:p w14:paraId="6DD8B150" w14:textId="541D9663"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Compared to muddy or mixed mud-sand sediments, sandy areas are much less suitable for mangroves because sand-dominated sediments are more porous with poor water retention capacity; they are </w:t>
      </w:r>
      <w:r w:rsidR="00BF4AF2">
        <w:rPr>
          <w:rFonts w:ascii="Arial" w:eastAsia="Calibri" w:hAnsi="Arial" w:cs="Arial"/>
          <w:sz w:val="24"/>
          <w:szCs w:val="24"/>
        </w:rPr>
        <w:t>commonly</w:t>
      </w:r>
      <w:r w:rsidRPr="00B1235C">
        <w:rPr>
          <w:rFonts w:ascii="Arial" w:eastAsia="Calibri" w:hAnsi="Arial" w:cs="Arial"/>
          <w:sz w:val="24"/>
          <w:szCs w:val="24"/>
        </w:rPr>
        <w:t xml:space="preserve"> also deficient in nutrients. </w:t>
      </w:r>
      <w:bookmarkEnd w:id="47"/>
    </w:p>
    <w:p w14:paraId="2D174E2A" w14:textId="34EFAFC1" w:rsidR="00772501" w:rsidRPr="002B3215" w:rsidRDefault="00772501" w:rsidP="00A61F2F">
      <w:pPr>
        <w:pStyle w:val="Heading3"/>
        <w:rPr>
          <w:rFonts w:eastAsia="Calibri Light" w:cs="Arial"/>
          <w:b/>
          <w:bCs/>
          <w:color w:val="000000" w:themeColor="text1"/>
        </w:rPr>
      </w:pPr>
      <w:bookmarkStart w:id="49" w:name="_Toc175234333"/>
      <w:bookmarkEnd w:id="48"/>
      <w:r w:rsidRPr="002B3215">
        <w:rPr>
          <w:rFonts w:eastAsia="Calibri Light" w:cs="Arial"/>
          <w:b/>
          <w:bCs/>
          <w:color w:val="000000" w:themeColor="text1"/>
        </w:rPr>
        <w:t>5.</w:t>
      </w:r>
      <w:r w:rsidR="00EE1DF3" w:rsidRPr="002B3215">
        <w:rPr>
          <w:rFonts w:eastAsia="Calibri Light" w:cs="Arial"/>
          <w:b/>
          <w:bCs/>
          <w:color w:val="000000" w:themeColor="text1"/>
        </w:rPr>
        <w:t>3</w:t>
      </w:r>
      <w:r w:rsidRPr="002B3215">
        <w:rPr>
          <w:rFonts w:eastAsia="Calibri Light" w:cs="Arial"/>
          <w:b/>
          <w:bCs/>
          <w:color w:val="000000" w:themeColor="text1"/>
        </w:rPr>
        <w:t>.</w:t>
      </w:r>
      <w:r w:rsidR="00550CB2" w:rsidRPr="002B3215">
        <w:rPr>
          <w:rFonts w:eastAsia="Calibri Light" w:cs="Arial"/>
          <w:b/>
          <w:bCs/>
          <w:color w:val="000000" w:themeColor="text1"/>
        </w:rPr>
        <w:t>3</w:t>
      </w:r>
      <w:r w:rsidRPr="002B3215">
        <w:rPr>
          <w:rFonts w:eastAsia="Calibri Light" w:cs="Arial"/>
          <w:b/>
          <w:bCs/>
          <w:color w:val="000000" w:themeColor="text1"/>
        </w:rPr>
        <w:tab/>
        <w:t>Mangrove Biodiversity, Distribution and Exploitation</w:t>
      </w:r>
      <w:bookmarkEnd w:id="49"/>
    </w:p>
    <w:p w14:paraId="2694DF6A" w14:textId="77777777" w:rsidR="00B027E9"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Mangroves in Miani </w:t>
      </w:r>
      <w:proofErr w:type="spellStart"/>
      <w:r w:rsidRPr="00B1235C">
        <w:rPr>
          <w:rFonts w:ascii="Arial" w:eastAsia="Calibri" w:hAnsi="Arial" w:cs="Arial"/>
          <w:sz w:val="24"/>
          <w:szCs w:val="24"/>
        </w:rPr>
        <w:t>Hor</w:t>
      </w:r>
      <w:proofErr w:type="spellEnd"/>
      <w:r w:rsidR="002C4BAF">
        <w:rPr>
          <w:rFonts w:ascii="Arial" w:eastAsia="Calibri" w:hAnsi="Arial" w:cs="Arial"/>
          <w:sz w:val="24"/>
          <w:szCs w:val="24"/>
        </w:rPr>
        <w:t xml:space="preserve"> </w:t>
      </w:r>
      <w:r w:rsidRPr="00B1235C">
        <w:rPr>
          <w:rFonts w:ascii="Arial" w:eastAsia="Calibri" w:hAnsi="Arial" w:cs="Arial"/>
          <w:sz w:val="24"/>
          <w:szCs w:val="24"/>
        </w:rPr>
        <w:t xml:space="preserve">are present naturally only on the intertidal mudflat areas at Gut, </w:t>
      </w:r>
      <w:proofErr w:type="spellStart"/>
      <w:r w:rsidRPr="00B1235C">
        <w:rPr>
          <w:rFonts w:ascii="Arial" w:eastAsia="Calibri" w:hAnsi="Arial" w:cs="Arial"/>
          <w:sz w:val="24"/>
          <w:szCs w:val="24"/>
        </w:rPr>
        <w:t>Bargashi</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Damb</w:t>
      </w:r>
      <w:proofErr w:type="spellEnd"/>
      <w:r w:rsidR="00B027E9">
        <w:rPr>
          <w:rFonts w:ascii="Arial" w:eastAsia="Calibri" w:hAnsi="Arial" w:cs="Arial"/>
          <w:sz w:val="24"/>
          <w:szCs w:val="24"/>
        </w:rPr>
        <w:t>.</w:t>
      </w:r>
      <w:r w:rsidRPr="00B1235C">
        <w:rPr>
          <w:rFonts w:ascii="Arial" w:eastAsia="Calibri" w:hAnsi="Arial" w:cs="Arial"/>
          <w:sz w:val="24"/>
          <w:szCs w:val="24"/>
        </w:rPr>
        <w:t xml:space="preserve"> The </w:t>
      </w:r>
      <w:proofErr w:type="gramStart"/>
      <w:r w:rsidRPr="00B1235C">
        <w:rPr>
          <w:rFonts w:ascii="Arial" w:eastAsia="Calibri" w:hAnsi="Arial" w:cs="Arial"/>
          <w:sz w:val="24"/>
          <w:szCs w:val="24"/>
        </w:rPr>
        <w:t>past history</w:t>
      </w:r>
      <w:proofErr w:type="gramEnd"/>
      <w:r w:rsidRPr="00B1235C">
        <w:rPr>
          <w:rFonts w:ascii="Arial" w:eastAsia="Calibri" w:hAnsi="Arial" w:cs="Arial"/>
          <w:sz w:val="24"/>
          <w:szCs w:val="24"/>
        </w:rPr>
        <w:t xml:space="preserve"> of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records that mangroves were heavily exploited</w:t>
      </w:r>
      <w:r w:rsidR="00DE292D">
        <w:rPr>
          <w:rFonts w:ascii="Arial" w:eastAsia="Calibri" w:hAnsi="Arial" w:cs="Arial"/>
          <w:sz w:val="24"/>
          <w:szCs w:val="24"/>
        </w:rPr>
        <w:t xml:space="preserve"> </w:t>
      </w:r>
      <w:r w:rsidR="00DE292D" w:rsidRPr="00B1235C">
        <w:rPr>
          <w:rFonts w:ascii="Arial" w:eastAsia="Calibri" w:hAnsi="Arial" w:cs="Arial"/>
          <w:sz w:val="24"/>
          <w:szCs w:val="24"/>
        </w:rPr>
        <w:t>for animal fodder, fuelwood and timber, including removal of whole trees.</w:t>
      </w:r>
      <w:r w:rsidRPr="00B1235C">
        <w:rPr>
          <w:rFonts w:ascii="Arial" w:eastAsia="Calibri" w:hAnsi="Arial" w:cs="Arial"/>
          <w:sz w:val="24"/>
          <w:szCs w:val="24"/>
        </w:rPr>
        <w:t xml:space="preserve"> Due to their location, the mangroves on the northeast (mainland) coastline and on </w:t>
      </w:r>
      <w:proofErr w:type="spellStart"/>
      <w:r w:rsidRPr="00B1235C">
        <w:rPr>
          <w:rFonts w:ascii="Arial" w:eastAsia="Calibri" w:hAnsi="Arial" w:cs="Arial"/>
          <w:sz w:val="24"/>
          <w:szCs w:val="24"/>
        </w:rPr>
        <w:t>Bargashi</w:t>
      </w:r>
      <w:proofErr w:type="spellEnd"/>
      <w:r w:rsidRPr="00B1235C">
        <w:rPr>
          <w:rFonts w:ascii="Arial" w:eastAsia="Calibri" w:hAnsi="Arial" w:cs="Arial"/>
          <w:sz w:val="24"/>
          <w:szCs w:val="24"/>
        </w:rPr>
        <w:t xml:space="preserve"> Island in the lagoon were the most susceptible to over-exploitation This led to mangrove degradation and deforestation in the form of blank patches. </w:t>
      </w:r>
    </w:p>
    <w:p w14:paraId="11FE7274" w14:textId="3F858D00"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Because of its high tannin content, the bark of </w:t>
      </w:r>
      <w:r w:rsidRPr="00B1235C">
        <w:rPr>
          <w:rFonts w:ascii="Arial" w:eastAsia="Calibri" w:hAnsi="Arial" w:cs="Arial"/>
          <w:i/>
          <w:sz w:val="24"/>
          <w:szCs w:val="24"/>
        </w:rPr>
        <w:t>Rhizophora</w:t>
      </w:r>
      <w:r w:rsidRPr="00B1235C">
        <w:rPr>
          <w:rFonts w:ascii="Arial" w:eastAsia="Calibri" w:hAnsi="Arial" w:cs="Arial"/>
          <w:sz w:val="24"/>
          <w:szCs w:val="24"/>
        </w:rPr>
        <w:t xml:space="preserve"> trees was also used </w:t>
      </w:r>
      <w:r w:rsidR="003662B3">
        <w:rPr>
          <w:rFonts w:ascii="Arial" w:eastAsia="Calibri" w:hAnsi="Arial" w:cs="Arial"/>
          <w:sz w:val="24"/>
          <w:szCs w:val="24"/>
        </w:rPr>
        <w:t xml:space="preserve">previously </w:t>
      </w:r>
      <w:r w:rsidRPr="00B1235C">
        <w:rPr>
          <w:rFonts w:ascii="Arial" w:eastAsia="Calibri" w:hAnsi="Arial" w:cs="Arial"/>
          <w:sz w:val="24"/>
          <w:szCs w:val="24"/>
        </w:rPr>
        <w:t xml:space="preserve">to dye and preserve fishing nets </w:t>
      </w:r>
      <w:r w:rsidRPr="00712482">
        <w:rPr>
          <w:rFonts w:ascii="Arial" w:eastAsia="Calibri" w:hAnsi="Arial" w:cs="Arial"/>
          <w:sz w:val="24"/>
          <w:szCs w:val="24"/>
          <w:shd w:val="clear" w:color="auto" w:fill="FFFFFF" w:themeFill="background1"/>
        </w:rPr>
        <w:t>(Saifullah and Rasool, 2002).</w:t>
      </w:r>
      <w:r w:rsidRPr="00B1235C">
        <w:rPr>
          <w:rFonts w:ascii="Arial" w:eastAsia="Calibri" w:hAnsi="Arial" w:cs="Arial"/>
          <w:sz w:val="24"/>
          <w:szCs w:val="24"/>
        </w:rPr>
        <w:t xml:space="preserve"> Unsurprisingly, stands of </w:t>
      </w:r>
      <w:r w:rsidRPr="00B1235C">
        <w:rPr>
          <w:rFonts w:ascii="Arial" w:eastAsia="Calibri" w:hAnsi="Arial" w:cs="Arial"/>
          <w:i/>
          <w:sz w:val="24"/>
          <w:szCs w:val="24"/>
        </w:rPr>
        <w:t>Rhizophora</w:t>
      </w:r>
      <w:r w:rsidRPr="00B1235C">
        <w:rPr>
          <w:rFonts w:ascii="Arial" w:eastAsia="Calibri" w:hAnsi="Arial" w:cs="Arial"/>
          <w:sz w:val="24"/>
          <w:szCs w:val="24"/>
        </w:rPr>
        <w:t xml:space="preserve"> trees survived only in Gut, which was much less accessible to local people.</w:t>
      </w:r>
    </w:p>
    <w:p w14:paraId="361E8180" w14:textId="77777777" w:rsidR="00B027E9"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addition to direct human over-exploitation, the mangroves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have been impacted by a decrease in average rainfall in coastal Balochistan in recent decades. As described by </w:t>
      </w:r>
      <w:r w:rsidRPr="00712482">
        <w:rPr>
          <w:rFonts w:ascii="Arial" w:eastAsia="Calibri" w:hAnsi="Arial" w:cs="Arial"/>
          <w:sz w:val="24"/>
          <w:szCs w:val="24"/>
          <w:shd w:val="clear" w:color="auto" w:fill="FFFFFF" w:themeFill="background1"/>
        </w:rPr>
        <w:t>Saifullah and Rasool (2002</w:t>
      </w:r>
      <w:r w:rsidRPr="00B1235C">
        <w:rPr>
          <w:rFonts w:ascii="Arial" w:eastAsia="Calibri" w:hAnsi="Arial" w:cs="Arial"/>
          <w:sz w:val="24"/>
          <w:szCs w:val="24"/>
        </w:rPr>
        <w:t xml:space="preserve">) quoting </w:t>
      </w:r>
      <w:r w:rsidRPr="00712482">
        <w:rPr>
          <w:rFonts w:ascii="Arial" w:eastAsia="Calibri" w:hAnsi="Arial" w:cs="Arial"/>
          <w:sz w:val="24"/>
          <w:szCs w:val="24"/>
          <w:shd w:val="clear" w:color="auto" w:fill="FFFFFF" w:themeFill="background1"/>
        </w:rPr>
        <w:t>Hussain (1998</w:t>
      </w:r>
      <w:r w:rsidRPr="00B1235C">
        <w:rPr>
          <w:rFonts w:ascii="Arial" w:eastAsia="Calibri" w:hAnsi="Arial" w:cs="Arial"/>
          <w:sz w:val="24"/>
          <w:szCs w:val="24"/>
        </w:rPr>
        <w:t xml:space="preserve">), this caused the main sources of fresh water from the </w:t>
      </w:r>
      <w:proofErr w:type="spellStart"/>
      <w:r w:rsidRPr="00B1235C">
        <w:rPr>
          <w:rFonts w:ascii="Arial" w:eastAsia="Calibri" w:hAnsi="Arial" w:cs="Arial"/>
          <w:sz w:val="24"/>
          <w:szCs w:val="24"/>
        </w:rPr>
        <w:t>Porali</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Windar</w:t>
      </w:r>
      <w:proofErr w:type="spellEnd"/>
      <w:r w:rsidRPr="00B1235C">
        <w:rPr>
          <w:rFonts w:ascii="Arial" w:eastAsia="Calibri" w:hAnsi="Arial" w:cs="Arial"/>
          <w:sz w:val="24"/>
          <w:szCs w:val="24"/>
        </w:rPr>
        <w:t xml:space="preserve"> rivers to decline to such an extent that they became a ‘river of sand’ depositing huge quantities of sand and silt into Miani Hor. </w:t>
      </w:r>
    </w:p>
    <w:p w14:paraId="69798383" w14:textId="2E4838FE" w:rsidR="00772501" w:rsidRPr="00B1235C" w:rsidRDefault="00B027E9" w:rsidP="00A61F2F">
      <w:pPr>
        <w:spacing w:after="120" w:line="240" w:lineRule="auto"/>
        <w:jc w:val="both"/>
        <w:rPr>
          <w:rFonts w:ascii="Arial" w:eastAsia="Calibri" w:hAnsi="Arial" w:cs="Arial"/>
          <w:sz w:val="24"/>
          <w:szCs w:val="24"/>
        </w:rPr>
      </w:pPr>
      <w:r>
        <w:rPr>
          <w:rFonts w:ascii="Arial" w:eastAsia="Calibri" w:hAnsi="Arial" w:cs="Arial"/>
          <w:sz w:val="24"/>
          <w:szCs w:val="24"/>
        </w:rPr>
        <w:t>As a result,</w:t>
      </w:r>
      <w:r w:rsidR="004078CC">
        <w:rPr>
          <w:rFonts w:ascii="Arial" w:eastAsia="Calibri" w:hAnsi="Arial" w:cs="Arial"/>
          <w:sz w:val="24"/>
          <w:szCs w:val="24"/>
        </w:rPr>
        <w:t xml:space="preserve"> the</w:t>
      </w:r>
      <w:r w:rsidR="00772501" w:rsidRPr="00B1235C">
        <w:rPr>
          <w:rFonts w:ascii="Arial" w:eastAsia="Calibri" w:hAnsi="Arial" w:cs="Arial"/>
          <w:sz w:val="24"/>
          <w:szCs w:val="24"/>
        </w:rPr>
        <w:t xml:space="preserve"> lagoon</w:t>
      </w:r>
      <w:r w:rsidR="004078CC">
        <w:rPr>
          <w:rFonts w:ascii="Arial" w:eastAsia="Calibri" w:hAnsi="Arial" w:cs="Arial"/>
          <w:sz w:val="24"/>
          <w:szCs w:val="24"/>
        </w:rPr>
        <w:t>’s</w:t>
      </w:r>
      <w:r w:rsidR="00772501" w:rsidRPr="00B1235C">
        <w:rPr>
          <w:rFonts w:ascii="Arial" w:eastAsia="Calibri" w:hAnsi="Arial" w:cs="Arial"/>
          <w:sz w:val="24"/>
          <w:szCs w:val="24"/>
        </w:rPr>
        <w:t xml:space="preserve"> mangroves are under extreme stress from high salinity and this </w:t>
      </w:r>
      <w:r w:rsidR="00952409">
        <w:rPr>
          <w:rFonts w:ascii="Arial" w:eastAsia="Calibri" w:hAnsi="Arial" w:cs="Arial"/>
          <w:sz w:val="24"/>
          <w:szCs w:val="24"/>
        </w:rPr>
        <w:t xml:space="preserve">is having </w:t>
      </w:r>
      <w:r w:rsidR="004078CC">
        <w:rPr>
          <w:rFonts w:ascii="Arial" w:eastAsia="Calibri" w:hAnsi="Arial" w:cs="Arial"/>
          <w:sz w:val="24"/>
          <w:szCs w:val="24"/>
        </w:rPr>
        <w:t>the greatest impact</w:t>
      </w:r>
      <w:r w:rsidR="00772501" w:rsidRPr="00B1235C">
        <w:rPr>
          <w:rFonts w:ascii="Arial" w:eastAsia="Calibri" w:hAnsi="Arial" w:cs="Arial"/>
          <w:sz w:val="24"/>
          <w:szCs w:val="24"/>
        </w:rPr>
        <w:t xml:space="preserve"> on newly planted mangrove propagules and young seedlings.</w:t>
      </w:r>
    </w:p>
    <w:p w14:paraId="75B71B58" w14:textId="27FEC377" w:rsidR="00772501" w:rsidRPr="002B3215" w:rsidRDefault="00772501" w:rsidP="00A61F2F">
      <w:pPr>
        <w:pStyle w:val="Heading3"/>
        <w:rPr>
          <w:rFonts w:eastAsia="Calibri Light" w:cs="Arial"/>
          <w:b/>
          <w:bCs/>
          <w:color w:val="000000" w:themeColor="text1"/>
        </w:rPr>
      </w:pPr>
      <w:bookmarkStart w:id="50" w:name="_Toc175234334"/>
      <w:r w:rsidRPr="002B3215">
        <w:rPr>
          <w:rFonts w:eastAsia="Calibri Light" w:cs="Arial"/>
          <w:b/>
          <w:bCs/>
          <w:color w:val="000000" w:themeColor="text1"/>
        </w:rPr>
        <w:t>5.</w:t>
      </w:r>
      <w:r w:rsidR="00AC730F" w:rsidRPr="002B3215">
        <w:rPr>
          <w:rFonts w:eastAsia="Calibri Light" w:cs="Arial"/>
          <w:b/>
          <w:bCs/>
          <w:color w:val="000000" w:themeColor="text1"/>
        </w:rPr>
        <w:t>3</w:t>
      </w:r>
      <w:r w:rsidRPr="002B3215">
        <w:rPr>
          <w:rFonts w:eastAsia="Calibri Light" w:cs="Arial"/>
          <w:b/>
          <w:bCs/>
          <w:color w:val="000000" w:themeColor="text1"/>
        </w:rPr>
        <w:t>.</w:t>
      </w:r>
      <w:r w:rsidR="00550CB2" w:rsidRPr="002B3215">
        <w:rPr>
          <w:rFonts w:eastAsia="Calibri Light" w:cs="Arial"/>
          <w:b/>
          <w:bCs/>
          <w:color w:val="000000" w:themeColor="text1"/>
        </w:rPr>
        <w:t>4</w:t>
      </w:r>
      <w:r w:rsidRPr="002B3215">
        <w:rPr>
          <w:rFonts w:eastAsia="Calibri Light" w:cs="Arial"/>
          <w:b/>
          <w:bCs/>
          <w:color w:val="000000" w:themeColor="text1"/>
        </w:rPr>
        <w:tab/>
        <w:t xml:space="preserve">Mangrove Management in Miani </w:t>
      </w:r>
      <w:proofErr w:type="spellStart"/>
      <w:r w:rsidRPr="002B3215">
        <w:rPr>
          <w:rFonts w:eastAsia="Calibri Light" w:cs="Arial"/>
          <w:b/>
          <w:bCs/>
          <w:color w:val="000000" w:themeColor="text1"/>
        </w:rPr>
        <w:t>Hor</w:t>
      </w:r>
      <w:bookmarkEnd w:id="50"/>
      <w:proofErr w:type="spellEnd"/>
    </w:p>
    <w:p w14:paraId="1376AC1A" w14:textId="0475E721" w:rsidR="001D5E64" w:rsidRDefault="00B027E9"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Mangrove rehabilitation/afforestation increased the </w:t>
      </w:r>
      <w:r w:rsidR="001D5E64" w:rsidRPr="00B1235C">
        <w:rPr>
          <w:rFonts w:ascii="Arial" w:eastAsia="Calibri" w:hAnsi="Arial" w:cs="Arial"/>
          <w:sz w:val="24"/>
          <w:szCs w:val="24"/>
        </w:rPr>
        <w:t>mangrove forest cover</w:t>
      </w:r>
      <w:r w:rsidR="001D5E64">
        <w:rPr>
          <w:rFonts w:ascii="Arial" w:eastAsia="Calibri" w:hAnsi="Arial" w:cs="Arial"/>
          <w:sz w:val="24"/>
          <w:szCs w:val="24"/>
        </w:rPr>
        <w:t xml:space="preserve"> </w:t>
      </w:r>
      <w:r>
        <w:rPr>
          <w:rFonts w:ascii="Arial" w:eastAsia="Calibri" w:hAnsi="Arial" w:cs="Arial"/>
          <w:sz w:val="24"/>
          <w:szCs w:val="24"/>
        </w:rPr>
        <w:t xml:space="preserve">in Miani </w:t>
      </w:r>
      <w:proofErr w:type="spellStart"/>
      <w:r>
        <w:rPr>
          <w:rFonts w:ascii="Arial" w:eastAsia="Calibri" w:hAnsi="Arial" w:cs="Arial"/>
          <w:sz w:val="24"/>
          <w:szCs w:val="24"/>
        </w:rPr>
        <w:t>Hor</w:t>
      </w:r>
      <w:proofErr w:type="spellEnd"/>
      <w:r>
        <w:rPr>
          <w:rFonts w:ascii="Arial" w:eastAsia="Calibri" w:hAnsi="Arial" w:cs="Arial"/>
          <w:sz w:val="24"/>
          <w:szCs w:val="24"/>
        </w:rPr>
        <w:t xml:space="preserve"> from only 1,480 ha in 1990 to </w:t>
      </w:r>
      <w:r w:rsidR="001D5E64" w:rsidRPr="00B1235C">
        <w:rPr>
          <w:rFonts w:ascii="Arial" w:eastAsia="Calibri" w:hAnsi="Arial" w:cs="Arial"/>
          <w:sz w:val="24"/>
          <w:szCs w:val="24"/>
        </w:rPr>
        <w:t xml:space="preserve">4,280 ha in 2020 </w:t>
      </w:r>
      <w:r w:rsidR="001D5E64">
        <w:rPr>
          <w:rFonts w:ascii="Arial" w:eastAsia="Calibri" w:hAnsi="Arial" w:cs="Arial"/>
          <w:sz w:val="24"/>
          <w:szCs w:val="24"/>
        </w:rPr>
        <w:t>(Table 5)</w:t>
      </w:r>
      <w:r w:rsidR="00072947">
        <w:rPr>
          <w:rFonts w:ascii="Arial" w:eastAsia="Calibri" w:hAnsi="Arial" w:cs="Arial"/>
          <w:sz w:val="24"/>
          <w:szCs w:val="24"/>
        </w:rPr>
        <w:t xml:space="preserve">, </w:t>
      </w:r>
      <w:r>
        <w:rPr>
          <w:rFonts w:ascii="Arial" w:eastAsia="Calibri" w:hAnsi="Arial" w:cs="Arial"/>
          <w:sz w:val="24"/>
          <w:szCs w:val="24"/>
        </w:rPr>
        <w:t>representing</w:t>
      </w:r>
      <w:r w:rsidR="00072947">
        <w:rPr>
          <w:rFonts w:ascii="Arial" w:eastAsia="Calibri" w:hAnsi="Arial" w:cs="Arial"/>
          <w:sz w:val="24"/>
          <w:szCs w:val="24"/>
        </w:rPr>
        <w:t xml:space="preserve"> an almost 300% increase</w:t>
      </w:r>
      <w:r>
        <w:rPr>
          <w:rFonts w:ascii="Arial" w:eastAsia="Calibri" w:hAnsi="Arial" w:cs="Arial"/>
          <w:sz w:val="24"/>
          <w:szCs w:val="24"/>
        </w:rPr>
        <w:t>.</w:t>
      </w:r>
      <w:r w:rsidR="001D5E64" w:rsidRPr="00B1235C">
        <w:rPr>
          <w:rFonts w:ascii="Arial" w:eastAsia="Calibri" w:hAnsi="Arial" w:cs="Arial"/>
          <w:sz w:val="24"/>
          <w:szCs w:val="24"/>
        </w:rPr>
        <w:t xml:space="preserve"> </w:t>
      </w:r>
      <w:r w:rsidR="001D5E64" w:rsidRPr="00BC2F61">
        <w:rPr>
          <w:rFonts w:ascii="Arial" w:eastAsia="Calibri" w:hAnsi="Arial" w:cs="Arial"/>
          <w:sz w:val="24"/>
          <w:szCs w:val="24"/>
        </w:rPr>
        <w:t>WWF</w:t>
      </w:r>
      <w:r w:rsidR="0080488F" w:rsidRPr="00BC2F61">
        <w:rPr>
          <w:rFonts w:ascii="Arial" w:eastAsia="Calibri" w:hAnsi="Arial" w:cs="Arial"/>
          <w:sz w:val="24"/>
          <w:szCs w:val="24"/>
        </w:rPr>
        <w:t xml:space="preserve"> </w:t>
      </w:r>
      <w:r w:rsidR="001D5E64" w:rsidRPr="00BC2F61">
        <w:rPr>
          <w:rFonts w:ascii="Arial" w:eastAsia="Calibri" w:hAnsi="Arial" w:cs="Arial"/>
          <w:sz w:val="24"/>
          <w:szCs w:val="24"/>
        </w:rPr>
        <w:t>(2005)</w:t>
      </w:r>
      <w:r w:rsidR="001D5E64" w:rsidRPr="00C576ED">
        <w:rPr>
          <w:rFonts w:ascii="Arial" w:eastAsia="Calibri" w:hAnsi="Arial" w:cs="Arial"/>
          <w:sz w:val="24"/>
          <w:szCs w:val="24"/>
        </w:rPr>
        <w:t xml:space="preserve"> reported higher estimates </w:t>
      </w:r>
      <w:r w:rsidR="004078CC">
        <w:rPr>
          <w:rFonts w:ascii="Arial" w:eastAsia="Calibri" w:hAnsi="Arial" w:cs="Arial"/>
          <w:sz w:val="24"/>
          <w:szCs w:val="24"/>
        </w:rPr>
        <w:t xml:space="preserve">of </w:t>
      </w:r>
      <w:r w:rsidR="001D5E64" w:rsidRPr="00C576ED">
        <w:rPr>
          <w:rFonts w:ascii="Arial" w:eastAsia="Calibri" w:hAnsi="Arial" w:cs="Arial"/>
          <w:sz w:val="24"/>
          <w:szCs w:val="24"/>
        </w:rPr>
        <w:t>2</w:t>
      </w:r>
      <w:r w:rsidR="003306D6">
        <w:rPr>
          <w:rFonts w:ascii="Arial" w:eastAsia="Calibri" w:hAnsi="Arial" w:cs="Arial"/>
          <w:sz w:val="24"/>
          <w:szCs w:val="24"/>
        </w:rPr>
        <w:t>,</w:t>
      </w:r>
      <w:r w:rsidR="001D5E64" w:rsidRPr="00C576ED">
        <w:rPr>
          <w:rFonts w:ascii="Arial" w:eastAsia="Calibri" w:hAnsi="Arial" w:cs="Arial"/>
          <w:sz w:val="24"/>
          <w:szCs w:val="24"/>
        </w:rPr>
        <w:t xml:space="preserve">546 ha in 1989 </w:t>
      </w:r>
      <w:r w:rsidR="003306D6">
        <w:rPr>
          <w:rFonts w:ascii="Arial" w:eastAsia="Calibri" w:hAnsi="Arial" w:cs="Arial"/>
          <w:sz w:val="24"/>
          <w:szCs w:val="24"/>
        </w:rPr>
        <w:t>and</w:t>
      </w:r>
      <w:r w:rsidR="001D5E64" w:rsidRPr="00C576ED">
        <w:rPr>
          <w:rFonts w:ascii="Arial" w:eastAsia="Calibri" w:hAnsi="Arial" w:cs="Arial"/>
          <w:sz w:val="24"/>
          <w:szCs w:val="24"/>
        </w:rPr>
        <w:t xml:space="preserve"> 3,716 ha in 2001, but as in the Indus Delta, this may be explained by differences in the methods of assessment between the two studies.</w:t>
      </w:r>
      <w:r w:rsidR="001D5E64" w:rsidRPr="00B1235C">
        <w:rPr>
          <w:rFonts w:ascii="Arial" w:eastAsia="Calibri" w:hAnsi="Arial" w:cs="Arial"/>
          <w:sz w:val="24"/>
          <w:szCs w:val="24"/>
        </w:rPr>
        <w:t xml:space="preserve"> </w:t>
      </w:r>
    </w:p>
    <w:p w14:paraId="0CA0E83F" w14:textId="45CC5F88" w:rsidR="00772501" w:rsidRPr="00B1235C" w:rsidRDefault="00772501" w:rsidP="00BC2F61">
      <w:pPr>
        <w:shd w:val="clear" w:color="auto" w:fill="FFFFFF" w:themeFill="background1"/>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first nurseries for large-scale mangrove seedling production were established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in 1995 by WWF</w:t>
      </w:r>
      <w:r w:rsidR="00B4125D">
        <w:rPr>
          <w:rFonts w:ascii="Arial" w:eastAsia="Calibri" w:hAnsi="Arial" w:cs="Arial"/>
          <w:sz w:val="24"/>
          <w:szCs w:val="24"/>
        </w:rPr>
        <w:t>-</w:t>
      </w:r>
      <w:r w:rsidRPr="00B1235C">
        <w:rPr>
          <w:rFonts w:ascii="Arial" w:eastAsia="Calibri" w:hAnsi="Arial" w:cs="Arial"/>
          <w:sz w:val="24"/>
          <w:szCs w:val="24"/>
        </w:rPr>
        <w:t>Pakistan in collaboration with the B</w:t>
      </w:r>
      <w:r w:rsidR="00B027E9">
        <w:rPr>
          <w:rFonts w:ascii="Arial" w:eastAsia="Calibri" w:hAnsi="Arial" w:cs="Arial"/>
          <w:sz w:val="24"/>
          <w:szCs w:val="24"/>
        </w:rPr>
        <w:t>FWD</w:t>
      </w:r>
      <w:r w:rsidRPr="00B1235C">
        <w:rPr>
          <w:rFonts w:ascii="Arial" w:eastAsia="Calibri" w:hAnsi="Arial" w:cs="Arial"/>
          <w:sz w:val="24"/>
          <w:szCs w:val="24"/>
        </w:rPr>
        <w:t xml:space="preserve"> </w:t>
      </w:r>
      <w:r w:rsidRPr="00BC2F61">
        <w:rPr>
          <w:rFonts w:ascii="Arial" w:eastAsia="Calibri" w:hAnsi="Arial" w:cs="Arial"/>
          <w:sz w:val="24"/>
          <w:szCs w:val="24"/>
        </w:rPr>
        <w:t>(</w:t>
      </w:r>
      <w:r w:rsidR="00CB6E83" w:rsidRPr="00BC2F61">
        <w:rPr>
          <w:rFonts w:ascii="Arial" w:eastAsia="Calibri" w:hAnsi="Arial" w:cs="Arial"/>
          <w:sz w:val="24"/>
          <w:szCs w:val="24"/>
        </w:rPr>
        <w:t>Rasool and Saifullah, 2000</w:t>
      </w:r>
      <w:r w:rsidR="006B53FC" w:rsidRPr="00BC2F61">
        <w:rPr>
          <w:rFonts w:ascii="Arial" w:eastAsia="Calibri" w:hAnsi="Arial" w:cs="Arial"/>
          <w:sz w:val="24"/>
          <w:szCs w:val="24"/>
        </w:rPr>
        <w:t>, 2002</w:t>
      </w:r>
      <w:r w:rsidRPr="00B1235C">
        <w:rPr>
          <w:rFonts w:ascii="Arial" w:eastAsia="Calibri" w:hAnsi="Arial" w:cs="Arial"/>
          <w:sz w:val="24"/>
          <w:szCs w:val="24"/>
        </w:rPr>
        <w:t xml:space="preserve">). Thus, 1995 represents a landmark year as the beginning of much-needed nursery propagation of </w:t>
      </w: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tagal</w:t>
      </w:r>
      <w:r w:rsidRPr="00B1235C">
        <w:rPr>
          <w:rFonts w:ascii="Arial" w:eastAsia="Calibri" w:hAnsi="Arial" w:cs="Arial"/>
          <w:sz w:val="24"/>
          <w:szCs w:val="24"/>
        </w:rPr>
        <w:t xml:space="preserve"> in Pakistan beyond an experimental level. In the preceding years, large quantities of propagules of these species had been collected from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for reforestation in the Indus Delta, and for export to the Middle East. This practice seriously impacted on the seed supply and reproductive potential of mangroves in the lagoon </w:t>
      </w:r>
      <w:r w:rsidRPr="00BC2F61">
        <w:rPr>
          <w:rFonts w:ascii="Arial" w:eastAsia="Calibri" w:hAnsi="Arial" w:cs="Arial"/>
          <w:sz w:val="24"/>
          <w:szCs w:val="24"/>
          <w:shd w:val="clear" w:color="auto" w:fill="FFFFFF" w:themeFill="background1"/>
        </w:rPr>
        <w:t>(Saifullah and</w:t>
      </w:r>
      <w:r w:rsidRPr="00BC2F61">
        <w:rPr>
          <w:rFonts w:ascii="Arial" w:eastAsia="Calibri" w:hAnsi="Arial" w:cs="Arial"/>
          <w:sz w:val="24"/>
          <w:szCs w:val="24"/>
          <w:shd w:val="clear" w:color="auto" w:fill="00FFFF"/>
        </w:rPr>
        <w:t xml:space="preserve"> </w:t>
      </w:r>
      <w:r w:rsidRPr="00BC2F61">
        <w:rPr>
          <w:rFonts w:ascii="Arial" w:eastAsia="Calibri" w:hAnsi="Arial" w:cs="Arial"/>
          <w:sz w:val="24"/>
          <w:szCs w:val="24"/>
          <w:shd w:val="clear" w:color="auto" w:fill="FFFFFF" w:themeFill="background1"/>
        </w:rPr>
        <w:t>Rasool, 2002</w:t>
      </w:r>
      <w:r w:rsidRPr="00BC2F61">
        <w:rPr>
          <w:rFonts w:ascii="Arial" w:eastAsia="Calibri" w:hAnsi="Arial" w:cs="Arial"/>
          <w:sz w:val="24"/>
          <w:szCs w:val="24"/>
        </w:rPr>
        <w:t>).</w:t>
      </w:r>
      <w:r w:rsidRPr="00B1235C">
        <w:rPr>
          <w:rFonts w:ascii="Arial" w:eastAsia="Calibri" w:hAnsi="Arial" w:cs="Arial"/>
          <w:sz w:val="24"/>
          <w:szCs w:val="24"/>
        </w:rPr>
        <w:t xml:space="preserve"> </w:t>
      </w:r>
    </w:p>
    <w:p w14:paraId="13FA744F" w14:textId="1DC49BCE"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Today there are four </w:t>
      </w:r>
      <w:r w:rsidR="000C1F09">
        <w:rPr>
          <w:rFonts w:ascii="Arial" w:eastAsia="Calibri" w:hAnsi="Arial" w:cs="Arial"/>
          <w:sz w:val="24"/>
          <w:szCs w:val="24"/>
        </w:rPr>
        <w:t xml:space="preserve">mangrove </w:t>
      </w:r>
      <w:r w:rsidRPr="00B1235C">
        <w:rPr>
          <w:rFonts w:ascii="Arial" w:eastAsia="Calibri" w:hAnsi="Arial" w:cs="Arial"/>
          <w:sz w:val="24"/>
          <w:szCs w:val="24"/>
        </w:rPr>
        <w:t xml:space="preserve">nurseries at Miani </w:t>
      </w:r>
      <w:proofErr w:type="spellStart"/>
      <w:r w:rsidRPr="00B1235C">
        <w:rPr>
          <w:rFonts w:ascii="Arial" w:eastAsia="Calibri" w:hAnsi="Arial" w:cs="Arial"/>
          <w:sz w:val="24"/>
          <w:szCs w:val="24"/>
        </w:rPr>
        <w:t>Hor</w:t>
      </w:r>
      <w:proofErr w:type="spellEnd"/>
      <w:r w:rsidR="000D6064">
        <w:rPr>
          <w:rFonts w:ascii="Arial" w:eastAsia="Calibri" w:hAnsi="Arial" w:cs="Arial"/>
          <w:sz w:val="24"/>
          <w:szCs w:val="24"/>
        </w:rPr>
        <w:t xml:space="preserve"> </w:t>
      </w:r>
      <w:r w:rsidR="000D6064" w:rsidRPr="00142FD9">
        <w:rPr>
          <w:rFonts w:ascii="Arial" w:eastAsia="Calibri" w:hAnsi="Arial" w:cs="Arial"/>
          <w:sz w:val="24"/>
          <w:szCs w:val="24"/>
        </w:rPr>
        <w:t>(figure 19)</w:t>
      </w:r>
      <w:r w:rsidRPr="00142FD9">
        <w:rPr>
          <w:rFonts w:ascii="Arial" w:eastAsia="Calibri" w:hAnsi="Arial" w:cs="Arial"/>
          <w:sz w:val="24"/>
          <w:szCs w:val="24"/>
        </w:rPr>
        <w:t>, one of which has been allocated to women. Mangrove planting is done by both men and women, for which they are paid directly PKR 1</w:t>
      </w:r>
      <w:r w:rsidR="004078CC" w:rsidRPr="00142FD9">
        <w:rPr>
          <w:rFonts w:ascii="Arial" w:eastAsia="Calibri" w:hAnsi="Arial" w:cs="Arial"/>
          <w:sz w:val="24"/>
          <w:szCs w:val="24"/>
        </w:rPr>
        <w:t>,</w:t>
      </w:r>
      <w:r w:rsidRPr="00142FD9">
        <w:rPr>
          <w:rFonts w:ascii="Arial" w:eastAsia="Calibri" w:hAnsi="Arial" w:cs="Arial"/>
          <w:sz w:val="24"/>
          <w:szCs w:val="24"/>
        </w:rPr>
        <w:t>000-3</w:t>
      </w:r>
      <w:r w:rsidR="004078CC" w:rsidRPr="00142FD9">
        <w:rPr>
          <w:rFonts w:ascii="Arial" w:eastAsia="Calibri" w:hAnsi="Arial" w:cs="Arial"/>
          <w:sz w:val="24"/>
          <w:szCs w:val="24"/>
        </w:rPr>
        <w:t>,</w:t>
      </w:r>
      <w:r w:rsidRPr="00142FD9">
        <w:rPr>
          <w:rFonts w:ascii="Arial" w:eastAsia="Calibri" w:hAnsi="Arial" w:cs="Arial"/>
          <w:sz w:val="24"/>
          <w:szCs w:val="24"/>
        </w:rPr>
        <w:t>000 per day according</w:t>
      </w:r>
      <w:r w:rsidRPr="00B1235C">
        <w:rPr>
          <w:rFonts w:ascii="Arial" w:eastAsia="Calibri" w:hAnsi="Arial" w:cs="Arial"/>
          <w:sz w:val="24"/>
          <w:szCs w:val="24"/>
        </w:rPr>
        <w:t xml:space="preserve"> to how difficult access to the planting sites is</w:t>
      </w:r>
      <w:r w:rsidR="002C7A03">
        <w:rPr>
          <w:rFonts w:ascii="Arial" w:eastAsia="Calibri" w:hAnsi="Arial" w:cs="Arial"/>
          <w:sz w:val="24"/>
          <w:szCs w:val="24"/>
        </w:rPr>
        <w:t>;</w:t>
      </w:r>
      <w:r w:rsidRPr="00B1235C">
        <w:rPr>
          <w:rFonts w:ascii="Arial" w:eastAsia="Calibri" w:hAnsi="Arial" w:cs="Arial"/>
          <w:sz w:val="24"/>
          <w:szCs w:val="24"/>
        </w:rPr>
        <w:t xml:space="preserve"> and </w:t>
      </w:r>
      <w:r w:rsidR="002C7A03">
        <w:rPr>
          <w:rFonts w:ascii="Arial" w:eastAsia="Calibri" w:hAnsi="Arial" w:cs="Arial"/>
          <w:sz w:val="24"/>
          <w:szCs w:val="24"/>
        </w:rPr>
        <w:t xml:space="preserve">also </w:t>
      </w:r>
      <w:r w:rsidRPr="00B1235C">
        <w:rPr>
          <w:rFonts w:ascii="Arial" w:eastAsia="Calibri" w:hAnsi="Arial" w:cs="Arial"/>
          <w:sz w:val="24"/>
          <w:szCs w:val="24"/>
        </w:rPr>
        <w:t>the availability of funding, which is mainly project-supported. Because mangrove planting provides only a few days of work per person in April-May each year, the income is minor</w:t>
      </w:r>
      <w:r w:rsidR="004078CC">
        <w:rPr>
          <w:rFonts w:ascii="Arial" w:eastAsia="Calibri" w:hAnsi="Arial" w:cs="Arial"/>
          <w:sz w:val="24"/>
          <w:szCs w:val="24"/>
        </w:rPr>
        <w:t>. However</w:t>
      </w:r>
      <w:r w:rsidRPr="00B1235C">
        <w:rPr>
          <w:rFonts w:ascii="Arial" w:eastAsia="Calibri" w:hAnsi="Arial" w:cs="Arial"/>
          <w:sz w:val="24"/>
          <w:szCs w:val="24"/>
        </w:rPr>
        <w:t xml:space="preserve">, the nursery and planting work </w:t>
      </w:r>
      <w:r w:rsidR="00B027E9">
        <w:rPr>
          <w:rFonts w:ascii="Arial" w:eastAsia="Calibri" w:hAnsi="Arial" w:cs="Arial"/>
          <w:sz w:val="24"/>
          <w:szCs w:val="24"/>
        </w:rPr>
        <w:lastRenderedPageBreak/>
        <w:t xml:space="preserve">has </w:t>
      </w:r>
      <w:r w:rsidRPr="00B1235C">
        <w:rPr>
          <w:rFonts w:ascii="Arial" w:eastAsia="Calibri" w:hAnsi="Arial" w:cs="Arial"/>
          <w:sz w:val="24"/>
          <w:szCs w:val="24"/>
        </w:rPr>
        <w:t>contribute</w:t>
      </w:r>
      <w:r w:rsidR="00B027E9">
        <w:rPr>
          <w:rFonts w:ascii="Arial" w:eastAsia="Calibri" w:hAnsi="Arial" w:cs="Arial"/>
          <w:sz w:val="24"/>
          <w:szCs w:val="24"/>
        </w:rPr>
        <w:t>d</w:t>
      </w:r>
      <w:r w:rsidRPr="00B1235C">
        <w:rPr>
          <w:rFonts w:ascii="Arial" w:eastAsia="Calibri" w:hAnsi="Arial" w:cs="Arial"/>
          <w:sz w:val="24"/>
          <w:szCs w:val="24"/>
        </w:rPr>
        <w:t xml:space="preserve"> well to the local community’s understanding of the ecological benefits of mangroves</w:t>
      </w:r>
      <w:r w:rsidR="000D6064">
        <w:rPr>
          <w:rFonts w:ascii="Arial" w:eastAsia="Calibri" w:hAnsi="Arial" w:cs="Arial"/>
          <w:sz w:val="24"/>
          <w:szCs w:val="24"/>
        </w:rPr>
        <w:t>.</w:t>
      </w:r>
    </w:p>
    <w:p w14:paraId="3C4BD67B" w14:textId="6EF81ADE" w:rsidR="000F79A7" w:rsidRPr="00B1235C" w:rsidRDefault="00142FD9" w:rsidP="00B644BE">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36064" behindDoc="0" locked="0" layoutInCell="1" allowOverlap="1" wp14:anchorId="3D2AC9A4" wp14:editId="773A46C7">
                <wp:simplePos x="0" y="0"/>
                <wp:positionH relativeFrom="column">
                  <wp:posOffset>-8021</wp:posOffset>
                </wp:positionH>
                <wp:positionV relativeFrom="paragraph">
                  <wp:posOffset>3103880</wp:posOffset>
                </wp:positionV>
                <wp:extent cx="5803900" cy="231775"/>
                <wp:effectExtent l="0" t="0" r="12700" b="9525"/>
                <wp:wrapNone/>
                <wp:docPr id="1536990656"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7D61B595" w14:textId="1C8FE03D" w:rsidR="00142FD9" w:rsidRPr="00353B77" w:rsidRDefault="00142FD9" w:rsidP="00142FD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w:t>
                            </w:r>
                            <w:r w:rsidR="00B644BE">
                              <w:rPr>
                                <w:rFonts w:ascii="Arial" w:hAnsi="Arial" w:cs="Arial"/>
                                <w:b/>
                                <w:bCs/>
                                <w:sz w:val="16"/>
                                <w:szCs w:val="16"/>
                              </w:rPr>
                              <w:t>9</w:t>
                            </w:r>
                            <w:r>
                              <w:rPr>
                                <w:rFonts w:ascii="Arial" w:hAnsi="Arial" w:cs="Arial"/>
                                <w:b/>
                                <w:bCs/>
                                <w:sz w:val="16"/>
                                <w:szCs w:val="16"/>
                              </w:rPr>
                              <w:t>:</w:t>
                            </w:r>
                            <w:r w:rsidRPr="000D6A59">
                              <w:rPr>
                                <w:rFonts w:ascii="Arial" w:eastAsia="Calibri" w:hAnsi="Arial" w:cs="Arial"/>
                                <w:sz w:val="16"/>
                                <w:szCs w:val="16"/>
                              </w:rPr>
                              <w:t xml:space="preserve"> </w:t>
                            </w:r>
                            <w:r w:rsidR="00B644BE" w:rsidRPr="006162AA">
                              <w:rPr>
                                <w:rFonts w:ascii="Arial" w:hAnsi="Arial" w:cs="Arial"/>
                                <w:sz w:val="16"/>
                                <w:szCs w:val="16"/>
                              </w:rPr>
                              <w:t>A community-managed mangrove nursery in Miani Hor.</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B644BE">
                              <w:rPr>
                                <w:rFonts w:ascii="Arial" w:hAnsi="Arial" w:cs="Arial"/>
                                <w:sz w:val="16"/>
                                <w:szCs w:val="16"/>
                              </w:rPr>
                              <w:t>Babar Hussain</w:t>
                            </w:r>
                          </w:p>
                          <w:p w14:paraId="2880048D" w14:textId="77777777" w:rsidR="00142FD9" w:rsidRPr="00353B77" w:rsidRDefault="00142FD9" w:rsidP="00142FD9">
                            <w:pPr>
                              <w:jc w:val="right"/>
                              <w:rPr>
                                <w:sz w:val="16"/>
                                <w:szCs w:val="16"/>
                              </w:rPr>
                            </w:pPr>
                          </w:p>
                          <w:p w14:paraId="523B4C98" w14:textId="77777777" w:rsidR="00142FD9" w:rsidRPr="00353B77" w:rsidRDefault="00142FD9" w:rsidP="00142FD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C9A4" id="_x0000_s1067" type="#_x0000_t202" style="position:absolute;left:0;text-align:left;margin-left:-.65pt;margin-top:244.4pt;width:457pt;height:1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" fillcolor="black [3213]" strokecolor="white [3212]" strokeweight=".5pt">
                <v:fill opacity="32896f"/>
                <v:textbox>
                  <w:txbxContent>
                    <w:p w14:paraId="7D61B595" w14:textId="1C8FE03D" w:rsidR="00142FD9" w:rsidRPr="00353B77" w:rsidRDefault="00142FD9" w:rsidP="00142FD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1</w:t>
                      </w:r>
                      <w:r w:rsidR="00B644BE">
                        <w:rPr>
                          <w:rFonts w:ascii="Arial" w:hAnsi="Arial" w:cs="Arial"/>
                          <w:b/>
                          <w:bCs/>
                          <w:sz w:val="16"/>
                          <w:szCs w:val="16"/>
                        </w:rPr>
                        <w:t>9</w:t>
                      </w:r>
                      <w:r>
                        <w:rPr>
                          <w:rFonts w:ascii="Arial" w:hAnsi="Arial" w:cs="Arial"/>
                          <w:b/>
                          <w:bCs/>
                          <w:sz w:val="16"/>
                          <w:szCs w:val="16"/>
                        </w:rPr>
                        <w:t>:</w:t>
                      </w:r>
                      <w:r w:rsidRPr="000D6A59">
                        <w:rPr>
                          <w:rFonts w:ascii="Arial" w:eastAsia="Calibri" w:hAnsi="Arial" w:cs="Arial"/>
                          <w:sz w:val="16"/>
                          <w:szCs w:val="16"/>
                        </w:rPr>
                        <w:t xml:space="preserve"> </w:t>
                      </w:r>
                      <w:r w:rsidR="00B644BE" w:rsidRPr="006162AA">
                        <w:rPr>
                          <w:rFonts w:ascii="Arial" w:hAnsi="Arial" w:cs="Arial"/>
                          <w:sz w:val="16"/>
                          <w:szCs w:val="16"/>
                        </w:rPr>
                        <w:t>A community-managed mangrove nursery in Miani Hor.</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B644BE">
                        <w:rPr>
                          <w:rFonts w:ascii="Arial" w:hAnsi="Arial" w:cs="Arial"/>
                          <w:sz w:val="16"/>
                          <w:szCs w:val="16"/>
                        </w:rPr>
                        <w:t>Babar Hussain</w:t>
                      </w:r>
                    </w:p>
                    <w:p w14:paraId="2880048D" w14:textId="77777777" w:rsidR="00142FD9" w:rsidRPr="00353B77" w:rsidRDefault="00142FD9" w:rsidP="00142FD9">
                      <w:pPr>
                        <w:jc w:val="right"/>
                        <w:rPr>
                          <w:sz w:val="16"/>
                          <w:szCs w:val="16"/>
                        </w:rPr>
                      </w:pPr>
                    </w:p>
                    <w:p w14:paraId="523B4C98" w14:textId="77777777" w:rsidR="00142FD9" w:rsidRPr="00353B77" w:rsidRDefault="00142FD9" w:rsidP="00142FD9">
                      <w:pPr>
                        <w:rPr>
                          <w:sz w:val="16"/>
                          <w:szCs w:val="16"/>
                        </w:rPr>
                      </w:pPr>
                    </w:p>
                  </w:txbxContent>
                </v:textbox>
              </v:shape>
            </w:pict>
          </mc:Fallback>
        </mc:AlternateContent>
      </w:r>
      <w:r w:rsidR="002B3215">
        <w:rPr>
          <w:rFonts w:ascii="Arial" w:eastAsia="Calibri" w:hAnsi="Arial" w:cs="Arial"/>
          <w:noProof/>
          <w:sz w:val="24"/>
          <w:szCs w:val="24"/>
        </w:rPr>
        <mc:AlternateContent>
          <mc:Choice Requires="wps">
            <w:drawing>
              <wp:anchor distT="0" distB="0" distL="114300" distR="114300" simplePos="0" relativeHeight="251734016" behindDoc="0" locked="0" layoutInCell="1" allowOverlap="1" wp14:anchorId="496DB38B" wp14:editId="6DAB608B">
                <wp:simplePos x="0" y="0"/>
                <wp:positionH relativeFrom="column">
                  <wp:posOffset>-98425</wp:posOffset>
                </wp:positionH>
                <wp:positionV relativeFrom="paragraph">
                  <wp:posOffset>0</wp:posOffset>
                </wp:positionV>
                <wp:extent cx="5998210" cy="3633470"/>
                <wp:effectExtent l="0" t="0" r="0" b="0"/>
                <wp:wrapSquare wrapText="bothSides"/>
                <wp:docPr id="600070285" name="Text Box 1"/>
                <wp:cNvGraphicFramePr/>
                <a:graphic xmlns:a="http://schemas.openxmlformats.org/drawingml/2006/main">
                  <a:graphicData uri="http://schemas.microsoft.com/office/word/2010/wordprocessingShape">
                    <wps:wsp>
                      <wps:cNvSpPr txBox="1"/>
                      <wps:spPr>
                        <a:xfrm>
                          <a:off x="0" y="0"/>
                          <a:ext cx="5998210" cy="3633470"/>
                        </a:xfrm>
                        <a:prstGeom prst="rect">
                          <a:avLst/>
                        </a:prstGeom>
                        <a:noFill/>
                        <a:ln w="6350">
                          <a:noFill/>
                        </a:ln>
                      </wps:spPr>
                      <wps:txbx>
                        <w:txbxContent>
                          <w:p w14:paraId="35DCF1BC" w14:textId="7E42CB92" w:rsidR="002B3215" w:rsidRDefault="009D1554" w:rsidP="002B3215">
                            <w:r>
                              <w:rPr>
                                <w:noProof/>
                              </w:rPr>
                              <w:drawing>
                                <wp:inline distT="0" distB="0" distL="0" distR="0" wp14:anchorId="63889740" wp14:editId="370B9A0A">
                                  <wp:extent cx="7170062" cy="3585210"/>
                                  <wp:effectExtent l="0" t="0" r="5715" b="0"/>
                                  <wp:docPr id="700475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5123" name="Picture 700475123"/>
                                          <pic:cNvPicPr/>
                                        </pic:nvPicPr>
                                        <pic:blipFill rotWithShape="1">
                                          <a:blip r:embed="rId36">
                                            <a:extLst>
                                              <a:ext uri="{28A0092B-C50C-407E-A947-70E740481C1C}">
                                                <a14:useLocalDpi xmlns:a14="http://schemas.microsoft.com/office/drawing/2010/main" val="0"/>
                                              </a:ext>
                                            </a:extLst>
                                          </a:blip>
                                          <a:srcRect l="10061"/>
                                          <a:stretch/>
                                        </pic:blipFill>
                                        <pic:spPr bwMode="auto">
                                          <a:xfrm>
                                            <a:off x="0" y="0"/>
                                            <a:ext cx="7198021" cy="35991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B38B" id="_x0000_s1068" type="#_x0000_t202" style="position:absolute;left:0;text-align:left;margin-left:-7.75pt;margin-top:0;width:472.3pt;height:28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sPHAIAADU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" filled="f" stroked="f" strokeweight=".5pt">
                <v:textbox>
                  <w:txbxContent>
                    <w:p w14:paraId="35DCF1BC" w14:textId="7E42CB92" w:rsidR="002B3215" w:rsidRDefault="009D1554" w:rsidP="002B3215">
                      <w:r>
                        <w:rPr>
                          <w:noProof/>
                        </w:rPr>
                        <w:drawing>
                          <wp:inline distT="0" distB="0" distL="0" distR="0" wp14:anchorId="63889740" wp14:editId="370B9A0A">
                            <wp:extent cx="7170062" cy="3585210"/>
                            <wp:effectExtent l="0" t="0" r="5715" b="0"/>
                            <wp:docPr id="700475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5123" name="Picture 700475123"/>
                                    <pic:cNvPicPr/>
                                  </pic:nvPicPr>
                                  <pic:blipFill rotWithShape="1">
                                    <a:blip r:embed="rId36">
                                      <a:extLst>
                                        <a:ext uri="{28A0092B-C50C-407E-A947-70E740481C1C}">
                                          <a14:useLocalDpi xmlns:a14="http://schemas.microsoft.com/office/drawing/2010/main" val="0"/>
                                        </a:ext>
                                      </a:extLst>
                                    </a:blip>
                                    <a:srcRect l="10061"/>
                                    <a:stretch/>
                                  </pic:blipFill>
                                  <pic:spPr bwMode="auto">
                                    <a:xfrm>
                                      <a:off x="0" y="0"/>
                                      <a:ext cx="7198021" cy="35991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72501" w:rsidRPr="00B1235C">
        <w:rPr>
          <w:rFonts w:ascii="Arial" w:eastAsia="Calibri" w:hAnsi="Arial" w:cs="Arial"/>
          <w:sz w:val="24"/>
          <w:szCs w:val="24"/>
        </w:rPr>
        <w:t xml:space="preserve">An </w:t>
      </w:r>
      <w:r w:rsidR="008B308F">
        <w:rPr>
          <w:rFonts w:ascii="Arial" w:eastAsia="Calibri" w:hAnsi="Arial" w:cs="Arial"/>
          <w:sz w:val="24"/>
          <w:szCs w:val="24"/>
        </w:rPr>
        <w:t>elderly</w:t>
      </w:r>
      <w:r w:rsidR="00772501" w:rsidRPr="00B1235C">
        <w:rPr>
          <w:rFonts w:ascii="Arial" w:eastAsia="Calibri" w:hAnsi="Arial" w:cs="Arial"/>
          <w:sz w:val="24"/>
          <w:szCs w:val="24"/>
        </w:rPr>
        <w:t xml:space="preserve"> fisherman interviewed at </w:t>
      </w:r>
      <w:proofErr w:type="spellStart"/>
      <w:r w:rsidR="00772501" w:rsidRPr="00B1235C">
        <w:rPr>
          <w:rFonts w:ascii="Arial" w:eastAsia="Calibri" w:hAnsi="Arial" w:cs="Arial"/>
          <w:sz w:val="24"/>
          <w:szCs w:val="24"/>
        </w:rPr>
        <w:t>Damb</w:t>
      </w:r>
      <w:proofErr w:type="spellEnd"/>
      <w:r w:rsidR="00772501" w:rsidRPr="00B1235C">
        <w:rPr>
          <w:rFonts w:ascii="Arial" w:eastAsia="Calibri" w:hAnsi="Arial" w:cs="Arial"/>
          <w:sz w:val="24"/>
          <w:szCs w:val="24"/>
        </w:rPr>
        <w:t xml:space="preserve"> in January 2024 recounted that previously they considered mangroves to be useful only as animal fodder “like grass” he said; whereas now they know that the mangroves protect them from storms. And, notably, women have informed IUCN that they would like to know more about the impact of climate change on mangroves and the lagoon environment (Babar Hussain</w:t>
      </w:r>
      <w:r w:rsidR="009745CD">
        <w:rPr>
          <w:rFonts w:ascii="Arial" w:eastAsia="Calibri" w:hAnsi="Arial" w:cs="Arial"/>
          <w:sz w:val="24"/>
          <w:szCs w:val="24"/>
        </w:rPr>
        <w:t>:</w:t>
      </w:r>
      <w:r w:rsidR="00772501" w:rsidRPr="00B1235C">
        <w:rPr>
          <w:rFonts w:ascii="Arial" w:eastAsia="Calibri" w:hAnsi="Arial" w:cs="Arial"/>
          <w:sz w:val="24"/>
          <w:szCs w:val="24"/>
        </w:rPr>
        <w:t xml:space="preserve"> pers. comm.). </w:t>
      </w:r>
    </w:p>
    <w:p w14:paraId="68FA36E8" w14:textId="1355C316" w:rsidR="00772501" w:rsidRPr="00B1235C" w:rsidRDefault="00772501" w:rsidP="00A61F2F">
      <w:pPr>
        <w:spacing w:after="120" w:line="240" w:lineRule="auto"/>
        <w:jc w:val="both"/>
        <w:rPr>
          <w:rFonts w:ascii="Arial" w:eastAsia="Aptos" w:hAnsi="Arial" w:cs="Arial"/>
          <w:sz w:val="24"/>
          <w:szCs w:val="24"/>
        </w:rPr>
      </w:pPr>
      <w:r w:rsidRPr="00B1235C">
        <w:rPr>
          <w:rFonts w:ascii="Arial" w:eastAsia="Calibri" w:hAnsi="Arial" w:cs="Arial"/>
          <w:sz w:val="24"/>
          <w:szCs w:val="24"/>
        </w:rPr>
        <w:t xml:space="preserve">In 2022, BFWD declared 10,576.209 acres (4,280.133 ha) of mangroves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as Protected Forest</w:t>
      </w:r>
      <w:r w:rsidR="00B027E9">
        <w:rPr>
          <w:rFonts w:ascii="Arial" w:eastAsia="Calibri" w:hAnsi="Arial" w:cs="Arial"/>
          <w:sz w:val="24"/>
          <w:szCs w:val="24"/>
        </w:rPr>
        <w:t>s</w:t>
      </w:r>
      <w:r w:rsidRPr="00B1235C">
        <w:rPr>
          <w:rFonts w:ascii="Arial" w:eastAsia="Calibri" w:hAnsi="Arial" w:cs="Arial"/>
          <w:sz w:val="24"/>
          <w:szCs w:val="24"/>
        </w:rPr>
        <w:t xml:space="preserve"> (Notification No.SO (Dev-1) 6-5/ Forest-2022/4125-37) under the Balochistan Forest Act 2022. </w:t>
      </w:r>
      <w:r w:rsidRPr="00B1235C">
        <w:rPr>
          <w:rFonts w:ascii="Arial" w:eastAsia="Aptos" w:hAnsi="Arial" w:cs="Arial"/>
          <w:sz w:val="24"/>
          <w:szCs w:val="24"/>
        </w:rPr>
        <w:t>This act specifies that the Government can permit “inhabitants and right holders to take trees, timbers, fuel wood or other forest-produce from [protected] forest for their own use.”</w:t>
      </w:r>
      <w:r w:rsidR="00440565" w:rsidRPr="00B1235C">
        <w:rPr>
          <w:rFonts w:ascii="Arial" w:eastAsia="Aptos" w:hAnsi="Arial" w:cs="Arial"/>
          <w:sz w:val="24"/>
          <w:szCs w:val="24"/>
        </w:rPr>
        <w:t xml:space="preserve"> </w:t>
      </w:r>
      <w:r w:rsidRPr="00B1235C">
        <w:rPr>
          <w:rFonts w:ascii="Arial" w:eastAsia="Aptos" w:hAnsi="Arial" w:cs="Arial"/>
          <w:sz w:val="24"/>
          <w:szCs w:val="24"/>
        </w:rPr>
        <w:t xml:space="preserve">However, large-scale removal or commercial use of such produce is prohibited or regulated. In practice, </w:t>
      </w:r>
      <w:r w:rsidR="006E4CE3">
        <w:rPr>
          <w:rFonts w:ascii="Arial" w:eastAsia="Aptos" w:hAnsi="Arial" w:cs="Arial"/>
          <w:sz w:val="24"/>
          <w:szCs w:val="24"/>
        </w:rPr>
        <w:t>BFWD</w:t>
      </w:r>
      <w:r w:rsidRPr="00B1235C">
        <w:rPr>
          <w:rFonts w:ascii="Arial" w:eastAsia="Aptos" w:hAnsi="Arial" w:cs="Arial"/>
          <w:sz w:val="24"/>
          <w:szCs w:val="24"/>
        </w:rPr>
        <w:t xml:space="preserve"> is encouraging local people to take only dead or fallen mangrove wood.</w:t>
      </w:r>
    </w:p>
    <w:p w14:paraId="62195EBC" w14:textId="7C445CAF" w:rsidR="00772501" w:rsidRPr="002B3215" w:rsidRDefault="00772501" w:rsidP="00A61F2F">
      <w:pPr>
        <w:pStyle w:val="Heading3"/>
        <w:rPr>
          <w:rFonts w:eastAsia="Calibri Light" w:cs="Arial"/>
          <w:b/>
          <w:bCs/>
          <w:color w:val="000000" w:themeColor="text1"/>
        </w:rPr>
      </w:pPr>
      <w:bookmarkStart w:id="51" w:name="_Toc175234335"/>
      <w:r w:rsidRPr="002B3215">
        <w:rPr>
          <w:rFonts w:eastAsia="Calibri Light" w:cs="Arial"/>
          <w:b/>
          <w:bCs/>
          <w:color w:val="000000" w:themeColor="text1"/>
        </w:rPr>
        <w:t>5.</w:t>
      </w:r>
      <w:r w:rsidR="00AC730F" w:rsidRPr="002B3215">
        <w:rPr>
          <w:rFonts w:eastAsia="Calibri Light" w:cs="Arial"/>
          <w:b/>
          <w:bCs/>
          <w:color w:val="000000" w:themeColor="text1"/>
        </w:rPr>
        <w:t>3</w:t>
      </w:r>
      <w:r w:rsidRPr="002B3215">
        <w:rPr>
          <w:rFonts w:eastAsia="Calibri Light" w:cs="Arial"/>
          <w:b/>
          <w:bCs/>
          <w:color w:val="000000" w:themeColor="text1"/>
        </w:rPr>
        <w:t>.4</w:t>
      </w:r>
      <w:r w:rsidRPr="002B3215">
        <w:rPr>
          <w:rFonts w:eastAsia="Calibri Light" w:cs="Arial"/>
          <w:b/>
          <w:bCs/>
          <w:color w:val="000000" w:themeColor="text1"/>
        </w:rPr>
        <w:tab/>
        <w:t>Mangrove Forest and Plantation Assessment</w:t>
      </w:r>
      <w:bookmarkEnd w:id="51"/>
    </w:p>
    <w:p w14:paraId="02544730" w14:textId="18A5A416"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 one-day rapid assessment of mangrove afforestation activities at three sites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in January 2024 revealed variable results regarding propagule survival and growth. </w:t>
      </w:r>
      <w:bookmarkStart w:id="52" w:name="_Hlk168740346"/>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planted within the vicinity of natural </w:t>
      </w:r>
      <w:r w:rsidRPr="00B1235C">
        <w:rPr>
          <w:rFonts w:ascii="Arial" w:eastAsia="Calibri" w:hAnsi="Arial" w:cs="Arial"/>
          <w:i/>
          <w:sz w:val="24"/>
          <w:szCs w:val="24"/>
        </w:rPr>
        <w:t>Avicennia marina</w:t>
      </w:r>
      <w:r w:rsidRPr="00B1235C">
        <w:rPr>
          <w:rFonts w:ascii="Arial" w:eastAsia="Calibri" w:hAnsi="Arial" w:cs="Arial"/>
          <w:sz w:val="24"/>
          <w:szCs w:val="24"/>
        </w:rPr>
        <w:t xml:space="preserve"> </w:t>
      </w:r>
      <w:r w:rsidR="00B544C5">
        <w:rPr>
          <w:rFonts w:ascii="Arial" w:eastAsia="Calibri" w:hAnsi="Arial" w:cs="Arial"/>
          <w:sz w:val="24"/>
          <w:szCs w:val="24"/>
        </w:rPr>
        <w:t>vegetation</w:t>
      </w:r>
      <w:r w:rsidRPr="00B1235C">
        <w:rPr>
          <w:rFonts w:ascii="Arial" w:eastAsia="Calibri" w:hAnsi="Arial" w:cs="Arial"/>
          <w:sz w:val="24"/>
          <w:szCs w:val="24"/>
        </w:rPr>
        <w:t xml:space="preserve"> were growing </w:t>
      </w:r>
      <w:r w:rsidRPr="006C365B">
        <w:rPr>
          <w:rFonts w:ascii="Arial" w:eastAsia="Calibri" w:hAnsi="Arial" w:cs="Arial"/>
          <w:sz w:val="24"/>
          <w:szCs w:val="24"/>
        </w:rPr>
        <w:t>well</w:t>
      </w:r>
      <w:r w:rsidR="004208C2" w:rsidRPr="006C365B">
        <w:rPr>
          <w:rFonts w:ascii="Arial" w:eastAsia="Calibri" w:hAnsi="Arial" w:cs="Arial"/>
          <w:sz w:val="24"/>
          <w:szCs w:val="24"/>
        </w:rPr>
        <w:t xml:space="preserve"> (figure</w:t>
      </w:r>
      <w:r w:rsidR="0004421F" w:rsidRPr="006C365B">
        <w:rPr>
          <w:rFonts w:ascii="Arial" w:eastAsia="Calibri" w:hAnsi="Arial" w:cs="Arial"/>
          <w:sz w:val="24"/>
          <w:szCs w:val="24"/>
        </w:rPr>
        <w:t xml:space="preserve">s </w:t>
      </w:r>
      <w:r w:rsidR="00FA0508" w:rsidRPr="006C365B">
        <w:rPr>
          <w:rFonts w:ascii="Arial" w:eastAsia="Calibri" w:hAnsi="Arial" w:cs="Arial"/>
          <w:sz w:val="24"/>
          <w:szCs w:val="24"/>
        </w:rPr>
        <w:t>20</w:t>
      </w:r>
      <w:r w:rsidR="0004421F" w:rsidRPr="006C365B">
        <w:rPr>
          <w:rFonts w:ascii="Arial" w:eastAsia="Calibri" w:hAnsi="Arial" w:cs="Arial"/>
          <w:sz w:val="24"/>
          <w:szCs w:val="24"/>
        </w:rPr>
        <w:t xml:space="preserve"> and 2</w:t>
      </w:r>
      <w:r w:rsidR="00FA0508" w:rsidRPr="006C365B">
        <w:rPr>
          <w:rFonts w:ascii="Arial" w:eastAsia="Calibri" w:hAnsi="Arial" w:cs="Arial"/>
          <w:sz w:val="24"/>
          <w:szCs w:val="24"/>
        </w:rPr>
        <w:t>1</w:t>
      </w:r>
      <w:r w:rsidR="0004421F" w:rsidRPr="006C365B">
        <w:rPr>
          <w:rFonts w:ascii="Arial" w:eastAsia="Calibri" w:hAnsi="Arial" w:cs="Arial"/>
          <w:sz w:val="24"/>
          <w:szCs w:val="24"/>
        </w:rPr>
        <w:t>)</w:t>
      </w:r>
      <w:r w:rsidRPr="006C365B">
        <w:rPr>
          <w:rFonts w:ascii="Arial" w:eastAsia="Calibri" w:hAnsi="Arial" w:cs="Arial"/>
          <w:sz w:val="24"/>
          <w:szCs w:val="24"/>
        </w:rPr>
        <w:t xml:space="preserve">, whereas propagules planted on higher barren sandy banks, or near salt marsh vegetation (mainly </w:t>
      </w:r>
      <w:proofErr w:type="spellStart"/>
      <w:r w:rsidRPr="006C365B">
        <w:rPr>
          <w:rFonts w:ascii="Arial" w:eastAsia="Calibri" w:hAnsi="Arial" w:cs="Arial"/>
          <w:i/>
          <w:sz w:val="24"/>
          <w:szCs w:val="24"/>
        </w:rPr>
        <w:t>Arthrocnemun</w:t>
      </w:r>
      <w:proofErr w:type="spellEnd"/>
      <w:r w:rsidRPr="006C365B">
        <w:rPr>
          <w:rFonts w:ascii="Arial" w:eastAsia="Calibri" w:hAnsi="Arial" w:cs="Arial"/>
          <w:i/>
          <w:sz w:val="24"/>
          <w:szCs w:val="24"/>
        </w:rPr>
        <w:t xml:space="preserve"> indicum</w:t>
      </w:r>
      <w:r w:rsidRPr="006C365B">
        <w:rPr>
          <w:rFonts w:ascii="Arial" w:eastAsia="Calibri" w:hAnsi="Arial" w:cs="Arial"/>
          <w:sz w:val="24"/>
          <w:szCs w:val="24"/>
        </w:rPr>
        <w:t xml:space="preserve">), showed severe signs of </w:t>
      </w:r>
      <w:r w:rsidR="00405941" w:rsidRPr="006C365B">
        <w:rPr>
          <w:rFonts w:ascii="Arial" w:eastAsia="Calibri" w:hAnsi="Arial" w:cs="Arial"/>
          <w:sz w:val="24"/>
          <w:szCs w:val="24"/>
        </w:rPr>
        <w:t>salinity stress/</w:t>
      </w:r>
      <w:r w:rsidRPr="006C365B">
        <w:rPr>
          <w:rFonts w:ascii="Arial" w:eastAsia="Calibri" w:hAnsi="Arial" w:cs="Arial"/>
          <w:sz w:val="24"/>
          <w:szCs w:val="24"/>
        </w:rPr>
        <w:t xml:space="preserve">water deficit and probably also a </w:t>
      </w:r>
      <w:r w:rsidR="0004421F" w:rsidRPr="006C365B">
        <w:rPr>
          <w:rFonts w:ascii="Arial" w:eastAsia="Calibri" w:hAnsi="Arial" w:cs="Arial"/>
          <w:sz w:val="24"/>
          <w:szCs w:val="24"/>
        </w:rPr>
        <w:t>lack</w:t>
      </w:r>
      <w:r w:rsidRPr="006C365B">
        <w:rPr>
          <w:rFonts w:ascii="Arial" w:eastAsia="Calibri" w:hAnsi="Arial" w:cs="Arial"/>
          <w:sz w:val="24"/>
          <w:szCs w:val="24"/>
        </w:rPr>
        <w:t xml:space="preserve"> of nutrients</w:t>
      </w:r>
      <w:r w:rsidR="00FC0240" w:rsidRPr="006C365B">
        <w:rPr>
          <w:rFonts w:ascii="Arial" w:eastAsia="Calibri" w:hAnsi="Arial" w:cs="Arial"/>
          <w:sz w:val="24"/>
          <w:szCs w:val="24"/>
        </w:rPr>
        <w:t xml:space="preserve"> (figure 2</w:t>
      </w:r>
      <w:r w:rsidR="00FA0508" w:rsidRPr="006C365B">
        <w:rPr>
          <w:rFonts w:ascii="Arial" w:eastAsia="Calibri" w:hAnsi="Arial" w:cs="Arial"/>
          <w:sz w:val="24"/>
          <w:szCs w:val="24"/>
        </w:rPr>
        <w:t>2</w:t>
      </w:r>
      <w:r w:rsidR="00FC0240" w:rsidRPr="006C365B">
        <w:rPr>
          <w:rFonts w:ascii="Arial" w:eastAsia="Calibri" w:hAnsi="Arial" w:cs="Arial"/>
          <w:sz w:val="24"/>
          <w:szCs w:val="24"/>
        </w:rPr>
        <w:t>)</w:t>
      </w:r>
      <w:r w:rsidRPr="006C365B">
        <w:rPr>
          <w:rFonts w:ascii="Arial" w:eastAsia="Calibri" w:hAnsi="Arial" w:cs="Arial"/>
          <w:sz w:val="24"/>
          <w:szCs w:val="24"/>
        </w:rPr>
        <w:t>.</w:t>
      </w:r>
      <w:r w:rsidRPr="00B1235C">
        <w:rPr>
          <w:rFonts w:ascii="Arial" w:eastAsia="Calibri" w:hAnsi="Arial" w:cs="Arial"/>
          <w:sz w:val="24"/>
          <w:szCs w:val="24"/>
        </w:rPr>
        <w:t xml:space="preserve"> </w:t>
      </w:r>
    </w:p>
    <w:p w14:paraId="02803966" w14:textId="77777777" w:rsidR="006C365B" w:rsidRDefault="006C365B" w:rsidP="00A61F2F">
      <w:pPr>
        <w:spacing w:after="120" w:line="240" w:lineRule="auto"/>
        <w:jc w:val="both"/>
        <w:rPr>
          <w:rFonts w:ascii="Arial" w:eastAsia="Calibri" w:hAnsi="Arial" w:cs="Arial"/>
          <w:sz w:val="24"/>
          <w:szCs w:val="24"/>
        </w:rPr>
      </w:pPr>
    </w:p>
    <w:p w14:paraId="41A994C6" w14:textId="77777777" w:rsidR="006C365B" w:rsidRDefault="006C365B" w:rsidP="00A61F2F">
      <w:pPr>
        <w:spacing w:after="120" w:line="240" w:lineRule="auto"/>
        <w:jc w:val="both"/>
        <w:rPr>
          <w:rFonts w:ascii="Arial" w:eastAsia="Calibri" w:hAnsi="Arial" w:cs="Arial"/>
          <w:sz w:val="24"/>
          <w:szCs w:val="24"/>
        </w:rPr>
      </w:pPr>
    </w:p>
    <w:p w14:paraId="7478EF19" w14:textId="77777777" w:rsidR="006C365B" w:rsidRDefault="006C365B" w:rsidP="00A61F2F">
      <w:pPr>
        <w:spacing w:after="120" w:line="240" w:lineRule="auto"/>
        <w:jc w:val="both"/>
        <w:rPr>
          <w:rFonts w:ascii="Arial" w:eastAsia="Calibri" w:hAnsi="Arial" w:cs="Arial"/>
          <w:sz w:val="24"/>
          <w:szCs w:val="24"/>
        </w:rPr>
      </w:pPr>
    </w:p>
    <w:p w14:paraId="74D49B8B" w14:textId="77777777" w:rsidR="006C365B" w:rsidRDefault="006C365B" w:rsidP="00A61F2F">
      <w:pPr>
        <w:spacing w:after="120" w:line="240" w:lineRule="auto"/>
        <w:jc w:val="both"/>
        <w:rPr>
          <w:rFonts w:ascii="Arial" w:eastAsia="Calibri" w:hAnsi="Arial" w:cs="Arial"/>
          <w:sz w:val="24"/>
          <w:szCs w:val="24"/>
        </w:rPr>
      </w:pPr>
    </w:p>
    <w:p w14:paraId="38215089" w14:textId="798BDA04" w:rsidR="006C365B" w:rsidRDefault="009D1554"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42208" behindDoc="0" locked="0" layoutInCell="1" allowOverlap="1" wp14:anchorId="439C2A2A" wp14:editId="7DCC836F">
                <wp:simplePos x="0" y="0"/>
                <wp:positionH relativeFrom="column">
                  <wp:posOffset>2837180</wp:posOffset>
                </wp:positionH>
                <wp:positionV relativeFrom="paragraph">
                  <wp:posOffset>2741295</wp:posOffset>
                </wp:positionV>
                <wp:extent cx="3053715" cy="3938270"/>
                <wp:effectExtent l="0" t="0" r="0" b="0"/>
                <wp:wrapSquare wrapText="bothSides"/>
                <wp:docPr id="741877107" name="Text Box 1"/>
                <wp:cNvGraphicFramePr/>
                <a:graphic xmlns:a="http://schemas.openxmlformats.org/drawingml/2006/main">
                  <a:graphicData uri="http://schemas.microsoft.com/office/word/2010/wordprocessingShape">
                    <wps:wsp>
                      <wps:cNvSpPr txBox="1"/>
                      <wps:spPr>
                        <a:xfrm>
                          <a:off x="0" y="0"/>
                          <a:ext cx="3053715" cy="3938270"/>
                        </a:xfrm>
                        <a:prstGeom prst="rect">
                          <a:avLst/>
                        </a:prstGeom>
                        <a:noFill/>
                        <a:ln w="6350">
                          <a:noFill/>
                        </a:ln>
                      </wps:spPr>
                      <wps:txbx>
                        <w:txbxContent>
                          <w:p w14:paraId="0D41B5C2" w14:textId="4F805A93" w:rsidR="006C365B" w:rsidRDefault="009D1554" w:rsidP="006C365B">
                            <w:r>
                              <w:rPr>
                                <w:noProof/>
                              </w:rPr>
                              <w:drawing>
                                <wp:inline distT="0" distB="0" distL="0" distR="0" wp14:anchorId="0A1FA5D4" wp14:editId="69DB6F2C">
                                  <wp:extent cx="2959429" cy="3946124"/>
                                  <wp:effectExtent l="0" t="0" r="0" b="3810"/>
                                  <wp:docPr id="9414085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08510" name="Picture 941408510"/>
                                          <pic:cNvPicPr/>
                                        </pic:nvPicPr>
                                        <pic:blipFill>
                                          <a:blip r:embed="rId37">
                                            <a:extLst>
                                              <a:ext uri="{28A0092B-C50C-407E-A947-70E740481C1C}">
                                                <a14:useLocalDpi xmlns:a14="http://schemas.microsoft.com/office/drawing/2010/main" val="0"/>
                                              </a:ext>
                                            </a:extLst>
                                          </a:blip>
                                          <a:stretch>
                                            <a:fillRect/>
                                          </a:stretch>
                                        </pic:blipFill>
                                        <pic:spPr>
                                          <a:xfrm>
                                            <a:off x="0" y="0"/>
                                            <a:ext cx="2963511" cy="3951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2A2A" id="_x0000_s1069" type="#_x0000_t202" style="position:absolute;left:0;text-align:left;margin-left:223.4pt;margin-top:215.85pt;width:240.45pt;height:31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" filled="f" stroked="f" strokeweight=".5pt">
                <v:textbox>
                  <w:txbxContent>
                    <w:p w14:paraId="0D41B5C2" w14:textId="4F805A93" w:rsidR="006C365B" w:rsidRDefault="009D1554" w:rsidP="006C365B">
                      <w:r>
                        <w:rPr>
                          <w:noProof/>
                        </w:rPr>
                        <w:drawing>
                          <wp:inline distT="0" distB="0" distL="0" distR="0" wp14:anchorId="0A1FA5D4" wp14:editId="69DB6F2C">
                            <wp:extent cx="2959429" cy="3946124"/>
                            <wp:effectExtent l="0" t="0" r="0" b="3810"/>
                            <wp:docPr id="9414085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08510" name="Picture 941408510"/>
                                    <pic:cNvPicPr/>
                                  </pic:nvPicPr>
                                  <pic:blipFill>
                                    <a:blip r:embed="rId37">
                                      <a:extLst>
                                        <a:ext uri="{28A0092B-C50C-407E-A947-70E740481C1C}">
                                          <a14:useLocalDpi xmlns:a14="http://schemas.microsoft.com/office/drawing/2010/main" val="0"/>
                                        </a:ext>
                                      </a:extLst>
                                    </a:blip>
                                    <a:stretch>
                                      <a:fillRect/>
                                    </a:stretch>
                                  </pic:blipFill>
                                  <pic:spPr>
                                    <a:xfrm>
                                      <a:off x="0" y="0"/>
                                      <a:ext cx="2963511" cy="3951568"/>
                                    </a:xfrm>
                                    <a:prstGeom prst="rect">
                                      <a:avLst/>
                                    </a:prstGeom>
                                  </pic:spPr>
                                </pic:pic>
                              </a:graphicData>
                            </a:graphic>
                          </wp:inline>
                        </w:drawing>
                      </w:r>
                    </w:p>
                  </w:txbxContent>
                </v:textbox>
                <w10:wrap type="square"/>
              </v:shape>
            </w:pict>
          </mc:Fallback>
        </mc:AlternateContent>
      </w:r>
      <w:r w:rsidR="006E1F68">
        <w:rPr>
          <w:rFonts w:ascii="Arial" w:eastAsia="Calibri" w:hAnsi="Arial" w:cs="Arial"/>
          <w:noProof/>
          <w:sz w:val="24"/>
          <w:szCs w:val="24"/>
        </w:rPr>
        <mc:AlternateContent>
          <mc:Choice Requires="wps">
            <w:drawing>
              <wp:anchor distT="0" distB="0" distL="114300" distR="114300" simplePos="0" relativeHeight="251748352" behindDoc="0" locked="0" layoutInCell="1" allowOverlap="1" wp14:anchorId="7F783BC4" wp14:editId="6134393B">
                <wp:simplePos x="0" y="0"/>
                <wp:positionH relativeFrom="column">
                  <wp:posOffset>2933299</wp:posOffset>
                </wp:positionH>
                <wp:positionV relativeFrom="paragraph">
                  <wp:posOffset>5974080</wp:posOffset>
                </wp:positionV>
                <wp:extent cx="2854827" cy="457200"/>
                <wp:effectExtent l="0" t="0" r="15875" b="12700"/>
                <wp:wrapNone/>
                <wp:docPr id="40090800" name="Text Box 1"/>
                <wp:cNvGraphicFramePr/>
                <a:graphic xmlns:a="http://schemas.openxmlformats.org/drawingml/2006/main">
                  <a:graphicData uri="http://schemas.microsoft.com/office/word/2010/wordprocessingShape">
                    <wps:wsp>
                      <wps:cNvSpPr txBox="1"/>
                      <wps:spPr>
                        <a:xfrm>
                          <a:off x="0" y="0"/>
                          <a:ext cx="2854827" cy="457200"/>
                        </a:xfrm>
                        <a:prstGeom prst="rect">
                          <a:avLst/>
                        </a:prstGeom>
                        <a:solidFill>
                          <a:schemeClr val="tx1">
                            <a:alpha val="50000"/>
                          </a:schemeClr>
                        </a:solidFill>
                        <a:ln w="6350">
                          <a:solidFill>
                            <a:schemeClr val="bg1"/>
                          </a:solidFill>
                        </a:ln>
                      </wps:spPr>
                      <wps:txbx>
                        <w:txbxContent>
                          <w:p w14:paraId="345DEC80" w14:textId="467800C3" w:rsidR="00DE14F8" w:rsidRPr="00353B77" w:rsidRDefault="00DE14F8" w:rsidP="00DE14F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22:</w:t>
                            </w:r>
                            <w:r w:rsidRPr="000D6A59">
                              <w:rPr>
                                <w:rFonts w:ascii="Arial" w:eastAsia="Calibri" w:hAnsi="Arial" w:cs="Arial"/>
                                <w:sz w:val="16"/>
                                <w:szCs w:val="16"/>
                              </w:rPr>
                              <w:t xml:space="preserve"> </w:t>
                            </w:r>
                            <w:r w:rsidRPr="00097E9C">
                              <w:rPr>
                                <w:rFonts w:ascii="Arial" w:hAnsi="Arial" w:cs="Arial"/>
                                <w:sz w:val="16"/>
                                <w:szCs w:val="16"/>
                              </w:rPr>
                              <w:t xml:space="preserve">A young </w:t>
                            </w:r>
                            <w:r w:rsidRPr="00097E9C">
                              <w:rPr>
                                <w:rFonts w:ascii="Arial" w:hAnsi="Arial" w:cs="Arial"/>
                                <w:i/>
                                <w:iCs/>
                                <w:sz w:val="16"/>
                                <w:szCs w:val="16"/>
                              </w:rPr>
                              <w:t>Rhizophora</w:t>
                            </w:r>
                            <w:r w:rsidRPr="00097E9C">
                              <w:rPr>
                                <w:rFonts w:ascii="Arial" w:hAnsi="Arial" w:cs="Arial"/>
                                <w:sz w:val="16"/>
                                <w:szCs w:val="16"/>
                              </w:rPr>
                              <w:t xml:space="preserve"> seedling showing acute environmental stress on sandy soil in Miani Hor.</w:t>
                            </w:r>
                            <w:r>
                              <w:rPr>
                                <w:rFonts w:ascii="Arial" w:hAnsi="Arial" w:cs="Arial"/>
                                <w:sz w:val="16"/>
                                <w:szCs w:val="16"/>
                              </w:rPr>
                              <w:br/>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1246A7B8" w14:textId="77777777" w:rsidR="00DE14F8" w:rsidRPr="00353B77" w:rsidRDefault="00DE14F8" w:rsidP="00DE14F8">
                            <w:pPr>
                              <w:jc w:val="right"/>
                              <w:rPr>
                                <w:sz w:val="16"/>
                                <w:szCs w:val="16"/>
                              </w:rPr>
                            </w:pPr>
                          </w:p>
                          <w:p w14:paraId="3B9D00AE" w14:textId="77777777" w:rsidR="00DE14F8" w:rsidRPr="00353B77" w:rsidRDefault="00DE14F8" w:rsidP="00DE14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3BC4" id="_x0000_s1070" type="#_x0000_t202" style="position:absolute;left:0;text-align:left;margin-left:230.95pt;margin-top:470.4pt;width:224.8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" fillcolor="black [3213]" strokecolor="white [3212]" strokeweight=".5pt">
                <v:fill opacity="32896f"/>
                <v:textbox>
                  <w:txbxContent>
                    <w:p w14:paraId="345DEC80" w14:textId="467800C3" w:rsidR="00DE14F8" w:rsidRPr="00353B77" w:rsidRDefault="00DE14F8" w:rsidP="00DE14F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22:</w:t>
                      </w:r>
                      <w:r w:rsidRPr="000D6A59">
                        <w:rPr>
                          <w:rFonts w:ascii="Arial" w:eastAsia="Calibri" w:hAnsi="Arial" w:cs="Arial"/>
                          <w:sz w:val="16"/>
                          <w:szCs w:val="16"/>
                        </w:rPr>
                        <w:t xml:space="preserve"> </w:t>
                      </w:r>
                      <w:r w:rsidRPr="00097E9C">
                        <w:rPr>
                          <w:rFonts w:ascii="Arial" w:hAnsi="Arial" w:cs="Arial"/>
                          <w:sz w:val="16"/>
                          <w:szCs w:val="16"/>
                        </w:rPr>
                        <w:t xml:space="preserve">A young </w:t>
                      </w:r>
                      <w:r w:rsidRPr="00097E9C">
                        <w:rPr>
                          <w:rFonts w:ascii="Arial" w:hAnsi="Arial" w:cs="Arial"/>
                          <w:i/>
                          <w:iCs/>
                          <w:sz w:val="16"/>
                          <w:szCs w:val="16"/>
                        </w:rPr>
                        <w:t>Rhizophora</w:t>
                      </w:r>
                      <w:r w:rsidRPr="00097E9C">
                        <w:rPr>
                          <w:rFonts w:ascii="Arial" w:hAnsi="Arial" w:cs="Arial"/>
                          <w:sz w:val="16"/>
                          <w:szCs w:val="16"/>
                        </w:rPr>
                        <w:t xml:space="preserve"> seedling showing acute environmental stress on sandy soil in Miani Hor.</w:t>
                      </w:r>
                      <w:r>
                        <w:rPr>
                          <w:rFonts w:ascii="Arial" w:hAnsi="Arial" w:cs="Arial"/>
                          <w:sz w:val="16"/>
                          <w:szCs w:val="16"/>
                        </w:rPr>
                        <w:br/>
                      </w:r>
                      <w:r w:rsidRPr="00353B77">
                        <w:rPr>
                          <w:rFonts w:ascii="Universal-NewswithCommPi" w:hAnsi="Universal-NewswithCommPi" w:cs="Arial"/>
                          <w:sz w:val="18"/>
                          <w:szCs w:val="18"/>
                        </w:rPr>
                        <w:t>Q</w:t>
                      </w:r>
                      <w:r w:rsidRPr="00353B77">
                        <w:rPr>
                          <w:rFonts w:ascii="Arial" w:hAnsi="Arial" w:cs="Arial"/>
                          <w:sz w:val="16"/>
                          <w:szCs w:val="16"/>
                        </w:rPr>
                        <w:t xml:space="preserve"> Don Macintosh</w:t>
                      </w:r>
                    </w:p>
                    <w:p w14:paraId="1246A7B8" w14:textId="77777777" w:rsidR="00DE14F8" w:rsidRPr="00353B77" w:rsidRDefault="00DE14F8" w:rsidP="00DE14F8">
                      <w:pPr>
                        <w:jc w:val="right"/>
                        <w:rPr>
                          <w:sz w:val="16"/>
                          <w:szCs w:val="16"/>
                        </w:rPr>
                      </w:pPr>
                    </w:p>
                    <w:p w14:paraId="3B9D00AE" w14:textId="77777777" w:rsidR="00DE14F8" w:rsidRPr="00353B77" w:rsidRDefault="00DE14F8" w:rsidP="00DE14F8">
                      <w:pPr>
                        <w:rPr>
                          <w:sz w:val="16"/>
                          <w:szCs w:val="16"/>
                        </w:rPr>
                      </w:pPr>
                    </w:p>
                  </w:txbxContent>
                </v:textbox>
              </v:shape>
            </w:pict>
          </mc:Fallback>
        </mc:AlternateContent>
      </w:r>
      <w:r w:rsidR="006E1F68">
        <w:rPr>
          <w:rFonts w:ascii="Arial" w:eastAsia="Calibri" w:hAnsi="Arial" w:cs="Arial"/>
          <w:noProof/>
          <w:sz w:val="24"/>
          <w:szCs w:val="24"/>
        </w:rPr>
        <mc:AlternateContent>
          <mc:Choice Requires="wps">
            <w:drawing>
              <wp:anchor distT="0" distB="0" distL="114300" distR="114300" simplePos="0" relativeHeight="251746304" behindDoc="0" locked="0" layoutInCell="1" allowOverlap="1" wp14:anchorId="6167E8A0" wp14:editId="0537B6E7">
                <wp:simplePos x="0" y="0"/>
                <wp:positionH relativeFrom="column">
                  <wp:posOffset>-10093</wp:posOffset>
                </wp:positionH>
                <wp:positionV relativeFrom="paragraph">
                  <wp:posOffset>5974448</wp:posOffset>
                </wp:positionV>
                <wp:extent cx="2847474" cy="457200"/>
                <wp:effectExtent l="0" t="0" r="10160" b="12700"/>
                <wp:wrapNone/>
                <wp:docPr id="569698526" name="Text Box 1"/>
                <wp:cNvGraphicFramePr/>
                <a:graphic xmlns:a="http://schemas.openxmlformats.org/drawingml/2006/main">
                  <a:graphicData uri="http://schemas.microsoft.com/office/word/2010/wordprocessingShape">
                    <wps:wsp>
                      <wps:cNvSpPr txBox="1"/>
                      <wps:spPr>
                        <a:xfrm>
                          <a:off x="0" y="0"/>
                          <a:ext cx="2847474" cy="457200"/>
                        </a:xfrm>
                        <a:prstGeom prst="rect">
                          <a:avLst/>
                        </a:prstGeom>
                        <a:solidFill>
                          <a:schemeClr val="tx1">
                            <a:alpha val="50000"/>
                          </a:schemeClr>
                        </a:solidFill>
                        <a:ln w="6350">
                          <a:solidFill>
                            <a:schemeClr val="bg1"/>
                          </a:solidFill>
                        </a:ln>
                      </wps:spPr>
                      <wps:txbx>
                        <w:txbxContent>
                          <w:p w14:paraId="46898889" w14:textId="77777777" w:rsidR="00DE14F8" w:rsidRPr="00353B77" w:rsidRDefault="00D46BB2" w:rsidP="00DE14F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21:</w:t>
                            </w:r>
                            <w:r w:rsidRPr="000D6A59">
                              <w:rPr>
                                <w:rFonts w:ascii="Arial" w:eastAsia="Calibri" w:hAnsi="Arial" w:cs="Arial"/>
                                <w:sz w:val="16"/>
                                <w:szCs w:val="16"/>
                              </w:rPr>
                              <w:t xml:space="preserve"> </w:t>
                            </w:r>
                            <w:r w:rsidRPr="00097E9C">
                              <w:rPr>
                                <w:rFonts w:ascii="Arial" w:hAnsi="Arial" w:cs="Arial"/>
                                <w:sz w:val="16"/>
                                <w:szCs w:val="16"/>
                              </w:rPr>
                              <w:t xml:space="preserve">Healthy </w:t>
                            </w:r>
                            <w:r w:rsidRPr="00097E9C">
                              <w:rPr>
                                <w:rFonts w:ascii="Arial" w:hAnsi="Arial" w:cs="Arial"/>
                                <w:i/>
                                <w:iCs/>
                                <w:sz w:val="16"/>
                                <w:szCs w:val="16"/>
                              </w:rPr>
                              <w:t>Rhizophora</w:t>
                            </w:r>
                            <w:r w:rsidRPr="00097E9C">
                              <w:rPr>
                                <w:rFonts w:ascii="Arial" w:hAnsi="Arial" w:cs="Arial"/>
                                <w:sz w:val="16"/>
                                <w:szCs w:val="16"/>
                              </w:rPr>
                              <w:t xml:space="preserve"> seedlings growing among </w:t>
                            </w:r>
                            <w:r w:rsidRPr="00097E9C">
                              <w:rPr>
                                <w:rFonts w:ascii="Arial" w:hAnsi="Arial" w:cs="Arial"/>
                                <w:i/>
                                <w:iCs/>
                                <w:sz w:val="16"/>
                                <w:szCs w:val="16"/>
                              </w:rPr>
                              <w:t>Avicennia</w:t>
                            </w:r>
                            <w:r w:rsidRPr="00097E9C">
                              <w:rPr>
                                <w:rFonts w:ascii="Arial" w:hAnsi="Arial" w:cs="Arial"/>
                                <w:sz w:val="16"/>
                                <w:szCs w:val="16"/>
                              </w:rPr>
                              <w:t xml:space="preserve"> pneumatophores in Miani Hor.</w:t>
                            </w:r>
                            <w:r>
                              <w:rPr>
                                <w:rFonts w:ascii="Arial" w:hAnsi="Arial" w:cs="Arial"/>
                                <w:sz w:val="16"/>
                                <w:szCs w:val="16"/>
                              </w:rPr>
                              <w:br/>
                            </w:r>
                            <w:r w:rsidR="00DE14F8" w:rsidRPr="00353B77">
                              <w:rPr>
                                <w:rFonts w:ascii="Universal-NewswithCommPi" w:hAnsi="Universal-NewswithCommPi" w:cs="Arial"/>
                                <w:sz w:val="18"/>
                                <w:szCs w:val="18"/>
                              </w:rPr>
                              <w:t>Q</w:t>
                            </w:r>
                            <w:r w:rsidR="00DE14F8" w:rsidRPr="00353B77">
                              <w:rPr>
                                <w:rFonts w:ascii="Arial" w:hAnsi="Arial" w:cs="Arial"/>
                                <w:sz w:val="16"/>
                                <w:szCs w:val="16"/>
                              </w:rPr>
                              <w:t xml:space="preserve"> Don Macintosh</w:t>
                            </w:r>
                          </w:p>
                          <w:p w14:paraId="4588B6B5" w14:textId="2547BAED" w:rsidR="00D46BB2" w:rsidRPr="00353B77" w:rsidRDefault="00D46BB2" w:rsidP="00DE14F8">
                            <w:pPr>
                              <w:jc w:val="right"/>
                              <w:rPr>
                                <w:sz w:val="16"/>
                                <w:szCs w:val="16"/>
                              </w:rPr>
                            </w:pPr>
                          </w:p>
                          <w:p w14:paraId="28D60E61" w14:textId="77777777" w:rsidR="00D46BB2" w:rsidRPr="00353B77" w:rsidRDefault="00D46BB2" w:rsidP="00D46B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E8A0" id="_x0000_s1071" type="#_x0000_t202" style="position:absolute;left:0;text-align:left;margin-left:-.8pt;margin-top:470.45pt;width:224.2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" fillcolor="black [3213]" strokecolor="white [3212]" strokeweight=".5pt">
                <v:fill opacity="32896f"/>
                <v:textbox>
                  <w:txbxContent>
                    <w:p w14:paraId="46898889" w14:textId="77777777" w:rsidR="00DE14F8" w:rsidRPr="00353B77" w:rsidRDefault="00D46BB2" w:rsidP="00DE14F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21:</w:t>
                      </w:r>
                      <w:r w:rsidRPr="000D6A59">
                        <w:rPr>
                          <w:rFonts w:ascii="Arial" w:eastAsia="Calibri" w:hAnsi="Arial" w:cs="Arial"/>
                          <w:sz w:val="16"/>
                          <w:szCs w:val="16"/>
                        </w:rPr>
                        <w:t xml:space="preserve"> </w:t>
                      </w:r>
                      <w:r w:rsidRPr="00097E9C">
                        <w:rPr>
                          <w:rFonts w:ascii="Arial" w:hAnsi="Arial" w:cs="Arial"/>
                          <w:sz w:val="16"/>
                          <w:szCs w:val="16"/>
                        </w:rPr>
                        <w:t xml:space="preserve">Healthy </w:t>
                      </w:r>
                      <w:r w:rsidRPr="00097E9C">
                        <w:rPr>
                          <w:rFonts w:ascii="Arial" w:hAnsi="Arial" w:cs="Arial"/>
                          <w:i/>
                          <w:iCs/>
                          <w:sz w:val="16"/>
                          <w:szCs w:val="16"/>
                        </w:rPr>
                        <w:t>Rhizophora</w:t>
                      </w:r>
                      <w:r w:rsidRPr="00097E9C">
                        <w:rPr>
                          <w:rFonts w:ascii="Arial" w:hAnsi="Arial" w:cs="Arial"/>
                          <w:sz w:val="16"/>
                          <w:szCs w:val="16"/>
                        </w:rPr>
                        <w:t xml:space="preserve"> seedlings growing among </w:t>
                      </w:r>
                      <w:r w:rsidRPr="00097E9C">
                        <w:rPr>
                          <w:rFonts w:ascii="Arial" w:hAnsi="Arial" w:cs="Arial"/>
                          <w:i/>
                          <w:iCs/>
                          <w:sz w:val="16"/>
                          <w:szCs w:val="16"/>
                        </w:rPr>
                        <w:t>Avicennia</w:t>
                      </w:r>
                      <w:r w:rsidRPr="00097E9C">
                        <w:rPr>
                          <w:rFonts w:ascii="Arial" w:hAnsi="Arial" w:cs="Arial"/>
                          <w:sz w:val="16"/>
                          <w:szCs w:val="16"/>
                        </w:rPr>
                        <w:t xml:space="preserve"> pneumatophores in Miani Hor.</w:t>
                      </w:r>
                      <w:r>
                        <w:rPr>
                          <w:rFonts w:ascii="Arial" w:hAnsi="Arial" w:cs="Arial"/>
                          <w:sz w:val="16"/>
                          <w:szCs w:val="16"/>
                        </w:rPr>
                        <w:br/>
                      </w:r>
                      <w:r w:rsidR="00DE14F8" w:rsidRPr="00353B77">
                        <w:rPr>
                          <w:rFonts w:ascii="Universal-NewswithCommPi" w:hAnsi="Universal-NewswithCommPi" w:cs="Arial"/>
                          <w:sz w:val="18"/>
                          <w:szCs w:val="18"/>
                        </w:rPr>
                        <w:t>Q</w:t>
                      </w:r>
                      <w:r w:rsidR="00DE14F8" w:rsidRPr="00353B77">
                        <w:rPr>
                          <w:rFonts w:ascii="Arial" w:hAnsi="Arial" w:cs="Arial"/>
                          <w:sz w:val="16"/>
                          <w:szCs w:val="16"/>
                        </w:rPr>
                        <w:t xml:space="preserve"> Don Macintosh</w:t>
                      </w:r>
                    </w:p>
                    <w:p w14:paraId="4588B6B5" w14:textId="2547BAED" w:rsidR="00D46BB2" w:rsidRPr="00353B77" w:rsidRDefault="00D46BB2" w:rsidP="00DE14F8">
                      <w:pPr>
                        <w:jc w:val="right"/>
                        <w:rPr>
                          <w:sz w:val="16"/>
                          <w:szCs w:val="16"/>
                        </w:rPr>
                      </w:pPr>
                    </w:p>
                    <w:p w14:paraId="28D60E61" w14:textId="77777777" w:rsidR="00D46BB2" w:rsidRPr="00353B77" w:rsidRDefault="00D46BB2" w:rsidP="00D46BB2">
                      <w:pPr>
                        <w:rPr>
                          <w:sz w:val="16"/>
                          <w:szCs w:val="16"/>
                        </w:rPr>
                      </w:pPr>
                    </w:p>
                  </w:txbxContent>
                </v:textbox>
              </v:shape>
            </w:pict>
          </mc:Fallback>
        </mc:AlternateContent>
      </w:r>
      <w:r w:rsidR="00AD5B64">
        <w:rPr>
          <w:rFonts w:ascii="Arial" w:eastAsia="Calibri" w:hAnsi="Arial" w:cs="Arial"/>
          <w:noProof/>
          <w:sz w:val="24"/>
          <w:szCs w:val="24"/>
        </w:rPr>
        <mc:AlternateContent>
          <mc:Choice Requires="wps">
            <w:drawing>
              <wp:anchor distT="0" distB="0" distL="114300" distR="114300" simplePos="0" relativeHeight="251740160" behindDoc="0" locked="0" layoutInCell="1" allowOverlap="1" wp14:anchorId="5B968C56" wp14:editId="29000CAC">
                <wp:simplePos x="0" y="0"/>
                <wp:positionH relativeFrom="column">
                  <wp:posOffset>-106680</wp:posOffset>
                </wp:positionH>
                <wp:positionV relativeFrom="paragraph">
                  <wp:posOffset>2733675</wp:posOffset>
                </wp:positionV>
                <wp:extent cx="3048000" cy="4002405"/>
                <wp:effectExtent l="0" t="0" r="0" b="0"/>
                <wp:wrapSquare wrapText="bothSides"/>
                <wp:docPr id="1772544784" name="Text Box 1"/>
                <wp:cNvGraphicFramePr/>
                <a:graphic xmlns:a="http://schemas.openxmlformats.org/drawingml/2006/main">
                  <a:graphicData uri="http://schemas.microsoft.com/office/word/2010/wordprocessingShape">
                    <wps:wsp>
                      <wps:cNvSpPr txBox="1"/>
                      <wps:spPr>
                        <a:xfrm>
                          <a:off x="0" y="0"/>
                          <a:ext cx="3048000" cy="4002405"/>
                        </a:xfrm>
                        <a:prstGeom prst="rect">
                          <a:avLst/>
                        </a:prstGeom>
                        <a:noFill/>
                        <a:ln w="6350">
                          <a:noFill/>
                        </a:ln>
                      </wps:spPr>
                      <wps:txbx>
                        <w:txbxContent>
                          <w:p w14:paraId="5240C671" w14:textId="765E2930" w:rsidR="006C365B" w:rsidRDefault="009D1554" w:rsidP="006C365B">
                            <w:r>
                              <w:rPr>
                                <w:noProof/>
                              </w:rPr>
                              <w:drawing>
                                <wp:inline distT="0" distB="0" distL="0" distR="0" wp14:anchorId="155F06AF" wp14:editId="7AE5820C">
                                  <wp:extent cx="2965544" cy="3954278"/>
                                  <wp:effectExtent l="0" t="0" r="0" b="0"/>
                                  <wp:docPr id="5175673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67340" name="Picture 517567340"/>
                                          <pic:cNvPicPr/>
                                        </pic:nvPicPr>
                                        <pic:blipFill>
                                          <a:blip r:embed="rId38">
                                            <a:extLst>
                                              <a:ext uri="{28A0092B-C50C-407E-A947-70E740481C1C}">
                                                <a14:useLocalDpi xmlns:a14="http://schemas.microsoft.com/office/drawing/2010/main" val="0"/>
                                              </a:ext>
                                            </a:extLst>
                                          </a:blip>
                                          <a:stretch>
                                            <a:fillRect/>
                                          </a:stretch>
                                        </pic:blipFill>
                                        <pic:spPr>
                                          <a:xfrm>
                                            <a:off x="0" y="0"/>
                                            <a:ext cx="2966812" cy="3955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8C56" id="_x0000_s1072" type="#_x0000_t202" style="position:absolute;left:0;text-align:left;margin-left:-8.4pt;margin-top:215.25pt;width:240pt;height:31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7hHAIAADUEAAAOAAAAZHJzL2Uyb0RvYy54bWysU8tu2zAQvBfoPxC815Id2U0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" filled="f" stroked="f" strokeweight=".5pt">
                <v:textbox>
                  <w:txbxContent>
                    <w:p w14:paraId="5240C671" w14:textId="765E2930" w:rsidR="006C365B" w:rsidRDefault="009D1554" w:rsidP="006C365B">
                      <w:r>
                        <w:rPr>
                          <w:noProof/>
                        </w:rPr>
                        <w:drawing>
                          <wp:inline distT="0" distB="0" distL="0" distR="0" wp14:anchorId="155F06AF" wp14:editId="7AE5820C">
                            <wp:extent cx="2965544" cy="3954278"/>
                            <wp:effectExtent l="0" t="0" r="0" b="0"/>
                            <wp:docPr id="5175673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67340" name="Picture 517567340"/>
                                    <pic:cNvPicPr/>
                                  </pic:nvPicPr>
                                  <pic:blipFill>
                                    <a:blip r:embed="rId38">
                                      <a:extLst>
                                        <a:ext uri="{28A0092B-C50C-407E-A947-70E740481C1C}">
                                          <a14:useLocalDpi xmlns:a14="http://schemas.microsoft.com/office/drawing/2010/main" val="0"/>
                                        </a:ext>
                                      </a:extLst>
                                    </a:blip>
                                    <a:stretch>
                                      <a:fillRect/>
                                    </a:stretch>
                                  </pic:blipFill>
                                  <pic:spPr>
                                    <a:xfrm>
                                      <a:off x="0" y="0"/>
                                      <a:ext cx="2966812" cy="3955969"/>
                                    </a:xfrm>
                                    <a:prstGeom prst="rect">
                                      <a:avLst/>
                                    </a:prstGeom>
                                  </pic:spPr>
                                </pic:pic>
                              </a:graphicData>
                            </a:graphic>
                          </wp:inline>
                        </w:drawing>
                      </w:r>
                    </w:p>
                  </w:txbxContent>
                </v:textbox>
                <w10:wrap type="square"/>
              </v:shape>
            </w:pict>
          </mc:Fallback>
        </mc:AlternateContent>
      </w:r>
      <w:r w:rsidR="00D46BB2">
        <w:rPr>
          <w:rFonts w:ascii="Arial" w:eastAsia="Calibri" w:hAnsi="Arial" w:cs="Arial"/>
          <w:noProof/>
          <w:sz w:val="24"/>
          <w:szCs w:val="24"/>
        </w:rPr>
        <mc:AlternateContent>
          <mc:Choice Requires="wps">
            <w:drawing>
              <wp:anchor distT="0" distB="0" distL="114300" distR="114300" simplePos="0" relativeHeight="251744256" behindDoc="0" locked="0" layoutInCell="1" allowOverlap="1" wp14:anchorId="4D5FD757" wp14:editId="3101EE4A">
                <wp:simplePos x="0" y="0"/>
                <wp:positionH relativeFrom="column">
                  <wp:posOffset>-10160</wp:posOffset>
                </wp:positionH>
                <wp:positionV relativeFrom="paragraph">
                  <wp:posOffset>2179554</wp:posOffset>
                </wp:positionV>
                <wp:extent cx="5803900" cy="352926"/>
                <wp:effectExtent l="0" t="0" r="12700" b="15875"/>
                <wp:wrapNone/>
                <wp:docPr id="1175931512" name="Text Box 1"/>
                <wp:cNvGraphicFramePr/>
                <a:graphic xmlns:a="http://schemas.openxmlformats.org/drawingml/2006/main">
                  <a:graphicData uri="http://schemas.microsoft.com/office/word/2010/wordprocessingShape">
                    <wps:wsp>
                      <wps:cNvSpPr txBox="1"/>
                      <wps:spPr>
                        <a:xfrm>
                          <a:off x="0" y="0"/>
                          <a:ext cx="5803900" cy="352926"/>
                        </a:xfrm>
                        <a:prstGeom prst="rect">
                          <a:avLst/>
                        </a:prstGeom>
                        <a:solidFill>
                          <a:schemeClr val="tx1">
                            <a:alpha val="50000"/>
                          </a:schemeClr>
                        </a:solidFill>
                        <a:ln w="6350">
                          <a:solidFill>
                            <a:schemeClr val="bg1"/>
                          </a:solidFill>
                        </a:ln>
                      </wps:spPr>
                      <wps:txbx>
                        <w:txbxContent>
                          <w:p w14:paraId="0AC29C7D" w14:textId="3D0FA5D1" w:rsidR="00D46BB2" w:rsidRPr="00353B77" w:rsidRDefault="00D46BB2" w:rsidP="00D46BB2">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20:</w:t>
                            </w:r>
                            <w:r w:rsidRPr="000D6A59">
                              <w:rPr>
                                <w:rFonts w:ascii="Arial" w:eastAsia="Calibri" w:hAnsi="Arial" w:cs="Arial"/>
                                <w:sz w:val="16"/>
                                <w:szCs w:val="16"/>
                              </w:rPr>
                              <w:t xml:space="preserve"> </w:t>
                            </w:r>
                            <w:r w:rsidRPr="00097E9C">
                              <w:rPr>
                                <w:rFonts w:ascii="Arial" w:hAnsi="Arial" w:cs="Arial"/>
                                <w:i/>
                                <w:iCs/>
                                <w:sz w:val="16"/>
                                <w:szCs w:val="16"/>
                              </w:rPr>
                              <w:t xml:space="preserve">Rhizophora </w:t>
                            </w:r>
                            <w:proofErr w:type="spellStart"/>
                            <w:r w:rsidRPr="00097E9C">
                              <w:rPr>
                                <w:rFonts w:ascii="Arial" w:hAnsi="Arial" w:cs="Arial"/>
                                <w:i/>
                                <w:iCs/>
                                <w:sz w:val="16"/>
                                <w:szCs w:val="16"/>
                              </w:rPr>
                              <w:t>mucronata</w:t>
                            </w:r>
                            <w:proofErr w:type="spellEnd"/>
                            <w:r w:rsidRPr="00097E9C">
                              <w:rPr>
                                <w:rFonts w:ascii="Arial" w:hAnsi="Arial" w:cs="Arial"/>
                                <w:sz w:val="16"/>
                                <w:szCs w:val="16"/>
                              </w:rPr>
                              <w:t xml:space="preserve"> planted in 2020 at Groo Cheila in Miani </w:t>
                            </w:r>
                            <w:proofErr w:type="spellStart"/>
                            <w:r w:rsidRPr="00097E9C">
                              <w:rPr>
                                <w:rFonts w:ascii="Arial" w:hAnsi="Arial" w:cs="Arial"/>
                                <w:sz w:val="16"/>
                                <w:szCs w:val="16"/>
                              </w:rPr>
                              <w:t>Hor</w:t>
                            </w:r>
                            <w:proofErr w:type="spellEnd"/>
                            <w:r w:rsidRPr="00097E9C">
                              <w:rPr>
                                <w:rFonts w:ascii="Arial" w:hAnsi="Arial" w:cs="Arial"/>
                                <w:sz w:val="16"/>
                                <w:szCs w:val="16"/>
                              </w:rPr>
                              <w:t xml:space="preserve">; </w:t>
                            </w:r>
                            <w:r>
                              <w:rPr>
                                <w:rFonts w:ascii="Arial" w:hAnsi="Arial" w:cs="Arial"/>
                                <w:sz w:val="16"/>
                                <w:szCs w:val="16"/>
                              </w:rPr>
                              <w:br/>
                            </w:r>
                            <w:r w:rsidRPr="00097E9C">
                              <w:rPr>
                                <w:rFonts w:ascii="Arial" w:hAnsi="Arial" w:cs="Arial"/>
                                <w:sz w:val="16"/>
                                <w:szCs w:val="16"/>
                              </w:rPr>
                              <w:t xml:space="preserve">note the presence of natural </w:t>
                            </w:r>
                            <w:r w:rsidRPr="00097E9C">
                              <w:rPr>
                                <w:rFonts w:ascii="Arial" w:hAnsi="Arial" w:cs="Arial"/>
                                <w:i/>
                                <w:iCs/>
                                <w:sz w:val="16"/>
                                <w:szCs w:val="16"/>
                              </w:rPr>
                              <w:t>Avicennia</w:t>
                            </w:r>
                            <w:r w:rsidRPr="00097E9C">
                              <w:rPr>
                                <w:rFonts w:ascii="Arial" w:hAnsi="Arial" w:cs="Arial"/>
                                <w:sz w:val="16"/>
                                <w:szCs w:val="16"/>
                              </w:rPr>
                              <w:t xml:space="preserve"> mangroves.</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Babar Hussain</w:t>
                            </w:r>
                          </w:p>
                          <w:p w14:paraId="66FA0D8C" w14:textId="77777777" w:rsidR="00D46BB2" w:rsidRPr="00353B77" w:rsidRDefault="00D46BB2" w:rsidP="00D46BB2">
                            <w:pPr>
                              <w:jc w:val="right"/>
                              <w:rPr>
                                <w:sz w:val="16"/>
                                <w:szCs w:val="16"/>
                              </w:rPr>
                            </w:pPr>
                          </w:p>
                          <w:p w14:paraId="21E69F29" w14:textId="77777777" w:rsidR="00D46BB2" w:rsidRPr="00353B77" w:rsidRDefault="00D46BB2" w:rsidP="00D46B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D757" id="_x0000_s1073" type="#_x0000_t202" style="position:absolute;left:0;text-align:left;margin-left:-.8pt;margin-top:171.6pt;width:457pt;height:2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" fillcolor="black [3213]" strokecolor="white [3212]" strokeweight=".5pt">
                <v:fill opacity="32896f"/>
                <v:textbox>
                  <w:txbxContent>
                    <w:p w14:paraId="0AC29C7D" w14:textId="3D0FA5D1" w:rsidR="00D46BB2" w:rsidRPr="00353B77" w:rsidRDefault="00D46BB2" w:rsidP="00D46BB2">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20:</w:t>
                      </w:r>
                      <w:r w:rsidRPr="000D6A59">
                        <w:rPr>
                          <w:rFonts w:ascii="Arial" w:eastAsia="Calibri" w:hAnsi="Arial" w:cs="Arial"/>
                          <w:sz w:val="16"/>
                          <w:szCs w:val="16"/>
                        </w:rPr>
                        <w:t xml:space="preserve"> </w:t>
                      </w:r>
                      <w:r w:rsidRPr="00097E9C">
                        <w:rPr>
                          <w:rFonts w:ascii="Arial" w:hAnsi="Arial" w:cs="Arial"/>
                          <w:i/>
                          <w:iCs/>
                          <w:sz w:val="16"/>
                          <w:szCs w:val="16"/>
                        </w:rPr>
                        <w:t xml:space="preserve">Rhizophora </w:t>
                      </w:r>
                      <w:proofErr w:type="spellStart"/>
                      <w:r w:rsidRPr="00097E9C">
                        <w:rPr>
                          <w:rFonts w:ascii="Arial" w:hAnsi="Arial" w:cs="Arial"/>
                          <w:i/>
                          <w:iCs/>
                          <w:sz w:val="16"/>
                          <w:szCs w:val="16"/>
                        </w:rPr>
                        <w:t>mucronata</w:t>
                      </w:r>
                      <w:proofErr w:type="spellEnd"/>
                      <w:r w:rsidRPr="00097E9C">
                        <w:rPr>
                          <w:rFonts w:ascii="Arial" w:hAnsi="Arial" w:cs="Arial"/>
                          <w:sz w:val="16"/>
                          <w:szCs w:val="16"/>
                        </w:rPr>
                        <w:t xml:space="preserve"> planted in 2020 at Groo Cheila in Miani </w:t>
                      </w:r>
                      <w:proofErr w:type="spellStart"/>
                      <w:r w:rsidRPr="00097E9C">
                        <w:rPr>
                          <w:rFonts w:ascii="Arial" w:hAnsi="Arial" w:cs="Arial"/>
                          <w:sz w:val="16"/>
                          <w:szCs w:val="16"/>
                        </w:rPr>
                        <w:t>Hor</w:t>
                      </w:r>
                      <w:proofErr w:type="spellEnd"/>
                      <w:r w:rsidRPr="00097E9C">
                        <w:rPr>
                          <w:rFonts w:ascii="Arial" w:hAnsi="Arial" w:cs="Arial"/>
                          <w:sz w:val="16"/>
                          <w:szCs w:val="16"/>
                        </w:rPr>
                        <w:t xml:space="preserve">; </w:t>
                      </w:r>
                      <w:r>
                        <w:rPr>
                          <w:rFonts w:ascii="Arial" w:hAnsi="Arial" w:cs="Arial"/>
                          <w:sz w:val="16"/>
                          <w:szCs w:val="16"/>
                        </w:rPr>
                        <w:br/>
                      </w:r>
                      <w:r w:rsidRPr="00097E9C">
                        <w:rPr>
                          <w:rFonts w:ascii="Arial" w:hAnsi="Arial" w:cs="Arial"/>
                          <w:sz w:val="16"/>
                          <w:szCs w:val="16"/>
                        </w:rPr>
                        <w:t xml:space="preserve">note the presence of natural </w:t>
                      </w:r>
                      <w:r w:rsidRPr="00097E9C">
                        <w:rPr>
                          <w:rFonts w:ascii="Arial" w:hAnsi="Arial" w:cs="Arial"/>
                          <w:i/>
                          <w:iCs/>
                          <w:sz w:val="16"/>
                          <w:szCs w:val="16"/>
                        </w:rPr>
                        <w:t>Avicennia</w:t>
                      </w:r>
                      <w:r w:rsidRPr="00097E9C">
                        <w:rPr>
                          <w:rFonts w:ascii="Arial" w:hAnsi="Arial" w:cs="Arial"/>
                          <w:sz w:val="16"/>
                          <w:szCs w:val="16"/>
                        </w:rPr>
                        <w:t xml:space="preserve"> mangroves.</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Babar Hussain</w:t>
                      </w:r>
                    </w:p>
                    <w:p w14:paraId="66FA0D8C" w14:textId="77777777" w:rsidR="00D46BB2" w:rsidRPr="00353B77" w:rsidRDefault="00D46BB2" w:rsidP="00D46BB2">
                      <w:pPr>
                        <w:jc w:val="right"/>
                        <w:rPr>
                          <w:sz w:val="16"/>
                          <w:szCs w:val="16"/>
                        </w:rPr>
                      </w:pPr>
                    </w:p>
                    <w:p w14:paraId="21E69F29" w14:textId="77777777" w:rsidR="00D46BB2" w:rsidRPr="00353B77" w:rsidRDefault="00D46BB2" w:rsidP="00D46BB2">
                      <w:pPr>
                        <w:rPr>
                          <w:sz w:val="16"/>
                          <w:szCs w:val="16"/>
                        </w:rPr>
                      </w:pPr>
                    </w:p>
                  </w:txbxContent>
                </v:textbox>
              </v:shape>
            </w:pict>
          </mc:Fallback>
        </mc:AlternateContent>
      </w:r>
      <w:r w:rsidR="006C365B">
        <w:rPr>
          <w:rFonts w:ascii="Arial" w:eastAsia="Calibri" w:hAnsi="Arial" w:cs="Arial"/>
          <w:noProof/>
          <w:sz w:val="24"/>
          <w:szCs w:val="24"/>
        </w:rPr>
        <mc:AlternateContent>
          <mc:Choice Requires="wps">
            <w:drawing>
              <wp:anchor distT="0" distB="0" distL="114300" distR="114300" simplePos="0" relativeHeight="251738112" behindDoc="0" locked="0" layoutInCell="1" allowOverlap="1" wp14:anchorId="2FB7498E" wp14:editId="15E4160B">
                <wp:simplePos x="0" y="0"/>
                <wp:positionH relativeFrom="column">
                  <wp:posOffset>-106580</wp:posOffset>
                </wp:positionH>
                <wp:positionV relativeFrom="paragraph">
                  <wp:posOffset>34</wp:posOffset>
                </wp:positionV>
                <wp:extent cx="5998210" cy="2839085"/>
                <wp:effectExtent l="0" t="0" r="0" b="0"/>
                <wp:wrapSquare wrapText="bothSides"/>
                <wp:docPr id="684530019" name="Text Box 1"/>
                <wp:cNvGraphicFramePr/>
                <a:graphic xmlns:a="http://schemas.openxmlformats.org/drawingml/2006/main">
                  <a:graphicData uri="http://schemas.microsoft.com/office/word/2010/wordprocessingShape">
                    <wps:wsp>
                      <wps:cNvSpPr txBox="1"/>
                      <wps:spPr>
                        <a:xfrm>
                          <a:off x="0" y="0"/>
                          <a:ext cx="5998210" cy="2839085"/>
                        </a:xfrm>
                        <a:prstGeom prst="rect">
                          <a:avLst/>
                        </a:prstGeom>
                        <a:noFill/>
                        <a:ln w="6350">
                          <a:noFill/>
                        </a:ln>
                      </wps:spPr>
                      <wps:txbx>
                        <w:txbxContent>
                          <w:p w14:paraId="2D94BFDD" w14:textId="0D571E15" w:rsidR="006C365B" w:rsidRDefault="009D1554" w:rsidP="006C365B">
                            <w:r>
                              <w:rPr>
                                <w:noProof/>
                              </w:rPr>
                              <w:drawing>
                                <wp:inline distT="0" distB="0" distL="0" distR="0" wp14:anchorId="6229BDC1" wp14:editId="6ACADF02">
                                  <wp:extent cx="5808980" cy="2678430"/>
                                  <wp:effectExtent l="0" t="0" r="0" b="1270"/>
                                  <wp:docPr id="7582623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62351" name="Picture 758262351"/>
                                          <pic:cNvPicPr/>
                                        </pic:nvPicPr>
                                        <pic:blipFill>
                                          <a:blip r:embed="rId39">
                                            <a:extLst>
                                              <a:ext uri="{28A0092B-C50C-407E-A947-70E740481C1C}">
                                                <a14:useLocalDpi xmlns:a14="http://schemas.microsoft.com/office/drawing/2010/main" val="0"/>
                                              </a:ext>
                                            </a:extLst>
                                          </a:blip>
                                          <a:stretch>
                                            <a:fillRect/>
                                          </a:stretch>
                                        </pic:blipFill>
                                        <pic:spPr>
                                          <a:xfrm>
                                            <a:off x="0" y="0"/>
                                            <a:ext cx="5824715" cy="268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498E" id="_x0000_s1074" type="#_x0000_t202" style="position:absolute;left:0;text-align:left;margin-left:-8.4pt;margin-top:0;width:472.3pt;height:22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" filled="f" stroked="f" strokeweight=".5pt">
                <v:textbox>
                  <w:txbxContent>
                    <w:p w14:paraId="2D94BFDD" w14:textId="0D571E15" w:rsidR="006C365B" w:rsidRDefault="009D1554" w:rsidP="006C365B">
                      <w:r>
                        <w:rPr>
                          <w:noProof/>
                        </w:rPr>
                        <w:drawing>
                          <wp:inline distT="0" distB="0" distL="0" distR="0" wp14:anchorId="6229BDC1" wp14:editId="6ACADF02">
                            <wp:extent cx="5808980" cy="2678430"/>
                            <wp:effectExtent l="0" t="0" r="0" b="1270"/>
                            <wp:docPr id="7582623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62351" name="Picture 758262351"/>
                                    <pic:cNvPicPr/>
                                  </pic:nvPicPr>
                                  <pic:blipFill>
                                    <a:blip r:embed="rId39">
                                      <a:extLst>
                                        <a:ext uri="{28A0092B-C50C-407E-A947-70E740481C1C}">
                                          <a14:useLocalDpi xmlns:a14="http://schemas.microsoft.com/office/drawing/2010/main" val="0"/>
                                        </a:ext>
                                      </a:extLst>
                                    </a:blip>
                                    <a:stretch>
                                      <a:fillRect/>
                                    </a:stretch>
                                  </pic:blipFill>
                                  <pic:spPr>
                                    <a:xfrm>
                                      <a:off x="0" y="0"/>
                                      <a:ext cx="5824715" cy="2685685"/>
                                    </a:xfrm>
                                    <a:prstGeom prst="rect">
                                      <a:avLst/>
                                    </a:prstGeom>
                                  </pic:spPr>
                                </pic:pic>
                              </a:graphicData>
                            </a:graphic>
                          </wp:inline>
                        </w:drawing>
                      </w:r>
                    </w:p>
                  </w:txbxContent>
                </v:textbox>
                <w10:wrap type="square"/>
              </v:shape>
            </w:pict>
          </mc:Fallback>
        </mc:AlternateContent>
      </w:r>
    </w:p>
    <w:p w14:paraId="6CE95DE2" w14:textId="63A1DA8B"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Because of the observed low survival of planted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in sand-dominated or very high intertidal locations, it is recommended that </w:t>
      </w:r>
      <w:r w:rsidRPr="00B1235C">
        <w:rPr>
          <w:rFonts w:ascii="Arial" w:eastAsia="Calibri" w:hAnsi="Arial" w:cs="Arial"/>
          <w:i/>
          <w:sz w:val="24"/>
          <w:szCs w:val="24"/>
        </w:rPr>
        <w:t>R.</w:t>
      </w:r>
      <w:r w:rsidRPr="00B1235C">
        <w:rPr>
          <w:rFonts w:ascii="Arial" w:eastAsia="Calibri" w:hAnsi="Arial" w:cs="Arial"/>
          <w:sz w:val="24"/>
          <w:szCs w:val="24"/>
        </w:rPr>
        <w:t xml:space="preserve"> </w:t>
      </w:r>
      <w:proofErr w:type="spellStart"/>
      <w:r w:rsidRPr="00B1235C">
        <w:rPr>
          <w:rFonts w:ascii="Arial" w:eastAsia="Calibri" w:hAnsi="Arial" w:cs="Arial"/>
          <w:i/>
          <w:sz w:val="24"/>
          <w:szCs w:val="24"/>
        </w:rPr>
        <w:t>mucronata</w:t>
      </w:r>
      <w:proofErr w:type="spellEnd"/>
      <w:r w:rsidRPr="00B1235C">
        <w:rPr>
          <w:rFonts w:ascii="Arial" w:eastAsia="Calibri" w:hAnsi="Arial" w:cs="Arial"/>
          <w:i/>
          <w:sz w:val="24"/>
          <w:szCs w:val="24"/>
        </w:rPr>
        <w:t xml:space="preserve"> </w:t>
      </w:r>
      <w:r w:rsidR="004208C2" w:rsidRPr="00EF1E83">
        <w:rPr>
          <w:rFonts w:ascii="Arial" w:eastAsia="Calibri" w:hAnsi="Arial" w:cs="Arial"/>
          <w:iCs/>
          <w:sz w:val="24"/>
          <w:szCs w:val="24"/>
        </w:rPr>
        <w:t>should only be planted</w:t>
      </w:r>
      <w:r w:rsidR="004208C2">
        <w:rPr>
          <w:rFonts w:ascii="Arial" w:eastAsia="Calibri" w:hAnsi="Arial" w:cs="Arial"/>
          <w:i/>
          <w:sz w:val="24"/>
          <w:szCs w:val="24"/>
        </w:rPr>
        <w:t xml:space="preserve"> </w:t>
      </w:r>
      <w:r w:rsidRPr="00B1235C">
        <w:rPr>
          <w:rFonts w:ascii="Arial" w:eastAsia="Calibri" w:hAnsi="Arial" w:cs="Arial"/>
          <w:sz w:val="24"/>
          <w:szCs w:val="24"/>
        </w:rPr>
        <w:t xml:space="preserve">where it can grow in close association with natural or planted </w:t>
      </w:r>
      <w:r w:rsidRPr="00B1235C">
        <w:rPr>
          <w:rFonts w:ascii="Arial" w:eastAsia="Calibri" w:hAnsi="Arial" w:cs="Arial"/>
          <w:i/>
          <w:sz w:val="24"/>
          <w:szCs w:val="24"/>
        </w:rPr>
        <w:t>A. marina</w:t>
      </w:r>
      <w:r w:rsidRPr="00B1235C">
        <w:rPr>
          <w:rFonts w:ascii="Arial" w:eastAsia="Calibri" w:hAnsi="Arial" w:cs="Arial"/>
          <w:sz w:val="24"/>
          <w:szCs w:val="24"/>
        </w:rPr>
        <w:t xml:space="preserve">. This can include all areas where the spreading cable roots and pneumatophores of </w:t>
      </w:r>
      <w:r w:rsidRPr="00B1235C">
        <w:rPr>
          <w:rFonts w:ascii="Arial" w:eastAsia="Calibri" w:hAnsi="Arial" w:cs="Arial"/>
          <w:i/>
          <w:sz w:val="24"/>
          <w:szCs w:val="24"/>
        </w:rPr>
        <w:t>A. marina</w:t>
      </w:r>
      <w:r w:rsidRPr="00B1235C">
        <w:rPr>
          <w:rFonts w:ascii="Arial" w:eastAsia="Calibri" w:hAnsi="Arial" w:cs="Arial"/>
          <w:sz w:val="24"/>
          <w:szCs w:val="24"/>
        </w:rPr>
        <w:t xml:space="preserve"> have reached: these can extend </w:t>
      </w:r>
      <w:r w:rsidR="006E4CE3">
        <w:rPr>
          <w:rFonts w:ascii="Arial" w:eastAsia="Calibri" w:hAnsi="Arial" w:cs="Arial"/>
          <w:sz w:val="24"/>
          <w:szCs w:val="24"/>
        </w:rPr>
        <w:t>many</w:t>
      </w:r>
      <w:r w:rsidRPr="00B1235C">
        <w:rPr>
          <w:rFonts w:ascii="Arial" w:eastAsia="Calibri" w:hAnsi="Arial" w:cs="Arial"/>
          <w:sz w:val="24"/>
          <w:szCs w:val="24"/>
        </w:rPr>
        <w:t xml:space="preserve"> metres from the actual trees and indicate more </w:t>
      </w:r>
      <w:r w:rsidR="00061B98">
        <w:rPr>
          <w:rFonts w:ascii="Arial" w:eastAsia="Calibri" w:hAnsi="Arial" w:cs="Arial"/>
          <w:sz w:val="24"/>
          <w:szCs w:val="24"/>
        </w:rPr>
        <w:t>suitable</w:t>
      </w:r>
      <w:r w:rsidRPr="00B1235C">
        <w:rPr>
          <w:rFonts w:ascii="Arial" w:eastAsia="Calibri" w:hAnsi="Arial" w:cs="Arial"/>
          <w:sz w:val="24"/>
          <w:szCs w:val="24"/>
        </w:rPr>
        <w:t xml:space="preserve"> conditions for survival of</w:t>
      </w:r>
      <w:r w:rsidRPr="00B1235C">
        <w:rPr>
          <w:rFonts w:ascii="Arial" w:eastAsia="Calibri" w:hAnsi="Arial" w:cs="Arial"/>
          <w:i/>
          <w:sz w:val="24"/>
          <w:szCs w:val="24"/>
        </w:rPr>
        <w:t xml:space="preserve"> Rhizophora</w:t>
      </w:r>
      <w:r w:rsidRPr="00B1235C">
        <w:rPr>
          <w:rFonts w:ascii="Arial" w:eastAsia="Calibri" w:hAnsi="Arial" w:cs="Arial"/>
          <w:sz w:val="24"/>
          <w:szCs w:val="24"/>
        </w:rPr>
        <w:t xml:space="preserve"> than completely barren sandy </w:t>
      </w:r>
      <w:r w:rsidRPr="00B1235C">
        <w:rPr>
          <w:rFonts w:ascii="Arial" w:eastAsia="Calibri" w:hAnsi="Arial" w:cs="Arial"/>
          <w:sz w:val="24"/>
          <w:szCs w:val="24"/>
        </w:rPr>
        <w:lastRenderedPageBreak/>
        <w:t>areas</w:t>
      </w:r>
      <w:r w:rsidR="003313E6">
        <w:rPr>
          <w:rFonts w:ascii="Arial" w:eastAsia="Calibri" w:hAnsi="Arial" w:cs="Arial"/>
          <w:sz w:val="24"/>
          <w:szCs w:val="24"/>
        </w:rPr>
        <w:t xml:space="preserve">. </w:t>
      </w:r>
      <w:r w:rsidR="000F6AB8">
        <w:rPr>
          <w:rFonts w:ascii="Arial" w:eastAsia="Calibri" w:hAnsi="Arial" w:cs="Arial"/>
          <w:sz w:val="24"/>
          <w:szCs w:val="24"/>
        </w:rPr>
        <w:t>M</w:t>
      </w:r>
      <w:r w:rsidRPr="00B1235C">
        <w:rPr>
          <w:rFonts w:ascii="Arial" w:eastAsia="Calibri" w:hAnsi="Arial" w:cs="Arial"/>
          <w:sz w:val="24"/>
          <w:szCs w:val="24"/>
        </w:rPr>
        <w:t xml:space="preserve">ixed sediments of muddy-sand or sandy-mud are </w:t>
      </w:r>
      <w:r w:rsidR="003313E6">
        <w:rPr>
          <w:rFonts w:ascii="Arial" w:eastAsia="Calibri" w:hAnsi="Arial" w:cs="Arial"/>
          <w:sz w:val="24"/>
          <w:szCs w:val="24"/>
        </w:rPr>
        <w:t xml:space="preserve">also </w:t>
      </w:r>
      <w:r w:rsidRPr="00B1235C">
        <w:rPr>
          <w:rFonts w:ascii="Arial" w:eastAsia="Calibri" w:hAnsi="Arial" w:cs="Arial"/>
          <w:sz w:val="24"/>
          <w:szCs w:val="24"/>
        </w:rPr>
        <w:t xml:space="preserve">much more favourable for </w:t>
      </w:r>
      <w:r w:rsidR="00F150D5">
        <w:rPr>
          <w:rFonts w:ascii="Arial" w:eastAsia="Calibri" w:hAnsi="Arial" w:cs="Arial"/>
          <w:sz w:val="24"/>
          <w:szCs w:val="24"/>
        </w:rPr>
        <w:t xml:space="preserve">the </w:t>
      </w:r>
      <w:r w:rsidRPr="00B1235C">
        <w:rPr>
          <w:rFonts w:ascii="Arial" w:eastAsia="Calibri" w:hAnsi="Arial" w:cs="Arial"/>
          <w:sz w:val="24"/>
          <w:szCs w:val="24"/>
        </w:rPr>
        <w:t xml:space="preserve">survival and growth of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and </w:t>
      </w:r>
      <w:r w:rsidRPr="00B1235C">
        <w:rPr>
          <w:rFonts w:ascii="Arial" w:eastAsia="Calibri" w:hAnsi="Arial" w:cs="Arial"/>
          <w:i/>
          <w:sz w:val="24"/>
          <w:szCs w:val="24"/>
        </w:rPr>
        <w:t>C. tagal</w:t>
      </w:r>
      <w:r w:rsidRPr="005C2E61">
        <w:rPr>
          <w:rFonts w:ascii="Arial" w:eastAsia="Calibri" w:hAnsi="Arial" w:cs="Arial"/>
          <w:sz w:val="24"/>
          <w:szCs w:val="24"/>
        </w:rPr>
        <w:t xml:space="preserve">. </w:t>
      </w:r>
      <w:bookmarkEnd w:id="52"/>
    </w:p>
    <w:p w14:paraId="4FC3A08F" w14:textId="76B26978" w:rsidR="00772501" w:rsidRPr="002B3215" w:rsidRDefault="00772501" w:rsidP="00A61F2F">
      <w:pPr>
        <w:pStyle w:val="Heading3"/>
        <w:rPr>
          <w:rFonts w:eastAsia="Calibri Light" w:cs="Arial"/>
          <w:b/>
          <w:bCs/>
          <w:color w:val="000000" w:themeColor="text1"/>
        </w:rPr>
      </w:pPr>
      <w:bookmarkStart w:id="53" w:name="_Toc175234336"/>
      <w:r w:rsidRPr="002B3215">
        <w:rPr>
          <w:rFonts w:eastAsia="Calibri Light" w:cs="Arial"/>
          <w:b/>
          <w:bCs/>
          <w:color w:val="000000" w:themeColor="text1"/>
        </w:rPr>
        <w:t>5.</w:t>
      </w:r>
      <w:r w:rsidR="00AC730F" w:rsidRPr="002B3215">
        <w:rPr>
          <w:rFonts w:eastAsia="Calibri Light" w:cs="Arial"/>
          <w:b/>
          <w:bCs/>
          <w:color w:val="000000" w:themeColor="text1"/>
        </w:rPr>
        <w:t>3</w:t>
      </w:r>
      <w:r w:rsidRPr="002B3215">
        <w:rPr>
          <w:rFonts w:eastAsia="Calibri Light" w:cs="Arial"/>
          <w:b/>
          <w:bCs/>
          <w:color w:val="000000" w:themeColor="text1"/>
        </w:rPr>
        <w:t>.5</w:t>
      </w:r>
      <w:r w:rsidRPr="002B3215">
        <w:rPr>
          <w:rFonts w:eastAsia="Calibri Light" w:cs="Arial"/>
          <w:b/>
          <w:bCs/>
          <w:color w:val="000000" w:themeColor="text1"/>
        </w:rPr>
        <w:tab/>
        <w:t xml:space="preserve">Miani </w:t>
      </w:r>
      <w:proofErr w:type="spellStart"/>
      <w:r w:rsidRPr="002B3215">
        <w:rPr>
          <w:rFonts w:eastAsia="Calibri Light" w:cs="Arial"/>
          <w:b/>
          <w:bCs/>
          <w:color w:val="000000" w:themeColor="text1"/>
        </w:rPr>
        <w:t>Hor</w:t>
      </w:r>
      <w:proofErr w:type="spellEnd"/>
      <w:r w:rsidRPr="002B3215">
        <w:rPr>
          <w:rFonts w:eastAsia="Calibri Light" w:cs="Arial"/>
          <w:b/>
          <w:bCs/>
          <w:color w:val="000000" w:themeColor="text1"/>
        </w:rPr>
        <w:t xml:space="preserve"> Fisheries</w:t>
      </w:r>
      <w:bookmarkEnd w:id="53"/>
      <w:r w:rsidRPr="002B3215">
        <w:rPr>
          <w:rFonts w:eastAsia="Calibri Light" w:cs="Arial"/>
          <w:b/>
          <w:bCs/>
          <w:color w:val="000000" w:themeColor="text1"/>
        </w:rPr>
        <w:t xml:space="preserve"> </w:t>
      </w:r>
    </w:p>
    <w:p w14:paraId="1EF378B9" w14:textId="557E5612"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Over 90% of the households living around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depend on fisheries for their livelihood. Fishing is done both within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and outside the lagoon in </w:t>
      </w:r>
      <w:r w:rsidR="00BA1E1B">
        <w:rPr>
          <w:rFonts w:ascii="Arial" w:eastAsia="Calibri" w:hAnsi="Arial" w:cs="Arial"/>
          <w:sz w:val="24"/>
          <w:szCs w:val="24"/>
        </w:rPr>
        <w:t xml:space="preserve">the coastal waters of </w:t>
      </w:r>
      <w:proofErr w:type="spellStart"/>
      <w:r w:rsidRPr="00B1235C">
        <w:rPr>
          <w:rFonts w:ascii="Arial" w:eastAsia="Calibri" w:hAnsi="Arial" w:cs="Arial"/>
          <w:sz w:val="24"/>
          <w:szCs w:val="24"/>
        </w:rPr>
        <w:t>Sonmiani</w:t>
      </w:r>
      <w:proofErr w:type="spellEnd"/>
      <w:r w:rsidRPr="00B1235C">
        <w:rPr>
          <w:rFonts w:ascii="Arial" w:eastAsia="Calibri" w:hAnsi="Arial" w:cs="Arial"/>
          <w:sz w:val="24"/>
          <w:szCs w:val="24"/>
        </w:rPr>
        <w:t xml:space="preserve"> Bay. However</w:t>
      </w:r>
      <w:r w:rsidR="000F2689">
        <w:rPr>
          <w:rFonts w:ascii="Arial" w:eastAsia="Calibri" w:hAnsi="Arial" w:cs="Arial"/>
          <w:sz w:val="24"/>
          <w:szCs w:val="24"/>
        </w:rPr>
        <w:t>,</w:t>
      </w:r>
      <w:r w:rsidRPr="00B1235C">
        <w:rPr>
          <w:rFonts w:ascii="Arial" w:eastAsia="Calibri" w:hAnsi="Arial" w:cs="Arial"/>
          <w:sz w:val="24"/>
          <w:szCs w:val="24"/>
        </w:rPr>
        <w:t xml:space="preserve"> fish catches have declined significantly over recent decades and some previously abundant fish species are now locally extinct. </w:t>
      </w:r>
    </w:p>
    <w:p w14:paraId="79FD8E77" w14:textId="7CD34AFE" w:rsidR="006E4CE3"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Even </w:t>
      </w:r>
      <w:r w:rsidR="004E4470">
        <w:rPr>
          <w:rFonts w:ascii="Arial" w:eastAsia="Calibri" w:hAnsi="Arial" w:cs="Arial"/>
          <w:sz w:val="24"/>
          <w:szCs w:val="24"/>
        </w:rPr>
        <w:t>in earlier</w:t>
      </w:r>
      <w:r w:rsidRPr="00B1235C">
        <w:rPr>
          <w:rFonts w:ascii="Arial" w:eastAsia="Calibri" w:hAnsi="Arial" w:cs="Arial"/>
          <w:sz w:val="24"/>
          <w:szCs w:val="24"/>
        </w:rPr>
        <w:t xml:space="preserve"> years, WWF</w:t>
      </w:r>
      <w:r w:rsidR="006E4CE3">
        <w:rPr>
          <w:rFonts w:ascii="Arial" w:eastAsia="Calibri" w:hAnsi="Arial" w:cs="Arial"/>
          <w:sz w:val="24"/>
          <w:szCs w:val="24"/>
        </w:rPr>
        <w:t>-Pakistan</w:t>
      </w:r>
      <w:r w:rsidRPr="00B1235C">
        <w:rPr>
          <w:rFonts w:ascii="Arial" w:eastAsia="Calibri" w:hAnsi="Arial" w:cs="Arial"/>
          <w:sz w:val="24"/>
          <w:szCs w:val="24"/>
        </w:rPr>
        <w:t xml:space="preserve"> found that the catches of some species were already reduced and the overall quantity of catches had increased only slightly, despite greater fishing effort due to a</w:t>
      </w:r>
      <w:r w:rsidR="00F80D88">
        <w:rPr>
          <w:rFonts w:ascii="Arial" w:eastAsia="Calibri" w:hAnsi="Arial" w:cs="Arial"/>
          <w:sz w:val="24"/>
          <w:szCs w:val="24"/>
        </w:rPr>
        <w:t>n increasing</w:t>
      </w:r>
      <w:r w:rsidRPr="00B1235C">
        <w:rPr>
          <w:rFonts w:ascii="Arial" w:eastAsia="Calibri" w:hAnsi="Arial" w:cs="Arial"/>
          <w:sz w:val="24"/>
          <w:szCs w:val="24"/>
        </w:rPr>
        <w:t xml:space="preserve"> fisher population (</w:t>
      </w:r>
      <w:r w:rsidRPr="00AF7DAB">
        <w:rPr>
          <w:rFonts w:ascii="Arial" w:eastAsia="Calibri" w:hAnsi="Arial" w:cs="Arial"/>
          <w:sz w:val="24"/>
          <w:szCs w:val="24"/>
          <w:shd w:val="clear" w:color="auto" w:fill="FFFFFF" w:themeFill="background1"/>
        </w:rPr>
        <w:t>Burki, 2006</w:t>
      </w:r>
      <w:r w:rsidRPr="00B1235C">
        <w:rPr>
          <w:rFonts w:ascii="Arial" w:eastAsia="Calibri" w:hAnsi="Arial" w:cs="Arial"/>
          <w:sz w:val="24"/>
          <w:szCs w:val="24"/>
        </w:rPr>
        <w:t>)</w:t>
      </w:r>
      <w:r w:rsidR="00D8085A">
        <w:rPr>
          <w:rFonts w:ascii="Arial" w:eastAsia="Calibri" w:hAnsi="Arial" w:cs="Arial"/>
          <w:sz w:val="24"/>
          <w:szCs w:val="24"/>
        </w:rPr>
        <w:t>.</w:t>
      </w:r>
      <w:r w:rsidRPr="00B1235C">
        <w:rPr>
          <w:rFonts w:ascii="Arial" w:eastAsia="Calibri" w:hAnsi="Arial" w:cs="Arial"/>
          <w:sz w:val="24"/>
          <w:szCs w:val="24"/>
        </w:rPr>
        <w:t xml:space="preserve"> A</w:t>
      </w:r>
      <w:r w:rsidR="00493D5D">
        <w:rPr>
          <w:rFonts w:ascii="Arial" w:eastAsia="Calibri" w:hAnsi="Arial" w:cs="Arial"/>
          <w:sz w:val="24"/>
          <w:szCs w:val="24"/>
        </w:rPr>
        <w:t>lready at that time a</w:t>
      </w:r>
      <w:r w:rsidRPr="00B1235C">
        <w:rPr>
          <w:rFonts w:ascii="Arial" w:eastAsia="Calibri" w:hAnsi="Arial" w:cs="Arial"/>
          <w:sz w:val="24"/>
          <w:szCs w:val="24"/>
        </w:rPr>
        <w:t xml:space="preserve">bout 70% of the landings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by volume consisted of low value trash fish due to depletion of the more valuable species by over-fishing</w:t>
      </w:r>
      <w:r w:rsidR="0024066D">
        <w:rPr>
          <w:rFonts w:ascii="Arial" w:eastAsia="Calibri" w:hAnsi="Arial" w:cs="Arial"/>
          <w:sz w:val="24"/>
          <w:szCs w:val="24"/>
        </w:rPr>
        <w:t xml:space="preserve"> (Saher et al. (2018)</w:t>
      </w:r>
      <w:r w:rsidRPr="00B1235C">
        <w:rPr>
          <w:rFonts w:ascii="Arial" w:eastAsia="Calibri" w:hAnsi="Arial" w:cs="Arial"/>
          <w:sz w:val="24"/>
          <w:szCs w:val="24"/>
        </w:rPr>
        <w:t xml:space="preserve">. </w:t>
      </w:r>
    </w:p>
    <w:p w14:paraId="1270A7C5" w14:textId="7F3D5E52" w:rsidR="00772501" w:rsidRPr="00B1235C" w:rsidRDefault="00806988" w:rsidP="00A61F2F">
      <w:pPr>
        <w:spacing w:after="120" w:line="240" w:lineRule="auto"/>
        <w:jc w:val="both"/>
        <w:rPr>
          <w:rFonts w:ascii="Arial" w:eastAsia="Calibri" w:hAnsi="Arial" w:cs="Arial"/>
          <w:sz w:val="24"/>
          <w:szCs w:val="24"/>
        </w:rPr>
      </w:pPr>
      <w:r w:rsidRPr="00D23D15">
        <w:rPr>
          <w:rFonts w:ascii="Arial" w:eastAsia="Calibri" w:hAnsi="Arial" w:cs="Arial"/>
          <w:sz w:val="24"/>
          <w:szCs w:val="24"/>
        </w:rPr>
        <w:t>More recently, a s</w:t>
      </w:r>
      <w:r w:rsidR="00772501" w:rsidRPr="00D23D15">
        <w:rPr>
          <w:rFonts w:ascii="Arial" w:eastAsia="Calibri" w:hAnsi="Arial" w:cs="Arial"/>
          <w:sz w:val="24"/>
          <w:szCs w:val="24"/>
        </w:rPr>
        <w:t xml:space="preserve">imilar predominance of sardines, anchovies and other small pelagic species was reported </w:t>
      </w:r>
      <w:r w:rsidR="006E4CE3" w:rsidRPr="00D23D15">
        <w:rPr>
          <w:rFonts w:ascii="Arial" w:eastAsia="Calibri" w:hAnsi="Arial" w:cs="Arial"/>
          <w:sz w:val="24"/>
          <w:szCs w:val="24"/>
        </w:rPr>
        <w:t xml:space="preserve">in </w:t>
      </w:r>
      <w:proofErr w:type="spellStart"/>
      <w:r w:rsidR="00D23D15">
        <w:rPr>
          <w:rFonts w:ascii="Arial" w:eastAsia="Calibri" w:hAnsi="Arial" w:cs="Arial"/>
          <w:sz w:val="24"/>
          <w:szCs w:val="24"/>
        </w:rPr>
        <w:t>Sonmiani</w:t>
      </w:r>
      <w:proofErr w:type="spellEnd"/>
      <w:r w:rsidR="00D23D15">
        <w:rPr>
          <w:rFonts w:ascii="Arial" w:eastAsia="Calibri" w:hAnsi="Arial" w:cs="Arial"/>
          <w:sz w:val="24"/>
          <w:szCs w:val="24"/>
        </w:rPr>
        <w:t xml:space="preserve"> Bay</w:t>
      </w:r>
      <w:r w:rsidR="006E4CE3" w:rsidRPr="00D23D15">
        <w:rPr>
          <w:rFonts w:ascii="Arial" w:eastAsia="Calibri" w:hAnsi="Arial" w:cs="Arial"/>
          <w:sz w:val="24"/>
          <w:szCs w:val="24"/>
        </w:rPr>
        <w:t xml:space="preserve"> </w:t>
      </w:r>
      <w:r w:rsidR="00772501" w:rsidRPr="00D23D15">
        <w:rPr>
          <w:rFonts w:ascii="Arial" w:eastAsia="Calibri" w:hAnsi="Arial" w:cs="Arial"/>
          <w:sz w:val="24"/>
          <w:szCs w:val="24"/>
        </w:rPr>
        <w:t xml:space="preserve">by </w:t>
      </w:r>
      <w:r w:rsidR="006E4D56" w:rsidRPr="00D23D15">
        <w:rPr>
          <w:rFonts w:ascii="Arial" w:eastAsia="Calibri" w:hAnsi="Arial" w:cs="Arial"/>
          <w:sz w:val="24"/>
          <w:szCs w:val="24"/>
        </w:rPr>
        <w:t xml:space="preserve">Baloch </w:t>
      </w:r>
      <w:r w:rsidR="006E4D56" w:rsidRPr="00D23D15">
        <w:rPr>
          <w:rFonts w:ascii="Arial" w:eastAsia="Calibri" w:hAnsi="Arial" w:cs="Arial"/>
          <w:i/>
          <w:iCs/>
          <w:sz w:val="24"/>
          <w:szCs w:val="24"/>
        </w:rPr>
        <w:t>et al</w:t>
      </w:r>
      <w:r w:rsidR="006E4D56" w:rsidRPr="00D23D15">
        <w:rPr>
          <w:rFonts w:ascii="Arial" w:eastAsia="Calibri" w:hAnsi="Arial" w:cs="Arial"/>
          <w:sz w:val="24"/>
          <w:szCs w:val="24"/>
        </w:rPr>
        <w:t xml:space="preserve">. (2023). </w:t>
      </w:r>
      <w:r w:rsidR="003713DD">
        <w:rPr>
          <w:rFonts w:ascii="Arial" w:eastAsia="Calibri" w:hAnsi="Arial" w:cs="Arial"/>
          <w:sz w:val="24"/>
          <w:szCs w:val="24"/>
        </w:rPr>
        <w:t xml:space="preserve">They recorded </w:t>
      </w:r>
      <w:r w:rsidRPr="00D23D15">
        <w:rPr>
          <w:rFonts w:ascii="Arial" w:eastAsia="Calibri" w:hAnsi="Arial" w:cs="Arial"/>
          <w:sz w:val="24"/>
          <w:szCs w:val="24"/>
        </w:rPr>
        <w:t>only 91 species</w:t>
      </w:r>
      <w:r w:rsidR="00F263FC">
        <w:rPr>
          <w:rFonts w:ascii="Arial" w:eastAsia="Calibri" w:hAnsi="Arial" w:cs="Arial"/>
          <w:sz w:val="24"/>
          <w:szCs w:val="24"/>
        </w:rPr>
        <w:t>, showing that biodiversity has also declined.</w:t>
      </w:r>
      <w:r w:rsidR="00772501" w:rsidRPr="00D23D15">
        <w:rPr>
          <w:rFonts w:ascii="Arial" w:eastAsia="Calibri" w:hAnsi="Arial" w:cs="Arial"/>
          <w:sz w:val="24"/>
          <w:szCs w:val="24"/>
        </w:rPr>
        <w:t xml:space="preserve"> </w:t>
      </w:r>
      <w:r w:rsidR="00F263FC">
        <w:rPr>
          <w:rFonts w:ascii="Arial" w:eastAsia="Calibri" w:hAnsi="Arial" w:cs="Arial"/>
          <w:sz w:val="24"/>
          <w:szCs w:val="24"/>
        </w:rPr>
        <w:t>F</w:t>
      </w:r>
      <w:r w:rsidR="00772501" w:rsidRPr="00D23D15">
        <w:rPr>
          <w:rFonts w:ascii="Arial" w:eastAsia="Calibri" w:hAnsi="Arial" w:cs="Arial"/>
          <w:sz w:val="24"/>
          <w:szCs w:val="24"/>
        </w:rPr>
        <w:t xml:space="preserve">our species </w:t>
      </w:r>
      <w:r w:rsidR="00594968">
        <w:rPr>
          <w:rFonts w:ascii="Arial" w:eastAsia="Calibri" w:hAnsi="Arial" w:cs="Arial"/>
          <w:sz w:val="24"/>
          <w:szCs w:val="24"/>
        </w:rPr>
        <w:t xml:space="preserve">dominate </w:t>
      </w:r>
      <w:r w:rsidR="00772501" w:rsidRPr="00D23D15">
        <w:rPr>
          <w:rFonts w:ascii="Arial" w:eastAsia="Calibri" w:hAnsi="Arial" w:cs="Arial"/>
          <w:sz w:val="24"/>
          <w:szCs w:val="24"/>
        </w:rPr>
        <w:t xml:space="preserve">in the </w:t>
      </w:r>
      <w:r w:rsidRPr="00D23D15">
        <w:rPr>
          <w:rFonts w:ascii="Arial" w:eastAsia="Calibri" w:hAnsi="Arial" w:cs="Arial"/>
          <w:sz w:val="24"/>
          <w:szCs w:val="24"/>
        </w:rPr>
        <w:t>f</w:t>
      </w:r>
      <w:r w:rsidR="00772501" w:rsidRPr="00D23D15">
        <w:rPr>
          <w:rFonts w:ascii="Arial" w:eastAsia="Calibri" w:hAnsi="Arial" w:cs="Arial"/>
          <w:sz w:val="24"/>
          <w:szCs w:val="24"/>
        </w:rPr>
        <w:t>ishery:</w:t>
      </w:r>
      <w:r w:rsidR="00772501" w:rsidRPr="00D23D15">
        <w:rPr>
          <w:rFonts w:ascii="Arial" w:eastAsia="Calibri" w:hAnsi="Arial" w:cs="Arial"/>
          <w:i/>
          <w:sz w:val="24"/>
          <w:szCs w:val="24"/>
        </w:rPr>
        <w:t xml:space="preserve"> Liza </w:t>
      </w:r>
      <w:proofErr w:type="spellStart"/>
      <w:r w:rsidR="00772501" w:rsidRPr="00D23D15">
        <w:rPr>
          <w:rFonts w:ascii="Arial" w:eastAsia="Calibri" w:hAnsi="Arial" w:cs="Arial"/>
          <w:i/>
          <w:sz w:val="24"/>
          <w:szCs w:val="24"/>
        </w:rPr>
        <w:t>subviridis</w:t>
      </w:r>
      <w:proofErr w:type="spellEnd"/>
      <w:r w:rsidR="00772501" w:rsidRPr="00D23D15">
        <w:rPr>
          <w:rFonts w:ascii="Arial" w:eastAsia="Calibri" w:hAnsi="Arial" w:cs="Arial"/>
          <w:i/>
          <w:sz w:val="24"/>
          <w:szCs w:val="24"/>
        </w:rPr>
        <w:t xml:space="preserve"> </w:t>
      </w:r>
      <w:r w:rsidR="00772501" w:rsidRPr="00D23D15">
        <w:rPr>
          <w:rFonts w:ascii="Arial" w:eastAsia="Calibri" w:hAnsi="Arial" w:cs="Arial"/>
          <w:sz w:val="24"/>
          <w:szCs w:val="24"/>
        </w:rPr>
        <w:t>(25%)</w:t>
      </w:r>
      <w:r w:rsidR="00772501" w:rsidRPr="00D23D15">
        <w:rPr>
          <w:rFonts w:ascii="Arial" w:eastAsia="Calibri" w:hAnsi="Arial" w:cs="Arial"/>
          <w:i/>
          <w:sz w:val="24"/>
          <w:szCs w:val="24"/>
        </w:rPr>
        <w:t xml:space="preserve">, Sardinella </w:t>
      </w:r>
      <w:proofErr w:type="spellStart"/>
      <w:r w:rsidR="00772501" w:rsidRPr="00D23D15">
        <w:rPr>
          <w:rFonts w:ascii="Arial" w:eastAsia="Calibri" w:hAnsi="Arial" w:cs="Arial"/>
          <w:i/>
          <w:sz w:val="24"/>
          <w:szCs w:val="24"/>
        </w:rPr>
        <w:t>longicep</w:t>
      </w:r>
      <w:proofErr w:type="spellEnd"/>
      <w:r w:rsidR="00772501" w:rsidRPr="00D23D15">
        <w:rPr>
          <w:rFonts w:ascii="Arial" w:eastAsia="Calibri" w:hAnsi="Arial" w:cs="Arial"/>
          <w:i/>
          <w:sz w:val="24"/>
          <w:szCs w:val="24"/>
        </w:rPr>
        <w:t xml:space="preserve"> </w:t>
      </w:r>
      <w:r w:rsidR="00772501" w:rsidRPr="00D23D15">
        <w:rPr>
          <w:rFonts w:ascii="Arial" w:eastAsia="Calibri" w:hAnsi="Arial" w:cs="Arial"/>
          <w:sz w:val="24"/>
          <w:szCs w:val="24"/>
        </w:rPr>
        <w:t xml:space="preserve">(16%), </w:t>
      </w:r>
      <w:r w:rsidR="00772501" w:rsidRPr="00D23D15">
        <w:rPr>
          <w:rFonts w:ascii="Arial" w:eastAsia="Calibri" w:hAnsi="Arial" w:cs="Arial"/>
          <w:i/>
          <w:sz w:val="24"/>
          <w:szCs w:val="24"/>
        </w:rPr>
        <w:t xml:space="preserve">Silago </w:t>
      </w:r>
      <w:proofErr w:type="spellStart"/>
      <w:r w:rsidR="00772501" w:rsidRPr="00D23D15">
        <w:rPr>
          <w:rFonts w:ascii="Arial" w:eastAsia="Calibri" w:hAnsi="Arial" w:cs="Arial"/>
          <w:i/>
          <w:sz w:val="24"/>
          <w:szCs w:val="24"/>
        </w:rPr>
        <w:t>sihama</w:t>
      </w:r>
      <w:proofErr w:type="spellEnd"/>
      <w:r w:rsidR="00772501" w:rsidRPr="00D23D15">
        <w:rPr>
          <w:rFonts w:ascii="Arial" w:eastAsia="Calibri" w:hAnsi="Arial" w:cs="Arial"/>
          <w:i/>
          <w:sz w:val="24"/>
          <w:szCs w:val="24"/>
        </w:rPr>
        <w:t xml:space="preserve"> </w:t>
      </w:r>
      <w:r w:rsidR="00772501" w:rsidRPr="00D23D15">
        <w:rPr>
          <w:rFonts w:ascii="Arial" w:eastAsia="Calibri" w:hAnsi="Arial" w:cs="Arial"/>
          <w:sz w:val="24"/>
          <w:szCs w:val="24"/>
        </w:rPr>
        <w:t xml:space="preserve">(9%) and </w:t>
      </w:r>
      <w:proofErr w:type="spellStart"/>
      <w:r w:rsidR="00772501" w:rsidRPr="00D23D15">
        <w:rPr>
          <w:rFonts w:ascii="Arial" w:eastAsia="Calibri" w:hAnsi="Arial" w:cs="Arial"/>
          <w:i/>
          <w:sz w:val="24"/>
          <w:szCs w:val="24"/>
        </w:rPr>
        <w:t>Acanthopagrus</w:t>
      </w:r>
      <w:proofErr w:type="spellEnd"/>
      <w:r w:rsidR="00772501" w:rsidRPr="00D23D15">
        <w:rPr>
          <w:rFonts w:ascii="Arial" w:eastAsia="Calibri" w:hAnsi="Arial" w:cs="Arial"/>
          <w:i/>
          <w:sz w:val="24"/>
          <w:szCs w:val="24"/>
        </w:rPr>
        <w:t xml:space="preserve"> </w:t>
      </w:r>
      <w:proofErr w:type="spellStart"/>
      <w:r w:rsidR="00772501" w:rsidRPr="00D23D15">
        <w:rPr>
          <w:rFonts w:ascii="Arial" w:eastAsia="Calibri" w:hAnsi="Arial" w:cs="Arial"/>
          <w:i/>
          <w:sz w:val="24"/>
          <w:szCs w:val="24"/>
        </w:rPr>
        <w:t>berda</w:t>
      </w:r>
      <w:proofErr w:type="spellEnd"/>
      <w:r w:rsidR="00772501" w:rsidRPr="00D23D15">
        <w:rPr>
          <w:rFonts w:ascii="Arial" w:eastAsia="Calibri" w:hAnsi="Arial" w:cs="Arial"/>
          <w:i/>
          <w:sz w:val="24"/>
          <w:szCs w:val="24"/>
        </w:rPr>
        <w:t xml:space="preserve"> </w:t>
      </w:r>
      <w:r w:rsidR="00772501" w:rsidRPr="00D23D15">
        <w:rPr>
          <w:rFonts w:ascii="Arial" w:eastAsia="Calibri" w:hAnsi="Arial" w:cs="Arial"/>
          <w:sz w:val="24"/>
          <w:szCs w:val="24"/>
        </w:rPr>
        <w:t>(8</w:t>
      </w:r>
      <w:r w:rsidR="00772501" w:rsidRPr="0047114D">
        <w:rPr>
          <w:rFonts w:ascii="Arial" w:eastAsia="Calibri" w:hAnsi="Arial" w:cs="Arial"/>
          <w:sz w:val="24"/>
          <w:szCs w:val="24"/>
        </w:rPr>
        <w:t xml:space="preserve">%). </w:t>
      </w:r>
      <w:r w:rsidR="000B4B9C" w:rsidRPr="0047114D">
        <w:rPr>
          <w:rFonts w:ascii="Arial" w:eastAsia="Calibri" w:hAnsi="Arial" w:cs="Arial"/>
          <w:sz w:val="24"/>
          <w:szCs w:val="24"/>
        </w:rPr>
        <w:t>O</w:t>
      </w:r>
      <w:r w:rsidR="0047114D" w:rsidRPr="0047114D">
        <w:rPr>
          <w:rFonts w:ascii="Arial" w:eastAsia="Calibri" w:hAnsi="Arial" w:cs="Arial"/>
          <w:sz w:val="24"/>
          <w:szCs w:val="24"/>
        </w:rPr>
        <w:t>f</w:t>
      </w:r>
      <w:r w:rsidR="000B4B9C" w:rsidRPr="0047114D">
        <w:rPr>
          <w:rFonts w:ascii="Arial" w:eastAsia="Calibri" w:hAnsi="Arial" w:cs="Arial"/>
          <w:sz w:val="24"/>
          <w:szCs w:val="24"/>
        </w:rPr>
        <w:t xml:space="preserve"> these </w:t>
      </w:r>
      <w:r w:rsidR="0047114D">
        <w:rPr>
          <w:rFonts w:ascii="Arial" w:eastAsia="Calibri" w:hAnsi="Arial" w:cs="Arial"/>
          <w:sz w:val="24"/>
          <w:szCs w:val="24"/>
        </w:rPr>
        <w:t>dominant</w:t>
      </w:r>
      <w:r w:rsidR="0047114D" w:rsidRPr="0047114D">
        <w:rPr>
          <w:rFonts w:ascii="Arial" w:eastAsia="Calibri" w:hAnsi="Arial" w:cs="Arial"/>
          <w:sz w:val="24"/>
          <w:szCs w:val="24"/>
        </w:rPr>
        <w:t xml:space="preserve"> species, only </w:t>
      </w:r>
      <w:r w:rsidR="0047114D" w:rsidRPr="0047114D">
        <w:rPr>
          <w:rFonts w:ascii="Arial" w:eastAsia="Calibri" w:hAnsi="Arial" w:cs="Arial"/>
          <w:i/>
          <w:iCs/>
          <w:sz w:val="24"/>
          <w:szCs w:val="24"/>
        </w:rPr>
        <w:t xml:space="preserve">L. </w:t>
      </w:r>
      <w:proofErr w:type="spellStart"/>
      <w:r w:rsidR="0047114D" w:rsidRPr="0047114D">
        <w:rPr>
          <w:rFonts w:ascii="Arial" w:eastAsia="Calibri" w:hAnsi="Arial" w:cs="Arial"/>
          <w:i/>
          <w:iCs/>
          <w:sz w:val="24"/>
          <w:szCs w:val="24"/>
        </w:rPr>
        <w:t>viridis</w:t>
      </w:r>
      <w:proofErr w:type="spellEnd"/>
      <w:r w:rsidR="0047114D" w:rsidRPr="0047114D">
        <w:rPr>
          <w:rFonts w:ascii="Arial" w:eastAsia="Calibri" w:hAnsi="Arial" w:cs="Arial"/>
          <w:sz w:val="24"/>
          <w:szCs w:val="24"/>
        </w:rPr>
        <w:t xml:space="preserve"> is associated with mangroves.</w:t>
      </w:r>
      <w:r w:rsidR="002A1E0F">
        <w:rPr>
          <w:rFonts w:ascii="Arial" w:eastAsia="Calibri" w:hAnsi="Arial" w:cs="Arial"/>
          <w:sz w:val="24"/>
          <w:szCs w:val="24"/>
        </w:rPr>
        <w:t xml:space="preserve"> </w:t>
      </w:r>
    </w:p>
    <w:p w14:paraId="2A0124F6" w14:textId="77777777" w:rsidR="006E4CE3"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As in other coastal regions of Pakistan, many of the </w:t>
      </w:r>
      <w:r w:rsidR="006E4CE3">
        <w:rPr>
          <w:rFonts w:ascii="Arial" w:eastAsia="Calibri" w:hAnsi="Arial" w:cs="Arial"/>
          <w:sz w:val="24"/>
          <w:szCs w:val="24"/>
        </w:rPr>
        <w:t xml:space="preserve">Miani </w:t>
      </w:r>
      <w:proofErr w:type="spellStart"/>
      <w:r w:rsidR="006E4CE3">
        <w:rPr>
          <w:rFonts w:ascii="Arial" w:eastAsia="Calibri" w:hAnsi="Arial" w:cs="Arial"/>
          <w:sz w:val="24"/>
          <w:szCs w:val="24"/>
        </w:rPr>
        <w:t>Hor</w:t>
      </w:r>
      <w:proofErr w:type="spellEnd"/>
      <w:r w:rsidR="006E4CE3">
        <w:rPr>
          <w:rFonts w:ascii="Arial" w:eastAsia="Calibri" w:hAnsi="Arial" w:cs="Arial"/>
          <w:sz w:val="24"/>
          <w:szCs w:val="24"/>
        </w:rPr>
        <w:t xml:space="preserve"> </w:t>
      </w:r>
      <w:r w:rsidRPr="00B1235C">
        <w:rPr>
          <w:rFonts w:ascii="Arial" w:eastAsia="Calibri" w:hAnsi="Arial" w:cs="Arial"/>
          <w:sz w:val="24"/>
          <w:szCs w:val="24"/>
        </w:rPr>
        <w:t xml:space="preserve">fishermen take loans to cover the cost of fishing trips. In return, they are bonded to sell their catches to the loan giver at a price set by the latter. Loan givers are often agents or middlemen of seafood processors as this financing system helps to ensure a reliable supply of raw materials for the processing plants. </w:t>
      </w:r>
    </w:p>
    <w:p w14:paraId="06E0E073" w14:textId="50355B6C"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the face of declining catches, and because the </w:t>
      </w:r>
      <w:r w:rsidR="00BB7B04">
        <w:rPr>
          <w:rFonts w:ascii="Arial" w:eastAsia="Calibri" w:hAnsi="Arial" w:cs="Arial"/>
          <w:sz w:val="24"/>
          <w:szCs w:val="24"/>
        </w:rPr>
        <w:t>fishers (</w:t>
      </w:r>
      <w:r w:rsidRPr="00B1235C">
        <w:rPr>
          <w:rFonts w:ascii="Arial" w:eastAsia="Calibri" w:hAnsi="Arial" w:cs="Arial"/>
          <w:sz w:val="24"/>
          <w:szCs w:val="24"/>
        </w:rPr>
        <w:t>loan takers</w:t>
      </w:r>
      <w:r w:rsidR="00BB7B04">
        <w:rPr>
          <w:rFonts w:ascii="Arial" w:eastAsia="Calibri" w:hAnsi="Arial" w:cs="Arial"/>
          <w:sz w:val="24"/>
          <w:szCs w:val="24"/>
        </w:rPr>
        <w:t>)</w:t>
      </w:r>
      <w:r w:rsidRPr="00B1235C">
        <w:rPr>
          <w:rFonts w:ascii="Arial" w:eastAsia="Calibri" w:hAnsi="Arial" w:cs="Arial"/>
          <w:sz w:val="24"/>
          <w:szCs w:val="24"/>
        </w:rPr>
        <w:t xml:space="preserve"> are bonded and indebted to the loan givers, it is particularly difficult to introduce fisheries conservation measures </w:t>
      </w:r>
      <w:r w:rsidR="006E4CE3">
        <w:rPr>
          <w:rFonts w:ascii="Arial" w:eastAsia="Calibri" w:hAnsi="Arial" w:cs="Arial"/>
          <w:sz w:val="24"/>
          <w:szCs w:val="24"/>
        </w:rPr>
        <w:t>in</w:t>
      </w:r>
      <w:r w:rsidRPr="00B1235C">
        <w:rPr>
          <w:rFonts w:ascii="Arial" w:eastAsia="Calibri" w:hAnsi="Arial" w:cs="Arial"/>
          <w:sz w:val="24"/>
          <w:szCs w:val="24"/>
        </w:rPr>
        <w:t xml:space="preserve"> Miani </w:t>
      </w:r>
      <w:proofErr w:type="spellStart"/>
      <w:r w:rsidRPr="00B1235C">
        <w:rPr>
          <w:rFonts w:ascii="Arial" w:eastAsia="Calibri" w:hAnsi="Arial" w:cs="Arial"/>
          <w:sz w:val="24"/>
          <w:szCs w:val="24"/>
        </w:rPr>
        <w:t>Hor</w:t>
      </w:r>
      <w:proofErr w:type="spellEnd"/>
      <w:r w:rsidR="00D84722">
        <w:rPr>
          <w:rFonts w:ascii="Arial" w:eastAsia="Calibri" w:hAnsi="Arial" w:cs="Arial"/>
          <w:sz w:val="24"/>
          <w:szCs w:val="24"/>
        </w:rPr>
        <w:t xml:space="preserve"> and other coastal fishery centres</w:t>
      </w:r>
      <w:r w:rsidRPr="00B1235C">
        <w:rPr>
          <w:rFonts w:ascii="Arial" w:eastAsia="Calibri" w:hAnsi="Arial" w:cs="Arial"/>
          <w:sz w:val="24"/>
          <w:szCs w:val="24"/>
        </w:rPr>
        <w:t xml:space="preserve">. Moreover, during the September to April fishing season, migrant workers come from all over Pakistan to work in the </w:t>
      </w:r>
      <w:r w:rsidR="00D84722">
        <w:rPr>
          <w:rFonts w:ascii="Arial" w:eastAsia="Calibri" w:hAnsi="Arial" w:cs="Arial"/>
          <w:sz w:val="24"/>
          <w:szCs w:val="24"/>
        </w:rPr>
        <w:t xml:space="preserve">lagoon </w:t>
      </w:r>
      <w:r w:rsidRPr="00B1235C">
        <w:rPr>
          <w:rFonts w:ascii="Arial" w:eastAsia="Calibri" w:hAnsi="Arial" w:cs="Arial"/>
          <w:sz w:val="24"/>
          <w:szCs w:val="24"/>
        </w:rPr>
        <w:t xml:space="preserve">fishery; this influx of labour adds to the problem of overfishing and </w:t>
      </w:r>
      <w:r w:rsidR="00D705F3">
        <w:rPr>
          <w:rFonts w:ascii="Arial" w:eastAsia="Calibri" w:hAnsi="Arial" w:cs="Arial"/>
          <w:sz w:val="24"/>
          <w:szCs w:val="24"/>
        </w:rPr>
        <w:t xml:space="preserve">the </w:t>
      </w:r>
      <w:r w:rsidR="00BB7B04">
        <w:rPr>
          <w:rFonts w:ascii="Arial" w:eastAsia="Calibri" w:hAnsi="Arial" w:cs="Arial"/>
          <w:sz w:val="24"/>
          <w:szCs w:val="24"/>
        </w:rPr>
        <w:t xml:space="preserve">use of </w:t>
      </w:r>
      <w:r w:rsidRPr="00B1235C">
        <w:rPr>
          <w:rFonts w:ascii="Arial" w:eastAsia="Calibri" w:hAnsi="Arial" w:cs="Arial"/>
          <w:sz w:val="24"/>
          <w:szCs w:val="24"/>
        </w:rPr>
        <w:t xml:space="preserve">harmful fishing methods. </w:t>
      </w:r>
    </w:p>
    <w:p w14:paraId="7C0F51DF" w14:textId="70BDACC1" w:rsidR="00772501" w:rsidRPr="00C50420" w:rsidRDefault="000853D7" w:rsidP="00A61F2F">
      <w:pPr>
        <w:spacing w:after="120" w:line="240" w:lineRule="auto"/>
        <w:jc w:val="both"/>
        <w:rPr>
          <w:rFonts w:ascii="Arial" w:eastAsia="Calibri" w:hAnsi="Arial" w:cs="Arial"/>
          <w:sz w:val="24"/>
          <w:szCs w:val="24"/>
        </w:rPr>
      </w:pPr>
      <w:bookmarkStart w:id="54" w:name="_Hlk169864555"/>
      <w:r>
        <w:rPr>
          <w:rFonts w:ascii="Arial" w:hAnsi="Arial" w:cs="Arial"/>
          <w:sz w:val="24"/>
          <w:szCs w:val="24"/>
        </w:rPr>
        <w:t>T</w:t>
      </w:r>
      <w:r w:rsidR="00D7680D" w:rsidRPr="00C50420">
        <w:rPr>
          <w:rFonts w:ascii="Arial" w:hAnsi="Arial" w:cs="Arial"/>
          <w:sz w:val="24"/>
          <w:szCs w:val="24"/>
        </w:rPr>
        <w:t xml:space="preserve">he </w:t>
      </w:r>
      <w:r w:rsidR="00C50420" w:rsidRPr="00C50420">
        <w:rPr>
          <w:rFonts w:ascii="Arial" w:hAnsi="Arial" w:cs="Arial"/>
          <w:sz w:val="24"/>
          <w:szCs w:val="24"/>
        </w:rPr>
        <w:t xml:space="preserve">annual </w:t>
      </w:r>
      <w:r w:rsidR="00D7680D" w:rsidRPr="00C50420">
        <w:rPr>
          <w:rFonts w:ascii="Arial" w:hAnsi="Arial" w:cs="Arial"/>
          <w:sz w:val="24"/>
          <w:szCs w:val="24"/>
        </w:rPr>
        <w:t xml:space="preserve">economic </w:t>
      </w:r>
      <w:r w:rsidR="00C933AC" w:rsidRPr="00C50420">
        <w:rPr>
          <w:rFonts w:ascii="Arial" w:hAnsi="Arial" w:cs="Arial"/>
          <w:sz w:val="24"/>
          <w:szCs w:val="24"/>
        </w:rPr>
        <w:t xml:space="preserve">value </w:t>
      </w:r>
      <w:r w:rsidR="00D7680D" w:rsidRPr="00C50420">
        <w:rPr>
          <w:rFonts w:ascii="Arial" w:hAnsi="Arial" w:cs="Arial"/>
          <w:sz w:val="24"/>
          <w:szCs w:val="24"/>
        </w:rPr>
        <w:t xml:space="preserve">of </w:t>
      </w:r>
      <w:r w:rsidR="00C933AC" w:rsidRPr="00C50420">
        <w:rPr>
          <w:rFonts w:ascii="Arial" w:hAnsi="Arial" w:cs="Arial"/>
          <w:sz w:val="24"/>
          <w:szCs w:val="24"/>
        </w:rPr>
        <w:t xml:space="preserve">fish habitat services </w:t>
      </w:r>
      <w:r w:rsidR="00E114B4">
        <w:rPr>
          <w:rFonts w:ascii="Arial" w:hAnsi="Arial" w:cs="Arial"/>
          <w:sz w:val="24"/>
          <w:szCs w:val="24"/>
        </w:rPr>
        <w:t>provided by</w:t>
      </w:r>
      <w:r w:rsidR="005C6527" w:rsidRPr="00C50420">
        <w:rPr>
          <w:rFonts w:ascii="Arial" w:hAnsi="Arial" w:cs="Arial"/>
          <w:sz w:val="24"/>
          <w:szCs w:val="24"/>
        </w:rPr>
        <w:t xml:space="preserve"> </w:t>
      </w:r>
      <w:r w:rsidR="00C933AC" w:rsidRPr="00C50420">
        <w:rPr>
          <w:rFonts w:ascii="Arial" w:hAnsi="Arial" w:cs="Arial"/>
          <w:sz w:val="24"/>
          <w:szCs w:val="24"/>
        </w:rPr>
        <w:t xml:space="preserve">the Miani </w:t>
      </w:r>
      <w:proofErr w:type="spellStart"/>
      <w:r w:rsidR="00C933AC" w:rsidRPr="00C50420">
        <w:rPr>
          <w:rFonts w:ascii="Arial" w:hAnsi="Arial" w:cs="Arial"/>
          <w:sz w:val="24"/>
          <w:szCs w:val="24"/>
        </w:rPr>
        <w:t>Hor</w:t>
      </w:r>
      <w:proofErr w:type="spellEnd"/>
      <w:r w:rsidR="00C933AC" w:rsidRPr="00C50420">
        <w:rPr>
          <w:rFonts w:ascii="Arial" w:hAnsi="Arial" w:cs="Arial"/>
          <w:sz w:val="24"/>
          <w:szCs w:val="24"/>
        </w:rPr>
        <w:t xml:space="preserve"> mangrove</w:t>
      </w:r>
      <w:r w:rsidR="00E114B4">
        <w:rPr>
          <w:rFonts w:ascii="Arial" w:hAnsi="Arial" w:cs="Arial"/>
          <w:sz w:val="24"/>
          <w:szCs w:val="24"/>
        </w:rPr>
        <w:t xml:space="preserve">s </w:t>
      </w:r>
      <w:r w:rsidR="00F21F80">
        <w:rPr>
          <w:rFonts w:ascii="Arial" w:hAnsi="Arial" w:cs="Arial"/>
          <w:sz w:val="24"/>
          <w:szCs w:val="24"/>
        </w:rPr>
        <w:t xml:space="preserve">was calculated to </w:t>
      </w:r>
      <w:r w:rsidR="005C6527" w:rsidRPr="00C50420">
        <w:rPr>
          <w:rFonts w:ascii="Arial" w:hAnsi="Arial" w:cs="Arial"/>
          <w:sz w:val="24"/>
          <w:szCs w:val="24"/>
        </w:rPr>
        <w:t xml:space="preserve">be </w:t>
      </w:r>
      <w:r w:rsidR="00C933AC" w:rsidRPr="00C50420">
        <w:rPr>
          <w:rFonts w:ascii="Arial" w:hAnsi="Arial" w:cs="Arial"/>
          <w:sz w:val="24"/>
          <w:szCs w:val="24"/>
        </w:rPr>
        <w:t>USD 651</w:t>
      </w:r>
      <w:r w:rsidR="005C6527" w:rsidRPr="00C50420">
        <w:rPr>
          <w:rFonts w:ascii="Arial" w:hAnsi="Arial" w:cs="Arial"/>
          <w:sz w:val="24"/>
          <w:szCs w:val="24"/>
        </w:rPr>
        <w:t>-</w:t>
      </w:r>
      <w:r w:rsidR="00C933AC" w:rsidRPr="00C50420">
        <w:rPr>
          <w:rFonts w:ascii="Arial" w:hAnsi="Arial" w:cs="Arial"/>
          <w:sz w:val="24"/>
          <w:szCs w:val="24"/>
        </w:rPr>
        <w:t>1,291 per hectare</w:t>
      </w:r>
      <w:r w:rsidR="00F21F80">
        <w:rPr>
          <w:rFonts w:ascii="Arial" w:hAnsi="Arial" w:cs="Arial"/>
          <w:sz w:val="24"/>
          <w:szCs w:val="24"/>
        </w:rPr>
        <w:t xml:space="preserve"> (</w:t>
      </w:r>
      <w:r w:rsidR="00F21F80" w:rsidRPr="00AF7DAB">
        <w:rPr>
          <w:rFonts w:ascii="Arial" w:hAnsi="Arial" w:cs="Arial"/>
          <w:sz w:val="24"/>
          <w:szCs w:val="24"/>
          <w:shd w:val="clear" w:color="auto" w:fill="FFFFFF" w:themeFill="background1"/>
        </w:rPr>
        <w:t>Baig and Iftikhar, 2010</w:t>
      </w:r>
      <w:r w:rsidR="00F21F80">
        <w:rPr>
          <w:rFonts w:ascii="Arial" w:hAnsi="Arial" w:cs="Arial"/>
          <w:sz w:val="24"/>
          <w:szCs w:val="24"/>
        </w:rPr>
        <w:t>)</w:t>
      </w:r>
      <w:r w:rsidR="00C50420" w:rsidRPr="00C50420">
        <w:rPr>
          <w:rFonts w:ascii="Arial" w:hAnsi="Arial" w:cs="Arial"/>
          <w:sz w:val="24"/>
          <w:szCs w:val="24"/>
        </w:rPr>
        <w:t>. However, b</w:t>
      </w:r>
      <w:r w:rsidR="00772501" w:rsidRPr="00C50420">
        <w:rPr>
          <w:rFonts w:ascii="Arial" w:eastAsia="Calibri" w:hAnsi="Arial" w:cs="Arial"/>
          <w:sz w:val="24"/>
          <w:szCs w:val="24"/>
        </w:rPr>
        <w:t xml:space="preserve">ecause of overfishing in </w:t>
      </w:r>
      <w:proofErr w:type="spellStart"/>
      <w:r w:rsidR="00772501" w:rsidRPr="00C50420">
        <w:rPr>
          <w:rFonts w:ascii="Arial" w:eastAsia="Calibri" w:hAnsi="Arial" w:cs="Arial"/>
          <w:sz w:val="24"/>
          <w:szCs w:val="24"/>
        </w:rPr>
        <w:t>Sonmiani</w:t>
      </w:r>
      <w:proofErr w:type="spellEnd"/>
      <w:r w:rsidR="00772501" w:rsidRPr="00C50420">
        <w:rPr>
          <w:rFonts w:ascii="Arial" w:eastAsia="Calibri" w:hAnsi="Arial" w:cs="Arial"/>
          <w:sz w:val="24"/>
          <w:szCs w:val="24"/>
        </w:rPr>
        <w:t xml:space="preserve"> Bay and Miani </w:t>
      </w:r>
      <w:proofErr w:type="spellStart"/>
      <w:r w:rsidR="00772501" w:rsidRPr="00C50420">
        <w:rPr>
          <w:rFonts w:ascii="Arial" w:eastAsia="Calibri" w:hAnsi="Arial" w:cs="Arial"/>
          <w:sz w:val="24"/>
          <w:szCs w:val="24"/>
        </w:rPr>
        <w:t>Hor</w:t>
      </w:r>
      <w:proofErr w:type="spellEnd"/>
      <w:r w:rsidR="00772501" w:rsidRPr="00C50420">
        <w:rPr>
          <w:rFonts w:ascii="Arial" w:eastAsia="Calibri" w:hAnsi="Arial" w:cs="Arial"/>
          <w:sz w:val="24"/>
          <w:szCs w:val="24"/>
        </w:rPr>
        <w:t>, the role of mangroves in providing v</w:t>
      </w:r>
      <w:r w:rsidR="000468B0" w:rsidRPr="00C50420">
        <w:rPr>
          <w:rFonts w:ascii="Arial" w:eastAsia="Calibri" w:hAnsi="Arial" w:cs="Arial"/>
          <w:sz w:val="24"/>
          <w:szCs w:val="24"/>
        </w:rPr>
        <w:t>ital</w:t>
      </w:r>
      <w:r w:rsidR="00772501" w:rsidRPr="00C50420">
        <w:rPr>
          <w:rFonts w:ascii="Arial" w:eastAsia="Calibri" w:hAnsi="Arial" w:cs="Arial"/>
          <w:sz w:val="24"/>
          <w:szCs w:val="24"/>
        </w:rPr>
        <w:t xml:space="preserve"> habitat for many fish and crustacean species (especially </w:t>
      </w:r>
      <w:r w:rsidR="00B579A0" w:rsidRPr="00C50420">
        <w:rPr>
          <w:rFonts w:ascii="Arial" w:eastAsia="Calibri" w:hAnsi="Arial" w:cs="Arial"/>
          <w:sz w:val="24"/>
          <w:szCs w:val="24"/>
        </w:rPr>
        <w:t xml:space="preserve">food and shelter for </w:t>
      </w:r>
      <w:r w:rsidR="00772501" w:rsidRPr="00C50420">
        <w:rPr>
          <w:rFonts w:ascii="Arial" w:eastAsia="Calibri" w:hAnsi="Arial" w:cs="Arial"/>
          <w:sz w:val="24"/>
          <w:szCs w:val="24"/>
        </w:rPr>
        <w:t xml:space="preserve">their juvenile life stages) in the lagoon is not being given time to support the rebuilding of </w:t>
      </w:r>
      <w:r w:rsidR="00D21D49">
        <w:rPr>
          <w:rFonts w:ascii="Arial" w:eastAsia="Calibri" w:hAnsi="Arial" w:cs="Arial"/>
          <w:sz w:val="24"/>
          <w:szCs w:val="24"/>
        </w:rPr>
        <w:t xml:space="preserve">the </w:t>
      </w:r>
      <w:r w:rsidR="00772501" w:rsidRPr="00C50420">
        <w:rPr>
          <w:rFonts w:ascii="Arial" w:eastAsia="Calibri" w:hAnsi="Arial" w:cs="Arial"/>
          <w:sz w:val="24"/>
          <w:szCs w:val="24"/>
        </w:rPr>
        <w:t xml:space="preserve">fishery stocks. </w:t>
      </w:r>
      <w:bookmarkEnd w:id="54"/>
      <w:r w:rsidR="00812BBD">
        <w:rPr>
          <w:rFonts w:ascii="Arial" w:eastAsia="Calibri" w:hAnsi="Arial" w:cs="Arial"/>
          <w:sz w:val="24"/>
          <w:szCs w:val="24"/>
        </w:rPr>
        <w:t>Moreover, t</w:t>
      </w:r>
      <w:r w:rsidR="007B770F">
        <w:rPr>
          <w:rFonts w:ascii="Arial" w:eastAsia="Calibri" w:hAnsi="Arial" w:cs="Arial"/>
          <w:sz w:val="24"/>
          <w:szCs w:val="24"/>
        </w:rPr>
        <w:t xml:space="preserve">he </w:t>
      </w:r>
      <w:r w:rsidR="002556C9">
        <w:rPr>
          <w:rFonts w:ascii="Arial" w:eastAsia="Calibri" w:hAnsi="Arial" w:cs="Arial"/>
          <w:sz w:val="24"/>
          <w:szCs w:val="24"/>
        </w:rPr>
        <w:t>widespread u</w:t>
      </w:r>
      <w:r w:rsidR="00C153A7">
        <w:rPr>
          <w:rFonts w:ascii="Arial" w:eastAsia="Calibri" w:hAnsi="Arial" w:cs="Arial"/>
          <w:sz w:val="24"/>
          <w:szCs w:val="24"/>
        </w:rPr>
        <w:t xml:space="preserve">se of fine fishing nets </w:t>
      </w:r>
      <w:r w:rsidR="002556C9">
        <w:rPr>
          <w:rFonts w:ascii="Arial" w:eastAsia="Calibri" w:hAnsi="Arial" w:cs="Arial"/>
          <w:sz w:val="24"/>
          <w:szCs w:val="24"/>
        </w:rPr>
        <w:t xml:space="preserve">that </w:t>
      </w:r>
      <w:r w:rsidR="00C153A7">
        <w:rPr>
          <w:rFonts w:ascii="Arial" w:eastAsia="Calibri" w:hAnsi="Arial" w:cs="Arial"/>
          <w:sz w:val="24"/>
          <w:szCs w:val="24"/>
        </w:rPr>
        <w:t xml:space="preserve">catch </w:t>
      </w:r>
      <w:r w:rsidR="00E24937">
        <w:rPr>
          <w:rFonts w:ascii="Arial" w:eastAsia="Calibri" w:hAnsi="Arial" w:cs="Arial"/>
          <w:sz w:val="24"/>
          <w:szCs w:val="24"/>
        </w:rPr>
        <w:t>juvenile fish</w:t>
      </w:r>
      <w:r w:rsidR="00927E98">
        <w:rPr>
          <w:rFonts w:ascii="Arial" w:eastAsia="Calibri" w:hAnsi="Arial" w:cs="Arial"/>
          <w:sz w:val="24"/>
          <w:szCs w:val="24"/>
        </w:rPr>
        <w:t>es</w:t>
      </w:r>
      <w:r w:rsidR="00E24937">
        <w:rPr>
          <w:rFonts w:ascii="Arial" w:eastAsia="Calibri" w:hAnsi="Arial" w:cs="Arial"/>
          <w:sz w:val="24"/>
          <w:szCs w:val="24"/>
        </w:rPr>
        <w:t xml:space="preserve"> </w:t>
      </w:r>
      <w:r w:rsidR="00304746">
        <w:rPr>
          <w:rFonts w:ascii="Arial" w:eastAsia="Calibri" w:hAnsi="Arial" w:cs="Arial"/>
          <w:sz w:val="24"/>
          <w:szCs w:val="24"/>
        </w:rPr>
        <w:t>a</w:t>
      </w:r>
      <w:r w:rsidR="002556C9">
        <w:rPr>
          <w:rFonts w:ascii="Arial" w:eastAsia="Calibri" w:hAnsi="Arial" w:cs="Arial"/>
          <w:sz w:val="24"/>
          <w:szCs w:val="24"/>
        </w:rPr>
        <w:t>nd crustaceans</w:t>
      </w:r>
      <w:r w:rsidR="00EA310D">
        <w:rPr>
          <w:rFonts w:ascii="Arial" w:eastAsia="Calibri" w:hAnsi="Arial" w:cs="Arial"/>
          <w:sz w:val="24"/>
          <w:szCs w:val="24"/>
        </w:rPr>
        <w:t xml:space="preserve"> </w:t>
      </w:r>
      <w:r w:rsidR="001A0B8F">
        <w:rPr>
          <w:rFonts w:ascii="Arial" w:eastAsia="Calibri" w:hAnsi="Arial" w:cs="Arial"/>
          <w:sz w:val="24"/>
          <w:szCs w:val="24"/>
        </w:rPr>
        <w:t xml:space="preserve">(termed growth </w:t>
      </w:r>
      <w:r w:rsidR="00FF4F4A">
        <w:rPr>
          <w:rFonts w:ascii="Arial" w:eastAsia="Calibri" w:hAnsi="Arial" w:cs="Arial"/>
          <w:sz w:val="24"/>
          <w:szCs w:val="24"/>
        </w:rPr>
        <w:t xml:space="preserve">or juvenile </w:t>
      </w:r>
      <w:r w:rsidR="001A0B8F">
        <w:rPr>
          <w:rFonts w:ascii="Arial" w:eastAsia="Calibri" w:hAnsi="Arial" w:cs="Arial"/>
          <w:sz w:val="24"/>
          <w:szCs w:val="24"/>
        </w:rPr>
        <w:t xml:space="preserve">overfishing) </w:t>
      </w:r>
      <w:r w:rsidR="00AD1F92">
        <w:rPr>
          <w:rFonts w:ascii="Arial" w:eastAsia="Calibri" w:hAnsi="Arial" w:cs="Arial"/>
          <w:sz w:val="24"/>
          <w:szCs w:val="24"/>
        </w:rPr>
        <w:t>i</w:t>
      </w:r>
      <w:r w:rsidR="00304746">
        <w:rPr>
          <w:rFonts w:ascii="Arial" w:eastAsia="Calibri" w:hAnsi="Arial" w:cs="Arial"/>
          <w:sz w:val="24"/>
          <w:szCs w:val="24"/>
        </w:rPr>
        <w:t xml:space="preserve">s </w:t>
      </w:r>
      <w:r w:rsidR="00AD1F92">
        <w:rPr>
          <w:rFonts w:ascii="Arial" w:eastAsia="Calibri" w:hAnsi="Arial" w:cs="Arial"/>
          <w:sz w:val="24"/>
          <w:szCs w:val="24"/>
        </w:rPr>
        <w:t>highly</w:t>
      </w:r>
      <w:r w:rsidR="002556C9" w:rsidRPr="002556C9">
        <w:rPr>
          <w:rFonts w:ascii="Arial" w:eastAsia="Calibri" w:hAnsi="Arial" w:cs="Arial"/>
          <w:sz w:val="24"/>
          <w:szCs w:val="24"/>
        </w:rPr>
        <w:t xml:space="preserve"> detrimental to the fishery. </w:t>
      </w:r>
      <w:r w:rsidR="002E24B1">
        <w:rPr>
          <w:rFonts w:ascii="Arial" w:eastAsia="Calibri" w:hAnsi="Arial" w:cs="Arial"/>
          <w:sz w:val="24"/>
          <w:szCs w:val="24"/>
        </w:rPr>
        <w:t>The removal of l</w:t>
      </w:r>
      <w:r w:rsidR="009A1A86">
        <w:rPr>
          <w:rFonts w:ascii="Arial" w:eastAsia="Calibri" w:hAnsi="Arial" w:cs="Arial"/>
          <w:sz w:val="24"/>
          <w:szCs w:val="24"/>
        </w:rPr>
        <w:t xml:space="preserve">arge numbers of </w:t>
      </w:r>
      <w:r w:rsidR="00FF374E">
        <w:rPr>
          <w:rFonts w:ascii="Arial" w:eastAsia="Calibri" w:hAnsi="Arial" w:cs="Arial"/>
          <w:sz w:val="24"/>
          <w:szCs w:val="24"/>
        </w:rPr>
        <w:t>j</w:t>
      </w:r>
      <w:r w:rsidR="002556C9" w:rsidRPr="002556C9">
        <w:rPr>
          <w:rFonts w:ascii="Arial" w:eastAsia="Calibri" w:hAnsi="Arial" w:cs="Arial"/>
          <w:sz w:val="24"/>
          <w:szCs w:val="24"/>
        </w:rPr>
        <w:t>uvenile</w:t>
      </w:r>
      <w:r w:rsidR="009A1A86">
        <w:rPr>
          <w:rFonts w:ascii="Arial" w:eastAsia="Calibri" w:hAnsi="Arial" w:cs="Arial"/>
          <w:sz w:val="24"/>
          <w:szCs w:val="24"/>
        </w:rPr>
        <w:t xml:space="preserve">s </w:t>
      </w:r>
      <w:r w:rsidR="002E24B1">
        <w:rPr>
          <w:rFonts w:ascii="Arial" w:eastAsia="Calibri" w:hAnsi="Arial" w:cs="Arial"/>
          <w:sz w:val="24"/>
          <w:szCs w:val="24"/>
        </w:rPr>
        <w:t xml:space="preserve">impacts </w:t>
      </w:r>
      <w:r w:rsidR="00CC61FC">
        <w:rPr>
          <w:rFonts w:ascii="Arial" w:eastAsia="Calibri" w:hAnsi="Arial" w:cs="Arial"/>
          <w:sz w:val="24"/>
          <w:szCs w:val="24"/>
        </w:rPr>
        <w:t>negatively on</w:t>
      </w:r>
      <w:r w:rsidR="002E24B1">
        <w:rPr>
          <w:rFonts w:ascii="Arial" w:eastAsia="Calibri" w:hAnsi="Arial" w:cs="Arial"/>
          <w:sz w:val="24"/>
          <w:szCs w:val="24"/>
        </w:rPr>
        <w:t xml:space="preserve"> stock recruitment and</w:t>
      </w:r>
      <w:r w:rsidR="002556C9" w:rsidRPr="002556C9">
        <w:rPr>
          <w:rFonts w:ascii="Arial" w:eastAsia="Calibri" w:hAnsi="Arial" w:cs="Arial"/>
          <w:sz w:val="24"/>
          <w:szCs w:val="24"/>
        </w:rPr>
        <w:t xml:space="preserve"> future catches </w:t>
      </w:r>
      <w:r w:rsidR="00CC61FC">
        <w:rPr>
          <w:rFonts w:ascii="Arial" w:eastAsia="Calibri" w:hAnsi="Arial" w:cs="Arial"/>
          <w:sz w:val="24"/>
          <w:szCs w:val="24"/>
        </w:rPr>
        <w:t xml:space="preserve">(e.g. </w:t>
      </w:r>
      <w:r w:rsidR="00B11E65" w:rsidRPr="00AF7DAB">
        <w:rPr>
          <w:rFonts w:ascii="Arial" w:eastAsia="Calibri" w:hAnsi="Arial" w:cs="Arial"/>
          <w:sz w:val="24"/>
          <w:szCs w:val="24"/>
        </w:rPr>
        <w:t>Wagh</w:t>
      </w:r>
      <w:r w:rsidR="0057112F" w:rsidRPr="00AF7DAB">
        <w:rPr>
          <w:rFonts w:ascii="Arial" w:eastAsia="Calibri" w:hAnsi="Arial" w:cs="Arial"/>
          <w:sz w:val="24"/>
          <w:szCs w:val="24"/>
        </w:rPr>
        <w:t>m</w:t>
      </w:r>
      <w:r w:rsidR="00B11E65" w:rsidRPr="00AF7DAB">
        <w:rPr>
          <w:rFonts w:ascii="Arial" w:eastAsia="Calibri" w:hAnsi="Arial" w:cs="Arial"/>
          <w:sz w:val="24"/>
          <w:szCs w:val="24"/>
        </w:rPr>
        <w:t xml:space="preserve">are </w:t>
      </w:r>
      <w:r w:rsidR="00B11E65" w:rsidRPr="00AF7DAB">
        <w:rPr>
          <w:rFonts w:ascii="Arial" w:eastAsia="Calibri" w:hAnsi="Arial" w:cs="Arial"/>
          <w:i/>
          <w:iCs/>
          <w:sz w:val="24"/>
          <w:szCs w:val="24"/>
        </w:rPr>
        <w:t>et al</w:t>
      </w:r>
      <w:r w:rsidR="00B11E65" w:rsidRPr="00AF7DAB">
        <w:rPr>
          <w:rFonts w:ascii="Arial" w:eastAsia="Calibri" w:hAnsi="Arial" w:cs="Arial"/>
          <w:sz w:val="24"/>
          <w:szCs w:val="24"/>
        </w:rPr>
        <w:t>., 2022</w:t>
      </w:r>
      <w:r w:rsidR="00B11E65">
        <w:rPr>
          <w:rFonts w:ascii="Arial" w:eastAsia="Calibri" w:hAnsi="Arial" w:cs="Arial"/>
          <w:sz w:val="24"/>
          <w:szCs w:val="24"/>
        </w:rPr>
        <w:t>).</w:t>
      </w:r>
      <w:r w:rsidR="00304746">
        <w:rPr>
          <w:rFonts w:ascii="Arial" w:eastAsia="Calibri" w:hAnsi="Arial" w:cs="Arial"/>
          <w:sz w:val="24"/>
          <w:szCs w:val="24"/>
        </w:rPr>
        <w:t xml:space="preserve"> </w:t>
      </w:r>
    </w:p>
    <w:p w14:paraId="72C4DDC2" w14:textId="20CDC1F3" w:rsidR="00772501" w:rsidRPr="00B1235C" w:rsidRDefault="00772501" w:rsidP="00A61F2F">
      <w:pPr>
        <w:spacing w:after="120" w:line="240" w:lineRule="auto"/>
        <w:jc w:val="both"/>
        <w:rPr>
          <w:rFonts w:ascii="Arial" w:eastAsia="Calibri" w:hAnsi="Arial" w:cs="Arial"/>
          <w:sz w:val="24"/>
          <w:szCs w:val="24"/>
        </w:rPr>
      </w:pPr>
      <w:bookmarkStart w:id="55" w:name="_Hlk169864670"/>
      <w:r w:rsidRPr="00B1235C">
        <w:rPr>
          <w:rFonts w:ascii="Arial" w:eastAsia="Calibri" w:hAnsi="Arial" w:cs="Arial"/>
          <w:sz w:val="24"/>
          <w:szCs w:val="24"/>
        </w:rPr>
        <w:t xml:space="preserve">One way to </w:t>
      </w:r>
      <w:r w:rsidR="006E4CE3">
        <w:rPr>
          <w:rFonts w:ascii="Arial" w:eastAsia="Calibri" w:hAnsi="Arial" w:cs="Arial"/>
          <w:sz w:val="24"/>
          <w:szCs w:val="24"/>
        </w:rPr>
        <w:t>demonstrate</w:t>
      </w:r>
      <w:r w:rsidRPr="00B1235C">
        <w:rPr>
          <w:rFonts w:ascii="Arial" w:eastAsia="Calibri" w:hAnsi="Arial" w:cs="Arial"/>
          <w:sz w:val="24"/>
          <w:szCs w:val="24"/>
        </w:rPr>
        <w:t xml:space="preserve"> the mangrove-fishery relationship </w:t>
      </w:r>
      <w:r w:rsidR="006E4CE3">
        <w:rPr>
          <w:rFonts w:ascii="Arial" w:eastAsia="Calibri" w:hAnsi="Arial" w:cs="Arial"/>
          <w:sz w:val="24"/>
          <w:szCs w:val="24"/>
        </w:rPr>
        <w:t>would</w:t>
      </w:r>
      <w:r w:rsidRPr="00B1235C">
        <w:rPr>
          <w:rFonts w:ascii="Arial" w:eastAsia="Calibri" w:hAnsi="Arial" w:cs="Arial"/>
          <w:sz w:val="24"/>
          <w:szCs w:val="24"/>
        </w:rPr>
        <w:t xml:space="preserve"> be to monitor and manage the population of mud crabs (</w:t>
      </w:r>
      <w:r w:rsidRPr="00B1235C">
        <w:rPr>
          <w:rFonts w:ascii="Arial" w:eastAsia="Calibri" w:hAnsi="Arial" w:cs="Arial"/>
          <w:i/>
          <w:sz w:val="24"/>
          <w:szCs w:val="24"/>
        </w:rPr>
        <w:t>Scylla olivacea</w:t>
      </w:r>
      <w:r w:rsidRPr="00B1235C">
        <w:rPr>
          <w:rFonts w:ascii="Arial" w:eastAsia="Calibri" w:hAnsi="Arial" w:cs="Arial"/>
          <w:sz w:val="24"/>
          <w:szCs w:val="24"/>
        </w:rPr>
        <w:t>, and possibly other</w:t>
      </w:r>
      <w:r w:rsidRPr="00B1235C">
        <w:rPr>
          <w:rFonts w:ascii="Arial" w:eastAsia="Calibri" w:hAnsi="Arial" w:cs="Arial"/>
          <w:i/>
          <w:sz w:val="24"/>
          <w:szCs w:val="24"/>
        </w:rPr>
        <w:t xml:space="preserve"> Scylla</w:t>
      </w:r>
      <w:r w:rsidRPr="00B1235C">
        <w:rPr>
          <w:rFonts w:ascii="Arial" w:eastAsia="Calibri" w:hAnsi="Arial" w:cs="Arial"/>
          <w:sz w:val="24"/>
          <w:szCs w:val="24"/>
        </w:rPr>
        <w:t xml:space="preserve"> species?) in Miani Hor. It is well-</w:t>
      </w:r>
      <w:r w:rsidRPr="00A74DFC">
        <w:rPr>
          <w:rFonts w:ascii="Arial" w:eastAsia="Calibri" w:hAnsi="Arial" w:cs="Arial"/>
          <w:sz w:val="24"/>
          <w:szCs w:val="24"/>
        </w:rPr>
        <w:t xml:space="preserve">established that the life cycle of </w:t>
      </w:r>
      <w:r w:rsidRPr="00A74DFC">
        <w:rPr>
          <w:rFonts w:ascii="Arial" w:eastAsia="Calibri" w:hAnsi="Arial" w:cs="Arial"/>
          <w:i/>
          <w:sz w:val="24"/>
          <w:szCs w:val="24"/>
        </w:rPr>
        <w:t>S. olivacea</w:t>
      </w:r>
      <w:r w:rsidRPr="00A74DFC">
        <w:rPr>
          <w:rFonts w:ascii="Arial" w:eastAsia="Calibri" w:hAnsi="Arial" w:cs="Arial"/>
          <w:sz w:val="24"/>
          <w:szCs w:val="24"/>
        </w:rPr>
        <w:t xml:space="preserve"> is intimately associated with mangroves (figure </w:t>
      </w:r>
      <w:r w:rsidR="00F252A9" w:rsidRPr="00A74DFC">
        <w:rPr>
          <w:rFonts w:ascii="Arial" w:eastAsia="Calibri" w:hAnsi="Arial" w:cs="Arial"/>
          <w:sz w:val="24"/>
          <w:szCs w:val="24"/>
        </w:rPr>
        <w:t>2</w:t>
      </w:r>
      <w:r w:rsidR="003E21B4" w:rsidRPr="00A74DFC">
        <w:rPr>
          <w:rFonts w:ascii="Arial" w:eastAsia="Calibri" w:hAnsi="Arial" w:cs="Arial"/>
          <w:sz w:val="24"/>
          <w:szCs w:val="24"/>
        </w:rPr>
        <w:t>3</w:t>
      </w:r>
      <w:r w:rsidRPr="00A74DFC">
        <w:rPr>
          <w:rFonts w:ascii="Arial" w:eastAsia="Calibri" w:hAnsi="Arial" w:cs="Arial"/>
          <w:sz w:val="24"/>
          <w:szCs w:val="24"/>
        </w:rPr>
        <w:t>). Therefore</w:t>
      </w:r>
      <w:r w:rsidRPr="00B1235C">
        <w:rPr>
          <w:rFonts w:ascii="Arial" w:eastAsia="Calibri" w:hAnsi="Arial" w:cs="Arial"/>
          <w:sz w:val="24"/>
          <w:szCs w:val="24"/>
        </w:rPr>
        <w:t xml:space="preserve">, monitoring mud crab catches </w:t>
      </w:r>
      <w:r w:rsidR="006E4CE3">
        <w:rPr>
          <w:rFonts w:ascii="Arial" w:eastAsia="Calibri" w:hAnsi="Arial" w:cs="Arial"/>
          <w:sz w:val="24"/>
          <w:szCs w:val="24"/>
        </w:rPr>
        <w:t>could</w:t>
      </w:r>
      <w:r w:rsidRPr="00B1235C">
        <w:rPr>
          <w:rFonts w:ascii="Arial" w:eastAsia="Calibri" w:hAnsi="Arial" w:cs="Arial"/>
          <w:sz w:val="24"/>
          <w:szCs w:val="24"/>
        </w:rPr>
        <w:t xml:space="preserve"> help to demonstrate </w:t>
      </w:r>
      <w:r w:rsidR="006E4CE3">
        <w:rPr>
          <w:rFonts w:ascii="Arial" w:eastAsia="Calibri" w:hAnsi="Arial" w:cs="Arial"/>
          <w:sz w:val="24"/>
          <w:szCs w:val="24"/>
        </w:rPr>
        <w:t>the</w:t>
      </w:r>
      <w:r w:rsidRPr="00B1235C">
        <w:rPr>
          <w:rFonts w:ascii="Arial" w:eastAsia="Calibri" w:hAnsi="Arial" w:cs="Arial"/>
          <w:sz w:val="24"/>
          <w:szCs w:val="24"/>
        </w:rPr>
        <w:t xml:space="preserve"> </w:t>
      </w:r>
      <w:r w:rsidR="007B61EB">
        <w:rPr>
          <w:rFonts w:ascii="Arial" w:eastAsia="Calibri" w:hAnsi="Arial" w:cs="Arial"/>
          <w:sz w:val="24"/>
          <w:szCs w:val="24"/>
        </w:rPr>
        <w:t xml:space="preserve">ecological support role that </w:t>
      </w:r>
      <w:r w:rsidRPr="00B1235C">
        <w:rPr>
          <w:rFonts w:ascii="Arial" w:eastAsia="Calibri" w:hAnsi="Arial" w:cs="Arial"/>
          <w:sz w:val="24"/>
          <w:szCs w:val="24"/>
        </w:rPr>
        <w:t>mangrove</w:t>
      </w:r>
      <w:r w:rsidR="007B61EB">
        <w:rPr>
          <w:rFonts w:ascii="Arial" w:eastAsia="Calibri" w:hAnsi="Arial" w:cs="Arial"/>
          <w:sz w:val="24"/>
          <w:szCs w:val="24"/>
        </w:rPr>
        <w:t>s</w:t>
      </w:r>
      <w:r w:rsidRPr="00B1235C">
        <w:rPr>
          <w:rFonts w:ascii="Arial" w:eastAsia="Calibri" w:hAnsi="Arial" w:cs="Arial"/>
          <w:sz w:val="24"/>
          <w:szCs w:val="24"/>
        </w:rPr>
        <w:t xml:space="preserve">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007B61EB">
        <w:rPr>
          <w:rFonts w:ascii="Arial" w:eastAsia="Calibri" w:hAnsi="Arial" w:cs="Arial"/>
          <w:sz w:val="24"/>
          <w:szCs w:val="24"/>
        </w:rPr>
        <w:t>provide to coastal</w:t>
      </w:r>
      <w:r w:rsidRPr="00B1235C">
        <w:rPr>
          <w:rFonts w:ascii="Arial" w:eastAsia="Calibri" w:hAnsi="Arial" w:cs="Arial"/>
          <w:sz w:val="24"/>
          <w:szCs w:val="24"/>
        </w:rPr>
        <w:t xml:space="preserve"> fishery stocks. </w:t>
      </w:r>
      <w:bookmarkEnd w:id="55"/>
    </w:p>
    <w:p w14:paraId="62518911" w14:textId="74B56549" w:rsidR="004537AC" w:rsidRDefault="003B2BE3" w:rsidP="00A61F2F">
      <w:pPr>
        <w:spacing w:after="120" w:line="240" w:lineRule="auto"/>
        <w:jc w:val="both"/>
        <w:rPr>
          <w:rFonts w:ascii="Arial" w:eastAsia="Calibri" w:hAnsi="Arial" w:cs="Arial"/>
          <w:sz w:val="24"/>
          <w:szCs w:val="24"/>
        </w:rPr>
      </w:pPr>
      <w:r>
        <w:rPr>
          <w:rFonts w:ascii="Arial" w:eastAsia="Calibri" w:hAnsi="Arial" w:cs="Arial"/>
          <w:noProof/>
          <w:sz w:val="24"/>
          <w:szCs w:val="24"/>
        </w:rPr>
        <w:lastRenderedPageBreak/>
        <mc:AlternateContent>
          <mc:Choice Requires="wps">
            <w:drawing>
              <wp:anchor distT="0" distB="0" distL="114300" distR="114300" simplePos="0" relativeHeight="251750400" behindDoc="0" locked="0" layoutInCell="1" allowOverlap="1" wp14:anchorId="6B036307" wp14:editId="17B3B950">
                <wp:simplePos x="0" y="0"/>
                <wp:positionH relativeFrom="column">
                  <wp:posOffset>-106680</wp:posOffset>
                </wp:positionH>
                <wp:positionV relativeFrom="paragraph">
                  <wp:posOffset>0</wp:posOffset>
                </wp:positionV>
                <wp:extent cx="5998210" cy="4475480"/>
                <wp:effectExtent l="0" t="0" r="0" b="0"/>
                <wp:wrapSquare wrapText="bothSides"/>
                <wp:docPr id="671602200" name="Text Box 1"/>
                <wp:cNvGraphicFramePr/>
                <a:graphic xmlns:a="http://schemas.openxmlformats.org/drawingml/2006/main">
                  <a:graphicData uri="http://schemas.microsoft.com/office/word/2010/wordprocessingShape">
                    <wps:wsp>
                      <wps:cNvSpPr txBox="1"/>
                      <wps:spPr>
                        <a:xfrm>
                          <a:off x="0" y="0"/>
                          <a:ext cx="5998210" cy="4475480"/>
                        </a:xfrm>
                        <a:prstGeom prst="rect">
                          <a:avLst/>
                        </a:prstGeom>
                        <a:noFill/>
                        <a:ln w="6350">
                          <a:noFill/>
                        </a:ln>
                      </wps:spPr>
                      <wps:txbx>
                        <w:txbxContent>
                          <w:p w14:paraId="70657E4B" w14:textId="5336E33C" w:rsidR="006E1F68" w:rsidRDefault="009D1554" w:rsidP="006E1F68">
                            <w:r>
                              <w:rPr>
                                <w:noProof/>
                              </w:rPr>
                              <w:drawing>
                                <wp:inline distT="0" distB="0" distL="0" distR="0" wp14:anchorId="7BB84425" wp14:editId="7CCA3D6E">
                                  <wp:extent cx="5818718" cy="4066673"/>
                                  <wp:effectExtent l="0" t="0" r="0" b="0"/>
                                  <wp:docPr id="17797394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9408" name="Picture 1779739408"/>
                                          <pic:cNvPicPr/>
                                        </pic:nvPicPr>
                                        <pic:blipFill>
                                          <a:blip r:embed="rId40">
                                            <a:extLst>
                                              <a:ext uri="{28A0092B-C50C-407E-A947-70E740481C1C}">
                                                <a14:useLocalDpi xmlns:a14="http://schemas.microsoft.com/office/drawing/2010/main" val="0"/>
                                              </a:ext>
                                            </a:extLst>
                                          </a:blip>
                                          <a:stretch>
                                            <a:fillRect/>
                                          </a:stretch>
                                        </pic:blipFill>
                                        <pic:spPr>
                                          <a:xfrm>
                                            <a:off x="0" y="0"/>
                                            <a:ext cx="5831070" cy="4075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6307" id="_x0000_s1075" type="#_x0000_t202" style="position:absolute;left:0;text-align:left;margin-left:-8.4pt;margin-top:0;width:472.3pt;height:35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" filled="f" stroked="f" strokeweight=".5pt">
                <v:textbox>
                  <w:txbxContent>
                    <w:p w14:paraId="70657E4B" w14:textId="5336E33C" w:rsidR="006E1F68" w:rsidRDefault="009D1554" w:rsidP="006E1F68">
                      <w:r>
                        <w:rPr>
                          <w:noProof/>
                        </w:rPr>
                        <w:drawing>
                          <wp:inline distT="0" distB="0" distL="0" distR="0" wp14:anchorId="7BB84425" wp14:editId="7CCA3D6E">
                            <wp:extent cx="5818718" cy="4066673"/>
                            <wp:effectExtent l="0" t="0" r="0" b="0"/>
                            <wp:docPr id="17797394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9408" name="Picture 1779739408"/>
                                    <pic:cNvPicPr/>
                                  </pic:nvPicPr>
                                  <pic:blipFill>
                                    <a:blip r:embed="rId40">
                                      <a:extLst>
                                        <a:ext uri="{28A0092B-C50C-407E-A947-70E740481C1C}">
                                          <a14:useLocalDpi xmlns:a14="http://schemas.microsoft.com/office/drawing/2010/main" val="0"/>
                                        </a:ext>
                                      </a:extLst>
                                    </a:blip>
                                    <a:stretch>
                                      <a:fillRect/>
                                    </a:stretch>
                                  </pic:blipFill>
                                  <pic:spPr>
                                    <a:xfrm>
                                      <a:off x="0" y="0"/>
                                      <a:ext cx="5831070" cy="4075306"/>
                                    </a:xfrm>
                                    <a:prstGeom prst="rect">
                                      <a:avLst/>
                                    </a:prstGeom>
                                  </pic:spPr>
                                </pic:pic>
                              </a:graphicData>
                            </a:graphic>
                          </wp:inline>
                        </w:drawing>
                      </w:r>
                    </w:p>
                  </w:txbxContent>
                </v:textbox>
                <w10:wrap type="square"/>
              </v:shape>
            </w:pict>
          </mc:Fallback>
        </mc:AlternateContent>
      </w:r>
      <w:r>
        <w:rPr>
          <w:rFonts w:ascii="Arial" w:eastAsia="Calibri" w:hAnsi="Arial" w:cs="Arial"/>
          <w:noProof/>
          <w:sz w:val="24"/>
          <w:szCs w:val="24"/>
        </w:rPr>
        <mc:AlternateContent>
          <mc:Choice Requires="wps">
            <w:drawing>
              <wp:anchor distT="0" distB="0" distL="114300" distR="114300" simplePos="0" relativeHeight="251752448" behindDoc="0" locked="0" layoutInCell="1" allowOverlap="1" wp14:anchorId="17DDA5CC" wp14:editId="1389B8B4">
                <wp:simplePos x="0" y="0"/>
                <wp:positionH relativeFrom="column">
                  <wp:posOffset>0</wp:posOffset>
                </wp:positionH>
                <wp:positionV relativeFrom="paragraph">
                  <wp:posOffset>4113798</wp:posOffset>
                </wp:positionV>
                <wp:extent cx="5803900" cy="231775"/>
                <wp:effectExtent l="0" t="0" r="12700" b="9525"/>
                <wp:wrapNone/>
                <wp:docPr id="527120117"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5943DB50" w14:textId="361A1BBA" w:rsidR="003B2BE3" w:rsidRPr="00353B77" w:rsidRDefault="003B2BE3" w:rsidP="003B2BE3">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23:</w:t>
                            </w:r>
                            <w:r w:rsidRPr="000D6A59">
                              <w:rPr>
                                <w:rFonts w:ascii="Arial" w:eastAsia="Calibri" w:hAnsi="Arial" w:cs="Arial"/>
                                <w:sz w:val="16"/>
                                <w:szCs w:val="16"/>
                              </w:rPr>
                              <w:t xml:space="preserve"> </w:t>
                            </w:r>
                            <w:r w:rsidRPr="00A85450">
                              <w:rPr>
                                <w:rFonts w:ascii="Arial" w:eastAsia="Calibri" w:hAnsi="Arial" w:cs="Arial"/>
                                <w:sz w:val="16"/>
                                <w:szCs w:val="16"/>
                              </w:rPr>
                              <w:t xml:space="preserve">Mangrove-associated life cycle diagram of the mud crab </w:t>
                            </w:r>
                            <w:r w:rsidRPr="00A85450">
                              <w:rPr>
                                <w:rFonts w:ascii="Arial" w:eastAsia="Calibri" w:hAnsi="Arial" w:cs="Arial"/>
                                <w:i/>
                                <w:iCs/>
                                <w:sz w:val="16"/>
                                <w:szCs w:val="16"/>
                              </w:rPr>
                              <w:t>Scylla olivacea</w:t>
                            </w:r>
                            <w:r w:rsidRPr="00A85450">
                              <w:rPr>
                                <w:rFonts w:ascii="Arial" w:eastAsia="Calibri" w:hAnsi="Arial" w:cs="Arial"/>
                                <w:sz w:val="16"/>
                                <w:szCs w:val="16"/>
                              </w:rPr>
                              <w:t>.</w:t>
                            </w:r>
                          </w:p>
                          <w:p w14:paraId="1B416D8C" w14:textId="77777777" w:rsidR="003B2BE3" w:rsidRPr="00353B77" w:rsidRDefault="003B2BE3" w:rsidP="003B2BE3">
                            <w:pPr>
                              <w:jc w:val="right"/>
                              <w:rPr>
                                <w:sz w:val="16"/>
                                <w:szCs w:val="16"/>
                              </w:rPr>
                            </w:pPr>
                          </w:p>
                          <w:p w14:paraId="38145366" w14:textId="77777777" w:rsidR="003B2BE3" w:rsidRPr="00353B77" w:rsidRDefault="003B2BE3" w:rsidP="003B2BE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A5CC" id="_x0000_s1076" type="#_x0000_t202" style="position:absolute;left:0;text-align:left;margin-left:0;margin-top:323.9pt;width:457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" fillcolor="black [3213]" strokecolor="white [3212]" strokeweight=".5pt">
                <v:fill opacity="32896f"/>
                <v:textbox>
                  <w:txbxContent>
                    <w:p w14:paraId="5943DB50" w14:textId="361A1BBA" w:rsidR="003B2BE3" w:rsidRPr="00353B77" w:rsidRDefault="003B2BE3" w:rsidP="003B2BE3">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23:</w:t>
                      </w:r>
                      <w:r w:rsidRPr="000D6A59">
                        <w:rPr>
                          <w:rFonts w:ascii="Arial" w:eastAsia="Calibri" w:hAnsi="Arial" w:cs="Arial"/>
                          <w:sz w:val="16"/>
                          <w:szCs w:val="16"/>
                        </w:rPr>
                        <w:t xml:space="preserve"> </w:t>
                      </w:r>
                      <w:r w:rsidRPr="00A85450">
                        <w:rPr>
                          <w:rFonts w:ascii="Arial" w:eastAsia="Calibri" w:hAnsi="Arial" w:cs="Arial"/>
                          <w:sz w:val="16"/>
                          <w:szCs w:val="16"/>
                        </w:rPr>
                        <w:t xml:space="preserve">Mangrove-associated life cycle diagram of the mud crab </w:t>
                      </w:r>
                      <w:r w:rsidRPr="00A85450">
                        <w:rPr>
                          <w:rFonts w:ascii="Arial" w:eastAsia="Calibri" w:hAnsi="Arial" w:cs="Arial"/>
                          <w:i/>
                          <w:iCs/>
                          <w:sz w:val="16"/>
                          <w:szCs w:val="16"/>
                        </w:rPr>
                        <w:t>Scylla olivacea</w:t>
                      </w:r>
                      <w:r w:rsidRPr="00A85450">
                        <w:rPr>
                          <w:rFonts w:ascii="Arial" w:eastAsia="Calibri" w:hAnsi="Arial" w:cs="Arial"/>
                          <w:sz w:val="16"/>
                          <w:szCs w:val="16"/>
                        </w:rPr>
                        <w:t>.</w:t>
                      </w:r>
                    </w:p>
                    <w:p w14:paraId="1B416D8C" w14:textId="77777777" w:rsidR="003B2BE3" w:rsidRPr="00353B77" w:rsidRDefault="003B2BE3" w:rsidP="003B2BE3">
                      <w:pPr>
                        <w:jc w:val="right"/>
                        <w:rPr>
                          <w:sz w:val="16"/>
                          <w:szCs w:val="16"/>
                        </w:rPr>
                      </w:pPr>
                    </w:p>
                    <w:p w14:paraId="38145366" w14:textId="77777777" w:rsidR="003B2BE3" w:rsidRPr="00353B77" w:rsidRDefault="003B2BE3" w:rsidP="003B2BE3">
                      <w:pPr>
                        <w:rPr>
                          <w:sz w:val="16"/>
                          <w:szCs w:val="16"/>
                        </w:rPr>
                      </w:pPr>
                    </w:p>
                  </w:txbxContent>
                </v:textbox>
              </v:shape>
            </w:pict>
          </mc:Fallback>
        </mc:AlternateContent>
      </w:r>
      <w:r w:rsidR="00772501" w:rsidRPr="00B1235C">
        <w:rPr>
          <w:rFonts w:ascii="Arial" w:eastAsia="Calibri" w:hAnsi="Arial" w:cs="Arial"/>
          <w:sz w:val="24"/>
          <w:szCs w:val="24"/>
        </w:rPr>
        <w:t>Mud crab fisheries are among the easiest to manage because basic regulations can be introduced to impose a minimum legal crab size, or to require the release of female crabs during the breeding season. Another sustainable management measure involves identifying small areas of mangrove that provide important nursery habitat</w:t>
      </w:r>
      <w:r w:rsidR="007B61EB">
        <w:rPr>
          <w:rFonts w:ascii="Arial" w:eastAsia="Calibri" w:hAnsi="Arial" w:cs="Arial"/>
          <w:sz w:val="24"/>
          <w:szCs w:val="24"/>
        </w:rPr>
        <w:t>s</w:t>
      </w:r>
      <w:r w:rsidR="00772501" w:rsidRPr="00B1235C">
        <w:rPr>
          <w:rFonts w:ascii="Arial" w:eastAsia="Calibri" w:hAnsi="Arial" w:cs="Arial"/>
          <w:sz w:val="24"/>
          <w:szCs w:val="24"/>
        </w:rPr>
        <w:t xml:space="preserve"> for juvenile mud crabs and designating these as non-fishable (no take) areas</w:t>
      </w:r>
      <w:r w:rsidR="007B61EB">
        <w:rPr>
          <w:rFonts w:ascii="Arial" w:eastAsia="Calibri" w:hAnsi="Arial" w:cs="Arial"/>
          <w:sz w:val="24"/>
          <w:szCs w:val="24"/>
        </w:rPr>
        <w:t>. This</w:t>
      </w:r>
      <w:r w:rsidR="002E4604">
        <w:rPr>
          <w:rFonts w:ascii="Arial" w:eastAsia="Calibri" w:hAnsi="Arial" w:cs="Arial"/>
          <w:sz w:val="24"/>
          <w:szCs w:val="24"/>
        </w:rPr>
        <w:t xml:space="preserve"> enable</w:t>
      </w:r>
      <w:r w:rsidR="00E57EEE">
        <w:rPr>
          <w:rFonts w:ascii="Arial" w:eastAsia="Calibri" w:hAnsi="Arial" w:cs="Arial"/>
          <w:sz w:val="24"/>
          <w:szCs w:val="24"/>
        </w:rPr>
        <w:t>s</w:t>
      </w:r>
      <w:r w:rsidR="002E4604">
        <w:rPr>
          <w:rFonts w:ascii="Arial" w:eastAsia="Calibri" w:hAnsi="Arial" w:cs="Arial"/>
          <w:sz w:val="24"/>
          <w:szCs w:val="24"/>
        </w:rPr>
        <w:t xml:space="preserve"> </w:t>
      </w:r>
      <w:r w:rsidR="004537AC">
        <w:rPr>
          <w:rFonts w:ascii="Arial" w:eastAsia="Calibri" w:hAnsi="Arial" w:cs="Arial"/>
          <w:sz w:val="24"/>
          <w:szCs w:val="24"/>
        </w:rPr>
        <w:t>many more juvenile crabs to grow to a larger and more valuable size</w:t>
      </w:r>
      <w:r w:rsidR="007B61EB">
        <w:rPr>
          <w:rFonts w:ascii="Arial" w:eastAsia="Calibri" w:hAnsi="Arial" w:cs="Arial"/>
          <w:sz w:val="24"/>
          <w:szCs w:val="24"/>
        </w:rPr>
        <w:t xml:space="preserve"> </w:t>
      </w:r>
      <w:r w:rsidR="00EF35B8">
        <w:rPr>
          <w:rFonts w:ascii="Arial" w:eastAsia="Calibri" w:hAnsi="Arial" w:cs="Arial"/>
          <w:sz w:val="24"/>
          <w:szCs w:val="24"/>
        </w:rPr>
        <w:t>before</w:t>
      </w:r>
      <w:r w:rsidR="007B61EB">
        <w:rPr>
          <w:rFonts w:ascii="Arial" w:eastAsia="Calibri" w:hAnsi="Arial" w:cs="Arial"/>
          <w:sz w:val="24"/>
          <w:szCs w:val="24"/>
        </w:rPr>
        <w:t xml:space="preserve"> they </w:t>
      </w:r>
      <w:r w:rsidR="00E57EEE">
        <w:rPr>
          <w:rFonts w:ascii="Arial" w:eastAsia="Calibri" w:hAnsi="Arial" w:cs="Arial"/>
          <w:sz w:val="24"/>
          <w:szCs w:val="24"/>
        </w:rPr>
        <w:t>can be</w:t>
      </w:r>
      <w:r w:rsidR="007B61EB">
        <w:rPr>
          <w:rFonts w:ascii="Arial" w:eastAsia="Calibri" w:hAnsi="Arial" w:cs="Arial"/>
          <w:sz w:val="24"/>
          <w:szCs w:val="24"/>
        </w:rPr>
        <w:t xml:space="preserve"> caught </w:t>
      </w:r>
      <w:r w:rsidR="00E57EEE">
        <w:rPr>
          <w:rFonts w:ascii="Arial" w:eastAsia="Calibri" w:hAnsi="Arial" w:cs="Arial"/>
          <w:sz w:val="24"/>
          <w:szCs w:val="24"/>
        </w:rPr>
        <w:t>outside</w:t>
      </w:r>
      <w:r w:rsidR="007B61EB">
        <w:rPr>
          <w:rFonts w:ascii="Arial" w:eastAsia="Calibri" w:hAnsi="Arial" w:cs="Arial"/>
          <w:sz w:val="24"/>
          <w:szCs w:val="24"/>
        </w:rPr>
        <w:t xml:space="preserve"> the no-take areas.</w:t>
      </w:r>
      <w:r w:rsidR="00772501" w:rsidRPr="00B1235C">
        <w:rPr>
          <w:rFonts w:ascii="Arial" w:eastAsia="Calibri" w:hAnsi="Arial" w:cs="Arial"/>
          <w:sz w:val="24"/>
          <w:szCs w:val="24"/>
        </w:rPr>
        <w:t xml:space="preserve"> </w:t>
      </w:r>
    </w:p>
    <w:p w14:paraId="057C3E29" w14:textId="0A2F9DD0" w:rsidR="00772501"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There is also good potential to introduce simple crab farming methods in Miani Hor. </w:t>
      </w:r>
      <w:r w:rsidR="00D156F5">
        <w:rPr>
          <w:rFonts w:ascii="Arial" w:eastAsia="Calibri" w:hAnsi="Arial" w:cs="Arial"/>
          <w:sz w:val="24"/>
          <w:szCs w:val="24"/>
        </w:rPr>
        <w:t>Two of the most common fish species</w:t>
      </w:r>
      <w:r w:rsidR="00004CB2">
        <w:rPr>
          <w:rFonts w:ascii="Arial" w:eastAsia="Calibri" w:hAnsi="Arial" w:cs="Arial"/>
          <w:sz w:val="24"/>
          <w:szCs w:val="24"/>
        </w:rPr>
        <w:t xml:space="preserve"> caught in </w:t>
      </w:r>
      <w:r w:rsidR="007B61EB">
        <w:rPr>
          <w:rFonts w:ascii="Arial" w:eastAsia="Calibri" w:hAnsi="Arial" w:cs="Arial"/>
          <w:sz w:val="24"/>
          <w:szCs w:val="24"/>
        </w:rPr>
        <w:t>the lagoon</w:t>
      </w:r>
      <w:r w:rsidR="00D156F5">
        <w:rPr>
          <w:rFonts w:ascii="Arial" w:eastAsia="Calibri" w:hAnsi="Arial" w:cs="Arial"/>
          <w:sz w:val="24"/>
          <w:szCs w:val="24"/>
        </w:rPr>
        <w:t xml:space="preserve">, </w:t>
      </w:r>
      <w:r w:rsidR="00D156F5" w:rsidRPr="00502575">
        <w:rPr>
          <w:rFonts w:ascii="Arial" w:eastAsia="Calibri" w:hAnsi="Arial" w:cs="Arial"/>
          <w:i/>
          <w:iCs/>
          <w:sz w:val="24"/>
          <w:szCs w:val="24"/>
        </w:rPr>
        <w:t xml:space="preserve">Liza </w:t>
      </w:r>
      <w:proofErr w:type="spellStart"/>
      <w:r w:rsidR="00D156F5" w:rsidRPr="00502575">
        <w:rPr>
          <w:rFonts w:ascii="Arial" w:eastAsia="Calibri" w:hAnsi="Arial" w:cs="Arial"/>
          <w:i/>
          <w:iCs/>
          <w:sz w:val="24"/>
          <w:szCs w:val="24"/>
        </w:rPr>
        <w:t>viridis</w:t>
      </w:r>
      <w:proofErr w:type="spellEnd"/>
      <w:r w:rsidR="00D156F5">
        <w:rPr>
          <w:rFonts w:ascii="Arial" w:eastAsia="Calibri" w:hAnsi="Arial" w:cs="Arial"/>
          <w:sz w:val="24"/>
          <w:szCs w:val="24"/>
        </w:rPr>
        <w:t xml:space="preserve"> and </w:t>
      </w:r>
      <w:proofErr w:type="spellStart"/>
      <w:r w:rsidR="00D156F5" w:rsidRPr="00502575">
        <w:rPr>
          <w:rFonts w:ascii="Arial" w:eastAsia="Calibri" w:hAnsi="Arial" w:cs="Arial"/>
          <w:i/>
          <w:iCs/>
          <w:sz w:val="24"/>
          <w:szCs w:val="24"/>
        </w:rPr>
        <w:t>Acanthopag</w:t>
      </w:r>
      <w:r w:rsidR="00502575" w:rsidRPr="00502575">
        <w:rPr>
          <w:rFonts w:ascii="Arial" w:eastAsia="Calibri" w:hAnsi="Arial" w:cs="Arial"/>
          <w:i/>
          <w:iCs/>
          <w:sz w:val="24"/>
          <w:szCs w:val="24"/>
        </w:rPr>
        <w:t>rus</w:t>
      </w:r>
      <w:proofErr w:type="spellEnd"/>
      <w:r w:rsidR="00502575" w:rsidRPr="00502575">
        <w:rPr>
          <w:rFonts w:ascii="Arial" w:eastAsia="Calibri" w:hAnsi="Arial" w:cs="Arial"/>
          <w:i/>
          <w:iCs/>
          <w:sz w:val="24"/>
          <w:szCs w:val="24"/>
        </w:rPr>
        <w:t xml:space="preserve"> </w:t>
      </w:r>
      <w:proofErr w:type="spellStart"/>
      <w:r w:rsidR="00502575" w:rsidRPr="00502575">
        <w:rPr>
          <w:rFonts w:ascii="Arial" w:eastAsia="Calibri" w:hAnsi="Arial" w:cs="Arial"/>
          <w:i/>
          <w:iCs/>
          <w:sz w:val="24"/>
          <w:szCs w:val="24"/>
        </w:rPr>
        <w:t>berda</w:t>
      </w:r>
      <w:proofErr w:type="spellEnd"/>
      <w:r w:rsidR="00502575">
        <w:rPr>
          <w:rFonts w:ascii="Arial" w:eastAsia="Calibri" w:hAnsi="Arial" w:cs="Arial"/>
          <w:sz w:val="24"/>
          <w:szCs w:val="24"/>
        </w:rPr>
        <w:t>, also have aquaculture potential.</w:t>
      </w:r>
    </w:p>
    <w:p w14:paraId="5F8B9211" w14:textId="0D0B134C" w:rsidR="00D668A0" w:rsidRPr="00B1235C" w:rsidRDefault="00D668A0" w:rsidP="00A61F2F">
      <w:pPr>
        <w:spacing w:after="120" w:line="240" w:lineRule="auto"/>
        <w:jc w:val="both"/>
        <w:rPr>
          <w:rFonts w:ascii="Arial" w:eastAsia="Calibri" w:hAnsi="Arial" w:cs="Arial"/>
          <w:sz w:val="24"/>
          <w:szCs w:val="24"/>
        </w:rPr>
      </w:pPr>
    </w:p>
    <w:p w14:paraId="0A6966EA" w14:textId="4DC91FC9" w:rsidR="00772501" w:rsidRPr="002B3215" w:rsidRDefault="00772501" w:rsidP="00A61F2F">
      <w:pPr>
        <w:pStyle w:val="Heading2"/>
        <w:rPr>
          <w:rFonts w:ascii="Arial Narrow" w:eastAsia="Calibri Light" w:hAnsi="Arial Narrow" w:cs="Arial"/>
          <w:b w:val="0"/>
          <w:sz w:val="44"/>
          <w:szCs w:val="44"/>
        </w:rPr>
      </w:pPr>
      <w:bookmarkStart w:id="56" w:name="_Toc175234337"/>
      <w:r w:rsidRPr="002B3215">
        <w:rPr>
          <w:rFonts w:ascii="Arial Narrow" w:eastAsia="Calibri Light" w:hAnsi="Arial Narrow" w:cs="Arial"/>
          <w:b w:val="0"/>
          <w:sz w:val="44"/>
          <w:szCs w:val="44"/>
        </w:rPr>
        <w:t>5.</w:t>
      </w:r>
      <w:r w:rsidR="00AC730F" w:rsidRPr="002B3215">
        <w:rPr>
          <w:rFonts w:ascii="Arial Narrow" w:eastAsia="Calibri Light" w:hAnsi="Arial Narrow" w:cs="Arial"/>
          <w:b w:val="0"/>
          <w:sz w:val="44"/>
          <w:szCs w:val="44"/>
        </w:rPr>
        <w:t>4</w:t>
      </w:r>
      <w:r w:rsidRPr="002B3215">
        <w:rPr>
          <w:rFonts w:ascii="Arial Narrow" w:eastAsia="Calibri Light" w:hAnsi="Arial Narrow" w:cs="Arial"/>
          <w:b w:val="0"/>
          <w:sz w:val="44"/>
          <w:szCs w:val="44"/>
        </w:rPr>
        <w:tab/>
      </w:r>
      <w:proofErr w:type="spellStart"/>
      <w:r w:rsidRPr="002B3215">
        <w:rPr>
          <w:rFonts w:ascii="Arial Narrow" w:eastAsia="Calibri Light" w:hAnsi="Arial Narrow" w:cs="Arial"/>
          <w:b w:val="0"/>
          <w:sz w:val="44"/>
          <w:szCs w:val="44"/>
        </w:rPr>
        <w:t>Kalmat</w:t>
      </w:r>
      <w:proofErr w:type="spellEnd"/>
      <w:r w:rsidRPr="002B3215">
        <w:rPr>
          <w:rFonts w:ascii="Arial Narrow" w:eastAsia="Calibri Light" w:hAnsi="Arial Narrow" w:cs="Arial"/>
          <w:b w:val="0"/>
          <w:sz w:val="44"/>
          <w:szCs w:val="44"/>
        </w:rPr>
        <w:t xml:space="preserve"> Khor</w:t>
      </w:r>
      <w:bookmarkEnd w:id="56"/>
    </w:p>
    <w:p w14:paraId="6327BC89" w14:textId="4C8F8DE7" w:rsidR="004542DA" w:rsidRDefault="00772501" w:rsidP="007B2FAE">
      <w:pPr>
        <w:shd w:val="clear" w:color="auto" w:fill="FFFFFF" w:themeFill="background1"/>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This large lagoon is connected to the Arabian Sea by a single, centrally located 2 km wide channel. It has a </w:t>
      </w:r>
      <w:r w:rsidR="00213601">
        <w:rPr>
          <w:rFonts w:ascii="Arial" w:eastAsia="Calibri" w:hAnsi="Arial" w:cs="Arial"/>
          <w:sz w:val="24"/>
          <w:szCs w:val="24"/>
        </w:rPr>
        <w:t xml:space="preserve">reported </w:t>
      </w:r>
      <w:r w:rsidRPr="00B1235C">
        <w:rPr>
          <w:rFonts w:ascii="Arial" w:eastAsia="Calibri" w:hAnsi="Arial" w:cs="Arial"/>
          <w:sz w:val="24"/>
          <w:szCs w:val="24"/>
        </w:rPr>
        <w:t>surface area of 10,216 ha (</w:t>
      </w:r>
      <w:r w:rsidRPr="007B2FAE">
        <w:rPr>
          <w:rFonts w:ascii="Arial" w:eastAsia="Calibri" w:hAnsi="Arial" w:cs="Arial"/>
          <w:sz w:val="24"/>
          <w:szCs w:val="24"/>
          <w:shd w:val="clear" w:color="auto" w:fill="FFFFFF" w:themeFill="background1"/>
        </w:rPr>
        <w:t>Mukhtar and Hannan, 2012</w:t>
      </w:r>
      <w:r w:rsidRPr="00B1235C">
        <w:rPr>
          <w:rFonts w:ascii="Arial" w:eastAsia="Calibri" w:hAnsi="Arial" w:cs="Arial"/>
          <w:sz w:val="24"/>
          <w:szCs w:val="24"/>
        </w:rPr>
        <w:t xml:space="preserve">). Unlike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there is no direct inflow of freshwater; the nearest river is the </w:t>
      </w:r>
      <w:proofErr w:type="spellStart"/>
      <w:r w:rsidRPr="00B1235C">
        <w:rPr>
          <w:rFonts w:ascii="Arial" w:eastAsia="Calibri" w:hAnsi="Arial" w:cs="Arial"/>
          <w:sz w:val="24"/>
          <w:szCs w:val="24"/>
        </w:rPr>
        <w:t>Basol</w:t>
      </w:r>
      <w:proofErr w:type="spellEnd"/>
      <w:r w:rsidRPr="00B1235C">
        <w:rPr>
          <w:rFonts w:ascii="Arial" w:eastAsia="Calibri" w:hAnsi="Arial" w:cs="Arial"/>
          <w:sz w:val="24"/>
          <w:szCs w:val="24"/>
        </w:rPr>
        <w:t xml:space="preserve"> River 15 kms east of </w:t>
      </w:r>
      <w:proofErr w:type="spellStart"/>
      <w:r w:rsidRPr="00B1235C">
        <w:rPr>
          <w:rFonts w:ascii="Arial" w:eastAsia="Calibri" w:hAnsi="Arial" w:cs="Arial"/>
          <w:sz w:val="24"/>
          <w:szCs w:val="24"/>
        </w:rPr>
        <w:t>Kalmat</w:t>
      </w:r>
      <w:proofErr w:type="spellEnd"/>
      <w:r w:rsidRPr="00B1235C">
        <w:rPr>
          <w:rFonts w:ascii="Arial" w:eastAsia="Calibri" w:hAnsi="Arial" w:cs="Arial"/>
          <w:sz w:val="24"/>
          <w:szCs w:val="24"/>
        </w:rPr>
        <w:t xml:space="preserve"> Khor. The climate is arid with only slight seasonal rainfall</w:t>
      </w:r>
      <w:r w:rsidR="005B22C7">
        <w:rPr>
          <w:rFonts w:ascii="Arial" w:eastAsia="Calibri" w:hAnsi="Arial" w:cs="Arial"/>
          <w:sz w:val="24"/>
          <w:szCs w:val="24"/>
        </w:rPr>
        <w:t xml:space="preserve">; </w:t>
      </w:r>
      <w:r w:rsidRPr="00B1235C">
        <w:rPr>
          <w:rFonts w:ascii="Arial" w:eastAsia="Calibri" w:hAnsi="Arial" w:cs="Arial"/>
          <w:sz w:val="24"/>
          <w:szCs w:val="24"/>
        </w:rPr>
        <w:t xml:space="preserve">as a </w:t>
      </w:r>
      <w:proofErr w:type="gramStart"/>
      <w:r w:rsidRPr="00B1235C">
        <w:rPr>
          <w:rFonts w:ascii="Arial" w:eastAsia="Calibri" w:hAnsi="Arial" w:cs="Arial"/>
          <w:sz w:val="24"/>
          <w:szCs w:val="24"/>
        </w:rPr>
        <w:t>result</w:t>
      </w:r>
      <w:proofErr w:type="gramEnd"/>
      <w:r w:rsidRPr="00B1235C">
        <w:rPr>
          <w:rFonts w:ascii="Arial" w:eastAsia="Calibri" w:hAnsi="Arial" w:cs="Arial"/>
          <w:sz w:val="24"/>
          <w:szCs w:val="24"/>
        </w:rPr>
        <w:t xml:space="preserve"> the lagoon is hypersaline year-round. </w:t>
      </w:r>
      <w:r w:rsidRPr="00B1235C">
        <w:rPr>
          <w:rFonts w:ascii="Arial" w:eastAsia="Calibri" w:hAnsi="Arial" w:cs="Arial"/>
          <w:i/>
          <w:sz w:val="24"/>
          <w:szCs w:val="24"/>
        </w:rPr>
        <w:t>Avicennia marina</w:t>
      </w:r>
      <w:r w:rsidRPr="00B1235C">
        <w:rPr>
          <w:rFonts w:ascii="Arial" w:eastAsia="Calibri" w:hAnsi="Arial" w:cs="Arial"/>
          <w:sz w:val="24"/>
          <w:szCs w:val="24"/>
        </w:rPr>
        <w:t xml:space="preserve"> is the only</w:t>
      </w:r>
      <w:r w:rsidR="005E3DC8">
        <w:rPr>
          <w:rFonts w:ascii="Arial" w:eastAsia="Calibri" w:hAnsi="Arial" w:cs="Arial"/>
          <w:sz w:val="24"/>
          <w:szCs w:val="24"/>
        </w:rPr>
        <w:t xml:space="preserve"> naturally-</w:t>
      </w:r>
      <w:r w:rsidRPr="00B1235C">
        <w:rPr>
          <w:rFonts w:ascii="Arial" w:eastAsia="Calibri" w:hAnsi="Arial" w:cs="Arial"/>
          <w:sz w:val="24"/>
          <w:szCs w:val="24"/>
        </w:rPr>
        <w:t xml:space="preserve">occurring </w:t>
      </w:r>
      <w:r w:rsidR="005E3DC8">
        <w:rPr>
          <w:rFonts w:ascii="Arial" w:eastAsia="Calibri" w:hAnsi="Arial" w:cs="Arial"/>
          <w:sz w:val="24"/>
          <w:szCs w:val="24"/>
        </w:rPr>
        <w:t>mangrove species</w:t>
      </w:r>
      <w:r w:rsidR="00067F01">
        <w:rPr>
          <w:rFonts w:ascii="Arial" w:eastAsia="Calibri" w:hAnsi="Arial" w:cs="Arial"/>
          <w:sz w:val="24"/>
          <w:szCs w:val="24"/>
        </w:rPr>
        <w:t xml:space="preserve"> in this lagoon</w:t>
      </w:r>
      <w:r w:rsidR="005E3DC8">
        <w:rPr>
          <w:rFonts w:ascii="Arial" w:eastAsia="Calibri" w:hAnsi="Arial" w:cs="Arial"/>
          <w:sz w:val="24"/>
          <w:szCs w:val="24"/>
        </w:rPr>
        <w:t>.</w:t>
      </w:r>
    </w:p>
    <w:p w14:paraId="248CEDAD" w14:textId="77777777" w:rsidR="003B2BE3" w:rsidRDefault="003B2BE3" w:rsidP="00A61F2F">
      <w:pPr>
        <w:spacing w:after="120" w:line="240" w:lineRule="auto"/>
        <w:jc w:val="both"/>
        <w:rPr>
          <w:rFonts w:ascii="Arial" w:eastAsia="Calibri" w:hAnsi="Arial" w:cs="Arial"/>
          <w:sz w:val="24"/>
          <w:szCs w:val="24"/>
        </w:rPr>
      </w:pPr>
    </w:p>
    <w:p w14:paraId="35359DAC" w14:textId="3EF0522A" w:rsidR="007B61EB"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The natural </w:t>
      </w:r>
      <w:r w:rsidR="00E04D25" w:rsidRPr="00E04D25">
        <w:rPr>
          <w:rFonts w:ascii="Arial" w:eastAsia="Calibri" w:hAnsi="Arial" w:cs="Arial"/>
          <w:i/>
          <w:iCs/>
          <w:sz w:val="24"/>
          <w:szCs w:val="24"/>
        </w:rPr>
        <w:t>Avicennia</w:t>
      </w:r>
      <w:r w:rsidR="00E04D25">
        <w:rPr>
          <w:rFonts w:ascii="Arial" w:eastAsia="Calibri" w:hAnsi="Arial" w:cs="Arial"/>
          <w:sz w:val="24"/>
          <w:szCs w:val="24"/>
        </w:rPr>
        <w:t xml:space="preserve"> </w:t>
      </w:r>
      <w:r w:rsidRPr="00B1235C">
        <w:rPr>
          <w:rFonts w:ascii="Arial" w:eastAsia="Calibri" w:hAnsi="Arial" w:cs="Arial"/>
          <w:sz w:val="24"/>
          <w:szCs w:val="24"/>
        </w:rPr>
        <w:t xml:space="preserve">mangroves </w:t>
      </w:r>
      <w:r w:rsidR="00B417C8">
        <w:rPr>
          <w:rFonts w:ascii="Arial" w:eastAsia="Calibri" w:hAnsi="Arial" w:cs="Arial"/>
          <w:sz w:val="24"/>
          <w:szCs w:val="24"/>
        </w:rPr>
        <w:t xml:space="preserve">in </w:t>
      </w:r>
      <w:proofErr w:type="spellStart"/>
      <w:r w:rsidR="00B417C8">
        <w:rPr>
          <w:rFonts w:ascii="Arial" w:eastAsia="Calibri" w:hAnsi="Arial" w:cs="Arial"/>
          <w:sz w:val="24"/>
          <w:szCs w:val="24"/>
        </w:rPr>
        <w:t>Kalmat</w:t>
      </w:r>
      <w:proofErr w:type="spellEnd"/>
      <w:r w:rsidR="00B417C8">
        <w:rPr>
          <w:rFonts w:ascii="Arial" w:eastAsia="Calibri" w:hAnsi="Arial" w:cs="Arial"/>
          <w:sz w:val="24"/>
          <w:szCs w:val="24"/>
        </w:rPr>
        <w:t xml:space="preserve"> Khor </w:t>
      </w:r>
      <w:r w:rsidRPr="00B1235C">
        <w:rPr>
          <w:rFonts w:ascii="Arial" w:eastAsia="Calibri" w:hAnsi="Arial" w:cs="Arial"/>
          <w:sz w:val="24"/>
          <w:szCs w:val="24"/>
        </w:rPr>
        <w:t xml:space="preserve">were described as dwarf by </w:t>
      </w:r>
      <w:r w:rsidRPr="00DF1AB5">
        <w:rPr>
          <w:rFonts w:ascii="Arial" w:eastAsia="Calibri" w:hAnsi="Arial" w:cs="Arial"/>
          <w:sz w:val="24"/>
          <w:szCs w:val="24"/>
          <w:shd w:val="clear" w:color="auto" w:fill="FFFFFF" w:themeFill="background1"/>
        </w:rPr>
        <w:t>Rasool and Saifullah (1996</w:t>
      </w:r>
      <w:r w:rsidRPr="00B1235C">
        <w:rPr>
          <w:rFonts w:ascii="Arial" w:eastAsia="Calibri" w:hAnsi="Arial" w:cs="Arial"/>
          <w:sz w:val="24"/>
          <w:szCs w:val="24"/>
        </w:rPr>
        <w:t xml:space="preserve">), with an average tree height in 1994 of only 2m, indicating suppression of growth due to the </w:t>
      </w:r>
      <w:r w:rsidR="00067F01">
        <w:rPr>
          <w:rFonts w:ascii="Arial" w:eastAsia="Calibri" w:hAnsi="Arial" w:cs="Arial"/>
          <w:sz w:val="24"/>
          <w:szCs w:val="24"/>
        </w:rPr>
        <w:t xml:space="preserve">lagoon’s </w:t>
      </w:r>
      <w:r w:rsidRPr="00B1235C">
        <w:rPr>
          <w:rFonts w:ascii="Arial" w:eastAsia="Calibri" w:hAnsi="Arial" w:cs="Arial"/>
          <w:sz w:val="24"/>
          <w:szCs w:val="24"/>
        </w:rPr>
        <w:t>high salinity environment</w:t>
      </w:r>
      <w:r w:rsidR="00067F01">
        <w:rPr>
          <w:rFonts w:ascii="Arial" w:eastAsia="Calibri" w:hAnsi="Arial" w:cs="Arial"/>
          <w:sz w:val="24"/>
          <w:szCs w:val="24"/>
        </w:rPr>
        <w:t xml:space="preserve">. </w:t>
      </w:r>
      <w:r w:rsidRPr="00B1235C">
        <w:rPr>
          <w:rFonts w:ascii="Arial" w:eastAsia="Calibri" w:hAnsi="Arial" w:cs="Arial"/>
          <w:sz w:val="24"/>
          <w:szCs w:val="24"/>
        </w:rPr>
        <w:t xml:space="preserve">They also observed that the mangroves were exploited heavily by the local communities for fuelwood and fodder for their camels and cattle. </w:t>
      </w:r>
    </w:p>
    <w:p w14:paraId="089DE572" w14:textId="427FCBFB" w:rsidR="00772501" w:rsidRDefault="003B2BE3"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55520" behindDoc="0" locked="0" layoutInCell="1" allowOverlap="1" wp14:anchorId="1DEE36CD" wp14:editId="03053197">
                <wp:simplePos x="0" y="0"/>
                <wp:positionH relativeFrom="column">
                  <wp:posOffset>-14605</wp:posOffset>
                </wp:positionH>
                <wp:positionV relativeFrom="paragraph">
                  <wp:posOffset>3504331</wp:posOffset>
                </wp:positionV>
                <wp:extent cx="5803900" cy="231775"/>
                <wp:effectExtent l="0" t="0" r="12700" b="9525"/>
                <wp:wrapNone/>
                <wp:docPr id="176318155"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617161CA" w14:textId="3D2C9ABD" w:rsidR="003B2BE3" w:rsidRPr="00353B77" w:rsidRDefault="003B2BE3" w:rsidP="003B2BE3">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24:</w:t>
                            </w:r>
                            <w:r w:rsidRPr="000D6A59">
                              <w:rPr>
                                <w:rFonts w:ascii="Arial" w:eastAsia="Calibri" w:hAnsi="Arial" w:cs="Arial"/>
                                <w:sz w:val="16"/>
                                <w:szCs w:val="16"/>
                              </w:rPr>
                              <w:t xml:space="preserve"> </w:t>
                            </w:r>
                            <w:r w:rsidRPr="00A85450">
                              <w:rPr>
                                <w:rFonts w:ascii="Arial" w:hAnsi="Arial" w:cs="Arial"/>
                                <w:sz w:val="16"/>
                                <w:szCs w:val="16"/>
                              </w:rPr>
                              <w:t xml:space="preserve">A </w:t>
                            </w:r>
                            <w:proofErr w:type="spellStart"/>
                            <w:r w:rsidRPr="00A85450">
                              <w:rPr>
                                <w:rFonts w:ascii="Arial" w:hAnsi="Arial" w:cs="Arial"/>
                                <w:sz w:val="16"/>
                                <w:szCs w:val="16"/>
                              </w:rPr>
                              <w:t>kharai</w:t>
                            </w:r>
                            <w:proofErr w:type="spellEnd"/>
                            <w:r w:rsidRPr="00A85450">
                              <w:rPr>
                                <w:rFonts w:ascii="Arial" w:hAnsi="Arial" w:cs="Arial"/>
                                <w:sz w:val="16"/>
                                <w:szCs w:val="16"/>
                              </w:rPr>
                              <w:t xml:space="preserve"> camel among natural </w:t>
                            </w:r>
                            <w:r w:rsidRPr="00A85450">
                              <w:rPr>
                                <w:rFonts w:ascii="Arial" w:hAnsi="Arial" w:cs="Arial"/>
                                <w:i/>
                                <w:iCs/>
                                <w:sz w:val="16"/>
                                <w:szCs w:val="16"/>
                              </w:rPr>
                              <w:t>Avicennia marina</w:t>
                            </w:r>
                            <w:r w:rsidRPr="00A85450">
                              <w:rPr>
                                <w:rFonts w:ascii="Arial" w:hAnsi="Arial" w:cs="Arial"/>
                                <w:sz w:val="16"/>
                                <w:szCs w:val="16"/>
                              </w:rPr>
                              <w:t xml:space="preserve"> mangroves in </w:t>
                            </w:r>
                            <w:proofErr w:type="spellStart"/>
                            <w:r w:rsidRPr="00A85450">
                              <w:rPr>
                                <w:rFonts w:ascii="Arial" w:hAnsi="Arial" w:cs="Arial"/>
                                <w:sz w:val="16"/>
                                <w:szCs w:val="16"/>
                              </w:rPr>
                              <w:t>Kalmat</w:t>
                            </w:r>
                            <w:proofErr w:type="spellEnd"/>
                            <w:r w:rsidRPr="00A85450">
                              <w:rPr>
                                <w:rFonts w:ascii="Arial" w:hAnsi="Arial" w:cs="Arial"/>
                                <w:sz w:val="16"/>
                                <w:szCs w:val="16"/>
                              </w:rPr>
                              <w:t xml:space="preserve"> Khor.</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Abdul Rahim</w:t>
                            </w:r>
                          </w:p>
                          <w:p w14:paraId="55C1654A" w14:textId="77777777" w:rsidR="003B2BE3" w:rsidRPr="00353B77" w:rsidRDefault="003B2BE3" w:rsidP="003B2BE3">
                            <w:pPr>
                              <w:jc w:val="right"/>
                              <w:rPr>
                                <w:sz w:val="16"/>
                                <w:szCs w:val="16"/>
                              </w:rPr>
                            </w:pPr>
                          </w:p>
                          <w:p w14:paraId="775798BA" w14:textId="77777777" w:rsidR="003B2BE3" w:rsidRPr="00353B77" w:rsidRDefault="003B2BE3" w:rsidP="003B2BE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36CD" id="_x0000_s1077" type="#_x0000_t202" style="position:absolute;left:0;text-align:left;margin-left:-1.15pt;margin-top:275.95pt;width:457pt;height:1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" fillcolor="black [3213]" strokecolor="white [3212]" strokeweight=".5pt">
                <v:fill opacity="32896f"/>
                <v:textbox>
                  <w:txbxContent>
                    <w:p w14:paraId="617161CA" w14:textId="3D2C9ABD" w:rsidR="003B2BE3" w:rsidRPr="00353B77" w:rsidRDefault="003B2BE3" w:rsidP="003B2BE3">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24:</w:t>
                      </w:r>
                      <w:r w:rsidRPr="000D6A59">
                        <w:rPr>
                          <w:rFonts w:ascii="Arial" w:eastAsia="Calibri" w:hAnsi="Arial" w:cs="Arial"/>
                          <w:sz w:val="16"/>
                          <w:szCs w:val="16"/>
                        </w:rPr>
                        <w:t xml:space="preserve"> </w:t>
                      </w:r>
                      <w:r w:rsidRPr="00A85450">
                        <w:rPr>
                          <w:rFonts w:ascii="Arial" w:hAnsi="Arial" w:cs="Arial"/>
                          <w:sz w:val="16"/>
                          <w:szCs w:val="16"/>
                        </w:rPr>
                        <w:t xml:space="preserve">A </w:t>
                      </w:r>
                      <w:proofErr w:type="spellStart"/>
                      <w:r w:rsidRPr="00A85450">
                        <w:rPr>
                          <w:rFonts w:ascii="Arial" w:hAnsi="Arial" w:cs="Arial"/>
                          <w:sz w:val="16"/>
                          <w:szCs w:val="16"/>
                        </w:rPr>
                        <w:t>kharai</w:t>
                      </w:r>
                      <w:proofErr w:type="spellEnd"/>
                      <w:r w:rsidRPr="00A85450">
                        <w:rPr>
                          <w:rFonts w:ascii="Arial" w:hAnsi="Arial" w:cs="Arial"/>
                          <w:sz w:val="16"/>
                          <w:szCs w:val="16"/>
                        </w:rPr>
                        <w:t xml:space="preserve"> camel among natural </w:t>
                      </w:r>
                      <w:r w:rsidRPr="00A85450">
                        <w:rPr>
                          <w:rFonts w:ascii="Arial" w:hAnsi="Arial" w:cs="Arial"/>
                          <w:i/>
                          <w:iCs/>
                          <w:sz w:val="16"/>
                          <w:szCs w:val="16"/>
                        </w:rPr>
                        <w:t>Avicennia marina</w:t>
                      </w:r>
                      <w:r w:rsidRPr="00A85450">
                        <w:rPr>
                          <w:rFonts w:ascii="Arial" w:hAnsi="Arial" w:cs="Arial"/>
                          <w:sz w:val="16"/>
                          <w:szCs w:val="16"/>
                        </w:rPr>
                        <w:t xml:space="preserve"> mangroves in </w:t>
                      </w:r>
                      <w:proofErr w:type="spellStart"/>
                      <w:r w:rsidRPr="00A85450">
                        <w:rPr>
                          <w:rFonts w:ascii="Arial" w:hAnsi="Arial" w:cs="Arial"/>
                          <w:sz w:val="16"/>
                          <w:szCs w:val="16"/>
                        </w:rPr>
                        <w:t>Kalmat</w:t>
                      </w:r>
                      <w:proofErr w:type="spellEnd"/>
                      <w:r w:rsidRPr="00A85450">
                        <w:rPr>
                          <w:rFonts w:ascii="Arial" w:hAnsi="Arial" w:cs="Arial"/>
                          <w:sz w:val="16"/>
                          <w:szCs w:val="16"/>
                        </w:rPr>
                        <w:t xml:space="preserve"> Khor.</w:t>
                      </w:r>
                      <w:r w:rsidRPr="006162AA">
                        <w:rPr>
                          <w:rFonts w:ascii="Arial" w:eastAsia="Calibri Light" w:hAnsi="Arial" w:cs="Arial"/>
                          <w:sz w:val="16"/>
                          <w:szCs w:val="16"/>
                        </w:rPr>
                        <w:t xml:space="preserve"> </w:t>
                      </w:r>
                      <w:r w:rsidRPr="009A4BC3">
                        <w:rPr>
                          <w:rFonts w:ascii="Arial" w:eastAsia="Calibri Light"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Abdul Rahim</w:t>
                      </w:r>
                    </w:p>
                    <w:p w14:paraId="55C1654A" w14:textId="77777777" w:rsidR="003B2BE3" w:rsidRPr="00353B77" w:rsidRDefault="003B2BE3" w:rsidP="003B2BE3">
                      <w:pPr>
                        <w:jc w:val="right"/>
                        <w:rPr>
                          <w:sz w:val="16"/>
                          <w:szCs w:val="16"/>
                        </w:rPr>
                      </w:pPr>
                    </w:p>
                    <w:p w14:paraId="775798BA" w14:textId="77777777" w:rsidR="003B2BE3" w:rsidRPr="00353B77" w:rsidRDefault="003B2BE3" w:rsidP="003B2BE3">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54496" behindDoc="0" locked="0" layoutInCell="1" allowOverlap="1" wp14:anchorId="0CF713B3" wp14:editId="0759A8F1">
                <wp:simplePos x="0" y="0"/>
                <wp:positionH relativeFrom="column">
                  <wp:posOffset>-106680</wp:posOffset>
                </wp:positionH>
                <wp:positionV relativeFrom="paragraph">
                  <wp:posOffset>394335</wp:posOffset>
                </wp:positionV>
                <wp:extent cx="5998210" cy="3633470"/>
                <wp:effectExtent l="0" t="0" r="0" b="0"/>
                <wp:wrapSquare wrapText="bothSides"/>
                <wp:docPr id="1693293969" name="Text Box 1"/>
                <wp:cNvGraphicFramePr/>
                <a:graphic xmlns:a="http://schemas.openxmlformats.org/drawingml/2006/main">
                  <a:graphicData uri="http://schemas.microsoft.com/office/word/2010/wordprocessingShape">
                    <wps:wsp>
                      <wps:cNvSpPr txBox="1"/>
                      <wps:spPr>
                        <a:xfrm>
                          <a:off x="0" y="0"/>
                          <a:ext cx="5998210" cy="3633470"/>
                        </a:xfrm>
                        <a:prstGeom prst="rect">
                          <a:avLst/>
                        </a:prstGeom>
                        <a:noFill/>
                        <a:ln w="6350">
                          <a:noFill/>
                        </a:ln>
                      </wps:spPr>
                      <wps:txbx>
                        <w:txbxContent>
                          <w:p w14:paraId="2B7AE9ED" w14:textId="6469D2E1" w:rsidR="003B2BE3" w:rsidRDefault="003A723E" w:rsidP="003B2BE3">
                            <w:r>
                              <w:rPr>
                                <w:noProof/>
                              </w:rPr>
                              <w:drawing>
                                <wp:inline distT="0" distB="0" distL="0" distR="0" wp14:anchorId="4ACBDF19" wp14:editId="54271C4A">
                                  <wp:extent cx="6051678" cy="3529263"/>
                                  <wp:effectExtent l="0" t="0" r="0" b="1905"/>
                                  <wp:docPr id="357238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816" name="Picture 35723816"/>
                                          <pic:cNvPicPr/>
                                        </pic:nvPicPr>
                                        <pic:blipFill>
                                          <a:blip r:embed="rId41">
                                            <a:extLst>
                                              <a:ext uri="{28A0092B-C50C-407E-A947-70E740481C1C}">
                                                <a14:useLocalDpi xmlns:a14="http://schemas.microsoft.com/office/drawing/2010/main" val="0"/>
                                              </a:ext>
                                            </a:extLst>
                                          </a:blip>
                                          <a:stretch>
                                            <a:fillRect/>
                                          </a:stretch>
                                        </pic:blipFill>
                                        <pic:spPr>
                                          <a:xfrm>
                                            <a:off x="0" y="0"/>
                                            <a:ext cx="6062380" cy="3535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13B3" id="_x0000_s1078" type="#_x0000_t202" style="position:absolute;left:0;text-align:left;margin-left:-8.4pt;margin-top:31.05pt;width:472.3pt;height:28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TPHAIAADU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" filled="f" stroked="f" strokeweight=".5pt">
                <v:textbox>
                  <w:txbxContent>
                    <w:p w14:paraId="2B7AE9ED" w14:textId="6469D2E1" w:rsidR="003B2BE3" w:rsidRDefault="003A723E" w:rsidP="003B2BE3">
                      <w:r>
                        <w:rPr>
                          <w:noProof/>
                        </w:rPr>
                        <w:drawing>
                          <wp:inline distT="0" distB="0" distL="0" distR="0" wp14:anchorId="4ACBDF19" wp14:editId="54271C4A">
                            <wp:extent cx="6051678" cy="3529263"/>
                            <wp:effectExtent l="0" t="0" r="0" b="1905"/>
                            <wp:docPr id="357238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3816" name="Picture 35723816"/>
                                    <pic:cNvPicPr/>
                                  </pic:nvPicPr>
                                  <pic:blipFill>
                                    <a:blip r:embed="rId41">
                                      <a:extLst>
                                        <a:ext uri="{28A0092B-C50C-407E-A947-70E740481C1C}">
                                          <a14:useLocalDpi xmlns:a14="http://schemas.microsoft.com/office/drawing/2010/main" val="0"/>
                                        </a:ext>
                                      </a:extLst>
                                    </a:blip>
                                    <a:stretch>
                                      <a:fillRect/>
                                    </a:stretch>
                                  </pic:blipFill>
                                  <pic:spPr>
                                    <a:xfrm>
                                      <a:off x="0" y="0"/>
                                      <a:ext cx="6062380" cy="3535504"/>
                                    </a:xfrm>
                                    <a:prstGeom prst="rect">
                                      <a:avLst/>
                                    </a:prstGeom>
                                  </pic:spPr>
                                </pic:pic>
                              </a:graphicData>
                            </a:graphic>
                          </wp:inline>
                        </w:drawing>
                      </w:r>
                    </w:p>
                  </w:txbxContent>
                </v:textbox>
                <w10:wrap type="square"/>
              </v:shape>
            </w:pict>
          </mc:Fallback>
        </mc:AlternateContent>
      </w:r>
      <w:r w:rsidR="00772501" w:rsidRPr="00B1235C">
        <w:rPr>
          <w:rFonts w:ascii="Arial" w:eastAsia="Calibri" w:hAnsi="Arial" w:cs="Arial"/>
          <w:sz w:val="24"/>
          <w:szCs w:val="24"/>
        </w:rPr>
        <w:t xml:space="preserve">There are still remnants of the original mangrove forest </w:t>
      </w:r>
      <w:r w:rsidR="00772501" w:rsidRPr="003B2BE3">
        <w:rPr>
          <w:rFonts w:ascii="Arial" w:eastAsia="Calibri" w:hAnsi="Arial" w:cs="Arial"/>
          <w:sz w:val="24"/>
          <w:szCs w:val="24"/>
        </w:rPr>
        <w:t>in the lagoon and grazing lines caused by camels can be seen clearly on the trees (figure</w:t>
      </w:r>
      <w:r>
        <w:rPr>
          <w:rFonts w:ascii="Arial" w:eastAsia="Calibri" w:hAnsi="Arial" w:cs="Arial"/>
          <w:sz w:val="24"/>
          <w:szCs w:val="24"/>
        </w:rPr>
        <w:t xml:space="preserve"> 24</w:t>
      </w:r>
      <w:r w:rsidR="00772501" w:rsidRPr="003B2BE3">
        <w:rPr>
          <w:rFonts w:ascii="Arial" w:eastAsia="Calibri" w:hAnsi="Arial" w:cs="Arial"/>
          <w:sz w:val="24"/>
          <w:szCs w:val="24"/>
        </w:rPr>
        <w:t>).</w:t>
      </w:r>
      <w:r w:rsidR="00772501" w:rsidRPr="00B1235C">
        <w:rPr>
          <w:rFonts w:ascii="Arial" w:eastAsia="Calibri" w:hAnsi="Arial" w:cs="Arial"/>
          <w:sz w:val="24"/>
          <w:szCs w:val="24"/>
        </w:rPr>
        <w:t xml:space="preserve"> </w:t>
      </w:r>
    </w:p>
    <w:p w14:paraId="103F0293" w14:textId="44B04485" w:rsidR="00772501" w:rsidRPr="00B1235C" w:rsidRDefault="007B61EB" w:rsidP="00A61F2F">
      <w:pPr>
        <w:spacing w:after="120" w:line="240" w:lineRule="auto"/>
        <w:jc w:val="both"/>
        <w:rPr>
          <w:rFonts w:ascii="Arial" w:eastAsia="Calibri" w:hAnsi="Arial" w:cs="Arial"/>
          <w:sz w:val="24"/>
          <w:szCs w:val="24"/>
        </w:rPr>
      </w:pPr>
      <w:r w:rsidRPr="007B61EB">
        <w:rPr>
          <w:rFonts w:ascii="Arial" w:eastAsia="Calibri" w:hAnsi="Arial" w:cs="Arial"/>
          <w:sz w:val="24"/>
          <w:szCs w:val="24"/>
        </w:rPr>
        <w:t xml:space="preserve">The area of mangroves in </w:t>
      </w:r>
      <w:proofErr w:type="spellStart"/>
      <w:r w:rsidRPr="007B61EB">
        <w:rPr>
          <w:rFonts w:ascii="Arial" w:eastAsia="Calibri" w:hAnsi="Arial" w:cs="Arial"/>
          <w:sz w:val="24"/>
          <w:szCs w:val="24"/>
        </w:rPr>
        <w:t>Kalmat</w:t>
      </w:r>
      <w:proofErr w:type="spellEnd"/>
      <w:r w:rsidRPr="007B61EB">
        <w:rPr>
          <w:rFonts w:ascii="Arial" w:eastAsia="Calibri" w:hAnsi="Arial" w:cs="Arial"/>
          <w:sz w:val="24"/>
          <w:szCs w:val="24"/>
        </w:rPr>
        <w:t xml:space="preserve"> Khor reached a low point in the 1990’s of only 277 ha (Table 5). </w:t>
      </w:r>
      <w:r w:rsidR="00772501" w:rsidRPr="00B1235C">
        <w:rPr>
          <w:rFonts w:ascii="Arial" w:eastAsia="Calibri" w:hAnsi="Arial" w:cs="Arial"/>
          <w:sz w:val="24"/>
          <w:szCs w:val="24"/>
        </w:rPr>
        <w:t xml:space="preserve">Due to reforestation/afforestation of mudflats bordering </w:t>
      </w:r>
      <w:proofErr w:type="spellStart"/>
      <w:r w:rsidR="00772501" w:rsidRPr="00B1235C">
        <w:rPr>
          <w:rFonts w:ascii="Arial" w:eastAsia="Calibri" w:hAnsi="Arial" w:cs="Arial"/>
          <w:sz w:val="24"/>
          <w:szCs w:val="24"/>
        </w:rPr>
        <w:t>Kalmat</w:t>
      </w:r>
      <w:proofErr w:type="spellEnd"/>
      <w:r w:rsidR="00772501" w:rsidRPr="00B1235C">
        <w:rPr>
          <w:rFonts w:ascii="Arial" w:eastAsia="Calibri" w:hAnsi="Arial" w:cs="Arial"/>
          <w:sz w:val="24"/>
          <w:szCs w:val="24"/>
        </w:rPr>
        <w:t xml:space="preserve"> Khor by donor projects and B</w:t>
      </w:r>
      <w:r w:rsidR="009969C0">
        <w:rPr>
          <w:rFonts w:ascii="Arial" w:eastAsia="Calibri" w:hAnsi="Arial" w:cs="Arial"/>
          <w:sz w:val="24"/>
          <w:szCs w:val="24"/>
        </w:rPr>
        <w:t>FWD</w:t>
      </w:r>
      <w:r w:rsidR="00772501" w:rsidRPr="00B1235C">
        <w:rPr>
          <w:rFonts w:ascii="Arial" w:eastAsia="Calibri" w:hAnsi="Arial" w:cs="Arial"/>
          <w:sz w:val="24"/>
          <w:szCs w:val="24"/>
        </w:rPr>
        <w:t>, the mangrove area has increased significantly since the 1990s, reaching 662 ha in 2010 and 933 ha in 2020 (</w:t>
      </w:r>
      <w:r w:rsidR="00A10912">
        <w:rPr>
          <w:rFonts w:ascii="Arial" w:eastAsia="Calibri" w:hAnsi="Arial" w:cs="Arial"/>
          <w:sz w:val="24"/>
          <w:szCs w:val="24"/>
        </w:rPr>
        <w:t>Table 5</w:t>
      </w:r>
      <w:r w:rsidR="00772501" w:rsidRPr="00B1235C">
        <w:rPr>
          <w:rFonts w:ascii="Arial" w:eastAsia="Calibri" w:hAnsi="Arial" w:cs="Arial"/>
          <w:sz w:val="24"/>
          <w:szCs w:val="24"/>
        </w:rPr>
        <w:t xml:space="preserve">). A further 1,000 ha approximately have been created more recently by planting 1.2 million seeds/seedlings of </w:t>
      </w:r>
      <w:r w:rsidR="00772501" w:rsidRPr="00B1235C">
        <w:rPr>
          <w:rFonts w:ascii="Arial" w:eastAsia="Calibri" w:hAnsi="Arial" w:cs="Arial"/>
          <w:i/>
          <w:sz w:val="24"/>
          <w:szCs w:val="24"/>
        </w:rPr>
        <w:t xml:space="preserve">A. marina </w:t>
      </w:r>
      <w:r w:rsidR="00772501" w:rsidRPr="00B1235C">
        <w:rPr>
          <w:rFonts w:ascii="Arial" w:eastAsia="Calibri" w:hAnsi="Arial" w:cs="Arial"/>
          <w:sz w:val="24"/>
          <w:szCs w:val="24"/>
        </w:rPr>
        <w:t>(BFWD</w:t>
      </w:r>
      <w:r w:rsidR="00FA0A0F">
        <w:rPr>
          <w:rFonts w:ascii="Arial" w:eastAsia="Calibri" w:hAnsi="Arial" w:cs="Arial"/>
          <w:sz w:val="24"/>
          <w:szCs w:val="24"/>
        </w:rPr>
        <w:t>, unpublished</w:t>
      </w:r>
      <w:r w:rsidR="00772501" w:rsidRPr="00B1235C">
        <w:rPr>
          <w:rFonts w:ascii="Arial" w:eastAsia="Calibri" w:hAnsi="Arial" w:cs="Arial"/>
          <w:sz w:val="24"/>
          <w:szCs w:val="24"/>
        </w:rPr>
        <w:t xml:space="preserve"> data). </w:t>
      </w:r>
    </w:p>
    <w:p w14:paraId="5C527B52" w14:textId="4895900E"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2022, 551.762 acres (223.295 ha) of mangrove forest </w:t>
      </w:r>
      <w:r w:rsidR="0017335F">
        <w:rPr>
          <w:rFonts w:ascii="Arial" w:eastAsia="Calibri" w:hAnsi="Arial" w:cs="Arial"/>
          <w:sz w:val="24"/>
          <w:szCs w:val="24"/>
        </w:rPr>
        <w:t xml:space="preserve">in </w:t>
      </w:r>
      <w:proofErr w:type="spellStart"/>
      <w:r w:rsidR="0017335F">
        <w:rPr>
          <w:rFonts w:ascii="Arial" w:eastAsia="Calibri" w:hAnsi="Arial" w:cs="Arial"/>
          <w:sz w:val="24"/>
          <w:szCs w:val="24"/>
        </w:rPr>
        <w:t>Kalmat</w:t>
      </w:r>
      <w:proofErr w:type="spellEnd"/>
      <w:r w:rsidR="0017335F">
        <w:rPr>
          <w:rFonts w:ascii="Arial" w:eastAsia="Calibri" w:hAnsi="Arial" w:cs="Arial"/>
          <w:sz w:val="24"/>
          <w:szCs w:val="24"/>
        </w:rPr>
        <w:t xml:space="preserve"> Khor </w:t>
      </w:r>
      <w:r w:rsidRPr="00B1235C">
        <w:rPr>
          <w:rFonts w:ascii="Arial" w:eastAsia="Calibri" w:hAnsi="Arial" w:cs="Arial"/>
          <w:sz w:val="24"/>
          <w:szCs w:val="24"/>
        </w:rPr>
        <w:t>was declared Protected Forest</w:t>
      </w:r>
      <w:r w:rsidR="009969C0">
        <w:rPr>
          <w:rFonts w:ascii="Arial" w:eastAsia="Calibri" w:hAnsi="Arial" w:cs="Arial"/>
          <w:sz w:val="24"/>
          <w:szCs w:val="24"/>
        </w:rPr>
        <w:t>s</w:t>
      </w:r>
      <w:r w:rsidRPr="00B1235C">
        <w:rPr>
          <w:rFonts w:ascii="Arial" w:eastAsia="Calibri" w:hAnsi="Arial" w:cs="Arial"/>
          <w:sz w:val="24"/>
          <w:szCs w:val="24"/>
        </w:rPr>
        <w:t xml:space="preserve"> by BFWD </w:t>
      </w:r>
      <w:r w:rsidRPr="00B1235C">
        <w:rPr>
          <w:rFonts w:ascii="Arial" w:eastAsia="Aptos" w:hAnsi="Arial" w:cs="Arial"/>
          <w:sz w:val="24"/>
          <w:szCs w:val="24"/>
        </w:rPr>
        <w:t>Notification No.SO (Dev-1) 6-5/ Forest-2022/4138-50</w:t>
      </w:r>
      <w:r w:rsidRPr="00B1235C">
        <w:rPr>
          <w:rFonts w:ascii="Arial" w:eastAsia="Calibri" w:hAnsi="Arial" w:cs="Arial"/>
          <w:sz w:val="24"/>
          <w:szCs w:val="24"/>
        </w:rPr>
        <w:t xml:space="preserve"> </w:t>
      </w:r>
      <w:r w:rsidRPr="00B1235C">
        <w:rPr>
          <w:rFonts w:ascii="Arial" w:eastAsia="Aptos" w:hAnsi="Arial" w:cs="Arial"/>
          <w:sz w:val="24"/>
          <w:szCs w:val="24"/>
        </w:rPr>
        <w:t xml:space="preserve">under the Balochistan Forest Act 2022. As in Miani </w:t>
      </w:r>
      <w:proofErr w:type="spellStart"/>
      <w:r w:rsidRPr="00B1235C">
        <w:rPr>
          <w:rFonts w:ascii="Arial" w:eastAsia="Aptos" w:hAnsi="Arial" w:cs="Arial"/>
          <w:sz w:val="24"/>
          <w:szCs w:val="24"/>
        </w:rPr>
        <w:t>Hor</w:t>
      </w:r>
      <w:proofErr w:type="spellEnd"/>
      <w:r w:rsidRPr="00B1235C">
        <w:rPr>
          <w:rFonts w:ascii="Arial" w:eastAsia="Aptos" w:hAnsi="Arial" w:cs="Arial"/>
          <w:sz w:val="24"/>
          <w:szCs w:val="24"/>
        </w:rPr>
        <w:t xml:space="preserve">, this act allows </w:t>
      </w:r>
      <w:r w:rsidR="0017335F">
        <w:rPr>
          <w:rFonts w:ascii="Arial" w:eastAsia="Aptos" w:hAnsi="Arial" w:cs="Arial"/>
          <w:sz w:val="24"/>
          <w:szCs w:val="24"/>
        </w:rPr>
        <w:t xml:space="preserve">local </w:t>
      </w:r>
      <w:r w:rsidRPr="00B1235C">
        <w:rPr>
          <w:rFonts w:ascii="Arial" w:eastAsia="Aptos" w:hAnsi="Arial" w:cs="Arial"/>
          <w:sz w:val="24"/>
          <w:szCs w:val="24"/>
        </w:rPr>
        <w:t>inhabitants to take mangrove wood and other forest</w:t>
      </w:r>
      <w:r w:rsidR="0017335F">
        <w:rPr>
          <w:rFonts w:ascii="Arial" w:eastAsia="Aptos" w:hAnsi="Arial" w:cs="Arial"/>
          <w:sz w:val="24"/>
          <w:szCs w:val="24"/>
        </w:rPr>
        <w:t xml:space="preserve"> </w:t>
      </w:r>
      <w:r w:rsidRPr="00B1235C">
        <w:rPr>
          <w:rFonts w:ascii="Arial" w:eastAsia="Aptos" w:hAnsi="Arial" w:cs="Arial"/>
          <w:sz w:val="24"/>
          <w:szCs w:val="24"/>
        </w:rPr>
        <w:t>produce</w:t>
      </w:r>
      <w:r w:rsidR="00B26A26">
        <w:rPr>
          <w:rFonts w:ascii="Arial" w:eastAsia="Aptos" w:hAnsi="Arial" w:cs="Arial"/>
          <w:sz w:val="24"/>
          <w:szCs w:val="24"/>
        </w:rPr>
        <w:t xml:space="preserve"> </w:t>
      </w:r>
      <w:r w:rsidRPr="00B1235C">
        <w:rPr>
          <w:rFonts w:ascii="Arial" w:eastAsia="Aptos" w:hAnsi="Arial" w:cs="Arial"/>
          <w:sz w:val="24"/>
          <w:szCs w:val="24"/>
        </w:rPr>
        <w:t>for their own use only. Large-scale removal or commercial use of such produce is prohibited.</w:t>
      </w:r>
    </w:p>
    <w:p w14:paraId="6351E249" w14:textId="6C4D1E62" w:rsidR="00772501" w:rsidRPr="002B3215" w:rsidRDefault="00772501" w:rsidP="00A61F2F">
      <w:pPr>
        <w:pStyle w:val="Heading2"/>
        <w:rPr>
          <w:rFonts w:ascii="Arial Narrow" w:eastAsia="Calibri Light" w:hAnsi="Arial Narrow" w:cs="Arial"/>
          <w:b w:val="0"/>
          <w:sz w:val="44"/>
          <w:szCs w:val="44"/>
        </w:rPr>
      </w:pPr>
      <w:bookmarkStart w:id="57" w:name="_Toc175234338"/>
      <w:r w:rsidRPr="002B3215">
        <w:rPr>
          <w:rFonts w:ascii="Arial Narrow" w:eastAsia="Calibri Light" w:hAnsi="Arial Narrow" w:cs="Arial"/>
          <w:b w:val="0"/>
          <w:sz w:val="44"/>
          <w:szCs w:val="44"/>
        </w:rPr>
        <w:t>5.</w:t>
      </w:r>
      <w:r w:rsidR="00AC730F" w:rsidRPr="002B3215">
        <w:rPr>
          <w:rFonts w:ascii="Arial Narrow" w:eastAsia="Calibri Light" w:hAnsi="Arial Narrow" w:cs="Arial"/>
          <w:b w:val="0"/>
          <w:sz w:val="44"/>
          <w:szCs w:val="44"/>
        </w:rPr>
        <w:t>5</w:t>
      </w:r>
      <w:r w:rsidRPr="002B3215">
        <w:rPr>
          <w:rFonts w:ascii="Arial Narrow" w:eastAsia="Calibri Light" w:hAnsi="Arial Narrow" w:cs="Arial"/>
          <w:b w:val="0"/>
          <w:sz w:val="44"/>
          <w:szCs w:val="44"/>
        </w:rPr>
        <w:tab/>
        <w:t>Jiwani Coastal Wetland</w:t>
      </w:r>
      <w:r w:rsidR="001749FB" w:rsidRPr="002B3215">
        <w:rPr>
          <w:rFonts w:ascii="Arial Narrow" w:eastAsia="Calibri Light" w:hAnsi="Arial Narrow" w:cs="Arial"/>
          <w:b w:val="0"/>
          <w:sz w:val="44"/>
          <w:szCs w:val="44"/>
        </w:rPr>
        <w:t>s</w:t>
      </w:r>
      <w:r w:rsidRPr="002B3215">
        <w:rPr>
          <w:rFonts w:ascii="Arial Narrow" w:eastAsia="Calibri Light" w:hAnsi="Arial Narrow" w:cs="Arial"/>
          <w:b w:val="0"/>
          <w:sz w:val="44"/>
          <w:szCs w:val="44"/>
        </w:rPr>
        <w:t xml:space="preserve"> (</w:t>
      </w:r>
      <w:proofErr w:type="spellStart"/>
      <w:r w:rsidRPr="002B3215">
        <w:rPr>
          <w:rFonts w:ascii="Arial Narrow" w:eastAsia="Calibri Light" w:hAnsi="Arial Narrow" w:cs="Arial"/>
          <w:b w:val="0"/>
          <w:sz w:val="44"/>
          <w:szCs w:val="44"/>
        </w:rPr>
        <w:t>Gwatar</w:t>
      </w:r>
      <w:proofErr w:type="spellEnd"/>
      <w:r w:rsidRPr="002B3215">
        <w:rPr>
          <w:rFonts w:ascii="Arial Narrow" w:eastAsia="Calibri Light" w:hAnsi="Arial Narrow" w:cs="Arial"/>
          <w:b w:val="0"/>
          <w:sz w:val="44"/>
          <w:szCs w:val="44"/>
        </w:rPr>
        <w:t xml:space="preserve"> Bay)</w:t>
      </w:r>
      <w:bookmarkEnd w:id="57"/>
    </w:p>
    <w:p w14:paraId="57630121" w14:textId="28A6219D"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Jiwani wetland</w:t>
      </w:r>
      <w:r w:rsidR="001749FB">
        <w:rPr>
          <w:rFonts w:ascii="Arial" w:eastAsia="Calibri" w:hAnsi="Arial" w:cs="Arial"/>
          <w:sz w:val="24"/>
          <w:szCs w:val="24"/>
        </w:rPr>
        <w:t>s</w:t>
      </w:r>
      <w:r w:rsidRPr="00B1235C">
        <w:rPr>
          <w:rFonts w:ascii="Arial" w:eastAsia="Calibri" w:hAnsi="Arial" w:cs="Arial"/>
          <w:sz w:val="24"/>
          <w:szCs w:val="24"/>
        </w:rPr>
        <w:t xml:space="preserve"> in </w:t>
      </w:r>
      <w:proofErr w:type="spellStart"/>
      <w:r w:rsidRPr="00B1235C">
        <w:rPr>
          <w:rFonts w:ascii="Arial" w:eastAsia="Calibri" w:hAnsi="Arial" w:cs="Arial"/>
          <w:sz w:val="24"/>
          <w:szCs w:val="24"/>
        </w:rPr>
        <w:t>Gwatar</w:t>
      </w:r>
      <w:proofErr w:type="spellEnd"/>
      <w:r w:rsidRPr="00B1235C">
        <w:rPr>
          <w:rFonts w:ascii="Arial" w:eastAsia="Calibri" w:hAnsi="Arial" w:cs="Arial"/>
          <w:sz w:val="24"/>
          <w:szCs w:val="24"/>
        </w:rPr>
        <w:t xml:space="preserve"> Bay </w:t>
      </w:r>
      <w:r w:rsidR="005350FA">
        <w:rPr>
          <w:rFonts w:ascii="Arial" w:eastAsia="Calibri" w:hAnsi="Arial" w:cs="Arial"/>
          <w:sz w:val="24"/>
          <w:szCs w:val="24"/>
        </w:rPr>
        <w:t>are</w:t>
      </w:r>
      <w:r w:rsidRPr="00B1235C">
        <w:rPr>
          <w:rFonts w:ascii="Arial" w:eastAsia="Calibri" w:hAnsi="Arial" w:cs="Arial"/>
          <w:sz w:val="24"/>
          <w:szCs w:val="24"/>
        </w:rPr>
        <w:t xml:space="preserve"> a large complex of inland and coastal wetland habitats covering more than 26,000 ha (</w:t>
      </w:r>
      <w:r w:rsidRPr="00DC4110">
        <w:rPr>
          <w:rFonts w:ascii="Arial" w:eastAsia="Calibri" w:hAnsi="Arial" w:cs="Arial"/>
          <w:sz w:val="24"/>
          <w:szCs w:val="24"/>
          <w:shd w:val="clear" w:color="auto" w:fill="FFFFFF" w:themeFill="background1"/>
        </w:rPr>
        <w:t>Stedman-Edwards, 2000)</w:t>
      </w:r>
      <w:r w:rsidRPr="00B1235C">
        <w:rPr>
          <w:rFonts w:ascii="Arial" w:eastAsia="Calibri" w:hAnsi="Arial" w:cs="Arial"/>
          <w:sz w:val="24"/>
          <w:szCs w:val="24"/>
        </w:rPr>
        <w:t xml:space="preserve"> in western Balochistan near the border with Iran. The coastal wetland component, which includes mangroves and other salt-tolerant shrubs, covering an area of about 4,600 ha</w:t>
      </w:r>
      <w:r w:rsidR="000B3D26">
        <w:rPr>
          <w:rFonts w:ascii="Arial" w:eastAsia="Calibri" w:hAnsi="Arial" w:cs="Arial"/>
          <w:sz w:val="24"/>
          <w:szCs w:val="24"/>
        </w:rPr>
        <w:t>,</w:t>
      </w:r>
      <w:r w:rsidRPr="00B1235C">
        <w:rPr>
          <w:rFonts w:ascii="Arial" w:eastAsia="Calibri" w:hAnsi="Arial" w:cs="Arial"/>
          <w:sz w:val="24"/>
          <w:szCs w:val="24"/>
        </w:rPr>
        <w:t xml:space="preserve"> was declared a Ramsar site (25°05'N</w:t>
      </w:r>
      <w:r w:rsidR="006A5D8D">
        <w:rPr>
          <w:rFonts w:ascii="Arial" w:eastAsia="Calibri" w:hAnsi="Arial" w:cs="Arial"/>
          <w:sz w:val="24"/>
          <w:szCs w:val="24"/>
        </w:rPr>
        <w:t xml:space="preserve">, </w:t>
      </w:r>
      <w:r w:rsidRPr="00B1235C">
        <w:rPr>
          <w:rFonts w:ascii="Arial" w:eastAsia="Calibri" w:hAnsi="Arial" w:cs="Arial"/>
          <w:sz w:val="24"/>
          <w:szCs w:val="24"/>
        </w:rPr>
        <w:t xml:space="preserve">61°48'E) in 2001. The Jiwani Ramsar site is </w:t>
      </w:r>
      <w:r w:rsidRPr="00B1235C">
        <w:rPr>
          <w:rFonts w:ascii="Arial" w:eastAsia="Calibri" w:hAnsi="Arial" w:cs="Arial"/>
          <w:sz w:val="24"/>
          <w:szCs w:val="24"/>
        </w:rPr>
        <w:lastRenderedPageBreak/>
        <w:t xml:space="preserve">contiguous with the </w:t>
      </w:r>
      <w:proofErr w:type="spellStart"/>
      <w:r w:rsidRPr="00B1235C">
        <w:rPr>
          <w:rFonts w:ascii="Arial" w:eastAsia="Calibri" w:hAnsi="Arial" w:cs="Arial"/>
          <w:sz w:val="24"/>
          <w:szCs w:val="24"/>
        </w:rPr>
        <w:t>Govater</w:t>
      </w:r>
      <w:proofErr w:type="spellEnd"/>
      <w:r w:rsidRPr="00B1235C">
        <w:rPr>
          <w:rFonts w:ascii="Arial" w:eastAsia="Calibri" w:hAnsi="Arial" w:cs="Arial"/>
          <w:sz w:val="24"/>
          <w:szCs w:val="24"/>
        </w:rPr>
        <w:t xml:space="preserve"> Bay and Hur-e-Bahu Ramsar site in Iran covering 75,000 ha, which also includes mangroves. </w:t>
      </w:r>
    </w:p>
    <w:p w14:paraId="0B549B20" w14:textId="708D12DE" w:rsidR="00772501" w:rsidRPr="00B1235C"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Jiwani wetlands are protected on the seaward side by a wide beach front running parallel to the coastline, </w:t>
      </w:r>
      <w:r w:rsidR="00B26A26">
        <w:rPr>
          <w:rFonts w:ascii="Arial" w:eastAsia="Calibri" w:hAnsi="Arial" w:cs="Arial"/>
          <w:sz w:val="24"/>
          <w:szCs w:val="24"/>
        </w:rPr>
        <w:t xml:space="preserve">with </w:t>
      </w:r>
      <w:r w:rsidRPr="00B1235C">
        <w:rPr>
          <w:rFonts w:ascii="Arial" w:eastAsia="Calibri" w:hAnsi="Arial" w:cs="Arial"/>
          <w:sz w:val="24"/>
          <w:szCs w:val="24"/>
        </w:rPr>
        <w:t xml:space="preserve">a </w:t>
      </w:r>
      <w:r w:rsidR="00B26A26">
        <w:rPr>
          <w:rFonts w:ascii="Arial" w:eastAsia="Calibri" w:hAnsi="Arial" w:cs="Arial"/>
          <w:sz w:val="24"/>
          <w:szCs w:val="24"/>
        </w:rPr>
        <w:t xml:space="preserve">deltaic and </w:t>
      </w:r>
      <w:r w:rsidRPr="00B1235C">
        <w:rPr>
          <w:rFonts w:ascii="Arial" w:eastAsia="Calibri" w:hAnsi="Arial" w:cs="Arial"/>
          <w:sz w:val="24"/>
          <w:szCs w:val="24"/>
        </w:rPr>
        <w:t>lagoon-like formation of mangroves and mudflats</w:t>
      </w:r>
      <w:r w:rsidR="00B26A26">
        <w:rPr>
          <w:rFonts w:ascii="Arial" w:eastAsia="Calibri" w:hAnsi="Arial" w:cs="Arial"/>
          <w:sz w:val="24"/>
          <w:szCs w:val="24"/>
        </w:rPr>
        <w:t xml:space="preserve"> behind it</w:t>
      </w:r>
      <w:r w:rsidRPr="00B1235C">
        <w:rPr>
          <w:rFonts w:ascii="Arial" w:eastAsia="Calibri" w:hAnsi="Arial" w:cs="Arial"/>
          <w:sz w:val="24"/>
          <w:szCs w:val="24"/>
        </w:rPr>
        <w:t xml:space="preserve">. The mangroves receive freshwater from the </w:t>
      </w:r>
      <w:proofErr w:type="spellStart"/>
      <w:r w:rsidRPr="00B1235C">
        <w:rPr>
          <w:rFonts w:ascii="Arial" w:eastAsia="Calibri" w:hAnsi="Arial" w:cs="Arial"/>
          <w:sz w:val="24"/>
          <w:szCs w:val="24"/>
        </w:rPr>
        <w:t>Dasht</w:t>
      </w:r>
      <w:proofErr w:type="spellEnd"/>
      <w:r w:rsidRPr="00B1235C">
        <w:rPr>
          <w:rFonts w:ascii="Arial" w:eastAsia="Calibri" w:hAnsi="Arial" w:cs="Arial"/>
          <w:sz w:val="24"/>
          <w:szCs w:val="24"/>
        </w:rPr>
        <w:t xml:space="preserve"> River, the largest river in Balochistan. However, the river’s inflow does not bring large quantities of sediment </w:t>
      </w:r>
      <w:r w:rsidR="00B26A26">
        <w:rPr>
          <w:rFonts w:ascii="Arial" w:eastAsia="Calibri" w:hAnsi="Arial" w:cs="Arial"/>
          <w:sz w:val="24"/>
          <w:szCs w:val="24"/>
        </w:rPr>
        <w:t>in</w:t>
      </w:r>
      <w:r w:rsidRPr="00B1235C">
        <w:rPr>
          <w:rFonts w:ascii="Arial" w:eastAsia="Calibri" w:hAnsi="Arial" w:cs="Arial"/>
          <w:sz w:val="24"/>
          <w:szCs w:val="24"/>
        </w:rPr>
        <w:t xml:space="preserve">to the </w:t>
      </w:r>
      <w:r w:rsidR="00B26A26">
        <w:rPr>
          <w:rFonts w:ascii="Arial" w:eastAsia="Calibri" w:hAnsi="Arial" w:cs="Arial"/>
          <w:sz w:val="24"/>
          <w:szCs w:val="24"/>
        </w:rPr>
        <w:t>habitats</w:t>
      </w:r>
      <w:r w:rsidRPr="00B1235C">
        <w:rPr>
          <w:rFonts w:ascii="Arial" w:eastAsia="Calibri" w:hAnsi="Arial" w:cs="Arial"/>
          <w:sz w:val="24"/>
          <w:szCs w:val="24"/>
        </w:rPr>
        <w:t xml:space="preserve"> where the mangroves are found (</w:t>
      </w:r>
      <w:r w:rsidRPr="00DC4110">
        <w:rPr>
          <w:rFonts w:ascii="Arial" w:eastAsia="Calibri" w:hAnsi="Arial" w:cs="Arial"/>
          <w:sz w:val="24"/>
          <w:szCs w:val="24"/>
          <w:shd w:val="clear" w:color="auto" w:fill="FFFFFF" w:themeFill="background1"/>
        </w:rPr>
        <w:t xml:space="preserve">Qureshi </w:t>
      </w:r>
      <w:r w:rsidR="000A5D5F" w:rsidRPr="00DC4110">
        <w:rPr>
          <w:rFonts w:ascii="Arial" w:eastAsia="Calibri" w:hAnsi="Arial" w:cs="Arial"/>
          <w:i/>
          <w:iCs/>
          <w:sz w:val="24"/>
          <w:szCs w:val="24"/>
          <w:shd w:val="clear" w:color="auto" w:fill="FFFFFF" w:themeFill="background1"/>
        </w:rPr>
        <w:t>et al</w:t>
      </w:r>
      <w:r w:rsidR="000A5D5F" w:rsidRPr="00DC4110">
        <w:rPr>
          <w:rFonts w:ascii="Arial" w:eastAsia="Calibri" w:hAnsi="Arial" w:cs="Arial"/>
          <w:sz w:val="24"/>
          <w:szCs w:val="24"/>
          <w:shd w:val="clear" w:color="auto" w:fill="FFFFFF" w:themeFill="background1"/>
        </w:rPr>
        <w:t>.,</w:t>
      </w:r>
      <w:r w:rsidRPr="00DC4110">
        <w:rPr>
          <w:rFonts w:ascii="Arial" w:eastAsia="Calibri" w:hAnsi="Arial" w:cs="Arial"/>
          <w:sz w:val="24"/>
          <w:szCs w:val="24"/>
          <w:shd w:val="clear" w:color="auto" w:fill="FFFFFF" w:themeFill="background1"/>
        </w:rPr>
        <w:t xml:space="preserve"> 2001</w:t>
      </w:r>
      <w:r w:rsidRPr="00B1235C">
        <w:rPr>
          <w:rFonts w:ascii="Arial" w:eastAsia="Calibri" w:hAnsi="Arial" w:cs="Arial"/>
          <w:sz w:val="24"/>
          <w:szCs w:val="24"/>
        </w:rPr>
        <w:t xml:space="preserve">). Thus, sediment availability may represent a restriction on </w:t>
      </w:r>
      <w:r w:rsidR="00094EDC">
        <w:rPr>
          <w:rFonts w:ascii="Arial" w:eastAsia="Calibri" w:hAnsi="Arial" w:cs="Arial"/>
          <w:sz w:val="24"/>
          <w:szCs w:val="24"/>
        </w:rPr>
        <w:t xml:space="preserve">increasing the </w:t>
      </w:r>
      <w:r w:rsidRPr="00B1235C">
        <w:rPr>
          <w:rFonts w:ascii="Arial" w:eastAsia="Calibri" w:hAnsi="Arial" w:cs="Arial"/>
          <w:sz w:val="24"/>
          <w:szCs w:val="24"/>
        </w:rPr>
        <w:t xml:space="preserve">mangrove </w:t>
      </w:r>
      <w:r w:rsidR="00094EDC">
        <w:rPr>
          <w:rFonts w:ascii="Arial" w:eastAsia="Calibri" w:hAnsi="Arial" w:cs="Arial"/>
          <w:sz w:val="24"/>
          <w:szCs w:val="24"/>
        </w:rPr>
        <w:t xml:space="preserve">cover </w:t>
      </w:r>
      <w:r w:rsidRPr="00B1235C">
        <w:rPr>
          <w:rFonts w:ascii="Arial" w:eastAsia="Calibri" w:hAnsi="Arial" w:cs="Arial"/>
          <w:sz w:val="24"/>
          <w:szCs w:val="24"/>
        </w:rPr>
        <w:t xml:space="preserve">by </w:t>
      </w:r>
      <w:r w:rsidR="00656A4B">
        <w:rPr>
          <w:rFonts w:ascii="Arial" w:eastAsia="Calibri" w:hAnsi="Arial" w:cs="Arial"/>
          <w:sz w:val="24"/>
          <w:szCs w:val="24"/>
        </w:rPr>
        <w:t xml:space="preserve">rehabilitation or </w:t>
      </w:r>
      <w:r w:rsidRPr="00B1235C">
        <w:rPr>
          <w:rFonts w:ascii="Arial" w:eastAsia="Calibri" w:hAnsi="Arial" w:cs="Arial"/>
          <w:sz w:val="24"/>
          <w:szCs w:val="24"/>
        </w:rPr>
        <w:t xml:space="preserve">afforestation. </w:t>
      </w:r>
    </w:p>
    <w:p w14:paraId="0B8F1FA8" w14:textId="152DF732" w:rsidR="009969C0"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history of mangrove exploitation and rehabilitation in Jiwani is </w:t>
      </w:r>
      <w:proofErr w:type="gramStart"/>
      <w:r w:rsidRPr="00B1235C">
        <w:rPr>
          <w:rFonts w:ascii="Arial" w:eastAsia="Calibri" w:hAnsi="Arial" w:cs="Arial"/>
          <w:sz w:val="24"/>
          <w:szCs w:val="24"/>
        </w:rPr>
        <w:t>similar to</w:t>
      </w:r>
      <w:proofErr w:type="gramEnd"/>
      <w:r w:rsidRPr="00B1235C">
        <w:rPr>
          <w:rFonts w:ascii="Arial" w:eastAsia="Calibri" w:hAnsi="Arial" w:cs="Arial"/>
          <w:sz w:val="24"/>
          <w:szCs w:val="24"/>
        </w:rPr>
        <w:t xml:space="preserve"> that described in </w:t>
      </w:r>
      <w:proofErr w:type="spellStart"/>
      <w:r w:rsidRPr="00B1235C">
        <w:rPr>
          <w:rFonts w:ascii="Arial" w:eastAsia="Calibri" w:hAnsi="Arial" w:cs="Arial"/>
          <w:sz w:val="24"/>
          <w:szCs w:val="24"/>
        </w:rPr>
        <w:t>Kalmat</w:t>
      </w:r>
      <w:proofErr w:type="spellEnd"/>
      <w:r w:rsidRPr="00B1235C">
        <w:rPr>
          <w:rFonts w:ascii="Arial" w:eastAsia="Calibri" w:hAnsi="Arial" w:cs="Arial"/>
          <w:sz w:val="24"/>
          <w:szCs w:val="24"/>
        </w:rPr>
        <w:t xml:space="preserve"> Khor. Due to past cutting for wood and fodder, the mangrove area was only 83 ha in 1995, but rehabilitation/afforestation activities increased the mangrove cover to 193 ha by 2010 and to 223 ha by 2020 (</w:t>
      </w:r>
      <w:r w:rsidR="007909AF">
        <w:rPr>
          <w:rFonts w:ascii="Arial" w:eastAsia="Calibri" w:hAnsi="Arial" w:cs="Arial"/>
          <w:sz w:val="24"/>
          <w:szCs w:val="24"/>
        </w:rPr>
        <w:t>Table 5</w:t>
      </w:r>
      <w:r w:rsidRPr="00B1235C">
        <w:rPr>
          <w:rFonts w:ascii="Arial" w:eastAsia="Calibri" w:hAnsi="Arial" w:cs="Arial"/>
          <w:sz w:val="24"/>
          <w:szCs w:val="24"/>
        </w:rPr>
        <w:t>).</w:t>
      </w:r>
      <w:r w:rsidR="00440565" w:rsidRPr="00B1235C">
        <w:rPr>
          <w:rFonts w:ascii="Arial" w:eastAsia="Calibri" w:hAnsi="Arial" w:cs="Arial"/>
          <w:sz w:val="24"/>
          <w:szCs w:val="24"/>
        </w:rPr>
        <w:t xml:space="preserve"> </w:t>
      </w:r>
    </w:p>
    <w:p w14:paraId="1C914780" w14:textId="714FDB88" w:rsidR="00EC7BA5" w:rsidRDefault="0077250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2022, 551.762 acres (223.295 ha) of mangrove forest were declared Protected Forest by BFWDP (Notification No.SO (Dev-1) 6-5/ Forest-2022/4191-4203) under the Balochistan Forest Act 2022. This notification applies the same restrictions on mangrove exploitation as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Kalmat</w:t>
      </w:r>
      <w:proofErr w:type="spellEnd"/>
      <w:r w:rsidRPr="00B1235C">
        <w:rPr>
          <w:rFonts w:ascii="Arial" w:eastAsia="Calibri" w:hAnsi="Arial" w:cs="Arial"/>
          <w:sz w:val="24"/>
          <w:szCs w:val="24"/>
        </w:rPr>
        <w:t xml:space="preserve"> Khor</w:t>
      </w:r>
      <w:r w:rsidR="0009101C">
        <w:rPr>
          <w:rFonts w:ascii="Arial" w:eastAsia="Calibri" w:hAnsi="Arial" w:cs="Arial"/>
          <w:sz w:val="24"/>
          <w:szCs w:val="24"/>
        </w:rPr>
        <w:t>; namely, that</w:t>
      </w:r>
      <w:r w:rsidRPr="00B1235C">
        <w:rPr>
          <w:rFonts w:ascii="Arial" w:eastAsia="Calibri" w:hAnsi="Arial" w:cs="Arial"/>
          <w:sz w:val="24"/>
          <w:szCs w:val="24"/>
        </w:rPr>
        <w:t xml:space="preserve"> local inhabitants may take wood or other forest</w:t>
      </w:r>
      <w:r w:rsidR="007909AF">
        <w:rPr>
          <w:rFonts w:ascii="Arial" w:eastAsia="Calibri" w:hAnsi="Arial" w:cs="Arial"/>
          <w:sz w:val="24"/>
          <w:szCs w:val="24"/>
        </w:rPr>
        <w:t xml:space="preserve"> </w:t>
      </w:r>
      <w:r w:rsidRPr="00B1235C">
        <w:rPr>
          <w:rFonts w:ascii="Arial" w:eastAsia="Calibri" w:hAnsi="Arial" w:cs="Arial"/>
          <w:sz w:val="24"/>
          <w:szCs w:val="24"/>
        </w:rPr>
        <w:t>produce, but only for their own use.</w:t>
      </w:r>
    </w:p>
    <w:p w14:paraId="07326CF2" w14:textId="2A6A853D" w:rsidR="009969C0" w:rsidRPr="00B1235C" w:rsidRDefault="009969C0"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Jiwani coastal and inland wetland habitats are important as staging or wintering grounds for many species of waterbirds, most of which are migrants that arrive in Jiwani in August-September and leave by the end </w:t>
      </w:r>
      <w:r w:rsidRPr="000A0A25">
        <w:rPr>
          <w:rFonts w:ascii="Arial" w:eastAsia="Calibri" w:hAnsi="Arial" w:cs="Arial"/>
          <w:sz w:val="24"/>
          <w:szCs w:val="24"/>
        </w:rPr>
        <w:t xml:space="preserve">of </w:t>
      </w:r>
      <w:r w:rsidRPr="000A0A25">
        <w:rPr>
          <w:rFonts w:ascii="Arial" w:eastAsia="Calibri" w:hAnsi="Arial" w:cs="Arial"/>
          <w:sz w:val="24"/>
          <w:szCs w:val="24"/>
          <w:shd w:val="clear" w:color="auto" w:fill="F2F2F2" w:themeFill="background1" w:themeFillShade="F2"/>
        </w:rPr>
        <w:t>April (</w:t>
      </w:r>
      <w:proofErr w:type="spellStart"/>
      <w:r w:rsidRPr="000A0A25">
        <w:rPr>
          <w:rFonts w:ascii="Arial" w:eastAsia="Calibri" w:hAnsi="Arial" w:cs="Arial"/>
          <w:sz w:val="24"/>
          <w:szCs w:val="24"/>
          <w:shd w:val="clear" w:color="auto" w:fill="F2F2F2" w:themeFill="background1" w:themeFillShade="F2"/>
        </w:rPr>
        <w:t>Pandrani</w:t>
      </w:r>
      <w:proofErr w:type="spellEnd"/>
      <w:r w:rsidRPr="000A0A25">
        <w:rPr>
          <w:rFonts w:ascii="Arial" w:eastAsia="Calibri" w:hAnsi="Arial" w:cs="Arial"/>
          <w:sz w:val="24"/>
          <w:szCs w:val="24"/>
          <w:shd w:val="clear" w:color="auto" w:fill="F2F2F2" w:themeFill="background1" w:themeFillShade="F2"/>
        </w:rPr>
        <w:t xml:space="preserve">, </w:t>
      </w:r>
      <w:r w:rsidRPr="000A0A25">
        <w:rPr>
          <w:rFonts w:ascii="Arial" w:eastAsia="Calibri" w:hAnsi="Arial" w:cs="Arial"/>
          <w:i/>
          <w:sz w:val="24"/>
          <w:szCs w:val="24"/>
          <w:shd w:val="clear" w:color="auto" w:fill="F2F2F2" w:themeFill="background1" w:themeFillShade="F2"/>
        </w:rPr>
        <w:t>et al</w:t>
      </w:r>
      <w:r w:rsidRPr="000A0A25">
        <w:rPr>
          <w:rFonts w:ascii="Arial" w:eastAsia="Calibri" w:hAnsi="Arial" w:cs="Arial"/>
          <w:sz w:val="24"/>
          <w:szCs w:val="24"/>
          <w:shd w:val="clear" w:color="auto" w:fill="F2F2F2" w:themeFill="background1" w:themeFillShade="F2"/>
        </w:rPr>
        <w:t>., 2005).</w:t>
      </w:r>
      <w:r w:rsidRPr="00B1235C">
        <w:rPr>
          <w:rFonts w:ascii="Arial" w:eastAsia="Calibri" w:hAnsi="Arial" w:cs="Arial"/>
          <w:sz w:val="24"/>
          <w:szCs w:val="24"/>
        </w:rPr>
        <w:t xml:space="preserve"> The Jiwani Ramsar site is also critically important for green turtles (a species classified by IUCN as Endangered) and Olive Ridley turtles (classified as Vulnerable). Females of these two species come onshore to nest on four sandy beaches on the eastern side of the </w:t>
      </w:r>
      <w:r w:rsidR="008272E9">
        <w:rPr>
          <w:rFonts w:ascii="Arial" w:eastAsia="Calibri" w:hAnsi="Arial" w:cs="Arial"/>
          <w:sz w:val="24"/>
          <w:szCs w:val="24"/>
        </w:rPr>
        <w:t xml:space="preserve">Ramsar </w:t>
      </w:r>
      <w:r w:rsidRPr="00B1235C">
        <w:rPr>
          <w:rFonts w:ascii="Arial" w:eastAsia="Calibri" w:hAnsi="Arial" w:cs="Arial"/>
          <w:sz w:val="24"/>
          <w:szCs w:val="24"/>
        </w:rPr>
        <w:t>site near Jiwani Town.</w:t>
      </w:r>
    </w:p>
    <w:p w14:paraId="54A7B416" w14:textId="3130420D" w:rsidR="00772501" w:rsidRPr="002B3215" w:rsidRDefault="000E5E37" w:rsidP="00EC7BA5">
      <w:pPr>
        <w:pStyle w:val="Heading2"/>
        <w:rPr>
          <w:rFonts w:ascii="Arial Narrow" w:eastAsia="Calibri" w:hAnsi="Arial Narrow"/>
          <w:b w:val="0"/>
          <w:sz w:val="44"/>
          <w:szCs w:val="44"/>
        </w:rPr>
      </w:pPr>
      <w:bookmarkStart w:id="58" w:name="_Toc175234339"/>
      <w:r w:rsidRPr="002B3215">
        <w:rPr>
          <w:rFonts w:ascii="Arial Narrow" w:eastAsia="Calibri" w:hAnsi="Arial Narrow"/>
          <w:b w:val="0"/>
          <w:sz w:val="44"/>
          <w:szCs w:val="44"/>
        </w:rPr>
        <w:t>5.</w:t>
      </w:r>
      <w:r w:rsidR="00AC730F" w:rsidRPr="002B3215">
        <w:rPr>
          <w:rFonts w:ascii="Arial Narrow" w:eastAsia="Calibri" w:hAnsi="Arial Narrow"/>
          <w:b w:val="0"/>
          <w:sz w:val="44"/>
          <w:szCs w:val="44"/>
        </w:rPr>
        <w:t>6</w:t>
      </w:r>
      <w:r w:rsidRPr="002B3215">
        <w:rPr>
          <w:rFonts w:ascii="Arial Narrow" w:eastAsia="Calibri" w:hAnsi="Arial Narrow"/>
          <w:b w:val="0"/>
          <w:sz w:val="44"/>
          <w:szCs w:val="44"/>
        </w:rPr>
        <w:t xml:space="preserve"> </w:t>
      </w:r>
      <w:r w:rsidR="00EC7BA5" w:rsidRPr="002B3215">
        <w:rPr>
          <w:rFonts w:ascii="Arial Narrow" w:eastAsia="Calibri" w:hAnsi="Arial Narrow"/>
          <w:b w:val="0"/>
          <w:sz w:val="44"/>
          <w:szCs w:val="44"/>
        </w:rPr>
        <w:t>Sha</w:t>
      </w:r>
      <w:r w:rsidR="00802692">
        <w:rPr>
          <w:rFonts w:ascii="Arial Narrow" w:eastAsia="Calibri" w:hAnsi="Arial Narrow"/>
          <w:b w:val="0"/>
          <w:sz w:val="44"/>
          <w:szCs w:val="44"/>
        </w:rPr>
        <w:t>b</w:t>
      </w:r>
      <w:r w:rsidR="00EC7BA5" w:rsidRPr="002B3215">
        <w:rPr>
          <w:rFonts w:ascii="Arial Narrow" w:eastAsia="Calibri" w:hAnsi="Arial Narrow"/>
          <w:b w:val="0"/>
          <w:sz w:val="44"/>
          <w:szCs w:val="44"/>
        </w:rPr>
        <w:t>i</w:t>
      </w:r>
      <w:r w:rsidR="00B03C66" w:rsidRPr="002B3215">
        <w:rPr>
          <w:rFonts w:ascii="Arial Narrow" w:eastAsia="Calibri" w:hAnsi="Arial Narrow"/>
          <w:b w:val="0"/>
          <w:sz w:val="44"/>
          <w:szCs w:val="44"/>
        </w:rPr>
        <w:t xml:space="preserve"> Khor</w:t>
      </w:r>
      <w:r w:rsidR="009F6E53" w:rsidRPr="002B3215">
        <w:rPr>
          <w:rFonts w:ascii="Arial Narrow" w:eastAsia="Calibri" w:hAnsi="Arial Narrow"/>
          <w:b w:val="0"/>
          <w:sz w:val="44"/>
          <w:szCs w:val="44"/>
        </w:rPr>
        <w:t>-</w:t>
      </w:r>
      <w:proofErr w:type="spellStart"/>
      <w:r w:rsidR="009F6E53" w:rsidRPr="002B3215">
        <w:rPr>
          <w:rFonts w:ascii="Arial Narrow" w:eastAsia="Calibri" w:hAnsi="Arial Narrow"/>
          <w:b w:val="0"/>
          <w:sz w:val="44"/>
          <w:szCs w:val="44"/>
        </w:rPr>
        <w:t>Ankra</w:t>
      </w:r>
      <w:proofErr w:type="spellEnd"/>
      <w:r w:rsidR="00EC7BA5" w:rsidRPr="002B3215">
        <w:rPr>
          <w:rFonts w:ascii="Arial Narrow" w:eastAsia="Calibri" w:hAnsi="Arial Narrow"/>
          <w:b w:val="0"/>
          <w:sz w:val="44"/>
          <w:szCs w:val="44"/>
        </w:rPr>
        <w:t xml:space="preserve"> Creek</w:t>
      </w:r>
      <w:r w:rsidR="00C85762" w:rsidRPr="002B3215">
        <w:rPr>
          <w:rFonts w:ascii="Arial Narrow" w:eastAsia="Calibri" w:hAnsi="Arial Narrow"/>
          <w:b w:val="0"/>
          <w:sz w:val="44"/>
          <w:szCs w:val="44"/>
        </w:rPr>
        <w:t xml:space="preserve"> and</w:t>
      </w:r>
      <w:r w:rsidR="006E77DF" w:rsidRPr="002B3215">
        <w:rPr>
          <w:rFonts w:ascii="Arial Narrow" w:eastAsia="Calibri" w:hAnsi="Arial Narrow"/>
          <w:b w:val="0"/>
          <w:sz w:val="44"/>
          <w:szCs w:val="44"/>
        </w:rPr>
        <w:t xml:space="preserve"> Sha</w:t>
      </w:r>
      <w:r w:rsidR="004D0A7F">
        <w:rPr>
          <w:rFonts w:ascii="Arial Narrow" w:eastAsia="Calibri" w:hAnsi="Arial Narrow"/>
          <w:b w:val="0"/>
          <w:sz w:val="44"/>
          <w:szCs w:val="44"/>
        </w:rPr>
        <w:t>d</w:t>
      </w:r>
      <w:r w:rsidR="006E77DF" w:rsidRPr="002B3215">
        <w:rPr>
          <w:rFonts w:ascii="Arial Narrow" w:eastAsia="Calibri" w:hAnsi="Arial Narrow"/>
          <w:b w:val="0"/>
          <w:sz w:val="44"/>
          <w:szCs w:val="44"/>
        </w:rPr>
        <w:t xml:space="preserve">i </w:t>
      </w:r>
      <w:r w:rsidR="00C85762" w:rsidRPr="002B3215">
        <w:rPr>
          <w:rFonts w:ascii="Arial Narrow" w:eastAsia="Calibri" w:hAnsi="Arial Narrow"/>
          <w:b w:val="0"/>
          <w:sz w:val="44"/>
          <w:szCs w:val="44"/>
        </w:rPr>
        <w:t>and S</w:t>
      </w:r>
      <w:r w:rsidR="00F954C5" w:rsidRPr="002B3215">
        <w:rPr>
          <w:rFonts w:ascii="Arial Narrow" w:eastAsia="Calibri" w:hAnsi="Arial Narrow"/>
          <w:b w:val="0"/>
          <w:sz w:val="44"/>
          <w:szCs w:val="44"/>
        </w:rPr>
        <w:t>awar k</w:t>
      </w:r>
      <w:r w:rsidR="006E77DF" w:rsidRPr="002B3215">
        <w:rPr>
          <w:rFonts w:ascii="Arial Narrow" w:eastAsia="Calibri" w:hAnsi="Arial Narrow"/>
          <w:b w:val="0"/>
          <w:sz w:val="44"/>
          <w:szCs w:val="44"/>
        </w:rPr>
        <w:t>hor</w:t>
      </w:r>
      <w:r w:rsidR="00F954C5" w:rsidRPr="002B3215">
        <w:rPr>
          <w:rFonts w:ascii="Arial Narrow" w:eastAsia="Calibri" w:hAnsi="Arial Narrow"/>
          <w:b w:val="0"/>
          <w:sz w:val="44"/>
          <w:szCs w:val="44"/>
        </w:rPr>
        <w:t>s</w:t>
      </w:r>
      <w:bookmarkEnd w:id="58"/>
    </w:p>
    <w:p w14:paraId="2F64C08E" w14:textId="73E740A3" w:rsidR="004F70DC" w:rsidRDefault="00EF35D7" w:rsidP="00EC7BA5">
      <w:pPr>
        <w:rPr>
          <w:rFonts w:ascii="Arial"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59616" behindDoc="0" locked="0" layoutInCell="1" allowOverlap="1" wp14:anchorId="09A79A50" wp14:editId="55EB88AA">
                <wp:simplePos x="0" y="0"/>
                <wp:positionH relativeFrom="column">
                  <wp:posOffset>0</wp:posOffset>
                </wp:positionH>
                <wp:positionV relativeFrom="paragraph">
                  <wp:posOffset>2998069</wp:posOffset>
                </wp:positionV>
                <wp:extent cx="5803900" cy="231775"/>
                <wp:effectExtent l="0" t="0" r="12700" b="9525"/>
                <wp:wrapNone/>
                <wp:docPr id="957599709"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76332B17" w14:textId="18CB1675" w:rsidR="00EF35D7" w:rsidRPr="00353B77" w:rsidRDefault="00EF35D7" w:rsidP="00EF35D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25:</w:t>
                            </w:r>
                            <w:r w:rsidRPr="000D6A59">
                              <w:rPr>
                                <w:rFonts w:ascii="Arial" w:eastAsia="Calibri" w:hAnsi="Arial" w:cs="Arial"/>
                                <w:sz w:val="16"/>
                                <w:szCs w:val="16"/>
                              </w:rPr>
                              <w:t xml:space="preserve"> </w:t>
                            </w:r>
                            <w:r w:rsidRPr="00171C66">
                              <w:rPr>
                                <w:rFonts w:ascii="Arial" w:hAnsi="Arial" w:cs="Arial"/>
                                <w:i/>
                                <w:iCs/>
                                <w:sz w:val="16"/>
                                <w:szCs w:val="16"/>
                              </w:rPr>
                              <w:t>Avicennia marina</w:t>
                            </w:r>
                            <w:r w:rsidRPr="00171C66">
                              <w:rPr>
                                <w:rFonts w:ascii="Arial" w:hAnsi="Arial" w:cs="Arial"/>
                                <w:sz w:val="16"/>
                                <w:szCs w:val="16"/>
                              </w:rPr>
                              <w:t xml:space="preserve"> planted in Sha</w:t>
                            </w:r>
                            <w:r w:rsidR="008614AE">
                              <w:rPr>
                                <w:rFonts w:ascii="Arial" w:hAnsi="Arial" w:cs="Arial"/>
                                <w:sz w:val="16"/>
                                <w:szCs w:val="16"/>
                              </w:rPr>
                              <w:t>b</w:t>
                            </w:r>
                            <w:r w:rsidRPr="00171C66">
                              <w:rPr>
                                <w:rFonts w:ascii="Arial" w:hAnsi="Arial" w:cs="Arial"/>
                                <w:sz w:val="16"/>
                                <w:szCs w:val="16"/>
                              </w:rPr>
                              <w:t>i Khor.</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30784B">
                              <w:rPr>
                                <w:rFonts w:ascii="Arial" w:hAnsi="Arial" w:cs="Arial"/>
                                <w:sz w:val="16"/>
                                <w:szCs w:val="16"/>
                              </w:rPr>
                              <w:t>IUCN Pakistan</w:t>
                            </w:r>
                          </w:p>
                          <w:p w14:paraId="240915C1" w14:textId="77777777" w:rsidR="00EF35D7" w:rsidRPr="00353B77" w:rsidRDefault="00EF35D7" w:rsidP="00EF35D7">
                            <w:pPr>
                              <w:jc w:val="right"/>
                              <w:rPr>
                                <w:sz w:val="16"/>
                                <w:szCs w:val="16"/>
                              </w:rPr>
                            </w:pPr>
                          </w:p>
                          <w:p w14:paraId="0B946575" w14:textId="77777777" w:rsidR="00EF35D7" w:rsidRPr="00353B77" w:rsidRDefault="00EF35D7" w:rsidP="00EF35D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9A50" id="_x0000_s1079" type="#_x0000_t202" style="position:absolute;margin-left:0;margin-top:236.05pt;width:457pt;height:1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" fillcolor="black [3213]" strokecolor="white [3212]" strokeweight=".5pt">
                <v:fill opacity="32896f"/>
                <v:textbox>
                  <w:txbxContent>
                    <w:p w14:paraId="76332B17" w14:textId="18CB1675" w:rsidR="00EF35D7" w:rsidRPr="00353B77" w:rsidRDefault="00EF35D7" w:rsidP="00EF35D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25:</w:t>
                      </w:r>
                      <w:r w:rsidRPr="000D6A59">
                        <w:rPr>
                          <w:rFonts w:ascii="Arial" w:eastAsia="Calibri" w:hAnsi="Arial" w:cs="Arial"/>
                          <w:sz w:val="16"/>
                          <w:szCs w:val="16"/>
                        </w:rPr>
                        <w:t xml:space="preserve"> </w:t>
                      </w:r>
                      <w:r w:rsidRPr="00171C66">
                        <w:rPr>
                          <w:rFonts w:ascii="Arial" w:hAnsi="Arial" w:cs="Arial"/>
                          <w:i/>
                          <w:iCs/>
                          <w:sz w:val="16"/>
                          <w:szCs w:val="16"/>
                        </w:rPr>
                        <w:t>Avicennia marina</w:t>
                      </w:r>
                      <w:r w:rsidRPr="00171C66">
                        <w:rPr>
                          <w:rFonts w:ascii="Arial" w:hAnsi="Arial" w:cs="Arial"/>
                          <w:sz w:val="16"/>
                          <w:szCs w:val="16"/>
                        </w:rPr>
                        <w:t xml:space="preserve"> planted in Sha</w:t>
                      </w:r>
                      <w:r w:rsidR="008614AE">
                        <w:rPr>
                          <w:rFonts w:ascii="Arial" w:hAnsi="Arial" w:cs="Arial"/>
                          <w:sz w:val="16"/>
                          <w:szCs w:val="16"/>
                        </w:rPr>
                        <w:t>b</w:t>
                      </w:r>
                      <w:r w:rsidRPr="00171C66">
                        <w:rPr>
                          <w:rFonts w:ascii="Arial" w:hAnsi="Arial" w:cs="Arial"/>
                          <w:sz w:val="16"/>
                          <w:szCs w:val="16"/>
                        </w:rPr>
                        <w:t>i Khor.</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30784B">
                        <w:rPr>
                          <w:rFonts w:ascii="Arial" w:hAnsi="Arial" w:cs="Arial"/>
                          <w:sz w:val="16"/>
                          <w:szCs w:val="16"/>
                        </w:rPr>
                        <w:t>IUCN Pakistan</w:t>
                      </w:r>
                    </w:p>
                    <w:p w14:paraId="240915C1" w14:textId="77777777" w:rsidR="00EF35D7" w:rsidRPr="00353B77" w:rsidRDefault="00EF35D7" w:rsidP="00EF35D7">
                      <w:pPr>
                        <w:jc w:val="right"/>
                        <w:rPr>
                          <w:sz w:val="16"/>
                          <w:szCs w:val="16"/>
                        </w:rPr>
                      </w:pPr>
                    </w:p>
                    <w:p w14:paraId="0B946575" w14:textId="77777777" w:rsidR="00EF35D7" w:rsidRPr="00353B77" w:rsidRDefault="00EF35D7" w:rsidP="00EF35D7">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57568" behindDoc="0" locked="0" layoutInCell="1" allowOverlap="1" wp14:anchorId="18B81755" wp14:editId="7806A5D4">
                <wp:simplePos x="0" y="0"/>
                <wp:positionH relativeFrom="column">
                  <wp:posOffset>-98425</wp:posOffset>
                </wp:positionH>
                <wp:positionV relativeFrom="paragraph">
                  <wp:posOffset>975360</wp:posOffset>
                </wp:positionV>
                <wp:extent cx="5998210" cy="2478405"/>
                <wp:effectExtent l="0" t="0" r="0" b="0"/>
                <wp:wrapSquare wrapText="bothSides"/>
                <wp:docPr id="1022931135" name="Text Box 1"/>
                <wp:cNvGraphicFramePr/>
                <a:graphic xmlns:a="http://schemas.openxmlformats.org/drawingml/2006/main">
                  <a:graphicData uri="http://schemas.microsoft.com/office/word/2010/wordprocessingShape">
                    <wps:wsp>
                      <wps:cNvSpPr txBox="1"/>
                      <wps:spPr>
                        <a:xfrm>
                          <a:off x="0" y="0"/>
                          <a:ext cx="5998210" cy="2478405"/>
                        </a:xfrm>
                        <a:prstGeom prst="rect">
                          <a:avLst/>
                        </a:prstGeom>
                        <a:noFill/>
                        <a:ln w="6350">
                          <a:noFill/>
                        </a:ln>
                      </wps:spPr>
                      <wps:txbx>
                        <w:txbxContent>
                          <w:p w14:paraId="4D7D5B1C" w14:textId="4B3F44B8" w:rsidR="00EF35D7" w:rsidRDefault="005D2709" w:rsidP="00EF35D7">
                            <w:r>
                              <w:rPr>
                                <w:noProof/>
                              </w:rPr>
                              <w:drawing>
                                <wp:inline distT="0" distB="0" distL="0" distR="0" wp14:anchorId="553C1298" wp14:editId="4F143459">
                                  <wp:extent cx="5862320" cy="4056825"/>
                                  <wp:effectExtent l="0" t="0" r="5080" b="0"/>
                                  <wp:docPr id="969179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79884" name="Picture 969179884"/>
                                          <pic:cNvPicPr/>
                                        </pic:nvPicPr>
                                        <pic:blipFill rotWithShape="1">
                                          <a:blip r:embed="rId42">
                                            <a:extLst>
                                              <a:ext uri="{28A0092B-C50C-407E-A947-70E740481C1C}">
                                                <a14:useLocalDpi xmlns:a14="http://schemas.microsoft.com/office/drawing/2010/main" val="0"/>
                                              </a:ext>
                                            </a:extLst>
                                          </a:blip>
                                          <a:srcRect t="7836"/>
                                          <a:stretch/>
                                        </pic:blipFill>
                                        <pic:spPr bwMode="auto">
                                          <a:xfrm>
                                            <a:off x="0" y="0"/>
                                            <a:ext cx="5877864" cy="40675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1755" id="_x0000_s1080" type="#_x0000_t202" style="position:absolute;margin-left:-7.75pt;margin-top:76.8pt;width:472.3pt;height:19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" filled="f" stroked="f" strokeweight=".5pt">
                <v:textbox>
                  <w:txbxContent>
                    <w:p w14:paraId="4D7D5B1C" w14:textId="4B3F44B8" w:rsidR="00EF35D7" w:rsidRDefault="005D2709" w:rsidP="00EF35D7">
                      <w:r>
                        <w:rPr>
                          <w:noProof/>
                        </w:rPr>
                        <w:drawing>
                          <wp:inline distT="0" distB="0" distL="0" distR="0" wp14:anchorId="553C1298" wp14:editId="4F143459">
                            <wp:extent cx="5862320" cy="4056825"/>
                            <wp:effectExtent l="0" t="0" r="5080" b="0"/>
                            <wp:docPr id="969179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79884" name="Picture 969179884"/>
                                    <pic:cNvPicPr/>
                                  </pic:nvPicPr>
                                  <pic:blipFill rotWithShape="1">
                                    <a:blip r:embed="rId42">
                                      <a:extLst>
                                        <a:ext uri="{28A0092B-C50C-407E-A947-70E740481C1C}">
                                          <a14:useLocalDpi xmlns:a14="http://schemas.microsoft.com/office/drawing/2010/main" val="0"/>
                                        </a:ext>
                                      </a:extLst>
                                    </a:blip>
                                    <a:srcRect t="7836"/>
                                    <a:stretch/>
                                  </pic:blipFill>
                                  <pic:spPr bwMode="auto">
                                    <a:xfrm>
                                      <a:off x="0" y="0"/>
                                      <a:ext cx="5877864" cy="406758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A1B81" w:rsidRPr="00BB6710">
        <w:rPr>
          <w:rFonts w:ascii="Arial" w:hAnsi="Arial" w:cs="Arial"/>
          <w:sz w:val="24"/>
          <w:szCs w:val="24"/>
        </w:rPr>
        <w:t>These mangrove sites are small, but they</w:t>
      </w:r>
      <w:r w:rsidR="00CC0796" w:rsidRPr="00BB6710">
        <w:rPr>
          <w:rFonts w:ascii="Arial" w:hAnsi="Arial" w:cs="Arial"/>
          <w:sz w:val="24"/>
          <w:szCs w:val="24"/>
        </w:rPr>
        <w:t xml:space="preserve"> are</w:t>
      </w:r>
      <w:r w:rsidR="000A1B81" w:rsidRPr="00BB6710">
        <w:rPr>
          <w:rFonts w:ascii="Arial" w:hAnsi="Arial" w:cs="Arial"/>
          <w:sz w:val="24"/>
          <w:szCs w:val="24"/>
        </w:rPr>
        <w:t xml:space="preserve"> significant because they have </w:t>
      </w:r>
      <w:r w:rsidR="00BB6710">
        <w:rPr>
          <w:rFonts w:ascii="Arial" w:hAnsi="Arial" w:cs="Arial"/>
          <w:sz w:val="24"/>
          <w:szCs w:val="24"/>
        </w:rPr>
        <w:t xml:space="preserve">added to </w:t>
      </w:r>
      <w:r w:rsidR="000A1B81" w:rsidRPr="00BB6710">
        <w:rPr>
          <w:rFonts w:ascii="Arial" w:hAnsi="Arial" w:cs="Arial"/>
          <w:sz w:val="24"/>
          <w:szCs w:val="24"/>
        </w:rPr>
        <w:t xml:space="preserve">the </w:t>
      </w:r>
      <w:r w:rsidR="00BB6710" w:rsidRPr="00BB6710">
        <w:rPr>
          <w:rFonts w:ascii="Arial" w:hAnsi="Arial" w:cs="Arial"/>
          <w:sz w:val="24"/>
          <w:szCs w:val="24"/>
        </w:rPr>
        <w:t>recorded</w:t>
      </w:r>
      <w:r w:rsidR="005643D3" w:rsidRPr="00BB6710">
        <w:rPr>
          <w:rFonts w:ascii="Arial" w:hAnsi="Arial" w:cs="Arial"/>
          <w:sz w:val="24"/>
          <w:szCs w:val="24"/>
        </w:rPr>
        <w:t xml:space="preserve"> </w:t>
      </w:r>
      <w:r w:rsidR="00662FE9">
        <w:rPr>
          <w:rFonts w:ascii="Arial" w:hAnsi="Arial" w:cs="Arial"/>
          <w:sz w:val="24"/>
          <w:szCs w:val="24"/>
        </w:rPr>
        <w:t xml:space="preserve">range of </w:t>
      </w:r>
      <w:r w:rsidR="000A1B81" w:rsidRPr="00BB6710">
        <w:rPr>
          <w:rFonts w:ascii="Arial" w:hAnsi="Arial" w:cs="Arial"/>
          <w:sz w:val="24"/>
          <w:szCs w:val="24"/>
        </w:rPr>
        <w:t>distribution of mangroves in Balochistan</w:t>
      </w:r>
      <w:r w:rsidR="005643D3" w:rsidRPr="00BB6710">
        <w:rPr>
          <w:rFonts w:ascii="Arial" w:hAnsi="Arial" w:cs="Arial"/>
          <w:sz w:val="24"/>
          <w:szCs w:val="24"/>
        </w:rPr>
        <w:t xml:space="preserve"> (see Table 5).</w:t>
      </w:r>
      <w:r w:rsidR="00A57980">
        <w:rPr>
          <w:rFonts w:ascii="Arial" w:hAnsi="Arial" w:cs="Arial"/>
          <w:sz w:val="24"/>
          <w:szCs w:val="24"/>
        </w:rPr>
        <w:t xml:space="preserve"> </w:t>
      </w:r>
      <w:r w:rsidR="00967661">
        <w:rPr>
          <w:rFonts w:ascii="Arial" w:hAnsi="Arial" w:cs="Arial"/>
          <w:sz w:val="24"/>
          <w:szCs w:val="24"/>
        </w:rPr>
        <w:t xml:space="preserve">Despite an acute shortage of freshwater at these locations, </w:t>
      </w:r>
      <w:r w:rsidR="004F1ED8">
        <w:rPr>
          <w:rFonts w:ascii="Arial" w:hAnsi="Arial" w:cs="Arial"/>
          <w:sz w:val="24"/>
          <w:szCs w:val="24"/>
        </w:rPr>
        <w:t xml:space="preserve">plantations of </w:t>
      </w:r>
      <w:r w:rsidR="004F1ED8" w:rsidRPr="00FA2F3A">
        <w:rPr>
          <w:rFonts w:ascii="Arial" w:hAnsi="Arial" w:cs="Arial"/>
          <w:i/>
          <w:iCs/>
          <w:sz w:val="24"/>
          <w:szCs w:val="24"/>
        </w:rPr>
        <w:t>Avicennia marina</w:t>
      </w:r>
      <w:r w:rsidR="004F1ED8">
        <w:rPr>
          <w:rFonts w:ascii="Arial" w:hAnsi="Arial" w:cs="Arial"/>
          <w:sz w:val="24"/>
          <w:szCs w:val="24"/>
        </w:rPr>
        <w:t xml:space="preserve"> and </w:t>
      </w:r>
      <w:r w:rsidR="004F1ED8" w:rsidRPr="00EF35D7">
        <w:rPr>
          <w:rFonts w:ascii="Arial" w:hAnsi="Arial" w:cs="Arial"/>
          <w:i/>
          <w:iCs/>
          <w:sz w:val="24"/>
          <w:szCs w:val="24"/>
        </w:rPr>
        <w:t xml:space="preserve">Rhizophora </w:t>
      </w:r>
      <w:proofErr w:type="spellStart"/>
      <w:r w:rsidR="004F1ED8" w:rsidRPr="00EF35D7">
        <w:rPr>
          <w:rFonts w:ascii="Arial" w:hAnsi="Arial" w:cs="Arial"/>
          <w:i/>
          <w:iCs/>
          <w:sz w:val="24"/>
          <w:szCs w:val="24"/>
        </w:rPr>
        <w:t>mucronata</w:t>
      </w:r>
      <w:proofErr w:type="spellEnd"/>
      <w:r w:rsidR="004F1ED8" w:rsidRPr="00EF35D7">
        <w:rPr>
          <w:rFonts w:ascii="Arial" w:hAnsi="Arial" w:cs="Arial"/>
          <w:sz w:val="24"/>
          <w:szCs w:val="24"/>
        </w:rPr>
        <w:t xml:space="preserve"> </w:t>
      </w:r>
      <w:r w:rsidR="006A5E6F" w:rsidRPr="00EF35D7">
        <w:rPr>
          <w:rFonts w:ascii="Arial" w:hAnsi="Arial" w:cs="Arial"/>
          <w:sz w:val="24"/>
          <w:szCs w:val="24"/>
        </w:rPr>
        <w:t xml:space="preserve">were developed </w:t>
      </w:r>
      <w:r w:rsidR="00301CC1" w:rsidRPr="00EF35D7">
        <w:rPr>
          <w:rFonts w:ascii="Arial" w:hAnsi="Arial" w:cs="Arial"/>
          <w:sz w:val="24"/>
          <w:szCs w:val="24"/>
        </w:rPr>
        <w:t>succe</w:t>
      </w:r>
      <w:r w:rsidR="00F954C5" w:rsidRPr="00EF35D7">
        <w:rPr>
          <w:rFonts w:ascii="Arial" w:hAnsi="Arial" w:cs="Arial"/>
          <w:sz w:val="24"/>
          <w:szCs w:val="24"/>
        </w:rPr>
        <w:t xml:space="preserve">ssfully </w:t>
      </w:r>
      <w:r w:rsidR="006A5E6F" w:rsidRPr="00EF35D7">
        <w:rPr>
          <w:rFonts w:ascii="Arial" w:hAnsi="Arial" w:cs="Arial"/>
          <w:sz w:val="24"/>
          <w:szCs w:val="24"/>
        </w:rPr>
        <w:t xml:space="preserve">by IUCN and handed over </w:t>
      </w:r>
      <w:r w:rsidR="00211F12" w:rsidRPr="00EF35D7">
        <w:rPr>
          <w:rFonts w:ascii="Arial" w:hAnsi="Arial" w:cs="Arial"/>
          <w:sz w:val="24"/>
          <w:szCs w:val="24"/>
        </w:rPr>
        <w:t>to</w:t>
      </w:r>
      <w:r w:rsidR="006A5E6F" w:rsidRPr="00EF35D7">
        <w:rPr>
          <w:rFonts w:ascii="Arial" w:hAnsi="Arial" w:cs="Arial"/>
          <w:sz w:val="24"/>
          <w:szCs w:val="24"/>
        </w:rPr>
        <w:t xml:space="preserve"> the </w:t>
      </w:r>
      <w:r w:rsidR="00E206CD" w:rsidRPr="00EF35D7">
        <w:rPr>
          <w:rFonts w:ascii="Arial" w:hAnsi="Arial" w:cs="Arial"/>
          <w:sz w:val="24"/>
          <w:szCs w:val="24"/>
        </w:rPr>
        <w:t>B</w:t>
      </w:r>
      <w:r w:rsidR="009969C0" w:rsidRPr="00EF35D7">
        <w:rPr>
          <w:rFonts w:ascii="Arial" w:hAnsi="Arial" w:cs="Arial"/>
          <w:sz w:val="24"/>
          <w:szCs w:val="24"/>
        </w:rPr>
        <w:t>FWD</w:t>
      </w:r>
      <w:r w:rsidR="00370274" w:rsidRPr="00EF35D7">
        <w:rPr>
          <w:rFonts w:ascii="Arial" w:hAnsi="Arial" w:cs="Arial"/>
          <w:sz w:val="24"/>
          <w:szCs w:val="24"/>
        </w:rPr>
        <w:t xml:space="preserve"> (figures 2</w:t>
      </w:r>
      <w:r w:rsidR="00540CA9" w:rsidRPr="00EF35D7">
        <w:rPr>
          <w:rFonts w:ascii="Arial" w:hAnsi="Arial" w:cs="Arial"/>
          <w:sz w:val="24"/>
          <w:szCs w:val="24"/>
        </w:rPr>
        <w:t>5</w:t>
      </w:r>
      <w:r w:rsidR="00370274" w:rsidRPr="00EF35D7">
        <w:rPr>
          <w:rFonts w:ascii="Arial" w:hAnsi="Arial" w:cs="Arial"/>
          <w:sz w:val="24"/>
          <w:szCs w:val="24"/>
        </w:rPr>
        <w:t xml:space="preserve"> and 2</w:t>
      </w:r>
      <w:r w:rsidR="00540CA9" w:rsidRPr="00EF35D7">
        <w:rPr>
          <w:rFonts w:ascii="Arial" w:hAnsi="Arial" w:cs="Arial"/>
          <w:sz w:val="24"/>
          <w:szCs w:val="24"/>
        </w:rPr>
        <w:t>6</w:t>
      </w:r>
      <w:r w:rsidR="00370274" w:rsidRPr="00EF35D7">
        <w:rPr>
          <w:rFonts w:ascii="Arial" w:hAnsi="Arial" w:cs="Arial"/>
          <w:sz w:val="24"/>
          <w:szCs w:val="24"/>
        </w:rPr>
        <w:t>)</w:t>
      </w:r>
      <w:r w:rsidR="00E206CD" w:rsidRPr="00EF35D7">
        <w:rPr>
          <w:rFonts w:ascii="Arial" w:hAnsi="Arial" w:cs="Arial"/>
          <w:sz w:val="24"/>
          <w:szCs w:val="24"/>
        </w:rPr>
        <w:t>.</w:t>
      </w:r>
      <w:r w:rsidR="0040145B">
        <w:rPr>
          <w:rFonts w:ascii="Arial" w:hAnsi="Arial" w:cs="Arial"/>
          <w:sz w:val="24"/>
          <w:szCs w:val="24"/>
        </w:rPr>
        <w:t xml:space="preserve"> </w:t>
      </w:r>
    </w:p>
    <w:p w14:paraId="26427547" w14:textId="4AA4D44C" w:rsidR="00370274" w:rsidRDefault="008614AE" w:rsidP="00EC7BA5">
      <w:pPr>
        <w:rPr>
          <w:rFonts w:ascii="Arial" w:hAnsi="Arial" w:cs="Arial"/>
          <w:sz w:val="24"/>
          <w:szCs w:val="24"/>
        </w:rPr>
      </w:pPr>
      <w:r>
        <w:rPr>
          <w:rFonts w:ascii="Arial" w:eastAsia="Calibri" w:hAnsi="Arial" w:cs="Arial"/>
          <w:noProof/>
          <w:sz w:val="24"/>
          <w:szCs w:val="24"/>
        </w:rPr>
        <w:lastRenderedPageBreak/>
        <mc:AlternateContent>
          <mc:Choice Requires="wps">
            <w:drawing>
              <wp:anchor distT="0" distB="0" distL="114300" distR="114300" simplePos="0" relativeHeight="251763712" behindDoc="0" locked="0" layoutInCell="1" allowOverlap="1" wp14:anchorId="34E49033" wp14:editId="3A0A03DA">
                <wp:simplePos x="0" y="0"/>
                <wp:positionH relativeFrom="column">
                  <wp:posOffset>0</wp:posOffset>
                </wp:positionH>
                <wp:positionV relativeFrom="paragraph">
                  <wp:posOffset>3553193</wp:posOffset>
                </wp:positionV>
                <wp:extent cx="5803900" cy="231775"/>
                <wp:effectExtent l="0" t="0" r="12700" b="9525"/>
                <wp:wrapNone/>
                <wp:docPr id="1638060903"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3080997D" w14:textId="7F0E7C60" w:rsidR="008614AE" w:rsidRPr="00353B77" w:rsidRDefault="008614AE" w:rsidP="008614A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26:</w:t>
                            </w:r>
                            <w:r w:rsidRPr="000D6A59">
                              <w:rPr>
                                <w:rFonts w:ascii="Arial" w:eastAsia="Calibri" w:hAnsi="Arial" w:cs="Arial"/>
                                <w:sz w:val="16"/>
                                <w:szCs w:val="16"/>
                              </w:rPr>
                              <w:t xml:space="preserve"> </w:t>
                            </w:r>
                            <w:r w:rsidRPr="00171C66">
                              <w:rPr>
                                <w:rFonts w:ascii="Arial" w:hAnsi="Arial" w:cs="Arial"/>
                                <w:i/>
                                <w:iCs/>
                                <w:sz w:val="16"/>
                                <w:szCs w:val="16"/>
                              </w:rPr>
                              <w:t xml:space="preserve">Rhizophora </w:t>
                            </w:r>
                            <w:proofErr w:type="spellStart"/>
                            <w:r w:rsidRPr="00171C66">
                              <w:rPr>
                                <w:rFonts w:ascii="Arial" w:hAnsi="Arial" w:cs="Arial"/>
                                <w:i/>
                                <w:iCs/>
                                <w:sz w:val="16"/>
                                <w:szCs w:val="16"/>
                              </w:rPr>
                              <w:t>mucronata</w:t>
                            </w:r>
                            <w:proofErr w:type="spellEnd"/>
                            <w:r w:rsidRPr="00171C66">
                              <w:rPr>
                                <w:rFonts w:ascii="Arial" w:hAnsi="Arial" w:cs="Arial"/>
                                <w:sz w:val="16"/>
                                <w:szCs w:val="16"/>
                              </w:rPr>
                              <w:t xml:space="preserve"> planted in Shabi Khor.</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30784B">
                              <w:rPr>
                                <w:rFonts w:ascii="Arial" w:hAnsi="Arial" w:cs="Arial"/>
                                <w:sz w:val="16"/>
                                <w:szCs w:val="16"/>
                              </w:rPr>
                              <w:t>IUCN Pakistan</w:t>
                            </w:r>
                          </w:p>
                          <w:p w14:paraId="508D1AAA" w14:textId="77777777" w:rsidR="008614AE" w:rsidRPr="00353B77" w:rsidRDefault="008614AE" w:rsidP="008614AE">
                            <w:pPr>
                              <w:jc w:val="right"/>
                              <w:rPr>
                                <w:sz w:val="16"/>
                                <w:szCs w:val="16"/>
                              </w:rPr>
                            </w:pPr>
                          </w:p>
                          <w:p w14:paraId="5044C5D2" w14:textId="77777777" w:rsidR="008614AE" w:rsidRPr="00353B77" w:rsidRDefault="008614AE" w:rsidP="008614A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9033" id="_x0000_s1081" type="#_x0000_t202" style="position:absolute;margin-left:0;margin-top:279.8pt;width:457pt;height:1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" fillcolor="black [3213]" strokecolor="white [3212]" strokeweight=".5pt">
                <v:fill opacity="32896f"/>
                <v:textbox>
                  <w:txbxContent>
                    <w:p w14:paraId="3080997D" w14:textId="7F0E7C60" w:rsidR="008614AE" w:rsidRPr="00353B77" w:rsidRDefault="008614AE" w:rsidP="008614AE">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26:</w:t>
                      </w:r>
                      <w:r w:rsidRPr="000D6A59">
                        <w:rPr>
                          <w:rFonts w:ascii="Arial" w:eastAsia="Calibri" w:hAnsi="Arial" w:cs="Arial"/>
                          <w:sz w:val="16"/>
                          <w:szCs w:val="16"/>
                        </w:rPr>
                        <w:t xml:space="preserve"> </w:t>
                      </w:r>
                      <w:r w:rsidRPr="00171C66">
                        <w:rPr>
                          <w:rFonts w:ascii="Arial" w:hAnsi="Arial" w:cs="Arial"/>
                          <w:i/>
                          <w:iCs/>
                          <w:sz w:val="16"/>
                          <w:szCs w:val="16"/>
                        </w:rPr>
                        <w:t xml:space="preserve">Rhizophora </w:t>
                      </w:r>
                      <w:proofErr w:type="spellStart"/>
                      <w:r w:rsidRPr="00171C66">
                        <w:rPr>
                          <w:rFonts w:ascii="Arial" w:hAnsi="Arial" w:cs="Arial"/>
                          <w:i/>
                          <w:iCs/>
                          <w:sz w:val="16"/>
                          <w:szCs w:val="16"/>
                        </w:rPr>
                        <w:t>mucronata</w:t>
                      </w:r>
                      <w:proofErr w:type="spellEnd"/>
                      <w:r w:rsidRPr="00171C66">
                        <w:rPr>
                          <w:rFonts w:ascii="Arial" w:hAnsi="Arial" w:cs="Arial"/>
                          <w:sz w:val="16"/>
                          <w:szCs w:val="16"/>
                        </w:rPr>
                        <w:t xml:space="preserve"> planted in Shabi Khor.</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0030784B">
                        <w:rPr>
                          <w:rFonts w:ascii="Arial" w:hAnsi="Arial" w:cs="Arial"/>
                          <w:sz w:val="16"/>
                          <w:szCs w:val="16"/>
                        </w:rPr>
                        <w:t>IUCN Pakistan</w:t>
                      </w:r>
                    </w:p>
                    <w:p w14:paraId="508D1AAA" w14:textId="77777777" w:rsidR="008614AE" w:rsidRPr="00353B77" w:rsidRDefault="008614AE" w:rsidP="008614AE">
                      <w:pPr>
                        <w:jc w:val="right"/>
                        <w:rPr>
                          <w:sz w:val="16"/>
                          <w:szCs w:val="16"/>
                        </w:rPr>
                      </w:pPr>
                    </w:p>
                    <w:p w14:paraId="5044C5D2" w14:textId="77777777" w:rsidR="008614AE" w:rsidRPr="00353B77" w:rsidRDefault="008614AE" w:rsidP="008614AE">
                      <w:pPr>
                        <w:rPr>
                          <w:sz w:val="16"/>
                          <w:szCs w:val="16"/>
                        </w:rPr>
                      </w:pPr>
                    </w:p>
                  </w:txbxContent>
                </v:textbox>
              </v:shape>
            </w:pict>
          </mc:Fallback>
        </mc:AlternateContent>
      </w:r>
      <w:r w:rsidR="0086486A">
        <w:rPr>
          <w:rFonts w:ascii="Arial" w:eastAsia="Calibri" w:hAnsi="Arial" w:cs="Arial"/>
          <w:noProof/>
          <w:sz w:val="24"/>
          <w:szCs w:val="24"/>
        </w:rPr>
        <mc:AlternateContent>
          <mc:Choice Requires="wps">
            <w:drawing>
              <wp:anchor distT="0" distB="0" distL="114300" distR="114300" simplePos="0" relativeHeight="251761664" behindDoc="0" locked="0" layoutInCell="1" allowOverlap="1" wp14:anchorId="036ADAF7" wp14:editId="263C6BA5">
                <wp:simplePos x="0" y="0"/>
                <wp:positionH relativeFrom="column">
                  <wp:posOffset>-90805</wp:posOffset>
                </wp:positionH>
                <wp:positionV relativeFrom="paragraph">
                  <wp:posOffset>0</wp:posOffset>
                </wp:positionV>
                <wp:extent cx="5998210" cy="4066540"/>
                <wp:effectExtent l="0" t="0" r="0" b="0"/>
                <wp:wrapSquare wrapText="bothSides"/>
                <wp:docPr id="230609620" name="Text Box 1"/>
                <wp:cNvGraphicFramePr/>
                <a:graphic xmlns:a="http://schemas.openxmlformats.org/drawingml/2006/main">
                  <a:graphicData uri="http://schemas.microsoft.com/office/word/2010/wordprocessingShape">
                    <wps:wsp>
                      <wps:cNvSpPr txBox="1"/>
                      <wps:spPr>
                        <a:xfrm>
                          <a:off x="0" y="0"/>
                          <a:ext cx="5998210" cy="4066540"/>
                        </a:xfrm>
                        <a:prstGeom prst="rect">
                          <a:avLst/>
                        </a:prstGeom>
                        <a:noFill/>
                        <a:ln w="6350">
                          <a:noFill/>
                        </a:ln>
                      </wps:spPr>
                      <wps:txbx>
                        <w:txbxContent>
                          <w:p w14:paraId="76403ADC" w14:textId="3FE50181" w:rsidR="0086486A" w:rsidRDefault="002C7662" w:rsidP="0086486A">
                            <w:r>
                              <w:rPr>
                                <w:noProof/>
                              </w:rPr>
                              <w:drawing>
                                <wp:inline distT="0" distB="0" distL="0" distR="0" wp14:anchorId="4F7794FE" wp14:editId="16F84F36">
                                  <wp:extent cx="5958898" cy="4018413"/>
                                  <wp:effectExtent l="0" t="0" r="0" b="0"/>
                                  <wp:docPr id="525444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44766" name="Picture 525444766"/>
                                          <pic:cNvPicPr/>
                                        </pic:nvPicPr>
                                        <pic:blipFill>
                                          <a:blip r:embed="rId43">
                                            <a:extLst>
                                              <a:ext uri="{28A0092B-C50C-407E-A947-70E740481C1C}">
                                                <a14:useLocalDpi xmlns:a14="http://schemas.microsoft.com/office/drawing/2010/main" val="0"/>
                                              </a:ext>
                                            </a:extLst>
                                          </a:blip>
                                          <a:stretch>
                                            <a:fillRect/>
                                          </a:stretch>
                                        </pic:blipFill>
                                        <pic:spPr>
                                          <a:xfrm>
                                            <a:off x="0" y="0"/>
                                            <a:ext cx="5960289" cy="4019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DAF7" id="_x0000_s1082" type="#_x0000_t202" style="position:absolute;margin-left:-7.15pt;margin-top:0;width:472.3pt;height:32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" filled="f" stroked="f" strokeweight=".5pt">
                <v:textbox>
                  <w:txbxContent>
                    <w:p w14:paraId="76403ADC" w14:textId="3FE50181" w:rsidR="0086486A" w:rsidRDefault="002C7662" w:rsidP="0086486A">
                      <w:r>
                        <w:rPr>
                          <w:noProof/>
                        </w:rPr>
                        <w:drawing>
                          <wp:inline distT="0" distB="0" distL="0" distR="0" wp14:anchorId="4F7794FE" wp14:editId="16F84F36">
                            <wp:extent cx="5958898" cy="4018413"/>
                            <wp:effectExtent l="0" t="0" r="0" b="0"/>
                            <wp:docPr id="525444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44766" name="Picture 525444766"/>
                                    <pic:cNvPicPr/>
                                  </pic:nvPicPr>
                                  <pic:blipFill>
                                    <a:blip r:embed="rId43">
                                      <a:extLst>
                                        <a:ext uri="{28A0092B-C50C-407E-A947-70E740481C1C}">
                                          <a14:useLocalDpi xmlns:a14="http://schemas.microsoft.com/office/drawing/2010/main" val="0"/>
                                        </a:ext>
                                      </a:extLst>
                                    </a:blip>
                                    <a:stretch>
                                      <a:fillRect/>
                                    </a:stretch>
                                  </pic:blipFill>
                                  <pic:spPr>
                                    <a:xfrm>
                                      <a:off x="0" y="0"/>
                                      <a:ext cx="5960289" cy="4019351"/>
                                    </a:xfrm>
                                    <a:prstGeom prst="rect">
                                      <a:avLst/>
                                    </a:prstGeom>
                                  </pic:spPr>
                                </pic:pic>
                              </a:graphicData>
                            </a:graphic>
                          </wp:inline>
                        </w:drawing>
                      </w:r>
                    </w:p>
                  </w:txbxContent>
                </v:textbox>
                <w10:wrap type="square"/>
              </v:shape>
            </w:pict>
          </mc:Fallback>
        </mc:AlternateContent>
      </w:r>
      <w:r w:rsidR="0040145B">
        <w:rPr>
          <w:rFonts w:ascii="Arial" w:hAnsi="Arial" w:cs="Arial"/>
          <w:sz w:val="24"/>
          <w:szCs w:val="24"/>
        </w:rPr>
        <w:t>Due to the</w:t>
      </w:r>
      <w:r w:rsidR="009969C0">
        <w:rPr>
          <w:rFonts w:ascii="Arial" w:hAnsi="Arial" w:cs="Arial"/>
          <w:sz w:val="24"/>
          <w:szCs w:val="24"/>
        </w:rPr>
        <w:t>ir</w:t>
      </w:r>
      <w:r w:rsidR="0040145B">
        <w:rPr>
          <w:rFonts w:ascii="Arial" w:hAnsi="Arial" w:cs="Arial"/>
          <w:sz w:val="24"/>
          <w:szCs w:val="24"/>
        </w:rPr>
        <w:t xml:space="preserve"> </w:t>
      </w:r>
      <w:r w:rsidR="00307ED5">
        <w:rPr>
          <w:rFonts w:ascii="Arial" w:hAnsi="Arial" w:cs="Arial"/>
          <w:sz w:val="24"/>
          <w:szCs w:val="24"/>
        </w:rPr>
        <w:t>arid climate</w:t>
      </w:r>
      <w:r w:rsidR="009969C0">
        <w:rPr>
          <w:rFonts w:ascii="Arial" w:hAnsi="Arial" w:cs="Arial"/>
          <w:sz w:val="24"/>
          <w:szCs w:val="24"/>
        </w:rPr>
        <w:t>s</w:t>
      </w:r>
      <w:r w:rsidR="008C7BF4">
        <w:rPr>
          <w:rFonts w:ascii="Arial" w:hAnsi="Arial" w:cs="Arial"/>
          <w:sz w:val="24"/>
          <w:szCs w:val="24"/>
        </w:rPr>
        <w:t xml:space="preserve">, compounded by </w:t>
      </w:r>
      <w:r w:rsidR="00962F0D">
        <w:rPr>
          <w:rFonts w:ascii="Arial" w:hAnsi="Arial" w:cs="Arial"/>
          <w:sz w:val="24"/>
          <w:szCs w:val="24"/>
        </w:rPr>
        <w:t>a</w:t>
      </w:r>
      <w:r w:rsidR="00307ED5">
        <w:rPr>
          <w:rFonts w:ascii="Arial" w:hAnsi="Arial" w:cs="Arial"/>
          <w:sz w:val="24"/>
          <w:szCs w:val="24"/>
        </w:rPr>
        <w:t xml:space="preserve"> </w:t>
      </w:r>
      <w:r w:rsidR="0040145B">
        <w:rPr>
          <w:rFonts w:ascii="Arial" w:hAnsi="Arial" w:cs="Arial"/>
          <w:sz w:val="24"/>
          <w:szCs w:val="24"/>
        </w:rPr>
        <w:t xml:space="preserve">lack of freshwater and fine sediment </w:t>
      </w:r>
      <w:r w:rsidR="00D57DBB">
        <w:rPr>
          <w:rFonts w:ascii="Arial" w:hAnsi="Arial" w:cs="Arial"/>
          <w:sz w:val="24"/>
          <w:szCs w:val="24"/>
        </w:rPr>
        <w:t>reaching these sites</w:t>
      </w:r>
      <w:r w:rsidR="004F70DC">
        <w:rPr>
          <w:rFonts w:ascii="Arial" w:hAnsi="Arial" w:cs="Arial"/>
          <w:sz w:val="24"/>
          <w:szCs w:val="24"/>
        </w:rPr>
        <w:t xml:space="preserve">, </w:t>
      </w:r>
      <w:r w:rsidR="00A7306A">
        <w:rPr>
          <w:rFonts w:ascii="Arial" w:hAnsi="Arial" w:cs="Arial"/>
          <w:sz w:val="24"/>
          <w:szCs w:val="24"/>
        </w:rPr>
        <w:t>the</w:t>
      </w:r>
      <w:r w:rsidR="002466A4">
        <w:rPr>
          <w:rFonts w:ascii="Arial" w:hAnsi="Arial" w:cs="Arial"/>
          <w:sz w:val="24"/>
          <w:szCs w:val="24"/>
        </w:rPr>
        <w:t xml:space="preserve"> environmental conditions can be considered close to the tolerance limits of </w:t>
      </w:r>
      <w:r w:rsidR="002466A4" w:rsidRPr="00BF4F88">
        <w:rPr>
          <w:rFonts w:ascii="Arial" w:hAnsi="Arial" w:cs="Arial"/>
          <w:i/>
          <w:iCs/>
          <w:sz w:val="24"/>
          <w:szCs w:val="24"/>
        </w:rPr>
        <w:t xml:space="preserve">R. </w:t>
      </w:r>
      <w:proofErr w:type="spellStart"/>
      <w:r w:rsidR="002466A4" w:rsidRPr="00BF4F88">
        <w:rPr>
          <w:rFonts w:ascii="Arial" w:hAnsi="Arial" w:cs="Arial"/>
          <w:i/>
          <w:iCs/>
          <w:sz w:val="24"/>
          <w:szCs w:val="24"/>
        </w:rPr>
        <w:t>mucronata</w:t>
      </w:r>
      <w:proofErr w:type="spellEnd"/>
      <w:r w:rsidR="002466A4">
        <w:rPr>
          <w:rFonts w:ascii="Arial" w:hAnsi="Arial" w:cs="Arial"/>
          <w:sz w:val="24"/>
          <w:szCs w:val="24"/>
        </w:rPr>
        <w:t xml:space="preserve">. Thus, </w:t>
      </w:r>
      <w:r w:rsidR="004F70DC">
        <w:rPr>
          <w:rFonts w:ascii="Arial" w:hAnsi="Arial" w:cs="Arial"/>
          <w:sz w:val="24"/>
          <w:szCs w:val="24"/>
        </w:rPr>
        <w:t xml:space="preserve">it will be valuable to monitor </w:t>
      </w:r>
      <w:r w:rsidR="00962F0D">
        <w:rPr>
          <w:rFonts w:ascii="Arial" w:hAnsi="Arial" w:cs="Arial"/>
          <w:sz w:val="24"/>
          <w:szCs w:val="24"/>
        </w:rPr>
        <w:t>th</w:t>
      </w:r>
      <w:r w:rsidR="00877E06">
        <w:rPr>
          <w:rFonts w:ascii="Arial" w:hAnsi="Arial" w:cs="Arial"/>
          <w:sz w:val="24"/>
          <w:szCs w:val="24"/>
        </w:rPr>
        <w:t>e</w:t>
      </w:r>
      <w:r w:rsidR="00ED64AD">
        <w:rPr>
          <w:rFonts w:ascii="Arial" w:hAnsi="Arial" w:cs="Arial"/>
          <w:sz w:val="24"/>
          <w:szCs w:val="24"/>
        </w:rPr>
        <w:t xml:space="preserve"> long-term survival</w:t>
      </w:r>
      <w:r w:rsidR="009969C0">
        <w:rPr>
          <w:rFonts w:ascii="Arial" w:hAnsi="Arial" w:cs="Arial"/>
          <w:sz w:val="24"/>
          <w:szCs w:val="24"/>
        </w:rPr>
        <w:t xml:space="preserve">, </w:t>
      </w:r>
      <w:proofErr w:type="gramStart"/>
      <w:r w:rsidR="009969C0">
        <w:rPr>
          <w:rFonts w:ascii="Arial" w:hAnsi="Arial" w:cs="Arial"/>
          <w:sz w:val="24"/>
          <w:szCs w:val="24"/>
        </w:rPr>
        <w:t>growth</w:t>
      </w:r>
      <w:proofErr w:type="gramEnd"/>
      <w:r w:rsidR="009969C0">
        <w:rPr>
          <w:rFonts w:ascii="Arial" w:hAnsi="Arial" w:cs="Arial"/>
          <w:sz w:val="24"/>
          <w:szCs w:val="24"/>
        </w:rPr>
        <w:t xml:space="preserve"> and reproduction</w:t>
      </w:r>
      <w:r w:rsidR="00ED64AD">
        <w:rPr>
          <w:rFonts w:ascii="Arial" w:hAnsi="Arial" w:cs="Arial"/>
          <w:sz w:val="24"/>
          <w:szCs w:val="24"/>
        </w:rPr>
        <w:t xml:space="preserve"> of </w:t>
      </w:r>
      <w:r w:rsidR="00ED64AD" w:rsidRPr="00BF4F88">
        <w:rPr>
          <w:rFonts w:ascii="Arial" w:hAnsi="Arial" w:cs="Arial"/>
          <w:i/>
          <w:iCs/>
          <w:sz w:val="24"/>
          <w:szCs w:val="24"/>
        </w:rPr>
        <w:t xml:space="preserve">R. </w:t>
      </w:r>
      <w:proofErr w:type="spellStart"/>
      <w:r w:rsidR="00ED64AD" w:rsidRPr="00BF4F88">
        <w:rPr>
          <w:rFonts w:ascii="Arial" w:hAnsi="Arial" w:cs="Arial"/>
          <w:i/>
          <w:iCs/>
          <w:sz w:val="24"/>
          <w:szCs w:val="24"/>
        </w:rPr>
        <w:t>mucronata</w:t>
      </w:r>
      <w:proofErr w:type="spellEnd"/>
      <w:r w:rsidR="00ED64AD">
        <w:rPr>
          <w:rFonts w:ascii="Arial" w:hAnsi="Arial" w:cs="Arial"/>
          <w:sz w:val="24"/>
          <w:szCs w:val="24"/>
        </w:rPr>
        <w:t xml:space="preserve"> in </w:t>
      </w:r>
      <w:r w:rsidR="00C20839">
        <w:rPr>
          <w:rFonts w:ascii="Arial" w:hAnsi="Arial" w:cs="Arial"/>
          <w:sz w:val="24"/>
          <w:szCs w:val="24"/>
        </w:rPr>
        <w:t>the</w:t>
      </w:r>
      <w:r w:rsidR="00877E06">
        <w:rPr>
          <w:rFonts w:ascii="Arial" w:hAnsi="Arial" w:cs="Arial"/>
          <w:sz w:val="24"/>
          <w:szCs w:val="24"/>
        </w:rPr>
        <w:t>se plantation</w:t>
      </w:r>
      <w:r w:rsidR="001477C1">
        <w:rPr>
          <w:rFonts w:ascii="Arial" w:hAnsi="Arial" w:cs="Arial"/>
          <w:sz w:val="24"/>
          <w:szCs w:val="24"/>
        </w:rPr>
        <w:t>s</w:t>
      </w:r>
      <w:r w:rsidR="00877E06">
        <w:rPr>
          <w:rFonts w:ascii="Arial" w:hAnsi="Arial" w:cs="Arial"/>
          <w:sz w:val="24"/>
          <w:szCs w:val="24"/>
        </w:rPr>
        <w:t xml:space="preserve"> </w:t>
      </w:r>
      <w:r w:rsidR="00C20839">
        <w:rPr>
          <w:rFonts w:ascii="Arial" w:hAnsi="Arial" w:cs="Arial"/>
          <w:sz w:val="24"/>
          <w:szCs w:val="24"/>
        </w:rPr>
        <w:t xml:space="preserve">in relation to </w:t>
      </w:r>
      <w:r w:rsidR="00557BBC">
        <w:rPr>
          <w:rFonts w:ascii="Arial" w:hAnsi="Arial" w:cs="Arial"/>
          <w:sz w:val="24"/>
          <w:szCs w:val="24"/>
        </w:rPr>
        <w:t xml:space="preserve">climate change impacts on the </w:t>
      </w:r>
      <w:r w:rsidR="001477C1">
        <w:rPr>
          <w:rFonts w:ascii="Arial" w:hAnsi="Arial" w:cs="Arial"/>
          <w:sz w:val="24"/>
          <w:szCs w:val="24"/>
        </w:rPr>
        <w:t xml:space="preserve">local </w:t>
      </w:r>
      <w:r w:rsidR="00ED64AD">
        <w:rPr>
          <w:rFonts w:ascii="Arial" w:hAnsi="Arial" w:cs="Arial"/>
          <w:sz w:val="24"/>
          <w:szCs w:val="24"/>
        </w:rPr>
        <w:t>environment</w:t>
      </w:r>
      <w:r w:rsidR="001C7CAE">
        <w:rPr>
          <w:rFonts w:ascii="Arial" w:hAnsi="Arial" w:cs="Arial"/>
          <w:sz w:val="24"/>
          <w:szCs w:val="24"/>
        </w:rPr>
        <w:t xml:space="preserve">, especially </w:t>
      </w:r>
      <w:r w:rsidR="00AF00DD">
        <w:rPr>
          <w:rFonts w:ascii="Arial" w:hAnsi="Arial" w:cs="Arial"/>
          <w:sz w:val="24"/>
          <w:szCs w:val="24"/>
        </w:rPr>
        <w:t>environmental temperature and salinity</w:t>
      </w:r>
      <w:r w:rsidR="00557BBC">
        <w:rPr>
          <w:rFonts w:ascii="Arial" w:hAnsi="Arial" w:cs="Arial"/>
          <w:sz w:val="24"/>
          <w:szCs w:val="24"/>
        </w:rPr>
        <w:t>.</w:t>
      </w:r>
      <w:r w:rsidR="00877E06">
        <w:rPr>
          <w:rFonts w:ascii="Arial" w:hAnsi="Arial" w:cs="Arial"/>
          <w:sz w:val="24"/>
          <w:szCs w:val="24"/>
        </w:rPr>
        <w:t xml:space="preserve"> </w:t>
      </w:r>
    </w:p>
    <w:p w14:paraId="7198E0AF" w14:textId="04D66D8A" w:rsidR="00370274" w:rsidRDefault="00370274" w:rsidP="00EC7BA5">
      <w:pPr>
        <w:rPr>
          <w:rFonts w:ascii="Arial" w:hAnsi="Arial" w:cs="Arial"/>
          <w:sz w:val="24"/>
          <w:szCs w:val="24"/>
        </w:rPr>
      </w:pPr>
    </w:p>
    <w:p w14:paraId="3027AE17" w14:textId="77777777" w:rsidR="00370274" w:rsidRDefault="00370274">
      <w:pPr>
        <w:rPr>
          <w:rFonts w:ascii="Arial" w:hAnsi="Arial" w:cs="Arial"/>
          <w:sz w:val="24"/>
          <w:szCs w:val="24"/>
        </w:rPr>
      </w:pPr>
      <w:r>
        <w:rPr>
          <w:rFonts w:ascii="Arial" w:hAnsi="Arial" w:cs="Arial"/>
          <w:sz w:val="24"/>
          <w:szCs w:val="24"/>
        </w:rPr>
        <w:br w:type="page"/>
      </w:r>
    </w:p>
    <w:p w14:paraId="03956404" w14:textId="00110F95" w:rsidR="00443CA0" w:rsidRPr="00B34C0F" w:rsidRDefault="006632AB" w:rsidP="00B34C0F">
      <w:pPr>
        <w:pStyle w:val="Heading1"/>
        <w:jc w:val="center"/>
        <w:rPr>
          <w:rFonts w:ascii="Arial Narrow" w:hAnsi="Arial Narrow" w:cs="Arial"/>
          <w:sz w:val="60"/>
          <w:szCs w:val="60"/>
        </w:rPr>
      </w:pPr>
      <w:bookmarkStart w:id="59" w:name="_Toc175234340"/>
      <w:r w:rsidRPr="00B34C0F">
        <w:rPr>
          <w:rStyle w:val="Heading1Char"/>
          <w:rFonts w:ascii="Arial Narrow" w:hAnsi="Arial Narrow" w:cs="Arial"/>
          <w:sz w:val="60"/>
          <w:szCs w:val="60"/>
        </w:rPr>
        <w:lastRenderedPageBreak/>
        <w:t>6.</w:t>
      </w:r>
      <w:r w:rsidRPr="00B34C0F">
        <w:rPr>
          <w:rFonts w:ascii="Arial Narrow" w:hAnsi="Arial Narrow" w:cs="Arial"/>
          <w:sz w:val="60"/>
          <w:szCs w:val="60"/>
        </w:rPr>
        <w:tab/>
      </w:r>
      <w:r w:rsidR="004528B2" w:rsidRPr="00B34C0F">
        <w:rPr>
          <w:rStyle w:val="Heading1Char"/>
          <w:rFonts w:ascii="Arial Narrow" w:hAnsi="Arial Narrow" w:cs="Arial"/>
          <w:sz w:val="60"/>
          <w:szCs w:val="60"/>
        </w:rPr>
        <w:t xml:space="preserve">Current Threats to Mangroves </w:t>
      </w:r>
      <w:r w:rsidR="00B34C0F">
        <w:rPr>
          <w:rStyle w:val="Heading1Char"/>
          <w:rFonts w:ascii="Arial Narrow" w:hAnsi="Arial Narrow" w:cs="Arial"/>
          <w:sz w:val="60"/>
          <w:szCs w:val="60"/>
        </w:rPr>
        <w:br/>
      </w:r>
      <w:r w:rsidR="004528B2" w:rsidRPr="00B34C0F">
        <w:rPr>
          <w:rStyle w:val="Heading1Char"/>
          <w:rFonts w:ascii="Arial Narrow" w:hAnsi="Arial Narrow" w:cs="Arial"/>
          <w:sz w:val="60"/>
          <w:szCs w:val="60"/>
        </w:rPr>
        <w:t>in Pakistan</w:t>
      </w:r>
      <w:bookmarkEnd w:id="59"/>
    </w:p>
    <w:p w14:paraId="152A9C96" w14:textId="77777777" w:rsidR="00443CA0" w:rsidRPr="00B34C0F" w:rsidRDefault="004528B2" w:rsidP="00A61F2F">
      <w:pPr>
        <w:pStyle w:val="Heading2"/>
        <w:rPr>
          <w:rFonts w:ascii="Arial Narrow" w:eastAsia="Calibri Light" w:hAnsi="Arial Narrow" w:cs="Arial"/>
          <w:b w:val="0"/>
          <w:sz w:val="44"/>
          <w:szCs w:val="44"/>
        </w:rPr>
      </w:pPr>
      <w:bookmarkStart w:id="60" w:name="_Toc175234341"/>
      <w:r w:rsidRPr="00B34C0F">
        <w:rPr>
          <w:rFonts w:ascii="Arial Narrow" w:eastAsia="Calibri Light" w:hAnsi="Arial Narrow" w:cs="Arial"/>
          <w:b w:val="0"/>
          <w:sz w:val="44"/>
          <w:szCs w:val="44"/>
        </w:rPr>
        <w:t>6.1</w:t>
      </w:r>
      <w:r w:rsidRPr="00B34C0F">
        <w:rPr>
          <w:rFonts w:ascii="Arial Narrow" w:eastAsia="Calibri Light" w:hAnsi="Arial Narrow" w:cs="Arial"/>
          <w:b w:val="0"/>
          <w:sz w:val="44"/>
          <w:szCs w:val="44"/>
        </w:rPr>
        <w:tab/>
        <w:t>Introduction</w:t>
      </w:r>
      <w:bookmarkEnd w:id="60"/>
    </w:p>
    <w:p w14:paraId="001D0D79" w14:textId="105BC4CE" w:rsidR="001116E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recent causes of mangrove degradation and loss have been similar in the </w:t>
      </w:r>
      <w:r w:rsidR="00C802DA">
        <w:rPr>
          <w:rFonts w:ascii="Arial" w:eastAsia="Calibri" w:hAnsi="Arial" w:cs="Arial"/>
          <w:sz w:val="24"/>
          <w:szCs w:val="24"/>
        </w:rPr>
        <w:t xml:space="preserve">four </w:t>
      </w:r>
      <w:r w:rsidRPr="00B1235C">
        <w:rPr>
          <w:rFonts w:ascii="Arial" w:eastAsia="Calibri" w:hAnsi="Arial" w:cs="Arial"/>
          <w:sz w:val="24"/>
          <w:szCs w:val="24"/>
        </w:rPr>
        <w:t xml:space="preserve">South Asia countries of Pakistan, India, </w:t>
      </w:r>
      <w:proofErr w:type="gramStart"/>
      <w:r w:rsidRPr="00B1235C">
        <w:rPr>
          <w:rFonts w:ascii="Arial" w:eastAsia="Calibri" w:hAnsi="Arial" w:cs="Arial"/>
          <w:sz w:val="24"/>
          <w:szCs w:val="24"/>
        </w:rPr>
        <w:t>Bangladesh</w:t>
      </w:r>
      <w:proofErr w:type="gramEnd"/>
      <w:r w:rsidRPr="00B1235C">
        <w:rPr>
          <w:rFonts w:ascii="Arial" w:eastAsia="Calibri" w:hAnsi="Arial" w:cs="Arial"/>
          <w:sz w:val="24"/>
          <w:szCs w:val="24"/>
        </w:rPr>
        <w:t xml:space="preserve"> and Sri Lanka </w:t>
      </w:r>
      <w:r w:rsidRPr="00527193">
        <w:rPr>
          <w:rFonts w:ascii="Arial" w:eastAsia="Calibri" w:hAnsi="Arial" w:cs="Arial"/>
          <w:sz w:val="24"/>
          <w:szCs w:val="24"/>
          <w:shd w:val="clear" w:color="auto" w:fill="FFFFFF" w:themeFill="background1"/>
        </w:rPr>
        <w:t xml:space="preserve">(Giri </w:t>
      </w:r>
      <w:r w:rsidRPr="00527193">
        <w:rPr>
          <w:rFonts w:ascii="Arial" w:eastAsia="Calibri" w:hAnsi="Arial" w:cs="Arial"/>
          <w:i/>
          <w:sz w:val="24"/>
          <w:szCs w:val="24"/>
          <w:shd w:val="clear" w:color="auto" w:fill="FFFFFF" w:themeFill="background1"/>
        </w:rPr>
        <w:t>et al</w:t>
      </w:r>
      <w:r w:rsidRPr="00527193">
        <w:rPr>
          <w:rFonts w:ascii="Arial" w:eastAsia="Calibri" w:hAnsi="Arial" w:cs="Arial"/>
          <w:sz w:val="24"/>
          <w:szCs w:val="24"/>
          <w:shd w:val="clear" w:color="auto" w:fill="FFFFFF" w:themeFill="background1"/>
        </w:rPr>
        <w:t>., 2015).</w:t>
      </w:r>
      <w:r w:rsidRPr="00B1235C">
        <w:rPr>
          <w:rFonts w:ascii="Arial" w:eastAsia="Calibri" w:hAnsi="Arial" w:cs="Arial"/>
          <w:sz w:val="24"/>
          <w:szCs w:val="24"/>
        </w:rPr>
        <w:t xml:space="preserve"> They include over-harvesting of wood, animal fodder and fishery resources; reduction in the supply of freshwater and silt; coastal erosion; pollution; storm and tsunami impacts; and conversion to other land uses. </w:t>
      </w:r>
    </w:p>
    <w:p w14:paraId="1EC5E3A3" w14:textId="37D7537B"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This section of the assessment examines each of these </w:t>
      </w:r>
      <w:r w:rsidR="0077295A">
        <w:rPr>
          <w:rFonts w:ascii="Arial" w:eastAsia="Calibri" w:hAnsi="Arial" w:cs="Arial"/>
          <w:sz w:val="24"/>
          <w:szCs w:val="24"/>
        </w:rPr>
        <w:t xml:space="preserve">threats </w:t>
      </w:r>
      <w:r w:rsidR="001116E2">
        <w:rPr>
          <w:rFonts w:ascii="Arial" w:eastAsia="Calibri" w:hAnsi="Arial" w:cs="Arial"/>
          <w:sz w:val="24"/>
          <w:szCs w:val="24"/>
        </w:rPr>
        <w:t xml:space="preserve">to mangroves in </w:t>
      </w:r>
      <w:r w:rsidRPr="00B1235C">
        <w:rPr>
          <w:rFonts w:ascii="Arial" w:eastAsia="Calibri" w:hAnsi="Arial" w:cs="Arial"/>
          <w:sz w:val="24"/>
          <w:szCs w:val="24"/>
        </w:rPr>
        <w:t>Pakistan</w:t>
      </w:r>
      <w:r w:rsidR="00126E9E">
        <w:rPr>
          <w:rFonts w:ascii="Arial" w:eastAsia="Calibri" w:hAnsi="Arial" w:cs="Arial"/>
          <w:sz w:val="24"/>
          <w:szCs w:val="24"/>
        </w:rPr>
        <w:t>,</w:t>
      </w:r>
      <w:r w:rsidRPr="00B1235C">
        <w:rPr>
          <w:rFonts w:ascii="Arial" w:eastAsia="Calibri" w:hAnsi="Arial" w:cs="Arial"/>
          <w:sz w:val="24"/>
          <w:szCs w:val="24"/>
        </w:rPr>
        <w:t xml:space="preserve"> </w:t>
      </w:r>
      <w:r w:rsidR="00284CE4">
        <w:rPr>
          <w:rFonts w:ascii="Arial" w:eastAsia="Calibri" w:hAnsi="Arial" w:cs="Arial"/>
          <w:sz w:val="24"/>
          <w:szCs w:val="24"/>
        </w:rPr>
        <w:t xml:space="preserve">including </w:t>
      </w:r>
      <w:r w:rsidRPr="00B1235C">
        <w:rPr>
          <w:rFonts w:ascii="Arial" w:eastAsia="Calibri" w:hAnsi="Arial" w:cs="Arial"/>
          <w:sz w:val="24"/>
          <w:szCs w:val="24"/>
        </w:rPr>
        <w:t xml:space="preserve">the </w:t>
      </w:r>
      <w:r w:rsidR="0077295A">
        <w:rPr>
          <w:rFonts w:ascii="Arial" w:eastAsia="Calibri" w:hAnsi="Arial" w:cs="Arial"/>
          <w:sz w:val="24"/>
          <w:szCs w:val="24"/>
        </w:rPr>
        <w:t xml:space="preserve">estimated </w:t>
      </w:r>
      <w:r w:rsidRPr="00B1235C">
        <w:rPr>
          <w:rFonts w:ascii="Arial" w:eastAsia="Calibri" w:hAnsi="Arial" w:cs="Arial"/>
          <w:sz w:val="24"/>
          <w:szCs w:val="24"/>
        </w:rPr>
        <w:t xml:space="preserve">scale of their </w:t>
      </w:r>
      <w:r w:rsidR="005C2F0E">
        <w:rPr>
          <w:rFonts w:ascii="Arial" w:eastAsia="Calibri" w:hAnsi="Arial" w:cs="Arial"/>
          <w:sz w:val="24"/>
          <w:szCs w:val="24"/>
        </w:rPr>
        <w:t>impacts</w:t>
      </w:r>
      <w:r w:rsidR="00952893">
        <w:rPr>
          <w:rFonts w:ascii="Arial" w:eastAsia="Calibri" w:hAnsi="Arial" w:cs="Arial"/>
          <w:sz w:val="24"/>
          <w:szCs w:val="24"/>
        </w:rPr>
        <w:t xml:space="preserve"> </w:t>
      </w:r>
      <w:r w:rsidRPr="00B1235C">
        <w:rPr>
          <w:rFonts w:ascii="Arial" w:eastAsia="Calibri" w:hAnsi="Arial" w:cs="Arial"/>
          <w:sz w:val="24"/>
          <w:szCs w:val="24"/>
        </w:rPr>
        <w:t xml:space="preserve">and the </w:t>
      </w:r>
      <w:r w:rsidR="00690F7F">
        <w:rPr>
          <w:rFonts w:ascii="Arial" w:eastAsia="Calibri" w:hAnsi="Arial" w:cs="Arial"/>
          <w:sz w:val="24"/>
          <w:szCs w:val="24"/>
        </w:rPr>
        <w:t xml:space="preserve">likely </w:t>
      </w:r>
      <w:r w:rsidRPr="00B1235C">
        <w:rPr>
          <w:rFonts w:ascii="Arial" w:eastAsia="Calibri" w:hAnsi="Arial" w:cs="Arial"/>
          <w:sz w:val="24"/>
          <w:szCs w:val="24"/>
        </w:rPr>
        <w:t>trend</w:t>
      </w:r>
      <w:r w:rsidR="008201AE">
        <w:rPr>
          <w:rFonts w:ascii="Arial" w:eastAsia="Calibri" w:hAnsi="Arial" w:cs="Arial"/>
          <w:sz w:val="24"/>
          <w:szCs w:val="24"/>
        </w:rPr>
        <w:t>:</w:t>
      </w:r>
      <w:r w:rsidR="002F5362">
        <w:rPr>
          <w:rFonts w:ascii="Arial" w:eastAsia="Calibri" w:hAnsi="Arial" w:cs="Arial"/>
          <w:sz w:val="24"/>
          <w:szCs w:val="24"/>
        </w:rPr>
        <w:t xml:space="preserve"> whether</w:t>
      </w:r>
      <w:r w:rsidR="00967C34">
        <w:rPr>
          <w:rFonts w:ascii="Arial" w:eastAsia="Calibri" w:hAnsi="Arial" w:cs="Arial"/>
          <w:sz w:val="24"/>
          <w:szCs w:val="24"/>
        </w:rPr>
        <w:t xml:space="preserve"> </w:t>
      </w:r>
      <w:r w:rsidR="008201AE">
        <w:rPr>
          <w:rFonts w:ascii="Arial" w:eastAsia="Calibri" w:hAnsi="Arial" w:cs="Arial"/>
          <w:sz w:val="24"/>
          <w:szCs w:val="24"/>
        </w:rPr>
        <w:t xml:space="preserve">they </w:t>
      </w:r>
      <w:r w:rsidR="00284CE4">
        <w:rPr>
          <w:rFonts w:ascii="Arial" w:eastAsia="Calibri" w:hAnsi="Arial" w:cs="Arial"/>
          <w:sz w:val="24"/>
          <w:szCs w:val="24"/>
        </w:rPr>
        <w:t xml:space="preserve">are </w:t>
      </w:r>
      <w:r w:rsidR="00643CAD">
        <w:rPr>
          <w:rFonts w:ascii="Arial" w:eastAsia="Calibri" w:hAnsi="Arial" w:cs="Arial"/>
          <w:sz w:val="24"/>
          <w:szCs w:val="24"/>
        </w:rPr>
        <w:t>expected</w:t>
      </w:r>
      <w:r w:rsidR="00284CE4">
        <w:rPr>
          <w:rFonts w:ascii="Arial" w:eastAsia="Calibri" w:hAnsi="Arial" w:cs="Arial"/>
          <w:sz w:val="24"/>
          <w:szCs w:val="24"/>
        </w:rPr>
        <w:t xml:space="preserve"> to be</w:t>
      </w:r>
      <w:r w:rsidR="00AD6C6A">
        <w:rPr>
          <w:rFonts w:ascii="Arial" w:eastAsia="Calibri" w:hAnsi="Arial" w:cs="Arial"/>
          <w:sz w:val="24"/>
          <w:szCs w:val="24"/>
        </w:rPr>
        <w:t xml:space="preserve"> a </w:t>
      </w:r>
      <w:r w:rsidRPr="00B1235C">
        <w:rPr>
          <w:rFonts w:ascii="Arial" w:eastAsia="Calibri" w:hAnsi="Arial" w:cs="Arial"/>
          <w:sz w:val="24"/>
          <w:szCs w:val="24"/>
        </w:rPr>
        <w:t>decreasing or increasing</w:t>
      </w:r>
      <w:r w:rsidR="002A5A56">
        <w:rPr>
          <w:rFonts w:ascii="Arial" w:eastAsia="Calibri" w:hAnsi="Arial" w:cs="Arial"/>
          <w:sz w:val="24"/>
          <w:szCs w:val="24"/>
        </w:rPr>
        <w:t xml:space="preserve"> threat</w:t>
      </w:r>
      <w:r w:rsidRPr="00B1235C">
        <w:rPr>
          <w:rFonts w:ascii="Arial" w:eastAsia="Calibri" w:hAnsi="Arial" w:cs="Arial"/>
          <w:sz w:val="24"/>
          <w:szCs w:val="24"/>
        </w:rPr>
        <w:t xml:space="preserve"> </w:t>
      </w:r>
      <w:r w:rsidR="00AC4BDE">
        <w:rPr>
          <w:rFonts w:ascii="Arial" w:eastAsia="Calibri" w:hAnsi="Arial" w:cs="Arial"/>
          <w:sz w:val="24"/>
          <w:szCs w:val="24"/>
        </w:rPr>
        <w:t xml:space="preserve">to mangroves </w:t>
      </w:r>
      <w:r w:rsidRPr="00B1235C">
        <w:rPr>
          <w:rFonts w:ascii="Arial" w:eastAsia="Calibri" w:hAnsi="Arial" w:cs="Arial"/>
          <w:sz w:val="24"/>
          <w:szCs w:val="24"/>
        </w:rPr>
        <w:t>in the future</w:t>
      </w:r>
      <w:r w:rsidR="002F5362">
        <w:rPr>
          <w:rFonts w:ascii="Arial" w:eastAsia="Calibri" w:hAnsi="Arial" w:cs="Arial"/>
          <w:sz w:val="24"/>
          <w:szCs w:val="24"/>
        </w:rPr>
        <w:t>.</w:t>
      </w:r>
      <w:r w:rsidRPr="00B1235C">
        <w:rPr>
          <w:rFonts w:ascii="Arial" w:eastAsia="Calibri" w:hAnsi="Arial" w:cs="Arial"/>
          <w:sz w:val="24"/>
          <w:szCs w:val="24"/>
        </w:rPr>
        <w:t xml:space="preserve"> </w:t>
      </w:r>
    </w:p>
    <w:p w14:paraId="28BAA016" w14:textId="5F2014FC" w:rsidR="00443CA0" w:rsidRPr="00B34C0F" w:rsidRDefault="004528B2" w:rsidP="00A61F2F">
      <w:pPr>
        <w:pStyle w:val="Heading2"/>
        <w:rPr>
          <w:rFonts w:ascii="Arial Narrow" w:eastAsia="Calibri Light" w:hAnsi="Arial Narrow" w:cs="Arial"/>
          <w:b w:val="0"/>
          <w:sz w:val="44"/>
          <w:szCs w:val="44"/>
        </w:rPr>
      </w:pPr>
      <w:bookmarkStart w:id="61" w:name="_Toc175234342"/>
      <w:r w:rsidRPr="00B34C0F">
        <w:rPr>
          <w:rFonts w:ascii="Arial Narrow" w:eastAsia="Calibri Light" w:hAnsi="Arial Narrow" w:cs="Arial"/>
          <w:b w:val="0"/>
          <w:sz w:val="44"/>
          <w:szCs w:val="44"/>
        </w:rPr>
        <w:t>6.2</w:t>
      </w:r>
      <w:r w:rsidRPr="00B34C0F">
        <w:rPr>
          <w:rFonts w:ascii="Arial Narrow" w:eastAsia="Calibri Light" w:hAnsi="Arial Narrow" w:cs="Arial"/>
          <w:b w:val="0"/>
          <w:sz w:val="44"/>
          <w:szCs w:val="44"/>
        </w:rPr>
        <w:tab/>
        <w:t xml:space="preserve">Wood and Fodder </w:t>
      </w:r>
      <w:r w:rsidR="00032A1E" w:rsidRPr="00B34C0F">
        <w:rPr>
          <w:rFonts w:ascii="Arial Narrow" w:eastAsia="Calibri Light" w:hAnsi="Arial Narrow" w:cs="Arial"/>
          <w:b w:val="0"/>
          <w:sz w:val="44"/>
          <w:szCs w:val="44"/>
        </w:rPr>
        <w:t>Exploitation</w:t>
      </w:r>
      <w:bookmarkEnd w:id="61"/>
    </w:p>
    <w:p w14:paraId="2A36D0C1" w14:textId="6C85B8BD" w:rsidR="00126E9E" w:rsidRPr="00B34C0F" w:rsidRDefault="00126E9E" w:rsidP="00126E9E">
      <w:pPr>
        <w:pStyle w:val="Heading3"/>
        <w:rPr>
          <w:b/>
          <w:bCs/>
          <w:color w:val="000000" w:themeColor="text1"/>
        </w:rPr>
      </w:pPr>
      <w:bookmarkStart w:id="62" w:name="_Toc175234343"/>
      <w:r w:rsidRPr="00B34C0F">
        <w:rPr>
          <w:b/>
          <w:bCs/>
          <w:color w:val="000000" w:themeColor="text1"/>
        </w:rPr>
        <w:t>6.2.1</w:t>
      </w:r>
      <w:r w:rsidR="00E971EF" w:rsidRPr="00B34C0F">
        <w:rPr>
          <w:b/>
          <w:bCs/>
          <w:color w:val="000000" w:themeColor="text1"/>
        </w:rPr>
        <w:tab/>
        <w:t xml:space="preserve">Domestic </w:t>
      </w:r>
      <w:r w:rsidR="00E54075" w:rsidRPr="00B34C0F">
        <w:rPr>
          <w:b/>
          <w:bCs/>
          <w:color w:val="000000" w:themeColor="text1"/>
        </w:rPr>
        <w:t>Wo</w:t>
      </w:r>
      <w:r w:rsidR="00192CC3" w:rsidRPr="00B34C0F">
        <w:rPr>
          <w:b/>
          <w:bCs/>
          <w:color w:val="000000" w:themeColor="text1"/>
        </w:rPr>
        <w:t xml:space="preserve">od and Fodder </w:t>
      </w:r>
      <w:r w:rsidR="00032A1E" w:rsidRPr="00B34C0F">
        <w:rPr>
          <w:b/>
          <w:bCs/>
          <w:color w:val="000000" w:themeColor="text1"/>
        </w:rPr>
        <w:t>Use</w:t>
      </w:r>
      <w:bookmarkEnd w:id="62"/>
    </w:p>
    <w:p w14:paraId="1A9C247E" w14:textId="621DF5C9" w:rsidR="00443CA0" w:rsidRPr="00B1235C" w:rsidRDefault="004528B2" w:rsidP="00A61F2F">
      <w:pPr>
        <w:spacing w:after="120" w:line="240" w:lineRule="auto"/>
        <w:jc w:val="both"/>
        <w:rPr>
          <w:rFonts w:ascii="Arial" w:hAnsi="Arial" w:cs="Arial"/>
          <w:sz w:val="24"/>
          <w:szCs w:val="24"/>
        </w:rPr>
      </w:pPr>
      <w:r w:rsidRPr="00B1235C">
        <w:rPr>
          <w:rFonts w:ascii="Arial" w:eastAsia="Calibri" w:hAnsi="Arial" w:cs="Arial"/>
          <w:sz w:val="24"/>
          <w:szCs w:val="24"/>
        </w:rPr>
        <w:t xml:space="preserve">The early literature on Pakistan’s mangrove forests records that mangroves were exploited heavily for fuelwood, </w:t>
      </w:r>
      <w:proofErr w:type="gramStart"/>
      <w:r w:rsidRPr="00B1235C">
        <w:rPr>
          <w:rFonts w:ascii="Arial" w:eastAsia="Calibri" w:hAnsi="Arial" w:cs="Arial"/>
          <w:sz w:val="24"/>
          <w:szCs w:val="24"/>
        </w:rPr>
        <w:t>timber</w:t>
      </w:r>
      <w:proofErr w:type="gramEnd"/>
      <w:r w:rsidRPr="00B1235C">
        <w:rPr>
          <w:rFonts w:ascii="Arial" w:eastAsia="Calibri" w:hAnsi="Arial" w:cs="Arial"/>
          <w:sz w:val="24"/>
          <w:szCs w:val="24"/>
        </w:rPr>
        <w:t xml:space="preserve"> and animal fodder, resulting in degradation of many of the original forest areas. This was certainly the case in the Indus Delta </w:t>
      </w:r>
      <w:r w:rsidRPr="00527193">
        <w:rPr>
          <w:rFonts w:ascii="Arial" w:eastAsia="Calibri" w:hAnsi="Arial" w:cs="Arial"/>
          <w:sz w:val="24"/>
          <w:szCs w:val="24"/>
          <w:shd w:val="clear" w:color="auto" w:fill="FFFFFF" w:themeFill="background1"/>
        </w:rPr>
        <w:t>(e.g.</w:t>
      </w:r>
      <w:r w:rsidRPr="00B1235C">
        <w:rPr>
          <w:rFonts w:ascii="Arial" w:eastAsia="Calibri" w:hAnsi="Arial" w:cs="Arial"/>
          <w:sz w:val="24"/>
          <w:szCs w:val="24"/>
          <w:shd w:val="clear" w:color="auto" w:fill="00FFFF"/>
        </w:rPr>
        <w:t xml:space="preserve"> </w:t>
      </w:r>
      <w:r w:rsidRPr="00527193">
        <w:rPr>
          <w:rFonts w:ascii="Arial" w:eastAsia="Calibri" w:hAnsi="Arial" w:cs="Arial"/>
          <w:sz w:val="24"/>
          <w:szCs w:val="24"/>
          <w:shd w:val="clear" w:color="auto" w:fill="FFFFFF" w:themeFill="background1"/>
        </w:rPr>
        <w:t>Saifullah, 1997</w:t>
      </w:r>
      <w:r w:rsidRPr="00B1235C">
        <w:rPr>
          <w:rFonts w:ascii="Arial" w:eastAsia="Calibri" w:hAnsi="Arial" w:cs="Arial"/>
          <w:sz w:val="24"/>
          <w:szCs w:val="24"/>
        </w:rPr>
        <w:t xml:space="preserve">), while over-exploitation of mangroves for timber and camel fodder has also been blamed for areas of deforestation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Pr="00527193">
        <w:rPr>
          <w:rFonts w:ascii="Arial" w:eastAsia="Calibri" w:hAnsi="Arial" w:cs="Arial"/>
          <w:sz w:val="24"/>
          <w:szCs w:val="24"/>
          <w:shd w:val="clear" w:color="auto" w:fill="FFFFFF" w:themeFill="background1"/>
        </w:rPr>
        <w:t xml:space="preserve">(Muhammad </w:t>
      </w:r>
      <w:r w:rsidRPr="00527193">
        <w:rPr>
          <w:rFonts w:ascii="Arial" w:eastAsia="Calibri" w:hAnsi="Arial" w:cs="Arial"/>
          <w:i/>
          <w:sz w:val="24"/>
          <w:szCs w:val="24"/>
          <w:shd w:val="clear" w:color="auto" w:fill="FFFFFF" w:themeFill="background1"/>
        </w:rPr>
        <w:t>et al</w:t>
      </w:r>
      <w:r w:rsidRPr="00527193">
        <w:rPr>
          <w:rFonts w:ascii="Arial" w:eastAsia="Calibri" w:hAnsi="Arial" w:cs="Arial"/>
          <w:sz w:val="24"/>
          <w:szCs w:val="24"/>
          <w:shd w:val="clear" w:color="auto" w:fill="FFFFFF" w:themeFill="background1"/>
        </w:rPr>
        <w:t>., 2022).</w:t>
      </w:r>
      <w:r w:rsidRPr="00B1235C">
        <w:rPr>
          <w:rFonts w:ascii="Arial" w:eastAsia="Calibri" w:hAnsi="Arial" w:cs="Arial"/>
          <w:sz w:val="24"/>
          <w:szCs w:val="24"/>
        </w:rPr>
        <w:t xml:space="preserve"> </w:t>
      </w:r>
    </w:p>
    <w:p w14:paraId="7330A799" w14:textId="2D761204"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Mangrove felling for wood extraction increased in scale during the 20</w:t>
      </w:r>
      <w:r w:rsidRPr="00B1235C">
        <w:rPr>
          <w:rFonts w:ascii="Arial" w:eastAsia="Calibri" w:hAnsi="Arial" w:cs="Arial"/>
          <w:sz w:val="24"/>
          <w:szCs w:val="24"/>
          <w:vertAlign w:val="superscript"/>
        </w:rPr>
        <w:t>th</w:t>
      </w:r>
      <w:r w:rsidRPr="00B1235C">
        <w:rPr>
          <w:rFonts w:ascii="Arial" w:eastAsia="Calibri" w:hAnsi="Arial" w:cs="Arial"/>
          <w:sz w:val="24"/>
          <w:szCs w:val="24"/>
        </w:rPr>
        <w:t xml:space="preserve"> century, in part because of population growth, while alternative sources of fuel were either not available, or were more expensive than mangrove wood. One study of household fuel use in the late 1990’s showed that 46% of 125 households surveyed in the Indus Delta, and 22% of 73 households in Balochistan, were still using mangrove wood </w:t>
      </w:r>
      <w:r w:rsidRPr="00527193">
        <w:rPr>
          <w:rFonts w:ascii="Arial" w:eastAsia="Calibri" w:hAnsi="Arial" w:cs="Arial"/>
          <w:sz w:val="24"/>
          <w:szCs w:val="24"/>
          <w:shd w:val="clear" w:color="auto" w:fill="FFFFFF" w:themeFill="background1"/>
        </w:rPr>
        <w:t>(Stedman-Edwards, 2000</w:t>
      </w:r>
      <w:r w:rsidRPr="00B1235C">
        <w:rPr>
          <w:rFonts w:ascii="Arial" w:eastAsia="Calibri" w:hAnsi="Arial" w:cs="Arial"/>
          <w:sz w:val="24"/>
          <w:szCs w:val="24"/>
        </w:rPr>
        <w:t>).</w:t>
      </w:r>
      <w:r w:rsidR="00284CE4">
        <w:rPr>
          <w:rFonts w:ascii="Arial" w:eastAsia="Calibri" w:hAnsi="Arial" w:cs="Arial"/>
          <w:sz w:val="24"/>
          <w:szCs w:val="24"/>
        </w:rPr>
        <w:t xml:space="preserve"> </w:t>
      </w:r>
      <w:r w:rsidRPr="00B1235C">
        <w:rPr>
          <w:rFonts w:ascii="Arial" w:eastAsia="Calibri" w:hAnsi="Arial" w:cs="Arial"/>
          <w:sz w:val="24"/>
          <w:szCs w:val="24"/>
        </w:rPr>
        <w:t>Not surprisingly, therefore, between 1990 and 1998 the country’s total area of mangrove forests declined qualitatively from dense to normal and/or sparse vegetation (</w:t>
      </w:r>
      <w:r w:rsidRPr="00527193">
        <w:rPr>
          <w:rFonts w:ascii="Arial" w:eastAsia="Calibri" w:hAnsi="Arial" w:cs="Arial"/>
          <w:sz w:val="24"/>
          <w:szCs w:val="24"/>
          <w:shd w:val="clear" w:color="auto" w:fill="FFFFFF" w:themeFill="background1"/>
        </w:rPr>
        <w:t>Mukhtar and Hannan, 2012</w:t>
      </w:r>
      <w:r w:rsidRPr="00B1235C">
        <w:rPr>
          <w:rFonts w:ascii="Arial" w:eastAsia="Calibri" w:hAnsi="Arial" w:cs="Arial"/>
          <w:sz w:val="24"/>
          <w:szCs w:val="24"/>
        </w:rPr>
        <w:t xml:space="preserve">), with wood and fodder extraction being the main cause. </w:t>
      </w:r>
    </w:p>
    <w:p w14:paraId="2C9A90C5" w14:textId="38FC9891"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impact of wood and fodder exploitation on mangroves is rather different today, certainly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in Balochistan, where other fuel sources are now readily available, especially cylinder gas and mesquite wood (</w:t>
      </w:r>
      <w:r w:rsidRPr="00B1235C">
        <w:rPr>
          <w:rFonts w:ascii="Arial" w:eastAsia="Calibri" w:hAnsi="Arial" w:cs="Arial"/>
          <w:i/>
          <w:sz w:val="24"/>
          <w:szCs w:val="24"/>
        </w:rPr>
        <w:t xml:space="preserve">Prosopis </w:t>
      </w:r>
      <w:proofErr w:type="spellStart"/>
      <w:r w:rsidRPr="00B1235C">
        <w:rPr>
          <w:rFonts w:ascii="Arial" w:eastAsia="Calibri" w:hAnsi="Arial" w:cs="Arial"/>
          <w:i/>
          <w:sz w:val="24"/>
          <w:szCs w:val="24"/>
        </w:rPr>
        <w:t>juliflora</w:t>
      </w:r>
      <w:proofErr w:type="spellEnd"/>
      <w:r w:rsidRPr="00B1235C">
        <w:rPr>
          <w:rFonts w:ascii="Arial" w:eastAsia="Calibri" w:hAnsi="Arial" w:cs="Arial"/>
          <w:sz w:val="24"/>
          <w:szCs w:val="24"/>
        </w:rPr>
        <w:t xml:space="preserve">). </w:t>
      </w:r>
      <w:bookmarkStart w:id="63" w:name="_Hlk169868400"/>
      <w:r w:rsidRPr="00B1235C">
        <w:rPr>
          <w:rFonts w:ascii="Arial" w:eastAsia="Calibri" w:hAnsi="Arial" w:cs="Arial"/>
          <w:sz w:val="24"/>
          <w:szCs w:val="24"/>
        </w:rPr>
        <w:t xml:space="preserve">Nonetheless, mangrove fuelwood and timber extraction are still identified as drivers of deforestation in the Participatory Forest Management Plan 2022-2031 for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including some timber harvesting for boat-building and tool-making (</w:t>
      </w:r>
      <w:r w:rsidRPr="00527193">
        <w:rPr>
          <w:rFonts w:ascii="Arial" w:eastAsia="Calibri" w:hAnsi="Arial" w:cs="Arial"/>
          <w:sz w:val="24"/>
          <w:szCs w:val="24"/>
          <w:shd w:val="clear" w:color="auto" w:fill="FFFFFF" w:themeFill="background1"/>
        </w:rPr>
        <w:t xml:space="preserve">Muhammad </w:t>
      </w:r>
      <w:r w:rsidRPr="00527193">
        <w:rPr>
          <w:rFonts w:ascii="Arial" w:eastAsia="Calibri" w:hAnsi="Arial" w:cs="Arial"/>
          <w:i/>
          <w:sz w:val="24"/>
          <w:szCs w:val="24"/>
          <w:shd w:val="clear" w:color="auto" w:fill="FFFFFF" w:themeFill="background1"/>
        </w:rPr>
        <w:t>et al</w:t>
      </w:r>
      <w:r w:rsidRPr="00527193">
        <w:rPr>
          <w:rFonts w:ascii="Arial" w:eastAsia="Calibri" w:hAnsi="Arial" w:cs="Arial"/>
          <w:sz w:val="24"/>
          <w:szCs w:val="24"/>
          <w:shd w:val="clear" w:color="auto" w:fill="FFFFFF" w:themeFill="background1"/>
        </w:rPr>
        <w:t>., 2022</w:t>
      </w:r>
      <w:r w:rsidRPr="00B1235C">
        <w:rPr>
          <w:rFonts w:ascii="Arial" w:eastAsia="Calibri" w:hAnsi="Arial" w:cs="Arial"/>
          <w:sz w:val="24"/>
          <w:szCs w:val="24"/>
        </w:rPr>
        <w:t>). Although the large resident population of fisher households living in Mia</w:t>
      </w:r>
      <w:r w:rsidR="00284CE4">
        <w:rPr>
          <w:rFonts w:ascii="Arial" w:eastAsia="Calibri" w:hAnsi="Arial" w:cs="Arial"/>
          <w:sz w:val="24"/>
          <w:szCs w:val="24"/>
        </w:rPr>
        <w:t>n</w:t>
      </w:r>
      <w:r w:rsidRPr="00B1235C">
        <w:rPr>
          <w:rFonts w:ascii="Arial" w:eastAsia="Calibri" w:hAnsi="Arial" w:cs="Arial"/>
          <w:sz w:val="24"/>
          <w:szCs w:val="24"/>
        </w:rPr>
        <w:t xml:space="preserve">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do have the right to collect dead, dry and fallen mangrove wood, tree-cutting for fuelwood and fodder is difficult to control, unless this is done by the communities themselves.</w:t>
      </w:r>
    </w:p>
    <w:bookmarkEnd w:id="63"/>
    <w:p w14:paraId="5D098CF6" w14:textId="3FE953B9" w:rsidR="00A31304" w:rsidRPr="00B1235C" w:rsidRDefault="004528B2" w:rsidP="00A61F2F">
      <w:pPr>
        <w:spacing w:after="120" w:line="240" w:lineRule="auto"/>
        <w:jc w:val="both"/>
        <w:rPr>
          <w:rFonts w:ascii="Arial" w:hAnsi="Arial" w:cs="Arial"/>
          <w:sz w:val="24"/>
          <w:szCs w:val="24"/>
        </w:rPr>
      </w:pPr>
      <w:r w:rsidRPr="00B1235C">
        <w:rPr>
          <w:rFonts w:ascii="Arial" w:eastAsia="Calibri" w:hAnsi="Arial" w:cs="Arial"/>
          <w:sz w:val="24"/>
          <w:szCs w:val="24"/>
        </w:rPr>
        <w:t xml:space="preserve">Some communities in the Indus Delta still depend heavily on mangroves for fodder, fuel wood and timber for hut-making. Findings </w:t>
      </w:r>
      <w:r w:rsidR="00284CE4">
        <w:rPr>
          <w:rFonts w:ascii="Arial" w:eastAsia="Calibri" w:hAnsi="Arial" w:cs="Arial"/>
          <w:sz w:val="24"/>
          <w:szCs w:val="24"/>
        </w:rPr>
        <w:t>from</w:t>
      </w:r>
      <w:r w:rsidRPr="00B1235C">
        <w:rPr>
          <w:rFonts w:ascii="Arial" w:eastAsia="Calibri" w:hAnsi="Arial" w:cs="Arial"/>
          <w:sz w:val="24"/>
          <w:szCs w:val="24"/>
        </w:rPr>
        <w:t xml:space="preserve"> a recent project in Keti Bund</w:t>
      </w:r>
      <w:r w:rsidR="00284CE4">
        <w:rPr>
          <w:rFonts w:ascii="Arial" w:eastAsia="Calibri" w:hAnsi="Arial" w:cs="Arial"/>
          <w:sz w:val="24"/>
          <w:szCs w:val="24"/>
        </w:rPr>
        <w:t>a</w:t>
      </w:r>
      <w:r w:rsidRPr="00B1235C">
        <w:rPr>
          <w:rFonts w:ascii="Arial" w:eastAsia="Calibri" w:hAnsi="Arial" w:cs="Arial"/>
          <w:sz w:val="24"/>
          <w:szCs w:val="24"/>
        </w:rPr>
        <w:t>r and Kharo Chan implemented by WWF</w:t>
      </w:r>
      <w:r w:rsidR="00B4125D">
        <w:rPr>
          <w:rFonts w:ascii="Arial" w:eastAsia="Calibri" w:hAnsi="Arial" w:cs="Arial"/>
          <w:sz w:val="24"/>
          <w:szCs w:val="24"/>
        </w:rPr>
        <w:t>-</w:t>
      </w:r>
      <w:r w:rsidRPr="00B1235C">
        <w:rPr>
          <w:rFonts w:ascii="Arial" w:eastAsia="Calibri" w:hAnsi="Arial" w:cs="Arial"/>
          <w:sz w:val="24"/>
          <w:szCs w:val="24"/>
        </w:rPr>
        <w:t>Pakistan, “Sustainable Management of Mangroves Ecosystem and Enhance Resilience of Coastal Communities in the Indus Delta" (2019-</w:t>
      </w:r>
      <w:r w:rsidRPr="00B1235C">
        <w:rPr>
          <w:rFonts w:ascii="Arial" w:eastAsia="Calibri" w:hAnsi="Arial" w:cs="Arial"/>
          <w:sz w:val="24"/>
          <w:szCs w:val="24"/>
        </w:rPr>
        <w:lastRenderedPageBreak/>
        <w:t>2022), associated mangrove degradation with householders' dependency on mangroves for fuelwood, timber, grazing, and fodder for livestock. This project found that "The use of mangroves for livestock is largely unmanaged and unregulated." It also concluded that the resulting loss of essential mangroves-based ecosystem services included a decline in fishing activities.</w:t>
      </w:r>
      <w:r w:rsidR="00A31304" w:rsidRPr="00B1235C">
        <w:rPr>
          <w:rFonts w:ascii="Arial" w:eastAsia="Calibri" w:hAnsi="Arial" w:cs="Arial"/>
          <w:sz w:val="24"/>
          <w:szCs w:val="24"/>
        </w:rPr>
        <w:t xml:space="preserve"> </w:t>
      </w:r>
    </w:p>
    <w:p w14:paraId="518BA563" w14:textId="259B1A4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Much has been written about the impact of fodder collection and livestock grazing on mangroves, especially the harm to mangrove growth and regeneration attributed to camels (</w:t>
      </w:r>
      <w:r w:rsidRPr="00527193">
        <w:rPr>
          <w:rFonts w:ascii="Arial" w:eastAsia="Calibri" w:hAnsi="Arial" w:cs="Arial"/>
          <w:sz w:val="24"/>
          <w:szCs w:val="24"/>
          <w:shd w:val="clear" w:color="auto" w:fill="FFFFFF" w:themeFill="background1"/>
        </w:rPr>
        <w:t>Stedman-Edwards, 2000</w:t>
      </w:r>
      <w:r w:rsidRPr="00B1235C">
        <w:rPr>
          <w:rFonts w:ascii="Arial" w:eastAsia="Calibri" w:hAnsi="Arial" w:cs="Arial"/>
          <w:sz w:val="24"/>
          <w:szCs w:val="24"/>
        </w:rPr>
        <w:t xml:space="preserve">). While the impact of camels on mangroves has not been quantified, camel grazing is regarded as a localised rather than widespread problem. For example, camel grazing still impacts some mangroves in landward areas of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002C5F19">
        <w:rPr>
          <w:rFonts w:ascii="Arial" w:eastAsia="Calibri" w:hAnsi="Arial" w:cs="Arial"/>
          <w:sz w:val="24"/>
          <w:szCs w:val="24"/>
        </w:rPr>
        <w:t xml:space="preserve">an informant advised that </w:t>
      </w:r>
      <w:r w:rsidRPr="00B1235C">
        <w:rPr>
          <w:rFonts w:ascii="Arial" w:eastAsia="Calibri" w:hAnsi="Arial" w:cs="Arial"/>
          <w:sz w:val="24"/>
          <w:szCs w:val="24"/>
        </w:rPr>
        <w:t xml:space="preserve">there are only 8-10 camels </w:t>
      </w:r>
      <w:r w:rsidR="00AC5BA0">
        <w:rPr>
          <w:rFonts w:ascii="Arial" w:eastAsia="Calibri" w:hAnsi="Arial" w:cs="Arial"/>
          <w:sz w:val="24"/>
          <w:szCs w:val="24"/>
        </w:rPr>
        <w:t>kept at</w:t>
      </w:r>
      <w:r w:rsidRPr="00B1235C">
        <w:rPr>
          <w:rFonts w:ascii="Arial" w:eastAsia="Calibri" w:hAnsi="Arial" w:cs="Arial"/>
          <w:sz w:val="24"/>
          <w:szCs w:val="24"/>
        </w:rPr>
        <w:t xml:space="preserve">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but 80-90 others are brought from elsewhere to graze th</w:t>
      </w:r>
      <w:r w:rsidR="003A4FA5">
        <w:rPr>
          <w:rFonts w:ascii="Arial" w:eastAsia="Calibri" w:hAnsi="Arial" w:cs="Arial"/>
          <w:sz w:val="24"/>
          <w:szCs w:val="24"/>
        </w:rPr>
        <w:t>ere</w:t>
      </w:r>
      <w:r w:rsidRPr="00B1235C">
        <w:rPr>
          <w:rFonts w:ascii="Arial" w:eastAsia="Calibri" w:hAnsi="Arial" w:cs="Arial"/>
          <w:sz w:val="24"/>
          <w:szCs w:val="24"/>
        </w:rPr>
        <w:t xml:space="preserve">). As a partial offset measure, local people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are permitted to harvest young mangrove branches and leaves as fodder for camels and other livestock. </w:t>
      </w:r>
    </w:p>
    <w:p w14:paraId="7554B9D4" w14:textId="1A4FE44E" w:rsidR="00443CA0" w:rsidRDefault="00786CBD"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66784" behindDoc="0" locked="0" layoutInCell="1" allowOverlap="1" wp14:anchorId="326A16B5" wp14:editId="0FB39A36">
                <wp:simplePos x="0" y="0"/>
                <wp:positionH relativeFrom="column">
                  <wp:posOffset>-6985</wp:posOffset>
                </wp:positionH>
                <wp:positionV relativeFrom="paragraph">
                  <wp:posOffset>4804176</wp:posOffset>
                </wp:positionV>
                <wp:extent cx="5803900" cy="231775"/>
                <wp:effectExtent l="0" t="0" r="12700" b="9525"/>
                <wp:wrapNone/>
                <wp:docPr id="2097991361" name="Text Box 1"/>
                <wp:cNvGraphicFramePr/>
                <a:graphic xmlns:a="http://schemas.openxmlformats.org/drawingml/2006/main">
                  <a:graphicData uri="http://schemas.microsoft.com/office/word/2010/wordprocessingShape">
                    <wps:wsp>
                      <wps:cNvSpPr txBox="1"/>
                      <wps:spPr>
                        <a:xfrm>
                          <a:off x="0" y="0"/>
                          <a:ext cx="5803900" cy="231775"/>
                        </a:xfrm>
                        <a:prstGeom prst="rect">
                          <a:avLst/>
                        </a:prstGeom>
                        <a:solidFill>
                          <a:schemeClr val="tx1">
                            <a:alpha val="50000"/>
                          </a:schemeClr>
                        </a:solidFill>
                        <a:ln w="6350">
                          <a:solidFill>
                            <a:schemeClr val="bg1"/>
                          </a:solidFill>
                        </a:ln>
                      </wps:spPr>
                      <wps:txbx>
                        <w:txbxContent>
                          <w:p w14:paraId="49EE65ED" w14:textId="4923C19A" w:rsidR="00786CBD" w:rsidRPr="00353B77" w:rsidRDefault="00786CBD" w:rsidP="00786C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27:</w:t>
                            </w:r>
                            <w:r w:rsidRPr="000D6A59">
                              <w:rPr>
                                <w:rFonts w:ascii="Arial" w:eastAsia="Calibri" w:hAnsi="Arial" w:cs="Arial"/>
                                <w:sz w:val="16"/>
                                <w:szCs w:val="16"/>
                              </w:rPr>
                              <w:t xml:space="preserve"> </w:t>
                            </w:r>
                            <w:r w:rsidRPr="00171C66">
                              <w:rPr>
                                <w:rFonts w:ascii="Arial" w:eastAsia="Calibri" w:hAnsi="Arial" w:cs="Arial"/>
                                <w:sz w:val="16"/>
                                <w:szCs w:val="16"/>
                              </w:rPr>
                              <w:t xml:space="preserve">A large camel herd at </w:t>
                            </w:r>
                            <w:proofErr w:type="spellStart"/>
                            <w:r w:rsidRPr="00171C66">
                              <w:rPr>
                                <w:rFonts w:ascii="Arial" w:eastAsia="Calibri" w:hAnsi="Arial" w:cs="Arial"/>
                                <w:sz w:val="16"/>
                                <w:szCs w:val="16"/>
                              </w:rPr>
                              <w:t>Dadiwari</w:t>
                            </w:r>
                            <w:proofErr w:type="spellEnd"/>
                            <w:r w:rsidRPr="00171C66">
                              <w:rPr>
                                <w:rFonts w:ascii="Arial" w:eastAsia="Calibri" w:hAnsi="Arial" w:cs="Arial"/>
                                <w:sz w:val="16"/>
                                <w:szCs w:val="16"/>
                              </w:rPr>
                              <w:t xml:space="preserve"> Creek near Port Qasim, Indus Delta.</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59C91B13" w14:textId="77777777" w:rsidR="00786CBD" w:rsidRPr="00353B77" w:rsidRDefault="00786CBD" w:rsidP="00786CBD">
                            <w:pPr>
                              <w:jc w:val="right"/>
                              <w:rPr>
                                <w:sz w:val="16"/>
                                <w:szCs w:val="16"/>
                              </w:rPr>
                            </w:pPr>
                          </w:p>
                          <w:p w14:paraId="132089E9" w14:textId="77777777" w:rsidR="00786CBD" w:rsidRPr="00353B77" w:rsidRDefault="00786CBD" w:rsidP="00786CB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16B5" id="_x0000_s1083" type="#_x0000_t202" style="position:absolute;left:0;text-align:left;margin-left:-.55pt;margin-top:378.3pt;width:457pt;height:1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" fillcolor="black [3213]" strokecolor="white [3212]" strokeweight=".5pt">
                <v:fill opacity="32896f"/>
                <v:textbox>
                  <w:txbxContent>
                    <w:p w14:paraId="49EE65ED" w14:textId="4923C19A" w:rsidR="00786CBD" w:rsidRPr="00353B77" w:rsidRDefault="00786CBD" w:rsidP="00786CBD">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27:</w:t>
                      </w:r>
                      <w:r w:rsidRPr="000D6A59">
                        <w:rPr>
                          <w:rFonts w:ascii="Arial" w:eastAsia="Calibri" w:hAnsi="Arial" w:cs="Arial"/>
                          <w:sz w:val="16"/>
                          <w:szCs w:val="16"/>
                        </w:rPr>
                        <w:t xml:space="preserve"> </w:t>
                      </w:r>
                      <w:r w:rsidRPr="00171C66">
                        <w:rPr>
                          <w:rFonts w:ascii="Arial" w:eastAsia="Calibri" w:hAnsi="Arial" w:cs="Arial"/>
                          <w:sz w:val="16"/>
                          <w:szCs w:val="16"/>
                        </w:rPr>
                        <w:t xml:space="preserve">A large camel herd at </w:t>
                      </w:r>
                      <w:proofErr w:type="spellStart"/>
                      <w:r w:rsidRPr="00171C66">
                        <w:rPr>
                          <w:rFonts w:ascii="Arial" w:eastAsia="Calibri" w:hAnsi="Arial" w:cs="Arial"/>
                          <w:sz w:val="16"/>
                          <w:szCs w:val="16"/>
                        </w:rPr>
                        <w:t>Dadiwari</w:t>
                      </w:r>
                      <w:proofErr w:type="spellEnd"/>
                      <w:r w:rsidRPr="00171C66">
                        <w:rPr>
                          <w:rFonts w:ascii="Arial" w:eastAsia="Calibri" w:hAnsi="Arial" w:cs="Arial"/>
                          <w:sz w:val="16"/>
                          <w:szCs w:val="16"/>
                        </w:rPr>
                        <w:t xml:space="preserve"> Creek near Port Qasim, Indus Delta.</w:t>
                      </w:r>
                      <w:r>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59C91B13" w14:textId="77777777" w:rsidR="00786CBD" w:rsidRPr="00353B77" w:rsidRDefault="00786CBD" w:rsidP="00786CBD">
                      <w:pPr>
                        <w:jc w:val="right"/>
                        <w:rPr>
                          <w:sz w:val="16"/>
                          <w:szCs w:val="16"/>
                        </w:rPr>
                      </w:pPr>
                    </w:p>
                    <w:p w14:paraId="132089E9" w14:textId="77777777" w:rsidR="00786CBD" w:rsidRPr="00353B77" w:rsidRDefault="00786CBD" w:rsidP="00786CBD">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65760" behindDoc="0" locked="0" layoutInCell="1" allowOverlap="1" wp14:anchorId="5A445A69" wp14:editId="59F0C4C8">
                <wp:simplePos x="0" y="0"/>
                <wp:positionH relativeFrom="column">
                  <wp:posOffset>-98425</wp:posOffset>
                </wp:positionH>
                <wp:positionV relativeFrom="paragraph">
                  <wp:posOffset>1254125</wp:posOffset>
                </wp:positionV>
                <wp:extent cx="5998210" cy="4066540"/>
                <wp:effectExtent l="0" t="0" r="0" b="0"/>
                <wp:wrapSquare wrapText="bothSides"/>
                <wp:docPr id="751488373" name="Text Box 1"/>
                <wp:cNvGraphicFramePr/>
                <a:graphic xmlns:a="http://schemas.openxmlformats.org/drawingml/2006/main">
                  <a:graphicData uri="http://schemas.microsoft.com/office/word/2010/wordprocessingShape">
                    <wps:wsp>
                      <wps:cNvSpPr txBox="1"/>
                      <wps:spPr>
                        <a:xfrm>
                          <a:off x="0" y="0"/>
                          <a:ext cx="5998210" cy="4066540"/>
                        </a:xfrm>
                        <a:prstGeom prst="rect">
                          <a:avLst/>
                        </a:prstGeom>
                        <a:noFill/>
                        <a:ln w="6350">
                          <a:noFill/>
                        </a:ln>
                      </wps:spPr>
                      <wps:txbx>
                        <w:txbxContent>
                          <w:p w14:paraId="49B58BA0" w14:textId="7330047A" w:rsidR="00786CBD" w:rsidRDefault="002C7662" w:rsidP="00786CBD">
                            <w:r>
                              <w:rPr>
                                <w:noProof/>
                              </w:rPr>
                              <w:drawing>
                                <wp:inline distT="0" distB="0" distL="0" distR="0" wp14:anchorId="1428AFB6" wp14:editId="4471A4B8">
                                  <wp:extent cx="5863172" cy="4090737"/>
                                  <wp:effectExtent l="0" t="0" r="4445" b="0"/>
                                  <wp:docPr id="1280970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0357" name="Picture 1280970357"/>
                                          <pic:cNvPicPr/>
                                        </pic:nvPicPr>
                                        <pic:blipFill>
                                          <a:blip r:embed="rId44">
                                            <a:extLst>
                                              <a:ext uri="{28A0092B-C50C-407E-A947-70E740481C1C}">
                                                <a14:useLocalDpi xmlns:a14="http://schemas.microsoft.com/office/drawing/2010/main" val="0"/>
                                              </a:ext>
                                            </a:extLst>
                                          </a:blip>
                                          <a:stretch>
                                            <a:fillRect/>
                                          </a:stretch>
                                        </pic:blipFill>
                                        <pic:spPr>
                                          <a:xfrm>
                                            <a:off x="0" y="0"/>
                                            <a:ext cx="5866786" cy="40932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45A69" id="_x0000_s1084" type="#_x0000_t202" style="position:absolute;left:0;text-align:left;margin-left:-7.75pt;margin-top:98.75pt;width:472.3pt;height:320.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" filled="f" stroked="f" strokeweight=".5pt">
                <v:textbox>
                  <w:txbxContent>
                    <w:p w14:paraId="49B58BA0" w14:textId="7330047A" w:rsidR="00786CBD" w:rsidRDefault="002C7662" w:rsidP="00786CBD">
                      <w:r>
                        <w:rPr>
                          <w:noProof/>
                        </w:rPr>
                        <w:drawing>
                          <wp:inline distT="0" distB="0" distL="0" distR="0" wp14:anchorId="1428AFB6" wp14:editId="4471A4B8">
                            <wp:extent cx="5863172" cy="4090737"/>
                            <wp:effectExtent l="0" t="0" r="4445" b="0"/>
                            <wp:docPr id="1280970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0357" name="Picture 1280970357"/>
                                    <pic:cNvPicPr/>
                                  </pic:nvPicPr>
                                  <pic:blipFill>
                                    <a:blip r:embed="rId44">
                                      <a:extLst>
                                        <a:ext uri="{28A0092B-C50C-407E-A947-70E740481C1C}">
                                          <a14:useLocalDpi xmlns:a14="http://schemas.microsoft.com/office/drawing/2010/main" val="0"/>
                                        </a:ext>
                                      </a:extLst>
                                    </a:blip>
                                    <a:stretch>
                                      <a:fillRect/>
                                    </a:stretch>
                                  </pic:blipFill>
                                  <pic:spPr>
                                    <a:xfrm>
                                      <a:off x="0" y="0"/>
                                      <a:ext cx="5866786" cy="4093259"/>
                                    </a:xfrm>
                                    <a:prstGeom prst="rect">
                                      <a:avLst/>
                                    </a:prstGeom>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Camels still pose a significant threat to mangroves in parts of the Indus </w:t>
      </w:r>
      <w:r w:rsidR="004528B2" w:rsidRPr="00431DDB">
        <w:rPr>
          <w:rFonts w:ascii="Arial" w:eastAsia="Calibri" w:hAnsi="Arial" w:cs="Arial"/>
          <w:sz w:val="24"/>
          <w:szCs w:val="24"/>
        </w:rPr>
        <w:t xml:space="preserve">Delta </w:t>
      </w:r>
      <w:r w:rsidR="00DF07AE" w:rsidRPr="00431DDB">
        <w:rPr>
          <w:rFonts w:ascii="Arial" w:eastAsia="Calibri" w:hAnsi="Arial" w:cs="Arial"/>
          <w:sz w:val="24"/>
          <w:szCs w:val="24"/>
        </w:rPr>
        <w:t>(figure 27</w:t>
      </w:r>
      <w:r w:rsidR="00693184" w:rsidRPr="00431DDB">
        <w:rPr>
          <w:rFonts w:ascii="Arial" w:eastAsia="Calibri" w:hAnsi="Arial" w:cs="Arial"/>
          <w:sz w:val="24"/>
          <w:szCs w:val="24"/>
        </w:rPr>
        <w:t>). T</w:t>
      </w:r>
      <w:r w:rsidR="004528B2" w:rsidRPr="00431DDB">
        <w:rPr>
          <w:rFonts w:ascii="Arial" w:eastAsia="Calibri" w:hAnsi="Arial" w:cs="Arial"/>
          <w:sz w:val="24"/>
          <w:szCs w:val="24"/>
        </w:rPr>
        <w:t>his was a</w:t>
      </w:r>
      <w:r w:rsidR="00693184" w:rsidRPr="00431DDB">
        <w:rPr>
          <w:rFonts w:ascii="Arial" w:eastAsia="Calibri" w:hAnsi="Arial" w:cs="Arial"/>
          <w:sz w:val="24"/>
          <w:szCs w:val="24"/>
        </w:rPr>
        <w:t xml:space="preserve"> major local</w:t>
      </w:r>
      <w:r w:rsidR="004528B2" w:rsidRPr="00431DDB">
        <w:rPr>
          <w:rFonts w:ascii="Arial" w:eastAsia="Calibri" w:hAnsi="Arial" w:cs="Arial"/>
          <w:sz w:val="24"/>
          <w:szCs w:val="24"/>
        </w:rPr>
        <w:t xml:space="preserve"> issue mentioned by community respondents i</w:t>
      </w:r>
      <w:r w:rsidR="004528B2" w:rsidRPr="00B1235C">
        <w:rPr>
          <w:rFonts w:ascii="Arial" w:eastAsia="Calibri" w:hAnsi="Arial" w:cs="Arial"/>
          <w:sz w:val="24"/>
          <w:szCs w:val="24"/>
        </w:rPr>
        <w:t xml:space="preserve">nterviewed in Keti Bundar during the present assessment. Similarly, </w:t>
      </w:r>
      <w:r w:rsidR="004528B2" w:rsidRPr="00014BC7">
        <w:rPr>
          <w:rFonts w:ascii="Arial" w:eastAsia="Calibri" w:hAnsi="Arial" w:cs="Arial"/>
          <w:sz w:val="24"/>
          <w:szCs w:val="24"/>
          <w:shd w:val="clear" w:color="auto" w:fill="FFFFFF" w:themeFill="background1"/>
        </w:rPr>
        <w:t xml:space="preserve">Abbas </w:t>
      </w:r>
      <w:r w:rsidR="004528B2" w:rsidRPr="00014BC7">
        <w:rPr>
          <w:rFonts w:ascii="Arial" w:eastAsia="Calibri" w:hAnsi="Arial" w:cs="Arial"/>
          <w:i/>
          <w:sz w:val="24"/>
          <w:szCs w:val="24"/>
          <w:shd w:val="clear" w:color="auto" w:fill="FFFFFF" w:themeFill="background1"/>
        </w:rPr>
        <w:t>et al</w:t>
      </w:r>
      <w:r w:rsidR="004528B2" w:rsidRPr="00014BC7">
        <w:rPr>
          <w:rFonts w:ascii="Arial" w:eastAsia="Calibri" w:hAnsi="Arial" w:cs="Arial"/>
          <w:sz w:val="24"/>
          <w:szCs w:val="24"/>
          <w:shd w:val="clear" w:color="auto" w:fill="FFFFFF" w:themeFill="background1"/>
        </w:rPr>
        <w:t>. (2013</w:t>
      </w:r>
      <w:r w:rsidR="004528B2" w:rsidRPr="00014BC7">
        <w:rPr>
          <w:rFonts w:ascii="Arial" w:eastAsia="Calibri" w:hAnsi="Arial" w:cs="Arial"/>
          <w:sz w:val="24"/>
          <w:szCs w:val="24"/>
        </w:rPr>
        <w:t>)</w:t>
      </w:r>
      <w:r w:rsidR="004528B2" w:rsidRPr="00B1235C">
        <w:rPr>
          <w:rFonts w:ascii="Arial" w:eastAsia="Calibri" w:hAnsi="Arial" w:cs="Arial"/>
          <w:sz w:val="24"/>
          <w:szCs w:val="24"/>
        </w:rPr>
        <w:t xml:space="preserve"> described camel grazing as a major threat to the delta’s mangroves causing sparseness of the forest canopy. They concluded that tree cutting and camel grazing are the main causes of mudflat erosion</w:t>
      </w:r>
      <w:r w:rsidR="003B7456">
        <w:rPr>
          <w:rFonts w:ascii="Arial" w:eastAsia="Calibri" w:hAnsi="Arial" w:cs="Arial"/>
          <w:sz w:val="24"/>
          <w:szCs w:val="24"/>
        </w:rPr>
        <w:t>,</w:t>
      </w:r>
      <w:r w:rsidR="004528B2" w:rsidRPr="00B1235C">
        <w:rPr>
          <w:rFonts w:ascii="Arial" w:eastAsia="Calibri" w:hAnsi="Arial" w:cs="Arial"/>
          <w:sz w:val="24"/>
          <w:szCs w:val="24"/>
        </w:rPr>
        <w:t xml:space="preserve"> or the presence of sand</w:t>
      </w:r>
      <w:r w:rsidR="00C609ED">
        <w:rPr>
          <w:rFonts w:ascii="Arial" w:eastAsia="Calibri" w:hAnsi="Arial" w:cs="Arial"/>
          <w:sz w:val="24"/>
          <w:szCs w:val="24"/>
        </w:rPr>
        <w:t xml:space="preserve"> </w:t>
      </w:r>
      <w:r w:rsidR="004528B2" w:rsidRPr="00B1235C">
        <w:rPr>
          <w:rFonts w:ascii="Arial" w:eastAsia="Calibri" w:hAnsi="Arial" w:cs="Arial"/>
          <w:sz w:val="24"/>
          <w:szCs w:val="24"/>
        </w:rPr>
        <w:t>deposited by wave action</w:t>
      </w:r>
      <w:r w:rsidR="003B7456">
        <w:rPr>
          <w:rFonts w:ascii="Arial" w:eastAsia="Calibri" w:hAnsi="Arial" w:cs="Arial"/>
          <w:sz w:val="24"/>
          <w:szCs w:val="24"/>
        </w:rPr>
        <w:t>,</w:t>
      </w:r>
      <w:r w:rsidR="004528B2" w:rsidRPr="00B1235C">
        <w:rPr>
          <w:rFonts w:ascii="Arial" w:eastAsia="Calibri" w:hAnsi="Arial" w:cs="Arial"/>
          <w:sz w:val="24"/>
          <w:szCs w:val="24"/>
        </w:rPr>
        <w:t xml:space="preserve"> in the absence of mangroves. </w:t>
      </w:r>
    </w:p>
    <w:p w14:paraId="481773B3" w14:textId="41AB3652" w:rsidR="00786CBD" w:rsidRDefault="00786CBD" w:rsidP="00A61F2F">
      <w:pPr>
        <w:spacing w:after="120" w:line="240" w:lineRule="auto"/>
        <w:jc w:val="both"/>
        <w:rPr>
          <w:rFonts w:ascii="Arial" w:eastAsia="Calibri" w:hAnsi="Arial" w:cs="Arial"/>
          <w:sz w:val="24"/>
          <w:szCs w:val="24"/>
        </w:rPr>
      </w:pPr>
    </w:p>
    <w:p w14:paraId="120E4D3B" w14:textId="77777777" w:rsidR="00786CBD" w:rsidRDefault="00786CBD" w:rsidP="00A61F2F">
      <w:pPr>
        <w:spacing w:after="120" w:line="240" w:lineRule="auto"/>
        <w:jc w:val="both"/>
        <w:rPr>
          <w:rFonts w:ascii="Arial" w:eastAsia="Calibri" w:hAnsi="Arial" w:cs="Arial"/>
          <w:sz w:val="24"/>
          <w:szCs w:val="24"/>
        </w:rPr>
      </w:pPr>
    </w:p>
    <w:p w14:paraId="4E69E550" w14:textId="7A9FE5CF" w:rsidR="00443CA0" w:rsidRPr="00B1235C" w:rsidRDefault="004528B2" w:rsidP="00786CBD">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Thirty percent of the 1.1 million camels in Pakistan are found in Sindh and the coastal mangroves of </w:t>
      </w:r>
      <w:proofErr w:type="spellStart"/>
      <w:r w:rsidRPr="00B1235C">
        <w:rPr>
          <w:rFonts w:ascii="Arial" w:eastAsia="Calibri" w:hAnsi="Arial" w:cs="Arial"/>
          <w:sz w:val="24"/>
          <w:szCs w:val="24"/>
        </w:rPr>
        <w:t>Thatta</w:t>
      </w:r>
      <w:proofErr w:type="spellEnd"/>
      <w:r w:rsidRPr="00B1235C">
        <w:rPr>
          <w:rFonts w:ascii="Arial" w:eastAsia="Calibri" w:hAnsi="Arial" w:cs="Arial"/>
          <w:sz w:val="24"/>
          <w:szCs w:val="24"/>
        </w:rPr>
        <w:t>, Badin and Karachi are one of the four ecological zones that support camels in the country (</w:t>
      </w:r>
      <w:r w:rsidRPr="00355DAE">
        <w:rPr>
          <w:rFonts w:ascii="Arial" w:eastAsia="Calibri" w:hAnsi="Arial" w:cs="Arial"/>
          <w:sz w:val="24"/>
          <w:szCs w:val="24"/>
          <w:shd w:val="clear" w:color="auto" w:fill="FFFFFF" w:themeFill="background1"/>
        </w:rPr>
        <w:t>Faraz, 2020</w:t>
      </w:r>
      <w:r w:rsidRPr="00B1235C">
        <w:rPr>
          <w:rFonts w:ascii="Arial" w:eastAsia="Calibri" w:hAnsi="Arial" w:cs="Arial"/>
          <w:sz w:val="24"/>
          <w:szCs w:val="24"/>
        </w:rPr>
        <w:t xml:space="preserve">). The </w:t>
      </w:r>
      <w:proofErr w:type="spellStart"/>
      <w:r w:rsidRPr="00B1235C">
        <w:rPr>
          <w:rFonts w:ascii="Arial" w:eastAsia="Calibri" w:hAnsi="Arial" w:cs="Arial"/>
          <w:sz w:val="24"/>
          <w:szCs w:val="24"/>
        </w:rPr>
        <w:t>kharai</w:t>
      </w:r>
      <w:proofErr w:type="spellEnd"/>
      <w:r w:rsidRPr="00B1235C">
        <w:rPr>
          <w:rFonts w:ascii="Arial" w:eastAsia="Calibri" w:hAnsi="Arial" w:cs="Arial"/>
          <w:sz w:val="24"/>
          <w:szCs w:val="24"/>
        </w:rPr>
        <w:t xml:space="preserve"> camels of Pakistan are good swimmers and previously were taken to the islands in the delta in summer to graze on the mangroves. However, subsequent mangrove loss and the lack of freshwater reaching the islands has forced the camel herders to confine their animals </w:t>
      </w:r>
      <w:r w:rsidR="00C74206">
        <w:rPr>
          <w:rFonts w:ascii="Arial" w:eastAsia="Calibri" w:hAnsi="Arial" w:cs="Arial"/>
          <w:sz w:val="24"/>
          <w:szCs w:val="24"/>
        </w:rPr>
        <w:t xml:space="preserve">mainly </w:t>
      </w:r>
      <w:r w:rsidRPr="00B1235C">
        <w:rPr>
          <w:rFonts w:ascii="Arial" w:eastAsia="Calibri" w:hAnsi="Arial" w:cs="Arial"/>
          <w:sz w:val="24"/>
          <w:szCs w:val="24"/>
        </w:rPr>
        <w:t>to the mainland where the grazing pressure is now locally more concentrated.</w:t>
      </w:r>
      <w:r w:rsidR="00FA06AC">
        <w:rPr>
          <w:rFonts w:ascii="Arial" w:eastAsia="Calibri" w:hAnsi="Arial" w:cs="Arial"/>
          <w:sz w:val="24"/>
          <w:szCs w:val="24"/>
        </w:rPr>
        <w:t xml:space="preserve"> </w:t>
      </w:r>
    </w:p>
    <w:p w14:paraId="00F5B44D" w14:textId="77777777" w:rsidR="006D19E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Grazing and trampling by camels and cattle is particularly harmful to planted mangrove seedlings and saplings. Camels like </w:t>
      </w:r>
      <w:r w:rsidR="00B9769D">
        <w:rPr>
          <w:rFonts w:ascii="Arial" w:eastAsia="Calibri" w:hAnsi="Arial" w:cs="Arial"/>
          <w:sz w:val="24"/>
          <w:szCs w:val="24"/>
        </w:rPr>
        <w:t xml:space="preserve">to eat </w:t>
      </w:r>
      <w:r w:rsidRPr="00B1235C">
        <w:rPr>
          <w:rFonts w:ascii="Arial" w:eastAsia="Calibri" w:hAnsi="Arial" w:cs="Arial"/>
          <w:sz w:val="24"/>
          <w:szCs w:val="24"/>
        </w:rPr>
        <w:t>the tender foliage of young mangrove plants</w:t>
      </w:r>
      <w:r w:rsidR="00032ACE" w:rsidRPr="00B1235C">
        <w:rPr>
          <w:rFonts w:ascii="Arial" w:eastAsia="Calibri" w:hAnsi="Arial" w:cs="Arial"/>
          <w:sz w:val="24"/>
          <w:szCs w:val="24"/>
        </w:rPr>
        <w:t xml:space="preserve">, </w:t>
      </w:r>
      <w:r w:rsidRPr="00B1235C">
        <w:rPr>
          <w:rFonts w:ascii="Arial" w:eastAsia="Calibri" w:hAnsi="Arial" w:cs="Arial"/>
          <w:sz w:val="24"/>
          <w:szCs w:val="24"/>
        </w:rPr>
        <w:t xml:space="preserve">which are also easily trampled on, making new mangrove plantations </w:t>
      </w:r>
      <w:r w:rsidR="00284CE4">
        <w:rPr>
          <w:rFonts w:ascii="Arial" w:eastAsia="Calibri" w:hAnsi="Arial" w:cs="Arial"/>
          <w:sz w:val="24"/>
          <w:szCs w:val="24"/>
        </w:rPr>
        <w:t>highly</w:t>
      </w:r>
      <w:r w:rsidRPr="00B1235C">
        <w:rPr>
          <w:rFonts w:ascii="Arial" w:eastAsia="Calibri" w:hAnsi="Arial" w:cs="Arial"/>
          <w:sz w:val="24"/>
          <w:szCs w:val="24"/>
        </w:rPr>
        <w:t xml:space="preserve"> vulnerable. </w:t>
      </w:r>
    </w:p>
    <w:p w14:paraId="76EA8E9A" w14:textId="5250D510" w:rsidR="000A4535"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There has been a decrease in camel ownership in Pakistan over recent years, but other forms of livestock are on a significant rising trend. </w:t>
      </w:r>
      <w:r w:rsidR="00EF27A4" w:rsidRPr="00355DAE">
        <w:rPr>
          <w:rFonts w:ascii="Arial" w:eastAsia="Calibri" w:hAnsi="Arial" w:cs="Arial"/>
          <w:sz w:val="24"/>
          <w:szCs w:val="24"/>
          <w:shd w:val="clear" w:color="auto" w:fill="FFFFFF" w:themeFill="background1"/>
        </w:rPr>
        <w:t>FAO (2009</w:t>
      </w:r>
      <w:r w:rsidR="00EF27A4" w:rsidRPr="00B1235C">
        <w:rPr>
          <w:rFonts w:ascii="Arial" w:eastAsia="Calibri" w:hAnsi="Arial" w:cs="Arial"/>
          <w:sz w:val="24"/>
          <w:szCs w:val="24"/>
        </w:rPr>
        <w:t>)</w:t>
      </w:r>
      <w:r w:rsidR="00EF27A4">
        <w:rPr>
          <w:rFonts w:ascii="Arial" w:eastAsia="Calibri" w:hAnsi="Arial" w:cs="Arial"/>
          <w:sz w:val="24"/>
          <w:szCs w:val="24"/>
        </w:rPr>
        <w:t xml:space="preserve"> estimated that</w:t>
      </w:r>
      <w:r w:rsidR="00EF27A4" w:rsidRPr="00B1235C">
        <w:rPr>
          <w:rFonts w:ascii="Arial" w:eastAsia="Calibri" w:hAnsi="Arial" w:cs="Arial"/>
          <w:sz w:val="24"/>
          <w:szCs w:val="24"/>
        </w:rPr>
        <w:t xml:space="preserve"> Pakistan’s mangroves provide</w:t>
      </w:r>
      <w:r w:rsidR="00FE4511">
        <w:rPr>
          <w:rFonts w:ascii="Arial" w:eastAsia="Calibri" w:hAnsi="Arial" w:cs="Arial"/>
          <w:sz w:val="24"/>
          <w:szCs w:val="24"/>
        </w:rPr>
        <w:t>d</w:t>
      </w:r>
      <w:r w:rsidR="00EF27A4" w:rsidRPr="00B1235C">
        <w:rPr>
          <w:rFonts w:ascii="Arial" w:eastAsia="Calibri" w:hAnsi="Arial" w:cs="Arial"/>
          <w:sz w:val="24"/>
          <w:szCs w:val="24"/>
        </w:rPr>
        <w:t xml:space="preserve"> forage for around 8,000 camels</w:t>
      </w:r>
      <w:r w:rsidR="00EF27A4">
        <w:rPr>
          <w:rFonts w:ascii="Arial" w:eastAsia="Calibri" w:hAnsi="Arial" w:cs="Arial"/>
          <w:sz w:val="24"/>
          <w:szCs w:val="24"/>
        </w:rPr>
        <w:t xml:space="preserve">, </w:t>
      </w:r>
      <w:r w:rsidR="00CD2AB4">
        <w:rPr>
          <w:rFonts w:ascii="Arial" w:eastAsia="Calibri" w:hAnsi="Arial" w:cs="Arial"/>
          <w:sz w:val="24"/>
          <w:szCs w:val="24"/>
        </w:rPr>
        <w:t xml:space="preserve">compared </w:t>
      </w:r>
      <w:r w:rsidR="00681BE2">
        <w:rPr>
          <w:rFonts w:ascii="Arial" w:eastAsia="Calibri" w:hAnsi="Arial" w:cs="Arial"/>
          <w:sz w:val="24"/>
          <w:szCs w:val="24"/>
        </w:rPr>
        <w:t xml:space="preserve">with </w:t>
      </w:r>
      <w:r w:rsidR="00596F83" w:rsidRPr="00B1235C">
        <w:rPr>
          <w:rFonts w:ascii="Arial" w:eastAsia="Calibri" w:hAnsi="Arial" w:cs="Arial"/>
          <w:sz w:val="24"/>
          <w:szCs w:val="24"/>
        </w:rPr>
        <w:t xml:space="preserve">up to 16,000 camels </w:t>
      </w:r>
      <w:r w:rsidR="00127865">
        <w:rPr>
          <w:rFonts w:ascii="Arial" w:eastAsia="Calibri" w:hAnsi="Arial" w:cs="Arial"/>
          <w:sz w:val="24"/>
          <w:szCs w:val="24"/>
        </w:rPr>
        <w:t xml:space="preserve">reported to </w:t>
      </w:r>
      <w:r w:rsidR="00596F83" w:rsidRPr="00B1235C">
        <w:rPr>
          <w:rFonts w:ascii="Arial" w:eastAsia="Calibri" w:hAnsi="Arial" w:cs="Arial"/>
          <w:sz w:val="24"/>
          <w:szCs w:val="24"/>
        </w:rPr>
        <w:t>graz</w:t>
      </w:r>
      <w:r w:rsidR="00127865">
        <w:rPr>
          <w:rFonts w:ascii="Arial" w:eastAsia="Calibri" w:hAnsi="Arial" w:cs="Arial"/>
          <w:sz w:val="24"/>
          <w:szCs w:val="24"/>
        </w:rPr>
        <w:t>e</w:t>
      </w:r>
      <w:r w:rsidR="00596F83" w:rsidRPr="00B1235C">
        <w:rPr>
          <w:rFonts w:ascii="Arial" w:eastAsia="Calibri" w:hAnsi="Arial" w:cs="Arial"/>
          <w:sz w:val="24"/>
          <w:szCs w:val="24"/>
        </w:rPr>
        <w:t xml:space="preserve"> on mangroves in the </w:t>
      </w:r>
      <w:r w:rsidR="00536099">
        <w:rPr>
          <w:rFonts w:ascii="Arial" w:eastAsia="Calibri" w:hAnsi="Arial" w:cs="Arial"/>
          <w:sz w:val="24"/>
          <w:szCs w:val="24"/>
        </w:rPr>
        <w:t>Indus D</w:t>
      </w:r>
      <w:r w:rsidR="00596F83" w:rsidRPr="00B1235C">
        <w:rPr>
          <w:rFonts w:ascii="Arial" w:eastAsia="Calibri" w:hAnsi="Arial" w:cs="Arial"/>
          <w:sz w:val="24"/>
          <w:szCs w:val="24"/>
        </w:rPr>
        <w:t>elta</w:t>
      </w:r>
      <w:r w:rsidR="00966DE4">
        <w:rPr>
          <w:rFonts w:ascii="Arial" w:eastAsia="Calibri" w:hAnsi="Arial" w:cs="Arial"/>
          <w:sz w:val="24"/>
          <w:szCs w:val="24"/>
        </w:rPr>
        <w:t xml:space="preserve"> </w:t>
      </w:r>
      <w:r w:rsidR="00127865">
        <w:rPr>
          <w:rFonts w:ascii="Arial" w:eastAsia="Calibri" w:hAnsi="Arial" w:cs="Arial"/>
          <w:sz w:val="24"/>
          <w:szCs w:val="24"/>
        </w:rPr>
        <w:t>in the early 1990s (Qureshi, 1993)</w:t>
      </w:r>
      <w:r w:rsidR="00596F83" w:rsidRPr="00B1235C">
        <w:rPr>
          <w:rFonts w:ascii="Arial" w:eastAsia="Calibri" w:hAnsi="Arial" w:cs="Arial"/>
          <w:sz w:val="24"/>
          <w:szCs w:val="24"/>
        </w:rPr>
        <w:t>.</w:t>
      </w:r>
      <w:r w:rsidR="008629A0">
        <w:rPr>
          <w:rFonts w:ascii="Arial" w:eastAsia="Calibri" w:hAnsi="Arial" w:cs="Arial"/>
          <w:sz w:val="24"/>
          <w:szCs w:val="24"/>
        </w:rPr>
        <w:t xml:space="preserve"> The</w:t>
      </w:r>
      <w:r w:rsidR="006D19EC">
        <w:rPr>
          <w:rFonts w:ascii="Arial" w:eastAsia="Calibri" w:hAnsi="Arial" w:cs="Arial"/>
          <w:sz w:val="24"/>
          <w:szCs w:val="24"/>
        </w:rPr>
        <w:t xml:space="preserve"> </w:t>
      </w:r>
      <w:r w:rsidR="008629A0" w:rsidRPr="00B1235C">
        <w:rPr>
          <w:rFonts w:ascii="Arial" w:eastAsia="Calibri" w:hAnsi="Arial" w:cs="Arial"/>
          <w:sz w:val="24"/>
          <w:szCs w:val="24"/>
        </w:rPr>
        <w:t xml:space="preserve">swimming </w:t>
      </w:r>
      <w:proofErr w:type="spellStart"/>
      <w:r w:rsidR="008629A0" w:rsidRPr="00B1235C">
        <w:rPr>
          <w:rFonts w:ascii="Arial" w:eastAsia="Calibri" w:hAnsi="Arial" w:cs="Arial"/>
          <w:sz w:val="24"/>
          <w:szCs w:val="24"/>
        </w:rPr>
        <w:t>kharai</w:t>
      </w:r>
      <w:proofErr w:type="spellEnd"/>
      <w:r w:rsidR="008629A0" w:rsidRPr="00B1235C">
        <w:rPr>
          <w:rFonts w:ascii="Arial" w:eastAsia="Calibri" w:hAnsi="Arial" w:cs="Arial"/>
          <w:sz w:val="24"/>
          <w:szCs w:val="24"/>
        </w:rPr>
        <w:t xml:space="preserve"> camel is now considered to be on the verge of extinction (</w:t>
      </w:r>
      <w:proofErr w:type="spellStart"/>
      <w:r w:rsidR="008629A0" w:rsidRPr="00C83A6A">
        <w:rPr>
          <w:rFonts w:ascii="Arial" w:eastAsia="Calibri" w:hAnsi="Arial" w:cs="Arial"/>
          <w:sz w:val="24"/>
          <w:szCs w:val="24"/>
        </w:rPr>
        <w:t>Guriro</w:t>
      </w:r>
      <w:proofErr w:type="spellEnd"/>
      <w:r w:rsidR="008629A0" w:rsidRPr="00C83A6A">
        <w:rPr>
          <w:rFonts w:ascii="Arial" w:eastAsia="Calibri" w:hAnsi="Arial" w:cs="Arial"/>
          <w:sz w:val="24"/>
          <w:szCs w:val="24"/>
        </w:rPr>
        <w:t>, 2017), although other camel breeds are still plentiful</w:t>
      </w:r>
    </w:p>
    <w:p w14:paraId="3DCFF359" w14:textId="510D8BC4"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Professional herders, each managing hundreds of camels, cause the greatest impact but they are difficult to control.</w:t>
      </w:r>
      <w:r w:rsidR="001A5F3B">
        <w:rPr>
          <w:rFonts w:ascii="Arial" w:eastAsia="Calibri" w:hAnsi="Arial" w:cs="Arial"/>
          <w:sz w:val="24"/>
          <w:szCs w:val="24"/>
        </w:rPr>
        <w:t xml:space="preserve"> However</w:t>
      </w:r>
      <w:r w:rsidR="000B7FF8">
        <w:rPr>
          <w:rFonts w:ascii="Arial" w:eastAsia="Calibri" w:hAnsi="Arial" w:cs="Arial"/>
          <w:sz w:val="24"/>
          <w:szCs w:val="24"/>
        </w:rPr>
        <w:t xml:space="preserve">, </w:t>
      </w:r>
      <w:r w:rsidR="005C3CF6">
        <w:rPr>
          <w:rFonts w:ascii="Arial" w:eastAsia="Calibri" w:hAnsi="Arial" w:cs="Arial"/>
          <w:sz w:val="24"/>
          <w:szCs w:val="24"/>
        </w:rPr>
        <w:t xml:space="preserve">some success has been achieved </w:t>
      </w:r>
      <w:r w:rsidR="00420EFA">
        <w:rPr>
          <w:rFonts w:ascii="Arial" w:eastAsia="Calibri" w:hAnsi="Arial" w:cs="Arial"/>
          <w:sz w:val="24"/>
          <w:szCs w:val="24"/>
        </w:rPr>
        <w:t xml:space="preserve">by the </w:t>
      </w:r>
      <w:r w:rsidR="00636A0A">
        <w:rPr>
          <w:rFonts w:ascii="Arial" w:eastAsia="Calibri" w:hAnsi="Arial" w:cs="Arial"/>
          <w:sz w:val="24"/>
          <w:szCs w:val="24"/>
        </w:rPr>
        <w:t xml:space="preserve">Sindh </w:t>
      </w:r>
      <w:r w:rsidR="00420EFA">
        <w:rPr>
          <w:rFonts w:ascii="Arial" w:eastAsia="Calibri" w:hAnsi="Arial" w:cs="Arial"/>
          <w:sz w:val="24"/>
          <w:szCs w:val="24"/>
        </w:rPr>
        <w:t xml:space="preserve">Forest Department </w:t>
      </w:r>
      <w:r w:rsidR="00720BDF">
        <w:rPr>
          <w:rFonts w:ascii="Arial" w:eastAsia="Calibri" w:hAnsi="Arial" w:cs="Arial"/>
          <w:sz w:val="24"/>
          <w:szCs w:val="24"/>
        </w:rPr>
        <w:t>through a com</w:t>
      </w:r>
      <w:r w:rsidR="005760D3">
        <w:rPr>
          <w:rFonts w:ascii="Arial" w:eastAsia="Calibri" w:hAnsi="Arial" w:cs="Arial"/>
          <w:sz w:val="24"/>
          <w:szCs w:val="24"/>
        </w:rPr>
        <w:t>b</w:t>
      </w:r>
      <w:r w:rsidR="00720BDF">
        <w:rPr>
          <w:rFonts w:ascii="Arial" w:eastAsia="Calibri" w:hAnsi="Arial" w:cs="Arial"/>
          <w:sz w:val="24"/>
          <w:szCs w:val="24"/>
        </w:rPr>
        <w:t xml:space="preserve">ination of the </w:t>
      </w:r>
      <w:r w:rsidR="005760D3">
        <w:rPr>
          <w:rFonts w:ascii="Arial" w:eastAsia="Calibri" w:hAnsi="Arial" w:cs="Arial"/>
          <w:sz w:val="24"/>
          <w:szCs w:val="24"/>
        </w:rPr>
        <w:t xml:space="preserve">Watch and Ward system </w:t>
      </w:r>
      <w:r w:rsidR="002835C8">
        <w:rPr>
          <w:rFonts w:ascii="Arial" w:eastAsia="Calibri" w:hAnsi="Arial" w:cs="Arial"/>
          <w:sz w:val="24"/>
          <w:szCs w:val="24"/>
        </w:rPr>
        <w:t xml:space="preserve">and </w:t>
      </w:r>
      <w:r w:rsidR="0068788A">
        <w:rPr>
          <w:rFonts w:ascii="Arial" w:eastAsia="Calibri" w:hAnsi="Arial" w:cs="Arial"/>
          <w:sz w:val="24"/>
          <w:szCs w:val="24"/>
        </w:rPr>
        <w:t xml:space="preserve">agreement with the camel herders </w:t>
      </w:r>
      <w:r w:rsidR="000015B5">
        <w:rPr>
          <w:rFonts w:ascii="Arial" w:eastAsia="Calibri" w:hAnsi="Arial" w:cs="Arial"/>
          <w:sz w:val="24"/>
          <w:szCs w:val="24"/>
        </w:rPr>
        <w:t xml:space="preserve">to </w:t>
      </w:r>
      <w:r w:rsidR="002835C8">
        <w:rPr>
          <w:rFonts w:ascii="Arial" w:eastAsia="Calibri" w:hAnsi="Arial" w:cs="Arial"/>
          <w:sz w:val="24"/>
          <w:szCs w:val="24"/>
        </w:rPr>
        <w:t xml:space="preserve">use </w:t>
      </w:r>
      <w:r w:rsidR="001B4611">
        <w:rPr>
          <w:rFonts w:ascii="Arial" w:eastAsia="Calibri" w:hAnsi="Arial" w:cs="Arial"/>
          <w:sz w:val="24"/>
          <w:szCs w:val="24"/>
        </w:rPr>
        <w:t xml:space="preserve">allocated </w:t>
      </w:r>
      <w:r w:rsidR="00D44D03">
        <w:rPr>
          <w:rFonts w:ascii="Arial" w:eastAsia="Calibri" w:hAnsi="Arial" w:cs="Arial"/>
          <w:sz w:val="24"/>
          <w:szCs w:val="24"/>
        </w:rPr>
        <w:t>grazing areas on a rotational basis</w:t>
      </w:r>
      <w:r w:rsidR="00C94FC6">
        <w:rPr>
          <w:rFonts w:ascii="Arial" w:eastAsia="Calibri" w:hAnsi="Arial" w:cs="Arial"/>
          <w:sz w:val="24"/>
          <w:szCs w:val="24"/>
        </w:rPr>
        <w:t>.</w:t>
      </w:r>
    </w:p>
    <w:p w14:paraId="5B98B5B8" w14:textId="0FBC557B" w:rsidR="00A947E7" w:rsidRPr="00B34C0F" w:rsidRDefault="001B4611" w:rsidP="001B4611">
      <w:pPr>
        <w:pStyle w:val="Heading3"/>
        <w:rPr>
          <w:rFonts w:eastAsia="Calibri"/>
          <w:b/>
          <w:bCs/>
          <w:color w:val="000000" w:themeColor="text1"/>
        </w:rPr>
      </w:pPr>
      <w:bookmarkStart w:id="64" w:name="_Toc175234344"/>
      <w:r w:rsidRPr="00B34C0F">
        <w:rPr>
          <w:rFonts w:eastAsia="Calibri"/>
          <w:b/>
          <w:bCs/>
          <w:color w:val="000000" w:themeColor="text1"/>
        </w:rPr>
        <w:t>6.2.1</w:t>
      </w:r>
      <w:r w:rsidRPr="00B34C0F">
        <w:rPr>
          <w:rFonts w:eastAsia="Calibri"/>
          <w:b/>
          <w:bCs/>
          <w:color w:val="000000" w:themeColor="text1"/>
        </w:rPr>
        <w:tab/>
      </w:r>
      <w:r w:rsidR="00271B12" w:rsidRPr="00B34C0F">
        <w:rPr>
          <w:rFonts w:eastAsia="Calibri"/>
          <w:b/>
          <w:bCs/>
          <w:color w:val="000000" w:themeColor="text1"/>
        </w:rPr>
        <w:t xml:space="preserve">Illegal </w:t>
      </w:r>
      <w:r w:rsidRPr="00B34C0F">
        <w:rPr>
          <w:rFonts w:eastAsia="Calibri"/>
          <w:b/>
          <w:bCs/>
          <w:color w:val="000000" w:themeColor="text1"/>
        </w:rPr>
        <w:t>Commercial Logging of Mangroves</w:t>
      </w:r>
      <w:bookmarkEnd w:id="64"/>
    </w:p>
    <w:p w14:paraId="0E53BA29" w14:textId="52DD2ED9" w:rsidR="00AD7938" w:rsidRDefault="000A1159" w:rsidP="00A947E7">
      <w:pPr>
        <w:spacing w:after="120" w:line="240" w:lineRule="auto"/>
        <w:jc w:val="both"/>
        <w:rPr>
          <w:rFonts w:ascii="Arial"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70880" behindDoc="0" locked="0" layoutInCell="1" allowOverlap="1" wp14:anchorId="4457DEBC" wp14:editId="0F682D42">
                <wp:simplePos x="0" y="0"/>
                <wp:positionH relativeFrom="column">
                  <wp:posOffset>-1905</wp:posOffset>
                </wp:positionH>
                <wp:positionV relativeFrom="paragraph">
                  <wp:posOffset>3958189</wp:posOffset>
                </wp:positionV>
                <wp:extent cx="5803900" cy="360947"/>
                <wp:effectExtent l="0" t="0" r="12700" b="7620"/>
                <wp:wrapNone/>
                <wp:docPr id="1666128018" name="Text Box 1"/>
                <wp:cNvGraphicFramePr/>
                <a:graphic xmlns:a="http://schemas.openxmlformats.org/drawingml/2006/main">
                  <a:graphicData uri="http://schemas.microsoft.com/office/word/2010/wordprocessingShape">
                    <wps:wsp>
                      <wps:cNvSpPr txBox="1"/>
                      <wps:spPr>
                        <a:xfrm>
                          <a:off x="0" y="0"/>
                          <a:ext cx="5803900" cy="360947"/>
                        </a:xfrm>
                        <a:prstGeom prst="rect">
                          <a:avLst/>
                        </a:prstGeom>
                        <a:solidFill>
                          <a:schemeClr val="tx1">
                            <a:alpha val="50000"/>
                          </a:schemeClr>
                        </a:solidFill>
                        <a:ln w="6350">
                          <a:solidFill>
                            <a:schemeClr val="bg1"/>
                          </a:solidFill>
                        </a:ln>
                      </wps:spPr>
                      <wps:txbx>
                        <w:txbxContent>
                          <w:p w14:paraId="3E28E52B" w14:textId="2EC539DA" w:rsidR="000A1159" w:rsidRPr="00353B77" w:rsidRDefault="000A1159" w:rsidP="000A115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28:</w:t>
                            </w:r>
                            <w:r w:rsidRPr="000D6A59">
                              <w:rPr>
                                <w:rFonts w:ascii="Arial" w:eastAsia="Calibri" w:hAnsi="Arial" w:cs="Arial"/>
                                <w:sz w:val="16"/>
                                <w:szCs w:val="16"/>
                              </w:rPr>
                              <w:t xml:space="preserve"> </w:t>
                            </w:r>
                            <w:r w:rsidRPr="007C11E2">
                              <w:rPr>
                                <w:rFonts w:ascii="Arial" w:hAnsi="Arial" w:cs="Arial"/>
                                <w:sz w:val="16"/>
                                <w:szCs w:val="16"/>
                              </w:rPr>
                              <w:t xml:space="preserve">Sindh Forest Department staff investigating the selective felling of trees in </w:t>
                            </w:r>
                            <w:r>
                              <w:rPr>
                                <w:rFonts w:ascii="Arial" w:hAnsi="Arial" w:cs="Arial"/>
                                <w:sz w:val="16"/>
                                <w:szCs w:val="16"/>
                              </w:rPr>
                              <w:br/>
                            </w:r>
                            <w:r w:rsidRPr="007C11E2">
                              <w:rPr>
                                <w:rFonts w:ascii="Arial" w:hAnsi="Arial" w:cs="Arial"/>
                                <w:sz w:val="16"/>
                                <w:szCs w:val="16"/>
                              </w:rPr>
                              <w:t>mangrove forest on the Karachi coast: the stumps of cut trees are clearly visible.</w:t>
                            </w:r>
                            <w:r w:rsidR="00474B5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41EC726C" w14:textId="77777777" w:rsidR="000A1159" w:rsidRPr="00353B77" w:rsidRDefault="000A1159" w:rsidP="000A1159">
                            <w:pPr>
                              <w:jc w:val="right"/>
                              <w:rPr>
                                <w:sz w:val="16"/>
                                <w:szCs w:val="16"/>
                              </w:rPr>
                            </w:pPr>
                          </w:p>
                          <w:p w14:paraId="26EE5DDF" w14:textId="77777777" w:rsidR="000A1159" w:rsidRPr="00353B77" w:rsidRDefault="000A1159" w:rsidP="000A115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DEBC" id="_x0000_s1085" type="#_x0000_t202" style="position:absolute;left:0;text-align:left;margin-left:-.15pt;margin-top:311.65pt;width:457pt;height:28.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" fillcolor="black [3213]" strokecolor="white [3212]" strokeweight=".5pt">
                <v:fill opacity="32896f"/>
                <v:textbox>
                  <w:txbxContent>
                    <w:p w14:paraId="3E28E52B" w14:textId="2EC539DA" w:rsidR="000A1159" w:rsidRPr="00353B77" w:rsidRDefault="000A1159" w:rsidP="000A1159">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28:</w:t>
                      </w:r>
                      <w:r w:rsidRPr="000D6A59">
                        <w:rPr>
                          <w:rFonts w:ascii="Arial" w:eastAsia="Calibri" w:hAnsi="Arial" w:cs="Arial"/>
                          <w:sz w:val="16"/>
                          <w:szCs w:val="16"/>
                        </w:rPr>
                        <w:t xml:space="preserve"> </w:t>
                      </w:r>
                      <w:r w:rsidRPr="007C11E2">
                        <w:rPr>
                          <w:rFonts w:ascii="Arial" w:hAnsi="Arial" w:cs="Arial"/>
                          <w:sz w:val="16"/>
                          <w:szCs w:val="16"/>
                        </w:rPr>
                        <w:t xml:space="preserve">Sindh Forest Department staff investigating the selective felling of trees in </w:t>
                      </w:r>
                      <w:r>
                        <w:rPr>
                          <w:rFonts w:ascii="Arial" w:hAnsi="Arial" w:cs="Arial"/>
                          <w:sz w:val="16"/>
                          <w:szCs w:val="16"/>
                        </w:rPr>
                        <w:br/>
                      </w:r>
                      <w:r w:rsidRPr="007C11E2">
                        <w:rPr>
                          <w:rFonts w:ascii="Arial" w:hAnsi="Arial" w:cs="Arial"/>
                          <w:sz w:val="16"/>
                          <w:szCs w:val="16"/>
                        </w:rPr>
                        <w:t>mangrove forest on the Karachi coast: the stumps of cut trees are clearly visible.</w:t>
                      </w:r>
                      <w:r w:rsidR="00474B57">
                        <w:rPr>
                          <w:rFonts w:ascii="Arial"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41EC726C" w14:textId="77777777" w:rsidR="000A1159" w:rsidRPr="00353B77" w:rsidRDefault="000A1159" w:rsidP="000A1159">
                      <w:pPr>
                        <w:jc w:val="right"/>
                        <w:rPr>
                          <w:sz w:val="16"/>
                          <w:szCs w:val="16"/>
                        </w:rPr>
                      </w:pPr>
                    </w:p>
                    <w:p w14:paraId="26EE5DDF" w14:textId="77777777" w:rsidR="000A1159" w:rsidRPr="00353B77" w:rsidRDefault="000A1159" w:rsidP="000A1159">
                      <w:pPr>
                        <w:rPr>
                          <w:sz w:val="16"/>
                          <w:szCs w:val="16"/>
                        </w:rPr>
                      </w:pPr>
                    </w:p>
                  </w:txbxContent>
                </v:textbox>
              </v:shape>
            </w:pict>
          </mc:Fallback>
        </mc:AlternateContent>
      </w:r>
      <w:r w:rsidR="00F149E5">
        <w:rPr>
          <w:rFonts w:ascii="Arial" w:eastAsia="Calibri" w:hAnsi="Arial" w:cs="Arial"/>
          <w:noProof/>
          <w:sz w:val="24"/>
          <w:szCs w:val="24"/>
        </w:rPr>
        <mc:AlternateContent>
          <mc:Choice Requires="wps">
            <w:drawing>
              <wp:anchor distT="0" distB="0" distL="114300" distR="114300" simplePos="0" relativeHeight="251768832" behindDoc="0" locked="0" layoutInCell="1" allowOverlap="1" wp14:anchorId="3131B088" wp14:editId="3C300626">
                <wp:simplePos x="0" y="0"/>
                <wp:positionH relativeFrom="column">
                  <wp:posOffset>-106680</wp:posOffset>
                </wp:positionH>
                <wp:positionV relativeFrom="paragraph">
                  <wp:posOffset>1102360</wp:posOffset>
                </wp:positionV>
                <wp:extent cx="5998210" cy="3481070"/>
                <wp:effectExtent l="0" t="0" r="0" b="0"/>
                <wp:wrapSquare wrapText="bothSides"/>
                <wp:docPr id="319569959" name="Text Box 1"/>
                <wp:cNvGraphicFramePr/>
                <a:graphic xmlns:a="http://schemas.openxmlformats.org/drawingml/2006/main">
                  <a:graphicData uri="http://schemas.microsoft.com/office/word/2010/wordprocessingShape">
                    <wps:wsp>
                      <wps:cNvSpPr txBox="1"/>
                      <wps:spPr>
                        <a:xfrm>
                          <a:off x="0" y="0"/>
                          <a:ext cx="5998210" cy="3481070"/>
                        </a:xfrm>
                        <a:prstGeom prst="rect">
                          <a:avLst/>
                        </a:prstGeom>
                        <a:noFill/>
                        <a:ln w="6350">
                          <a:noFill/>
                        </a:ln>
                      </wps:spPr>
                      <wps:txbx>
                        <w:txbxContent>
                          <w:p w14:paraId="45260A69" w14:textId="13414A65" w:rsidR="00F149E5" w:rsidRDefault="002C7662" w:rsidP="00F149E5">
                            <w:r>
                              <w:rPr>
                                <w:noProof/>
                              </w:rPr>
                              <w:drawing>
                                <wp:inline distT="0" distB="0" distL="0" distR="0" wp14:anchorId="4ACFCDBF" wp14:editId="035DE62C">
                                  <wp:extent cx="6813020" cy="3432810"/>
                                  <wp:effectExtent l="0" t="0" r="0" b="0"/>
                                  <wp:docPr id="9312698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69894" name="Picture 931269894"/>
                                          <pic:cNvPicPr/>
                                        </pic:nvPicPr>
                                        <pic:blipFill rotWithShape="1">
                                          <a:blip r:embed="rId45">
                                            <a:extLst>
                                              <a:ext uri="{28A0092B-C50C-407E-A947-70E740481C1C}">
                                                <a14:useLocalDpi xmlns:a14="http://schemas.microsoft.com/office/drawing/2010/main" val="0"/>
                                              </a:ext>
                                            </a:extLst>
                                          </a:blip>
                                          <a:srcRect l="8902"/>
                                          <a:stretch/>
                                        </pic:blipFill>
                                        <pic:spPr bwMode="auto">
                                          <a:xfrm>
                                            <a:off x="0" y="0"/>
                                            <a:ext cx="6844739" cy="3448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B088" id="_x0000_s1086" type="#_x0000_t202" style="position:absolute;left:0;text-align:left;margin-left:-8.4pt;margin-top:86.8pt;width:472.3pt;height:27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" filled="f" stroked="f" strokeweight=".5pt">
                <v:textbox>
                  <w:txbxContent>
                    <w:p w14:paraId="45260A69" w14:textId="13414A65" w:rsidR="00F149E5" w:rsidRDefault="002C7662" w:rsidP="00F149E5">
                      <w:r>
                        <w:rPr>
                          <w:noProof/>
                        </w:rPr>
                        <w:drawing>
                          <wp:inline distT="0" distB="0" distL="0" distR="0" wp14:anchorId="4ACFCDBF" wp14:editId="035DE62C">
                            <wp:extent cx="6813020" cy="3432810"/>
                            <wp:effectExtent l="0" t="0" r="0" b="0"/>
                            <wp:docPr id="9312698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69894" name="Picture 931269894"/>
                                    <pic:cNvPicPr/>
                                  </pic:nvPicPr>
                                  <pic:blipFill rotWithShape="1">
                                    <a:blip r:embed="rId45">
                                      <a:extLst>
                                        <a:ext uri="{28A0092B-C50C-407E-A947-70E740481C1C}">
                                          <a14:useLocalDpi xmlns:a14="http://schemas.microsoft.com/office/drawing/2010/main" val="0"/>
                                        </a:ext>
                                      </a:extLst>
                                    </a:blip>
                                    <a:srcRect l="8902"/>
                                    <a:stretch/>
                                  </pic:blipFill>
                                  <pic:spPr bwMode="auto">
                                    <a:xfrm>
                                      <a:off x="0" y="0"/>
                                      <a:ext cx="6844739" cy="34487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62FA6">
        <w:rPr>
          <w:rFonts w:ascii="Arial" w:eastAsia="Calibri" w:hAnsi="Arial" w:cs="Arial"/>
          <w:sz w:val="24"/>
          <w:szCs w:val="24"/>
        </w:rPr>
        <w:t>C</w:t>
      </w:r>
      <w:r w:rsidR="00A947E7" w:rsidRPr="00B1235C">
        <w:rPr>
          <w:rFonts w:ascii="Arial" w:hAnsi="Arial" w:cs="Arial"/>
          <w:sz w:val="24"/>
          <w:szCs w:val="24"/>
        </w:rPr>
        <w:t xml:space="preserve">ommercial </w:t>
      </w:r>
      <w:r w:rsidR="00662FA6">
        <w:rPr>
          <w:rFonts w:ascii="Arial" w:hAnsi="Arial" w:cs="Arial"/>
          <w:sz w:val="24"/>
          <w:szCs w:val="24"/>
        </w:rPr>
        <w:t xml:space="preserve">logging of large </w:t>
      </w:r>
      <w:r w:rsidR="00A947E7" w:rsidRPr="00B1235C">
        <w:rPr>
          <w:rFonts w:ascii="Arial" w:hAnsi="Arial" w:cs="Arial"/>
          <w:sz w:val="24"/>
          <w:szCs w:val="24"/>
        </w:rPr>
        <w:t xml:space="preserve">mangrove </w:t>
      </w:r>
      <w:r w:rsidR="00662FA6">
        <w:rPr>
          <w:rFonts w:ascii="Arial" w:hAnsi="Arial" w:cs="Arial"/>
          <w:sz w:val="24"/>
          <w:szCs w:val="24"/>
        </w:rPr>
        <w:t xml:space="preserve">trees is </w:t>
      </w:r>
      <w:r w:rsidR="00833245">
        <w:rPr>
          <w:rFonts w:ascii="Arial" w:hAnsi="Arial" w:cs="Arial"/>
          <w:sz w:val="24"/>
          <w:szCs w:val="24"/>
        </w:rPr>
        <w:t xml:space="preserve">prevalent </w:t>
      </w:r>
      <w:r w:rsidR="00803CAC">
        <w:rPr>
          <w:rFonts w:ascii="Arial" w:hAnsi="Arial" w:cs="Arial"/>
          <w:sz w:val="24"/>
          <w:szCs w:val="24"/>
        </w:rPr>
        <w:t>along the Kar</w:t>
      </w:r>
      <w:r w:rsidR="006F5F7B">
        <w:rPr>
          <w:rFonts w:ascii="Arial" w:hAnsi="Arial" w:cs="Arial"/>
          <w:sz w:val="24"/>
          <w:szCs w:val="24"/>
        </w:rPr>
        <w:t>a</w:t>
      </w:r>
      <w:r w:rsidR="00803CAC">
        <w:rPr>
          <w:rFonts w:ascii="Arial" w:hAnsi="Arial" w:cs="Arial"/>
          <w:sz w:val="24"/>
          <w:szCs w:val="24"/>
        </w:rPr>
        <w:t xml:space="preserve">chi coast. </w:t>
      </w:r>
      <w:r w:rsidR="00A947E7">
        <w:rPr>
          <w:rFonts w:ascii="Arial" w:hAnsi="Arial" w:cs="Arial"/>
          <w:sz w:val="24"/>
          <w:szCs w:val="24"/>
        </w:rPr>
        <w:t xml:space="preserve">Recently, </w:t>
      </w:r>
      <w:r w:rsidR="00A94E41">
        <w:rPr>
          <w:rFonts w:ascii="Arial" w:hAnsi="Arial" w:cs="Arial"/>
          <w:sz w:val="24"/>
          <w:szCs w:val="24"/>
        </w:rPr>
        <w:t xml:space="preserve">the </w:t>
      </w:r>
      <w:r w:rsidR="00A947E7">
        <w:rPr>
          <w:rFonts w:ascii="Arial" w:hAnsi="Arial" w:cs="Arial"/>
          <w:sz w:val="24"/>
          <w:szCs w:val="24"/>
        </w:rPr>
        <w:t xml:space="preserve">scale </w:t>
      </w:r>
      <w:r w:rsidR="00943861">
        <w:rPr>
          <w:rFonts w:ascii="Arial" w:hAnsi="Arial" w:cs="Arial"/>
          <w:sz w:val="24"/>
          <w:szCs w:val="24"/>
        </w:rPr>
        <w:t xml:space="preserve">of this </w:t>
      </w:r>
      <w:r w:rsidR="00271B12">
        <w:rPr>
          <w:rFonts w:ascii="Arial" w:hAnsi="Arial" w:cs="Arial"/>
          <w:sz w:val="24"/>
          <w:szCs w:val="24"/>
        </w:rPr>
        <w:t>illegal practice</w:t>
      </w:r>
      <w:r w:rsidR="00943861">
        <w:rPr>
          <w:rFonts w:ascii="Arial" w:hAnsi="Arial" w:cs="Arial"/>
          <w:sz w:val="24"/>
          <w:szCs w:val="24"/>
        </w:rPr>
        <w:t xml:space="preserve"> </w:t>
      </w:r>
      <w:r w:rsidR="00A947E7">
        <w:rPr>
          <w:rFonts w:ascii="Arial" w:hAnsi="Arial" w:cs="Arial"/>
          <w:sz w:val="24"/>
          <w:szCs w:val="24"/>
        </w:rPr>
        <w:t xml:space="preserve">in the Port Quasim area has been highlighted </w:t>
      </w:r>
      <w:r w:rsidR="00943861">
        <w:rPr>
          <w:rFonts w:ascii="Arial" w:hAnsi="Arial" w:cs="Arial"/>
          <w:sz w:val="24"/>
          <w:szCs w:val="24"/>
        </w:rPr>
        <w:t>by WWF-Pakistan</w:t>
      </w:r>
      <w:r w:rsidR="00440348">
        <w:rPr>
          <w:rFonts w:ascii="Arial" w:hAnsi="Arial" w:cs="Arial"/>
          <w:sz w:val="24"/>
          <w:szCs w:val="24"/>
        </w:rPr>
        <w:t xml:space="preserve">. </w:t>
      </w:r>
      <w:r w:rsidR="00823872" w:rsidRPr="00823872">
        <w:rPr>
          <w:rFonts w:ascii="Arial" w:hAnsi="Arial" w:cs="Arial"/>
          <w:sz w:val="24"/>
          <w:szCs w:val="24"/>
        </w:rPr>
        <w:t>Mangrove loggers generally prefer mature trees 5</w:t>
      </w:r>
      <w:r w:rsidR="0012625C">
        <w:rPr>
          <w:rFonts w:ascii="Arial" w:hAnsi="Arial" w:cs="Arial"/>
          <w:sz w:val="24"/>
          <w:szCs w:val="24"/>
        </w:rPr>
        <w:t>-</w:t>
      </w:r>
      <w:r w:rsidR="00823872" w:rsidRPr="00823872">
        <w:rPr>
          <w:rFonts w:ascii="Arial" w:hAnsi="Arial" w:cs="Arial"/>
          <w:sz w:val="24"/>
          <w:szCs w:val="24"/>
        </w:rPr>
        <w:t xml:space="preserve">15 </w:t>
      </w:r>
      <w:proofErr w:type="spellStart"/>
      <w:r w:rsidR="00823872" w:rsidRPr="00823872">
        <w:rPr>
          <w:rFonts w:ascii="Arial" w:hAnsi="Arial" w:cs="Arial"/>
          <w:sz w:val="24"/>
          <w:szCs w:val="24"/>
        </w:rPr>
        <w:t>cms</w:t>
      </w:r>
      <w:proofErr w:type="spellEnd"/>
      <w:r w:rsidR="00823872" w:rsidRPr="00823872">
        <w:rPr>
          <w:rFonts w:ascii="Arial" w:hAnsi="Arial" w:cs="Arial"/>
          <w:sz w:val="24"/>
          <w:szCs w:val="24"/>
        </w:rPr>
        <w:t xml:space="preserve"> </w:t>
      </w:r>
      <w:r w:rsidR="0012625C">
        <w:rPr>
          <w:rFonts w:ascii="Arial" w:hAnsi="Arial" w:cs="Arial"/>
          <w:sz w:val="24"/>
          <w:szCs w:val="24"/>
        </w:rPr>
        <w:t xml:space="preserve">in </w:t>
      </w:r>
      <w:r w:rsidR="00823872" w:rsidRPr="000A1159">
        <w:rPr>
          <w:rFonts w:ascii="Arial" w:hAnsi="Arial" w:cs="Arial"/>
          <w:sz w:val="24"/>
          <w:szCs w:val="24"/>
        </w:rPr>
        <w:t xml:space="preserve">diameter which they can fell selectively within dense forest </w:t>
      </w:r>
      <w:r w:rsidR="00440348" w:rsidRPr="000A1159">
        <w:rPr>
          <w:rFonts w:ascii="Arial" w:hAnsi="Arial" w:cs="Arial"/>
          <w:sz w:val="24"/>
          <w:szCs w:val="24"/>
        </w:rPr>
        <w:t xml:space="preserve">areas </w:t>
      </w:r>
      <w:r w:rsidR="00823872" w:rsidRPr="000A1159">
        <w:rPr>
          <w:rFonts w:ascii="Arial" w:hAnsi="Arial" w:cs="Arial"/>
          <w:sz w:val="24"/>
          <w:szCs w:val="24"/>
        </w:rPr>
        <w:t>to avoid detection</w:t>
      </w:r>
      <w:r w:rsidR="0065778C" w:rsidRPr="000A1159">
        <w:rPr>
          <w:rFonts w:ascii="Arial" w:hAnsi="Arial" w:cs="Arial"/>
          <w:sz w:val="24"/>
          <w:szCs w:val="24"/>
        </w:rPr>
        <w:t xml:space="preserve"> </w:t>
      </w:r>
      <w:r w:rsidR="0065778C" w:rsidRPr="000A1159">
        <w:rPr>
          <w:rFonts w:ascii="Arial" w:hAnsi="Arial" w:cs="Arial"/>
          <w:sz w:val="24"/>
          <w:szCs w:val="24"/>
        </w:rPr>
        <w:lastRenderedPageBreak/>
        <w:t>(figure 28)</w:t>
      </w:r>
      <w:r w:rsidR="00823872" w:rsidRPr="000A1159">
        <w:rPr>
          <w:rFonts w:ascii="Arial" w:hAnsi="Arial" w:cs="Arial"/>
          <w:sz w:val="24"/>
          <w:szCs w:val="24"/>
        </w:rPr>
        <w:t xml:space="preserve">. The cut trees are left for about one week to dry before being transported by boat and then </w:t>
      </w:r>
      <w:r w:rsidR="004E1454" w:rsidRPr="000A1159">
        <w:rPr>
          <w:rFonts w:ascii="Arial" w:hAnsi="Arial" w:cs="Arial"/>
          <w:sz w:val="24"/>
          <w:szCs w:val="24"/>
        </w:rPr>
        <w:t xml:space="preserve">by </w:t>
      </w:r>
      <w:r w:rsidR="00823872" w:rsidRPr="000A1159">
        <w:rPr>
          <w:rFonts w:ascii="Arial" w:hAnsi="Arial" w:cs="Arial"/>
          <w:sz w:val="24"/>
          <w:szCs w:val="24"/>
        </w:rPr>
        <w:t>road to the local market</w:t>
      </w:r>
      <w:r w:rsidR="00AD7938" w:rsidRPr="000A1159">
        <w:rPr>
          <w:rFonts w:ascii="Arial" w:hAnsi="Arial" w:cs="Arial"/>
          <w:sz w:val="24"/>
          <w:szCs w:val="24"/>
        </w:rPr>
        <w:t xml:space="preserve"> (figures 2</w:t>
      </w:r>
      <w:r w:rsidR="0065778C" w:rsidRPr="000A1159">
        <w:rPr>
          <w:rFonts w:ascii="Arial" w:hAnsi="Arial" w:cs="Arial"/>
          <w:sz w:val="24"/>
          <w:szCs w:val="24"/>
        </w:rPr>
        <w:t>9</w:t>
      </w:r>
      <w:r w:rsidR="00AD7938" w:rsidRPr="000A1159">
        <w:rPr>
          <w:rFonts w:ascii="Arial" w:hAnsi="Arial" w:cs="Arial"/>
          <w:sz w:val="24"/>
          <w:szCs w:val="24"/>
        </w:rPr>
        <w:t xml:space="preserve"> and </w:t>
      </w:r>
      <w:r w:rsidR="0065778C" w:rsidRPr="000A1159">
        <w:rPr>
          <w:rFonts w:ascii="Arial" w:hAnsi="Arial" w:cs="Arial"/>
          <w:sz w:val="24"/>
          <w:szCs w:val="24"/>
        </w:rPr>
        <w:t>30</w:t>
      </w:r>
      <w:r w:rsidR="00AD7938" w:rsidRPr="000A1159">
        <w:rPr>
          <w:rFonts w:ascii="Arial" w:hAnsi="Arial" w:cs="Arial"/>
          <w:sz w:val="24"/>
          <w:szCs w:val="24"/>
        </w:rPr>
        <w:t>)</w:t>
      </w:r>
      <w:r w:rsidR="00823872" w:rsidRPr="000A1159">
        <w:rPr>
          <w:rFonts w:ascii="Arial" w:hAnsi="Arial" w:cs="Arial"/>
          <w:sz w:val="24"/>
          <w:szCs w:val="24"/>
        </w:rPr>
        <w:t>.</w:t>
      </w:r>
    </w:p>
    <w:p w14:paraId="2084F197" w14:textId="32766143" w:rsidR="00A947E7" w:rsidRDefault="00F6048E" w:rsidP="00A947E7">
      <w:pPr>
        <w:spacing w:after="120" w:line="240" w:lineRule="auto"/>
        <w:jc w:val="both"/>
        <w:rPr>
          <w:rFonts w:ascii="Arial"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79072" behindDoc="0" locked="0" layoutInCell="1" allowOverlap="1" wp14:anchorId="3DC3A002" wp14:editId="0306B830">
                <wp:simplePos x="0" y="0"/>
                <wp:positionH relativeFrom="column">
                  <wp:posOffset>-19685</wp:posOffset>
                </wp:positionH>
                <wp:positionV relativeFrom="paragraph">
                  <wp:posOffset>6338971</wp:posOffset>
                </wp:positionV>
                <wp:extent cx="5803900" cy="360680"/>
                <wp:effectExtent l="0" t="0" r="12700" b="7620"/>
                <wp:wrapNone/>
                <wp:docPr id="1856855780" name="Text Box 1"/>
                <wp:cNvGraphicFramePr/>
                <a:graphic xmlns:a="http://schemas.openxmlformats.org/drawingml/2006/main">
                  <a:graphicData uri="http://schemas.microsoft.com/office/word/2010/wordprocessingShape">
                    <wps:wsp>
                      <wps:cNvSpPr txBox="1"/>
                      <wps:spPr>
                        <a:xfrm>
                          <a:off x="0" y="0"/>
                          <a:ext cx="5803900" cy="360680"/>
                        </a:xfrm>
                        <a:prstGeom prst="rect">
                          <a:avLst/>
                        </a:prstGeom>
                        <a:solidFill>
                          <a:schemeClr val="tx1">
                            <a:alpha val="50000"/>
                          </a:schemeClr>
                        </a:solidFill>
                        <a:ln w="6350">
                          <a:solidFill>
                            <a:schemeClr val="bg1"/>
                          </a:solidFill>
                        </a:ln>
                      </wps:spPr>
                      <wps:txbx>
                        <w:txbxContent>
                          <w:p w14:paraId="157F6792" w14:textId="10908BCC" w:rsidR="00474B57" w:rsidRPr="00353B77" w:rsidRDefault="00474B57" w:rsidP="00474B5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30:</w:t>
                            </w:r>
                            <w:r w:rsidRPr="000D6A59">
                              <w:rPr>
                                <w:rFonts w:ascii="Arial" w:eastAsia="Calibri" w:hAnsi="Arial" w:cs="Arial"/>
                                <w:sz w:val="16"/>
                                <w:szCs w:val="16"/>
                              </w:rPr>
                              <w:t xml:space="preserve"> </w:t>
                            </w:r>
                            <w:r w:rsidRPr="007C11E2">
                              <w:rPr>
                                <w:rFonts w:ascii="Arial" w:hAnsi="Arial" w:cs="Arial"/>
                                <w:sz w:val="16"/>
                                <w:szCs w:val="16"/>
                              </w:rPr>
                              <w:t xml:space="preserve">Onward transportation of felled mangrove wood near Ibrahim Hyderi Village, </w:t>
                            </w:r>
                            <w:r>
                              <w:rPr>
                                <w:rFonts w:ascii="Arial" w:hAnsi="Arial" w:cs="Arial"/>
                                <w:sz w:val="16"/>
                                <w:szCs w:val="16"/>
                              </w:rPr>
                              <w:br/>
                            </w:r>
                            <w:r w:rsidRPr="007C11E2">
                              <w:rPr>
                                <w:rFonts w:ascii="Arial" w:hAnsi="Arial" w:cs="Arial"/>
                                <w:sz w:val="16"/>
                                <w:szCs w:val="16"/>
                              </w:rPr>
                              <w:t xml:space="preserve">Malir District, Karachi: saw and axe cuts in the wood are clearly visible.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Babar Hussain</w:t>
                            </w:r>
                          </w:p>
                          <w:p w14:paraId="53B50210" w14:textId="77777777" w:rsidR="00474B57" w:rsidRPr="00353B77" w:rsidRDefault="00474B57" w:rsidP="00474B57">
                            <w:pPr>
                              <w:jc w:val="right"/>
                              <w:rPr>
                                <w:sz w:val="16"/>
                                <w:szCs w:val="16"/>
                              </w:rPr>
                            </w:pPr>
                          </w:p>
                          <w:p w14:paraId="621CF83A" w14:textId="77777777" w:rsidR="00474B57" w:rsidRPr="00353B77" w:rsidRDefault="00474B57" w:rsidP="00474B5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3A002" id="_x0000_s1087" type="#_x0000_t202" style="position:absolute;left:0;text-align:left;margin-left:-1.55pt;margin-top:499.15pt;width:457pt;height:2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" fillcolor="black [3213]" strokecolor="white [3212]" strokeweight=".5pt">
                <v:fill opacity="32896f"/>
                <v:textbox>
                  <w:txbxContent>
                    <w:p w14:paraId="157F6792" w14:textId="10908BCC" w:rsidR="00474B57" w:rsidRPr="00353B77" w:rsidRDefault="00474B57" w:rsidP="00474B5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30:</w:t>
                      </w:r>
                      <w:r w:rsidRPr="000D6A59">
                        <w:rPr>
                          <w:rFonts w:ascii="Arial" w:eastAsia="Calibri" w:hAnsi="Arial" w:cs="Arial"/>
                          <w:sz w:val="16"/>
                          <w:szCs w:val="16"/>
                        </w:rPr>
                        <w:t xml:space="preserve"> </w:t>
                      </w:r>
                      <w:r w:rsidRPr="007C11E2">
                        <w:rPr>
                          <w:rFonts w:ascii="Arial" w:hAnsi="Arial" w:cs="Arial"/>
                          <w:sz w:val="16"/>
                          <w:szCs w:val="16"/>
                        </w:rPr>
                        <w:t xml:space="preserve">Onward transportation of felled mangrove wood near Ibrahim Hyderi Village, </w:t>
                      </w:r>
                      <w:r>
                        <w:rPr>
                          <w:rFonts w:ascii="Arial" w:hAnsi="Arial" w:cs="Arial"/>
                          <w:sz w:val="16"/>
                          <w:szCs w:val="16"/>
                        </w:rPr>
                        <w:br/>
                      </w:r>
                      <w:r w:rsidRPr="007C11E2">
                        <w:rPr>
                          <w:rFonts w:ascii="Arial" w:hAnsi="Arial" w:cs="Arial"/>
                          <w:sz w:val="16"/>
                          <w:szCs w:val="16"/>
                        </w:rPr>
                        <w:t xml:space="preserve">Malir District, Karachi: saw and axe cuts in the wood are clearly visible.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Babar Hussain</w:t>
                      </w:r>
                    </w:p>
                    <w:p w14:paraId="53B50210" w14:textId="77777777" w:rsidR="00474B57" w:rsidRPr="00353B77" w:rsidRDefault="00474B57" w:rsidP="00474B57">
                      <w:pPr>
                        <w:jc w:val="right"/>
                        <w:rPr>
                          <w:sz w:val="16"/>
                          <w:szCs w:val="16"/>
                        </w:rPr>
                      </w:pPr>
                    </w:p>
                    <w:p w14:paraId="621CF83A" w14:textId="77777777" w:rsidR="00474B57" w:rsidRPr="00353B77" w:rsidRDefault="00474B57" w:rsidP="00474B57">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77024" behindDoc="0" locked="0" layoutInCell="1" allowOverlap="1" wp14:anchorId="0C4941AA" wp14:editId="6648C0A8">
                <wp:simplePos x="0" y="0"/>
                <wp:positionH relativeFrom="column">
                  <wp:posOffset>-12700</wp:posOffset>
                </wp:positionH>
                <wp:positionV relativeFrom="paragraph">
                  <wp:posOffset>2977281</wp:posOffset>
                </wp:positionV>
                <wp:extent cx="5803900" cy="248285"/>
                <wp:effectExtent l="0" t="0" r="12700" b="18415"/>
                <wp:wrapNone/>
                <wp:docPr id="713510432" name="Text Box 1"/>
                <wp:cNvGraphicFramePr/>
                <a:graphic xmlns:a="http://schemas.openxmlformats.org/drawingml/2006/main">
                  <a:graphicData uri="http://schemas.microsoft.com/office/word/2010/wordprocessingShape">
                    <wps:wsp>
                      <wps:cNvSpPr txBox="1"/>
                      <wps:spPr>
                        <a:xfrm>
                          <a:off x="0" y="0"/>
                          <a:ext cx="5803900" cy="248285"/>
                        </a:xfrm>
                        <a:prstGeom prst="rect">
                          <a:avLst/>
                        </a:prstGeom>
                        <a:solidFill>
                          <a:schemeClr val="tx1">
                            <a:alpha val="50000"/>
                          </a:schemeClr>
                        </a:solidFill>
                        <a:ln w="6350">
                          <a:solidFill>
                            <a:schemeClr val="bg1"/>
                          </a:solidFill>
                        </a:ln>
                      </wps:spPr>
                      <wps:txbx>
                        <w:txbxContent>
                          <w:p w14:paraId="7D5CB425" w14:textId="4CDAF4A2" w:rsidR="00474B57" w:rsidRPr="00353B77" w:rsidRDefault="00474B57" w:rsidP="00474B5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29:</w:t>
                            </w:r>
                            <w:r w:rsidRPr="000D6A59">
                              <w:rPr>
                                <w:rFonts w:ascii="Arial" w:eastAsia="Calibri" w:hAnsi="Arial" w:cs="Arial"/>
                                <w:sz w:val="16"/>
                                <w:szCs w:val="16"/>
                              </w:rPr>
                              <w:t xml:space="preserve"> </w:t>
                            </w:r>
                            <w:r w:rsidRPr="007C11E2">
                              <w:rPr>
                                <w:rFonts w:ascii="Arial" w:hAnsi="Arial" w:cs="Arial"/>
                                <w:sz w:val="16"/>
                                <w:szCs w:val="16"/>
                              </w:rPr>
                              <w:t xml:space="preserve">Boat transportation of mangrove trees felled illegally near Port Qasim.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6877E8C0" w14:textId="77777777" w:rsidR="00474B57" w:rsidRPr="00353B77" w:rsidRDefault="00474B57" w:rsidP="00474B57">
                            <w:pPr>
                              <w:jc w:val="right"/>
                              <w:rPr>
                                <w:sz w:val="16"/>
                                <w:szCs w:val="16"/>
                              </w:rPr>
                            </w:pPr>
                          </w:p>
                          <w:p w14:paraId="5B28EA96" w14:textId="77777777" w:rsidR="00474B57" w:rsidRPr="00353B77" w:rsidRDefault="00474B57" w:rsidP="00474B5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41AA" id="_x0000_s1088" type="#_x0000_t202" style="position:absolute;left:0;text-align:left;margin-left:-1pt;margin-top:234.45pt;width:457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" fillcolor="black [3213]" strokecolor="white [3212]" strokeweight=".5pt">
                <v:fill opacity="32896f"/>
                <v:textbox>
                  <w:txbxContent>
                    <w:p w14:paraId="7D5CB425" w14:textId="4CDAF4A2" w:rsidR="00474B57" w:rsidRPr="00353B77" w:rsidRDefault="00474B57" w:rsidP="00474B57">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29:</w:t>
                      </w:r>
                      <w:r w:rsidRPr="000D6A59">
                        <w:rPr>
                          <w:rFonts w:ascii="Arial" w:eastAsia="Calibri" w:hAnsi="Arial" w:cs="Arial"/>
                          <w:sz w:val="16"/>
                          <w:szCs w:val="16"/>
                        </w:rPr>
                        <w:t xml:space="preserve"> </w:t>
                      </w:r>
                      <w:r w:rsidRPr="007C11E2">
                        <w:rPr>
                          <w:rFonts w:ascii="Arial" w:hAnsi="Arial" w:cs="Arial"/>
                          <w:sz w:val="16"/>
                          <w:szCs w:val="16"/>
                        </w:rPr>
                        <w:t xml:space="preserve">Boat transportation of mangrove trees felled illegally near Port Qasim.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M.K. Jamali</w:t>
                      </w:r>
                    </w:p>
                    <w:p w14:paraId="6877E8C0" w14:textId="77777777" w:rsidR="00474B57" w:rsidRPr="00353B77" w:rsidRDefault="00474B57" w:rsidP="00474B57">
                      <w:pPr>
                        <w:jc w:val="right"/>
                        <w:rPr>
                          <w:sz w:val="16"/>
                          <w:szCs w:val="16"/>
                        </w:rPr>
                      </w:pPr>
                    </w:p>
                    <w:p w14:paraId="5B28EA96" w14:textId="77777777" w:rsidR="00474B57" w:rsidRPr="00353B77" w:rsidRDefault="00474B57" w:rsidP="00474B57">
                      <w:pPr>
                        <w:rPr>
                          <w:sz w:val="16"/>
                          <w:szCs w:val="16"/>
                        </w:rPr>
                      </w:pPr>
                    </w:p>
                  </w:txbxContent>
                </v:textbox>
              </v:shape>
            </w:pict>
          </mc:Fallback>
        </mc:AlternateContent>
      </w:r>
      <w:r w:rsidR="007827CE">
        <w:rPr>
          <w:rFonts w:ascii="Arial" w:eastAsia="Calibri" w:hAnsi="Arial" w:cs="Arial"/>
          <w:noProof/>
          <w:sz w:val="24"/>
          <w:szCs w:val="24"/>
        </w:rPr>
        <mc:AlternateContent>
          <mc:Choice Requires="wps">
            <w:drawing>
              <wp:anchor distT="0" distB="0" distL="114300" distR="114300" simplePos="0" relativeHeight="251774976" behindDoc="0" locked="0" layoutInCell="1" allowOverlap="1" wp14:anchorId="6C376734" wp14:editId="18CAA3C1">
                <wp:simplePos x="0" y="0"/>
                <wp:positionH relativeFrom="column">
                  <wp:posOffset>-106045</wp:posOffset>
                </wp:positionH>
                <wp:positionV relativeFrom="paragraph">
                  <wp:posOffset>3478530</wp:posOffset>
                </wp:positionV>
                <wp:extent cx="5998210" cy="3481070"/>
                <wp:effectExtent l="0" t="0" r="0" b="0"/>
                <wp:wrapSquare wrapText="bothSides"/>
                <wp:docPr id="1789872608" name="Text Box 1"/>
                <wp:cNvGraphicFramePr/>
                <a:graphic xmlns:a="http://schemas.openxmlformats.org/drawingml/2006/main">
                  <a:graphicData uri="http://schemas.microsoft.com/office/word/2010/wordprocessingShape">
                    <wps:wsp>
                      <wps:cNvSpPr txBox="1"/>
                      <wps:spPr>
                        <a:xfrm>
                          <a:off x="0" y="0"/>
                          <a:ext cx="5998210" cy="3481070"/>
                        </a:xfrm>
                        <a:prstGeom prst="rect">
                          <a:avLst/>
                        </a:prstGeom>
                        <a:noFill/>
                        <a:ln w="6350">
                          <a:noFill/>
                        </a:ln>
                      </wps:spPr>
                      <wps:txbx>
                        <w:txbxContent>
                          <w:p w14:paraId="23068868" w14:textId="0D63806B" w:rsidR="00474B57" w:rsidRDefault="002C7662" w:rsidP="00474B57">
                            <w:r>
                              <w:rPr>
                                <w:noProof/>
                              </w:rPr>
                              <w:drawing>
                                <wp:inline distT="0" distB="0" distL="0" distR="0" wp14:anchorId="3D423C59" wp14:editId="4CE6E424">
                                  <wp:extent cx="5844412" cy="3986798"/>
                                  <wp:effectExtent l="0" t="0" r="0" b="1270"/>
                                  <wp:docPr id="2536051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5105" name="Picture 253605105"/>
                                          <pic:cNvPicPr/>
                                        </pic:nvPicPr>
                                        <pic:blipFill rotWithShape="1">
                                          <a:blip r:embed="rId46">
                                            <a:extLst>
                                              <a:ext uri="{28A0092B-C50C-407E-A947-70E740481C1C}">
                                                <a14:useLocalDpi xmlns:a14="http://schemas.microsoft.com/office/drawing/2010/main" val="0"/>
                                              </a:ext>
                                            </a:extLst>
                                          </a:blip>
                                          <a:srcRect t="5870"/>
                                          <a:stretch/>
                                        </pic:blipFill>
                                        <pic:spPr bwMode="auto">
                                          <a:xfrm>
                                            <a:off x="0" y="0"/>
                                            <a:ext cx="5866127" cy="40016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6734" id="_x0000_s1089" type="#_x0000_t202" style="position:absolute;left:0;text-align:left;margin-left:-8.35pt;margin-top:273.9pt;width:472.3pt;height:27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" filled="f" stroked="f" strokeweight=".5pt">
                <v:textbox>
                  <w:txbxContent>
                    <w:p w14:paraId="23068868" w14:textId="0D63806B" w:rsidR="00474B57" w:rsidRDefault="002C7662" w:rsidP="00474B57">
                      <w:r>
                        <w:rPr>
                          <w:noProof/>
                        </w:rPr>
                        <w:drawing>
                          <wp:inline distT="0" distB="0" distL="0" distR="0" wp14:anchorId="3D423C59" wp14:editId="4CE6E424">
                            <wp:extent cx="5844412" cy="3986798"/>
                            <wp:effectExtent l="0" t="0" r="0" b="1270"/>
                            <wp:docPr id="2536051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5105" name="Picture 253605105"/>
                                    <pic:cNvPicPr/>
                                  </pic:nvPicPr>
                                  <pic:blipFill rotWithShape="1">
                                    <a:blip r:embed="rId46">
                                      <a:extLst>
                                        <a:ext uri="{28A0092B-C50C-407E-A947-70E740481C1C}">
                                          <a14:useLocalDpi xmlns:a14="http://schemas.microsoft.com/office/drawing/2010/main" val="0"/>
                                        </a:ext>
                                      </a:extLst>
                                    </a:blip>
                                    <a:srcRect t="5870"/>
                                    <a:stretch/>
                                  </pic:blipFill>
                                  <pic:spPr bwMode="auto">
                                    <a:xfrm>
                                      <a:off x="0" y="0"/>
                                      <a:ext cx="5866127" cy="40016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827CE">
        <w:rPr>
          <w:rFonts w:ascii="Arial" w:eastAsia="Calibri" w:hAnsi="Arial" w:cs="Arial"/>
          <w:noProof/>
          <w:sz w:val="24"/>
          <w:szCs w:val="24"/>
        </w:rPr>
        <mc:AlternateContent>
          <mc:Choice Requires="wps">
            <w:drawing>
              <wp:anchor distT="0" distB="0" distL="114300" distR="114300" simplePos="0" relativeHeight="251772928" behindDoc="0" locked="0" layoutInCell="1" allowOverlap="1" wp14:anchorId="0D2B17D9" wp14:editId="7C8B3B29">
                <wp:simplePos x="0" y="0"/>
                <wp:positionH relativeFrom="column">
                  <wp:posOffset>-105811</wp:posOffset>
                </wp:positionH>
                <wp:positionV relativeFrom="paragraph">
                  <wp:posOffset>0</wp:posOffset>
                </wp:positionV>
                <wp:extent cx="5998210" cy="3481070"/>
                <wp:effectExtent l="0" t="0" r="0" b="0"/>
                <wp:wrapSquare wrapText="bothSides"/>
                <wp:docPr id="1449082137" name="Text Box 1"/>
                <wp:cNvGraphicFramePr/>
                <a:graphic xmlns:a="http://schemas.openxmlformats.org/drawingml/2006/main">
                  <a:graphicData uri="http://schemas.microsoft.com/office/word/2010/wordprocessingShape">
                    <wps:wsp>
                      <wps:cNvSpPr txBox="1"/>
                      <wps:spPr>
                        <a:xfrm>
                          <a:off x="0" y="0"/>
                          <a:ext cx="5998210" cy="3481070"/>
                        </a:xfrm>
                        <a:prstGeom prst="rect">
                          <a:avLst/>
                        </a:prstGeom>
                        <a:noFill/>
                        <a:ln w="6350">
                          <a:noFill/>
                        </a:ln>
                      </wps:spPr>
                      <wps:txbx>
                        <w:txbxContent>
                          <w:p w14:paraId="1D1254B3" w14:textId="4718901D" w:rsidR="00474B57" w:rsidRDefault="002C7662" w:rsidP="00474B57">
                            <w:r>
                              <w:rPr>
                                <w:noProof/>
                              </w:rPr>
                              <w:drawing>
                                <wp:inline distT="0" distB="0" distL="0" distR="0" wp14:anchorId="145D756A" wp14:editId="7AF83F0D">
                                  <wp:extent cx="5845503" cy="3946057"/>
                                  <wp:effectExtent l="0" t="0" r="0" b="3810"/>
                                  <wp:docPr id="6973448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44898" name="Picture 697344898"/>
                                          <pic:cNvPicPr/>
                                        </pic:nvPicPr>
                                        <pic:blipFill rotWithShape="1">
                                          <a:blip r:embed="rId47">
                                            <a:extLst>
                                              <a:ext uri="{28A0092B-C50C-407E-A947-70E740481C1C}">
                                                <a14:useLocalDpi xmlns:a14="http://schemas.microsoft.com/office/drawing/2010/main" val="0"/>
                                              </a:ext>
                                            </a:extLst>
                                          </a:blip>
                                          <a:srcRect t="10056"/>
                                          <a:stretch/>
                                        </pic:blipFill>
                                        <pic:spPr bwMode="auto">
                                          <a:xfrm>
                                            <a:off x="0" y="0"/>
                                            <a:ext cx="5854926" cy="3952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B17D9" id="_x0000_s1090" type="#_x0000_t202" style="position:absolute;left:0;text-align:left;margin-left:-8.35pt;margin-top:0;width:472.3pt;height:27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" filled="f" stroked="f" strokeweight=".5pt">
                <v:textbox>
                  <w:txbxContent>
                    <w:p w14:paraId="1D1254B3" w14:textId="4718901D" w:rsidR="00474B57" w:rsidRDefault="002C7662" w:rsidP="00474B57">
                      <w:r>
                        <w:rPr>
                          <w:noProof/>
                        </w:rPr>
                        <w:drawing>
                          <wp:inline distT="0" distB="0" distL="0" distR="0" wp14:anchorId="145D756A" wp14:editId="7AF83F0D">
                            <wp:extent cx="5845503" cy="3946057"/>
                            <wp:effectExtent l="0" t="0" r="0" b="3810"/>
                            <wp:docPr id="6973448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44898" name="Picture 697344898"/>
                                    <pic:cNvPicPr/>
                                  </pic:nvPicPr>
                                  <pic:blipFill rotWithShape="1">
                                    <a:blip r:embed="rId47">
                                      <a:extLst>
                                        <a:ext uri="{28A0092B-C50C-407E-A947-70E740481C1C}">
                                          <a14:useLocalDpi xmlns:a14="http://schemas.microsoft.com/office/drawing/2010/main" val="0"/>
                                        </a:ext>
                                      </a:extLst>
                                    </a:blip>
                                    <a:srcRect t="10056"/>
                                    <a:stretch/>
                                  </pic:blipFill>
                                  <pic:spPr bwMode="auto">
                                    <a:xfrm>
                                      <a:off x="0" y="0"/>
                                      <a:ext cx="5854926" cy="39524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23872" w:rsidRPr="00823872">
        <w:rPr>
          <w:rFonts w:ascii="Arial" w:hAnsi="Arial" w:cs="Arial"/>
          <w:sz w:val="24"/>
          <w:szCs w:val="24"/>
        </w:rPr>
        <w:t>According to WWF (2024) th</w:t>
      </w:r>
      <w:r w:rsidR="001C7720">
        <w:rPr>
          <w:rFonts w:ascii="Arial" w:hAnsi="Arial" w:cs="Arial"/>
          <w:sz w:val="24"/>
          <w:szCs w:val="24"/>
        </w:rPr>
        <w:t>is</w:t>
      </w:r>
      <w:r w:rsidR="00823872" w:rsidRPr="00823872">
        <w:rPr>
          <w:rFonts w:ascii="Arial" w:hAnsi="Arial" w:cs="Arial"/>
          <w:sz w:val="24"/>
          <w:szCs w:val="24"/>
        </w:rPr>
        <w:t xml:space="preserve"> illegal commercial logging </w:t>
      </w:r>
      <w:r w:rsidR="00ED0D24">
        <w:rPr>
          <w:rFonts w:ascii="Arial" w:hAnsi="Arial" w:cs="Arial"/>
          <w:sz w:val="24"/>
          <w:szCs w:val="24"/>
        </w:rPr>
        <w:t xml:space="preserve">of mangroves </w:t>
      </w:r>
      <w:r w:rsidR="008F2075">
        <w:rPr>
          <w:rFonts w:ascii="Arial" w:hAnsi="Arial" w:cs="Arial"/>
          <w:sz w:val="24"/>
          <w:szCs w:val="24"/>
        </w:rPr>
        <w:t xml:space="preserve">is </w:t>
      </w:r>
      <w:r w:rsidR="006F5246">
        <w:rPr>
          <w:rFonts w:ascii="Arial" w:hAnsi="Arial" w:cs="Arial"/>
          <w:sz w:val="24"/>
          <w:szCs w:val="24"/>
        </w:rPr>
        <w:t xml:space="preserve">much </w:t>
      </w:r>
      <w:r w:rsidR="00823872" w:rsidRPr="00823872">
        <w:rPr>
          <w:rFonts w:ascii="Arial" w:hAnsi="Arial" w:cs="Arial"/>
          <w:sz w:val="24"/>
          <w:szCs w:val="24"/>
        </w:rPr>
        <w:t>great</w:t>
      </w:r>
      <w:r w:rsidR="008F2075">
        <w:rPr>
          <w:rFonts w:ascii="Arial" w:hAnsi="Arial" w:cs="Arial"/>
          <w:sz w:val="24"/>
          <w:szCs w:val="24"/>
        </w:rPr>
        <w:t>er than</w:t>
      </w:r>
      <w:r w:rsidR="00823872" w:rsidRPr="00823872">
        <w:rPr>
          <w:rFonts w:ascii="Arial" w:hAnsi="Arial" w:cs="Arial"/>
          <w:sz w:val="24"/>
          <w:szCs w:val="24"/>
        </w:rPr>
        <w:t xml:space="preserve"> the domestic consumption of </w:t>
      </w:r>
      <w:r w:rsidR="00142B62">
        <w:rPr>
          <w:rFonts w:ascii="Arial" w:hAnsi="Arial" w:cs="Arial"/>
          <w:sz w:val="24"/>
          <w:szCs w:val="24"/>
        </w:rPr>
        <w:t xml:space="preserve">more than 100 tonnes per day of </w:t>
      </w:r>
      <w:r w:rsidR="00823872" w:rsidRPr="00823872">
        <w:rPr>
          <w:rFonts w:ascii="Arial" w:hAnsi="Arial" w:cs="Arial"/>
          <w:sz w:val="24"/>
          <w:szCs w:val="24"/>
        </w:rPr>
        <w:t>mangrove wood used by households living</w:t>
      </w:r>
      <w:r w:rsidR="008903D7">
        <w:rPr>
          <w:rFonts w:ascii="Arial" w:hAnsi="Arial" w:cs="Arial"/>
          <w:sz w:val="24"/>
          <w:szCs w:val="24"/>
        </w:rPr>
        <w:t xml:space="preserve"> </w:t>
      </w:r>
      <w:r w:rsidR="00823872" w:rsidRPr="00823872">
        <w:rPr>
          <w:rFonts w:ascii="Arial" w:hAnsi="Arial" w:cs="Arial"/>
          <w:sz w:val="24"/>
          <w:szCs w:val="24"/>
        </w:rPr>
        <w:t>along the K</w:t>
      </w:r>
      <w:r w:rsidR="0012625C">
        <w:rPr>
          <w:rFonts w:ascii="Arial" w:hAnsi="Arial" w:cs="Arial"/>
          <w:sz w:val="24"/>
          <w:szCs w:val="24"/>
        </w:rPr>
        <w:t>arachi Coast</w:t>
      </w:r>
      <w:r w:rsidR="00142B62">
        <w:rPr>
          <w:rFonts w:ascii="Arial" w:hAnsi="Arial" w:cs="Arial"/>
          <w:sz w:val="24"/>
          <w:szCs w:val="24"/>
        </w:rPr>
        <w:t xml:space="preserve">. </w:t>
      </w:r>
      <w:r w:rsidR="00831EE4">
        <w:rPr>
          <w:rFonts w:ascii="Arial" w:hAnsi="Arial" w:cs="Arial"/>
          <w:sz w:val="24"/>
          <w:szCs w:val="24"/>
        </w:rPr>
        <w:t>Commercially</w:t>
      </w:r>
      <w:r w:rsidR="00794736">
        <w:rPr>
          <w:rFonts w:ascii="Arial" w:hAnsi="Arial" w:cs="Arial"/>
          <w:sz w:val="24"/>
          <w:szCs w:val="24"/>
        </w:rPr>
        <w:t xml:space="preserve"> logged mangrove wood is sold to </w:t>
      </w:r>
      <w:r w:rsidR="009F172E">
        <w:rPr>
          <w:rFonts w:ascii="Arial" w:hAnsi="Arial" w:cs="Arial"/>
          <w:sz w:val="24"/>
          <w:szCs w:val="24"/>
        </w:rPr>
        <w:t>fish meal pro</w:t>
      </w:r>
      <w:r w:rsidR="00187CD5">
        <w:rPr>
          <w:rFonts w:ascii="Arial" w:hAnsi="Arial" w:cs="Arial"/>
          <w:sz w:val="24"/>
          <w:szCs w:val="24"/>
        </w:rPr>
        <w:t>d</w:t>
      </w:r>
      <w:r w:rsidR="009F172E">
        <w:rPr>
          <w:rFonts w:ascii="Arial" w:hAnsi="Arial" w:cs="Arial"/>
          <w:sz w:val="24"/>
          <w:szCs w:val="24"/>
        </w:rPr>
        <w:t xml:space="preserve">ucers and other </w:t>
      </w:r>
      <w:r w:rsidR="00BE69EC">
        <w:rPr>
          <w:rFonts w:ascii="Arial" w:hAnsi="Arial" w:cs="Arial"/>
          <w:sz w:val="24"/>
          <w:szCs w:val="24"/>
        </w:rPr>
        <w:t>businesses</w:t>
      </w:r>
      <w:r w:rsidR="009F172E">
        <w:rPr>
          <w:rFonts w:ascii="Arial" w:hAnsi="Arial" w:cs="Arial"/>
          <w:sz w:val="24"/>
          <w:szCs w:val="24"/>
        </w:rPr>
        <w:t>.</w:t>
      </w:r>
      <w:r w:rsidR="00BE69EC">
        <w:rPr>
          <w:rFonts w:ascii="Arial" w:hAnsi="Arial" w:cs="Arial"/>
          <w:sz w:val="24"/>
          <w:szCs w:val="24"/>
        </w:rPr>
        <w:t xml:space="preserve"> </w:t>
      </w:r>
      <w:r w:rsidR="004F4C5C">
        <w:rPr>
          <w:rFonts w:ascii="Arial" w:hAnsi="Arial" w:cs="Arial"/>
          <w:sz w:val="24"/>
          <w:szCs w:val="24"/>
        </w:rPr>
        <w:t xml:space="preserve">The demand for mangrove fuelwood </w:t>
      </w:r>
      <w:r w:rsidR="00E9180B">
        <w:rPr>
          <w:rFonts w:ascii="Arial" w:hAnsi="Arial" w:cs="Arial"/>
          <w:sz w:val="24"/>
          <w:szCs w:val="24"/>
        </w:rPr>
        <w:t xml:space="preserve">has </w:t>
      </w:r>
      <w:r w:rsidR="009C6317">
        <w:rPr>
          <w:rFonts w:ascii="Arial" w:hAnsi="Arial" w:cs="Arial"/>
          <w:sz w:val="24"/>
          <w:szCs w:val="24"/>
        </w:rPr>
        <w:t xml:space="preserve">considered to have </w:t>
      </w:r>
      <w:r w:rsidR="00E9180B">
        <w:rPr>
          <w:rFonts w:ascii="Arial" w:hAnsi="Arial" w:cs="Arial"/>
          <w:sz w:val="24"/>
          <w:szCs w:val="24"/>
        </w:rPr>
        <w:t xml:space="preserve">increased </w:t>
      </w:r>
      <w:r w:rsidR="004F4C5C">
        <w:rPr>
          <w:rFonts w:ascii="Arial" w:hAnsi="Arial" w:cs="Arial"/>
          <w:sz w:val="24"/>
          <w:szCs w:val="24"/>
        </w:rPr>
        <w:t xml:space="preserve">because </w:t>
      </w:r>
      <w:r w:rsidR="0044645E">
        <w:rPr>
          <w:rFonts w:ascii="Arial" w:hAnsi="Arial" w:cs="Arial"/>
          <w:sz w:val="24"/>
          <w:szCs w:val="24"/>
        </w:rPr>
        <w:t xml:space="preserve">of the </w:t>
      </w:r>
      <w:r w:rsidR="00664A92">
        <w:rPr>
          <w:rFonts w:ascii="Arial" w:hAnsi="Arial" w:cs="Arial"/>
          <w:sz w:val="24"/>
          <w:szCs w:val="24"/>
        </w:rPr>
        <w:t xml:space="preserve">current </w:t>
      </w:r>
      <w:r w:rsidR="0044645E">
        <w:rPr>
          <w:rFonts w:ascii="Arial" w:hAnsi="Arial" w:cs="Arial"/>
          <w:sz w:val="24"/>
          <w:szCs w:val="24"/>
        </w:rPr>
        <w:t>high price of cooking gas</w:t>
      </w:r>
      <w:r w:rsidR="00E9180B">
        <w:rPr>
          <w:rFonts w:ascii="Arial" w:hAnsi="Arial" w:cs="Arial"/>
          <w:sz w:val="24"/>
          <w:szCs w:val="24"/>
        </w:rPr>
        <w:t>.</w:t>
      </w:r>
    </w:p>
    <w:p w14:paraId="308734A8" w14:textId="66EC2251" w:rsidR="00A947E7" w:rsidRDefault="008110B9" w:rsidP="00A61F2F">
      <w:pPr>
        <w:spacing w:after="120" w:line="240" w:lineRule="auto"/>
        <w:jc w:val="both"/>
        <w:rPr>
          <w:rFonts w:ascii="Arial" w:hAnsi="Arial" w:cs="Arial"/>
          <w:sz w:val="24"/>
          <w:szCs w:val="24"/>
        </w:rPr>
      </w:pPr>
      <w:r>
        <w:rPr>
          <w:rFonts w:ascii="Arial" w:hAnsi="Arial" w:cs="Arial"/>
          <w:sz w:val="24"/>
          <w:szCs w:val="24"/>
        </w:rPr>
        <w:lastRenderedPageBreak/>
        <w:t xml:space="preserve">Unless there is </w:t>
      </w:r>
      <w:r w:rsidR="00932275">
        <w:rPr>
          <w:rFonts w:ascii="Arial" w:hAnsi="Arial" w:cs="Arial"/>
          <w:sz w:val="24"/>
          <w:szCs w:val="24"/>
        </w:rPr>
        <w:t>stronger</w:t>
      </w:r>
      <w:r>
        <w:rPr>
          <w:rFonts w:ascii="Arial" w:hAnsi="Arial" w:cs="Arial"/>
          <w:sz w:val="24"/>
          <w:szCs w:val="24"/>
        </w:rPr>
        <w:t xml:space="preserve"> enforcement of the </w:t>
      </w:r>
      <w:r w:rsidR="005E2BA4">
        <w:rPr>
          <w:rFonts w:ascii="Arial" w:hAnsi="Arial" w:cs="Arial"/>
          <w:sz w:val="24"/>
          <w:szCs w:val="24"/>
        </w:rPr>
        <w:t xml:space="preserve">rules pertaining to mangroves as Protected Forests, which </w:t>
      </w:r>
      <w:r w:rsidR="00E9432B">
        <w:rPr>
          <w:rFonts w:ascii="Arial" w:hAnsi="Arial" w:cs="Arial"/>
          <w:sz w:val="24"/>
          <w:szCs w:val="24"/>
        </w:rPr>
        <w:t xml:space="preserve">prohibits </w:t>
      </w:r>
      <w:r w:rsidR="00E9432B" w:rsidRPr="00E9432B">
        <w:rPr>
          <w:rFonts w:ascii="Arial" w:hAnsi="Arial" w:cs="Arial"/>
          <w:i/>
          <w:iCs/>
          <w:sz w:val="24"/>
          <w:szCs w:val="24"/>
        </w:rPr>
        <w:t>inter alia</w:t>
      </w:r>
      <w:r w:rsidR="00E9432B">
        <w:rPr>
          <w:rFonts w:ascii="Arial" w:hAnsi="Arial" w:cs="Arial"/>
          <w:sz w:val="24"/>
          <w:szCs w:val="24"/>
        </w:rPr>
        <w:t xml:space="preserve"> “cutting, sawing and removal of reserved trees and tim</w:t>
      </w:r>
      <w:r w:rsidR="00710B76">
        <w:rPr>
          <w:rFonts w:ascii="Arial" w:hAnsi="Arial" w:cs="Arial"/>
          <w:sz w:val="24"/>
          <w:szCs w:val="24"/>
        </w:rPr>
        <w:t>b</w:t>
      </w:r>
      <w:r w:rsidR="00E9432B">
        <w:rPr>
          <w:rFonts w:ascii="Arial" w:hAnsi="Arial" w:cs="Arial"/>
          <w:sz w:val="24"/>
          <w:szCs w:val="24"/>
        </w:rPr>
        <w:t>er</w:t>
      </w:r>
      <w:r w:rsidR="00710B76">
        <w:rPr>
          <w:rFonts w:ascii="Arial" w:hAnsi="Arial" w:cs="Arial"/>
          <w:sz w:val="24"/>
          <w:szCs w:val="24"/>
        </w:rPr>
        <w:t>;</w:t>
      </w:r>
      <w:r w:rsidR="00932275">
        <w:rPr>
          <w:rFonts w:ascii="Arial" w:hAnsi="Arial" w:cs="Arial"/>
          <w:sz w:val="24"/>
          <w:szCs w:val="24"/>
        </w:rPr>
        <w:t xml:space="preserve">” commercial </w:t>
      </w:r>
      <w:r w:rsidR="00AD6900">
        <w:rPr>
          <w:rFonts w:ascii="Arial" w:hAnsi="Arial" w:cs="Arial"/>
          <w:sz w:val="24"/>
          <w:szCs w:val="24"/>
        </w:rPr>
        <w:t xml:space="preserve">logging will continue and </w:t>
      </w:r>
      <w:r w:rsidR="00F24930">
        <w:rPr>
          <w:rFonts w:ascii="Arial" w:hAnsi="Arial" w:cs="Arial"/>
          <w:sz w:val="24"/>
          <w:szCs w:val="24"/>
        </w:rPr>
        <w:t xml:space="preserve">is </w:t>
      </w:r>
      <w:r w:rsidR="00AD6900">
        <w:rPr>
          <w:rFonts w:ascii="Arial" w:hAnsi="Arial" w:cs="Arial"/>
          <w:sz w:val="24"/>
          <w:szCs w:val="24"/>
        </w:rPr>
        <w:t xml:space="preserve">likely spread to other </w:t>
      </w:r>
      <w:r w:rsidR="00F24930">
        <w:rPr>
          <w:rFonts w:ascii="Arial" w:hAnsi="Arial" w:cs="Arial"/>
          <w:sz w:val="24"/>
          <w:szCs w:val="24"/>
        </w:rPr>
        <w:t xml:space="preserve">coastal </w:t>
      </w:r>
      <w:r w:rsidR="00AD6900">
        <w:rPr>
          <w:rFonts w:ascii="Arial" w:hAnsi="Arial" w:cs="Arial"/>
          <w:sz w:val="24"/>
          <w:szCs w:val="24"/>
        </w:rPr>
        <w:t>areas</w:t>
      </w:r>
      <w:r w:rsidR="00F24930">
        <w:rPr>
          <w:rFonts w:ascii="Arial" w:hAnsi="Arial" w:cs="Arial"/>
          <w:sz w:val="24"/>
          <w:szCs w:val="24"/>
        </w:rPr>
        <w:t>.</w:t>
      </w:r>
      <w:r w:rsidR="007E7AF2">
        <w:rPr>
          <w:rFonts w:ascii="Arial" w:hAnsi="Arial" w:cs="Arial"/>
          <w:sz w:val="24"/>
          <w:szCs w:val="24"/>
        </w:rPr>
        <w:t xml:space="preserve"> However, </w:t>
      </w:r>
      <w:r w:rsidR="00AC7837">
        <w:rPr>
          <w:rFonts w:ascii="Arial" w:hAnsi="Arial" w:cs="Arial"/>
          <w:sz w:val="24"/>
          <w:szCs w:val="24"/>
        </w:rPr>
        <w:t>it is easy for violators to exploit a</w:t>
      </w:r>
      <w:r w:rsidR="006144B0">
        <w:rPr>
          <w:rFonts w:ascii="Arial" w:hAnsi="Arial" w:cs="Arial"/>
          <w:sz w:val="24"/>
          <w:szCs w:val="24"/>
        </w:rPr>
        <w:t xml:space="preserve"> </w:t>
      </w:r>
      <w:r w:rsidR="00EE6E67">
        <w:rPr>
          <w:rFonts w:ascii="Arial" w:hAnsi="Arial" w:cs="Arial"/>
          <w:sz w:val="24"/>
          <w:szCs w:val="24"/>
        </w:rPr>
        <w:t xml:space="preserve">provision in the </w:t>
      </w:r>
      <w:r w:rsidR="0066083F">
        <w:rPr>
          <w:rFonts w:ascii="Arial" w:hAnsi="Arial" w:cs="Arial"/>
          <w:sz w:val="24"/>
          <w:szCs w:val="24"/>
        </w:rPr>
        <w:t xml:space="preserve">law on Protected Forests </w:t>
      </w:r>
      <w:r w:rsidR="00984908">
        <w:rPr>
          <w:rFonts w:ascii="Arial" w:hAnsi="Arial" w:cs="Arial"/>
          <w:sz w:val="24"/>
          <w:szCs w:val="24"/>
        </w:rPr>
        <w:t>th</w:t>
      </w:r>
      <w:r w:rsidR="00BD5F2E">
        <w:rPr>
          <w:rFonts w:ascii="Arial" w:hAnsi="Arial" w:cs="Arial"/>
          <w:sz w:val="24"/>
          <w:szCs w:val="24"/>
        </w:rPr>
        <w:t>at</w:t>
      </w:r>
      <w:r w:rsidR="00984908">
        <w:rPr>
          <w:rFonts w:ascii="Arial" w:hAnsi="Arial" w:cs="Arial"/>
          <w:sz w:val="24"/>
          <w:szCs w:val="24"/>
        </w:rPr>
        <w:t xml:space="preserve"> allows communities to use </w:t>
      </w:r>
      <w:r w:rsidR="005F3DA4">
        <w:rPr>
          <w:rFonts w:ascii="Arial" w:hAnsi="Arial" w:cs="Arial"/>
          <w:sz w:val="24"/>
          <w:szCs w:val="24"/>
        </w:rPr>
        <w:t>dead or fallen mangrove wood</w:t>
      </w:r>
      <w:r w:rsidR="001D4BD7">
        <w:rPr>
          <w:rFonts w:ascii="Arial" w:hAnsi="Arial" w:cs="Arial"/>
          <w:sz w:val="24"/>
          <w:szCs w:val="24"/>
        </w:rPr>
        <w:t xml:space="preserve">. </w:t>
      </w:r>
      <w:r w:rsidR="005020A9">
        <w:rPr>
          <w:rFonts w:ascii="Arial" w:hAnsi="Arial" w:cs="Arial"/>
          <w:sz w:val="24"/>
          <w:szCs w:val="24"/>
        </w:rPr>
        <w:t xml:space="preserve"> </w:t>
      </w:r>
    </w:p>
    <w:p w14:paraId="1B30A274" w14:textId="77777777" w:rsidR="00710B76" w:rsidRPr="00B1235C" w:rsidRDefault="00710B76" w:rsidP="00A61F2F">
      <w:pPr>
        <w:spacing w:after="120" w:line="240" w:lineRule="auto"/>
        <w:jc w:val="both"/>
        <w:rPr>
          <w:rFonts w:ascii="Arial" w:eastAsia="Calibri" w:hAnsi="Arial" w:cs="Arial"/>
          <w:sz w:val="24"/>
          <w:szCs w:val="24"/>
        </w:rPr>
      </w:pPr>
    </w:p>
    <w:p w14:paraId="6DB7761F" w14:textId="77777777" w:rsidR="00443CA0" w:rsidRPr="00B34C0F" w:rsidRDefault="004528B2" w:rsidP="00A61F2F">
      <w:pPr>
        <w:pStyle w:val="Heading2"/>
        <w:rPr>
          <w:rFonts w:ascii="Arial Narrow" w:eastAsia="Calibri Light" w:hAnsi="Arial Narrow" w:cs="Arial"/>
          <w:b w:val="0"/>
          <w:sz w:val="44"/>
          <w:szCs w:val="44"/>
        </w:rPr>
      </w:pPr>
      <w:bookmarkStart w:id="65" w:name="_Toc175234345"/>
      <w:r w:rsidRPr="00B34C0F">
        <w:rPr>
          <w:rFonts w:ascii="Arial Narrow" w:eastAsia="Calibri Light" w:hAnsi="Arial Narrow" w:cs="Arial"/>
          <w:b w:val="0"/>
          <w:sz w:val="44"/>
          <w:szCs w:val="44"/>
        </w:rPr>
        <w:t>6.3</w:t>
      </w:r>
      <w:r w:rsidRPr="00B34C0F">
        <w:rPr>
          <w:rFonts w:ascii="Arial Narrow" w:eastAsia="Calibri Light" w:hAnsi="Arial Narrow" w:cs="Arial"/>
          <w:b w:val="0"/>
          <w:sz w:val="44"/>
          <w:szCs w:val="44"/>
        </w:rPr>
        <w:tab/>
        <w:t>Freshwater Deficiency</w:t>
      </w:r>
      <w:bookmarkEnd w:id="65"/>
    </w:p>
    <w:p w14:paraId="323B6678" w14:textId="01D23CC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entire coastal belt </w:t>
      </w:r>
      <w:r w:rsidR="00AD2D26">
        <w:rPr>
          <w:rFonts w:ascii="Arial" w:eastAsia="Calibri" w:hAnsi="Arial" w:cs="Arial"/>
          <w:sz w:val="24"/>
          <w:szCs w:val="24"/>
        </w:rPr>
        <w:t>of</w:t>
      </w:r>
      <w:r w:rsidRPr="00B1235C">
        <w:rPr>
          <w:rFonts w:ascii="Arial" w:eastAsia="Calibri" w:hAnsi="Arial" w:cs="Arial"/>
          <w:sz w:val="24"/>
          <w:szCs w:val="24"/>
        </w:rPr>
        <w:t xml:space="preserve"> Pakistan is suffering from an acute shortage of freshwater, which is affecting coastal communities, agriculture, </w:t>
      </w:r>
      <w:proofErr w:type="gramStart"/>
      <w:r w:rsidRPr="00B1235C">
        <w:rPr>
          <w:rFonts w:ascii="Arial" w:eastAsia="Calibri" w:hAnsi="Arial" w:cs="Arial"/>
          <w:sz w:val="24"/>
          <w:szCs w:val="24"/>
        </w:rPr>
        <w:t>fisheries</w:t>
      </w:r>
      <w:proofErr w:type="gramEnd"/>
      <w:r w:rsidRPr="00B1235C">
        <w:rPr>
          <w:rFonts w:ascii="Arial" w:eastAsia="Calibri" w:hAnsi="Arial" w:cs="Arial"/>
          <w:sz w:val="24"/>
          <w:szCs w:val="24"/>
        </w:rPr>
        <w:t xml:space="preserve"> and mangroves. The historic cause has been the damming and channelization of the Indus River for irrigation and flood control purposes</w:t>
      </w:r>
      <w:r w:rsidR="00022C46">
        <w:rPr>
          <w:rFonts w:ascii="Arial" w:eastAsia="Calibri" w:hAnsi="Arial" w:cs="Arial"/>
          <w:sz w:val="24"/>
          <w:szCs w:val="24"/>
        </w:rPr>
        <w:t>.</w:t>
      </w:r>
      <w:r w:rsidR="009839EC">
        <w:rPr>
          <w:rFonts w:ascii="Arial" w:eastAsia="Calibri" w:hAnsi="Arial" w:cs="Arial"/>
          <w:sz w:val="24"/>
          <w:szCs w:val="24"/>
        </w:rPr>
        <w:t xml:space="preserve"> </w:t>
      </w:r>
      <w:r w:rsidR="00F71B85">
        <w:rPr>
          <w:rFonts w:ascii="Arial" w:eastAsia="Calibri" w:hAnsi="Arial" w:cs="Arial"/>
          <w:sz w:val="24"/>
          <w:szCs w:val="24"/>
        </w:rPr>
        <w:t>Lack of freshwater</w:t>
      </w:r>
      <w:r w:rsidR="000915E2" w:rsidRPr="00B1235C">
        <w:rPr>
          <w:rFonts w:ascii="Arial" w:eastAsia="Calibri" w:hAnsi="Arial" w:cs="Arial"/>
          <w:sz w:val="24"/>
          <w:szCs w:val="24"/>
        </w:rPr>
        <w:t xml:space="preserve"> has been a major driver of mangrove ecosystem degradation and species loss (see section </w:t>
      </w:r>
      <w:r w:rsidR="000915E2">
        <w:rPr>
          <w:rFonts w:ascii="Arial" w:eastAsia="Calibri" w:hAnsi="Arial" w:cs="Arial"/>
          <w:sz w:val="24"/>
          <w:szCs w:val="24"/>
        </w:rPr>
        <w:t>2.3.2</w:t>
      </w:r>
      <w:r w:rsidR="000915E2" w:rsidRPr="00B1235C">
        <w:rPr>
          <w:rFonts w:ascii="Arial" w:eastAsia="Calibri" w:hAnsi="Arial" w:cs="Arial"/>
          <w:sz w:val="24"/>
          <w:szCs w:val="24"/>
        </w:rPr>
        <w:t>).</w:t>
      </w:r>
      <w:r w:rsidR="00F71B85">
        <w:rPr>
          <w:rFonts w:ascii="Arial" w:eastAsia="Calibri" w:hAnsi="Arial" w:cs="Arial"/>
          <w:sz w:val="24"/>
          <w:szCs w:val="24"/>
        </w:rPr>
        <w:t xml:space="preserve"> </w:t>
      </w:r>
      <w:r w:rsidR="00022C46">
        <w:rPr>
          <w:rFonts w:ascii="Arial" w:eastAsia="Calibri" w:hAnsi="Arial" w:cs="Arial"/>
          <w:sz w:val="24"/>
          <w:szCs w:val="24"/>
        </w:rPr>
        <w:t>C</w:t>
      </w:r>
      <w:r w:rsidRPr="00B1235C">
        <w:rPr>
          <w:rFonts w:ascii="Arial" w:eastAsia="Calibri" w:hAnsi="Arial" w:cs="Arial"/>
          <w:sz w:val="24"/>
          <w:szCs w:val="24"/>
        </w:rPr>
        <w:t xml:space="preserve">limate change, in the form of less precipitation and shorter wet seasons, is </w:t>
      </w:r>
      <w:r w:rsidR="00F073A1">
        <w:rPr>
          <w:rFonts w:ascii="Arial" w:eastAsia="Calibri" w:hAnsi="Arial" w:cs="Arial"/>
          <w:sz w:val="24"/>
          <w:szCs w:val="24"/>
        </w:rPr>
        <w:t xml:space="preserve">also </w:t>
      </w:r>
      <w:r w:rsidR="00B4604E">
        <w:rPr>
          <w:rFonts w:ascii="Arial" w:eastAsia="Calibri" w:hAnsi="Arial" w:cs="Arial"/>
          <w:sz w:val="24"/>
          <w:szCs w:val="24"/>
        </w:rPr>
        <w:t>contributing</w:t>
      </w:r>
      <w:r w:rsidRPr="00B1235C">
        <w:rPr>
          <w:rFonts w:ascii="Arial" w:eastAsia="Calibri" w:hAnsi="Arial" w:cs="Arial"/>
          <w:sz w:val="24"/>
          <w:szCs w:val="24"/>
        </w:rPr>
        <w:t xml:space="preserve"> increasingly </w:t>
      </w:r>
      <w:r w:rsidR="00B4604E">
        <w:rPr>
          <w:rFonts w:ascii="Arial" w:eastAsia="Calibri" w:hAnsi="Arial" w:cs="Arial"/>
          <w:sz w:val="24"/>
          <w:szCs w:val="24"/>
        </w:rPr>
        <w:t xml:space="preserve">to </w:t>
      </w:r>
      <w:r w:rsidRPr="00B1235C">
        <w:rPr>
          <w:rFonts w:ascii="Arial" w:eastAsia="Calibri" w:hAnsi="Arial" w:cs="Arial"/>
          <w:sz w:val="24"/>
          <w:szCs w:val="24"/>
        </w:rPr>
        <w:t>the deficiency of freshwater, especially in Balochistan.</w:t>
      </w:r>
    </w:p>
    <w:p w14:paraId="6AF48C9E" w14:textId="41EB61AE" w:rsidR="00443CA0" w:rsidRPr="00B1235C" w:rsidRDefault="00172C9A" w:rsidP="00A61F2F">
      <w:pPr>
        <w:spacing w:after="120" w:line="240" w:lineRule="auto"/>
        <w:jc w:val="both"/>
        <w:rPr>
          <w:rFonts w:ascii="Arial" w:eastAsia="Calibri" w:hAnsi="Arial" w:cs="Arial"/>
          <w:sz w:val="24"/>
          <w:szCs w:val="24"/>
        </w:rPr>
      </w:pPr>
      <w:r>
        <w:rPr>
          <w:rFonts w:ascii="Arial" w:eastAsia="Calibri" w:hAnsi="Arial" w:cs="Arial"/>
          <w:sz w:val="24"/>
          <w:szCs w:val="24"/>
        </w:rPr>
        <w:t>O</w:t>
      </w:r>
      <w:r w:rsidR="004528B2" w:rsidRPr="00B1235C">
        <w:rPr>
          <w:rFonts w:ascii="Arial" w:eastAsia="Calibri" w:hAnsi="Arial" w:cs="Arial"/>
          <w:sz w:val="24"/>
          <w:szCs w:val="24"/>
        </w:rPr>
        <w:t>ver a period of about 100 years, the volume of freshwater supplied to the Indus Delta has decreased steadily from a natural flow of 185,000 million cubic metres annually from the Indus River to just 7% of this amount</w:t>
      </w:r>
      <w:r>
        <w:rPr>
          <w:rFonts w:ascii="Arial" w:eastAsia="Calibri" w:hAnsi="Arial" w:cs="Arial"/>
          <w:sz w:val="24"/>
          <w:szCs w:val="24"/>
        </w:rPr>
        <w:t xml:space="preserve"> (Table 6)</w:t>
      </w:r>
      <w:r w:rsidR="004528B2" w:rsidRPr="00B1235C">
        <w:rPr>
          <w:rFonts w:ascii="Arial" w:eastAsia="Calibri" w:hAnsi="Arial" w:cs="Arial"/>
          <w:sz w:val="24"/>
          <w:szCs w:val="24"/>
        </w:rPr>
        <w:t>. Th</w:t>
      </w:r>
      <w:r w:rsidR="008F48AA">
        <w:rPr>
          <w:rFonts w:ascii="Arial" w:eastAsia="Calibri" w:hAnsi="Arial" w:cs="Arial"/>
          <w:sz w:val="24"/>
          <w:szCs w:val="24"/>
        </w:rPr>
        <w:t>e</w:t>
      </w:r>
      <w:r w:rsidR="004528B2" w:rsidRPr="00B1235C">
        <w:rPr>
          <w:rFonts w:ascii="Arial" w:eastAsia="Calibri" w:hAnsi="Arial" w:cs="Arial"/>
          <w:sz w:val="24"/>
          <w:szCs w:val="24"/>
        </w:rPr>
        <w:t xml:space="preserve"> acute shortage of freshwater reaching the delta has impacted both the mangrove ecosystem and the many species associated with mangroves. It has also greatly affected the livelihoods and </w:t>
      </w:r>
      <w:r w:rsidR="004528B2" w:rsidRPr="004A6B4D">
        <w:rPr>
          <w:rFonts w:ascii="Arial" w:eastAsia="Calibri" w:hAnsi="Arial" w:cs="Arial"/>
          <w:sz w:val="24"/>
          <w:szCs w:val="24"/>
        </w:rPr>
        <w:t>well</w:t>
      </w:r>
      <w:r w:rsidR="00F073A1" w:rsidRPr="004A6B4D">
        <w:rPr>
          <w:rFonts w:ascii="Arial" w:eastAsia="Calibri" w:hAnsi="Arial" w:cs="Arial"/>
          <w:sz w:val="24"/>
          <w:szCs w:val="24"/>
        </w:rPr>
        <w:t>-</w:t>
      </w:r>
      <w:r w:rsidR="004528B2" w:rsidRPr="004A6B4D">
        <w:rPr>
          <w:rFonts w:ascii="Arial" w:eastAsia="Calibri" w:hAnsi="Arial" w:cs="Arial"/>
          <w:sz w:val="24"/>
          <w:szCs w:val="24"/>
        </w:rPr>
        <w:t>being</w:t>
      </w:r>
      <w:r w:rsidR="004528B2" w:rsidRPr="00B1235C">
        <w:rPr>
          <w:rFonts w:ascii="Arial" w:eastAsia="Calibri" w:hAnsi="Arial" w:cs="Arial"/>
          <w:sz w:val="24"/>
          <w:szCs w:val="24"/>
        </w:rPr>
        <w:t xml:space="preserve"> of coastal communities. </w:t>
      </w:r>
      <w:proofErr w:type="spellStart"/>
      <w:r w:rsidR="004528B2" w:rsidRPr="00683FB5">
        <w:rPr>
          <w:rFonts w:ascii="Arial" w:eastAsia="Calibri" w:hAnsi="Arial" w:cs="Arial"/>
          <w:sz w:val="24"/>
          <w:szCs w:val="24"/>
        </w:rPr>
        <w:t>Guriro</w:t>
      </w:r>
      <w:proofErr w:type="spellEnd"/>
      <w:r w:rsidR="004528B2" w:rsidRPr="00683FB5">
        <w:rPr>
          <w:rFonts w:ascii="Arial" w:eastAsia="Calibri" w:hAnsi="Arial" w:cs="Arial"/>
          <w:sz w:val="24"/>
          <w:szCs w:val="24"/>
        </w:rPr>
        <w:t xml:space="preserve"> (2017)</w:t>
      </w:r>
      <w:r w:rsidR="004528B2" w:rsidRPr="00B1235C">
        <w:rPr>
          <w:rFonts w:ascii="Arial" w:eastAsia="Calibri" w:hAnsi="Arial" w:cs="Arial"/>
          <w:sz w:val="24"/>
          <w:szCs w:val="24"/>
        </w:rPr>
        <w:t xml:space="preserve"> quoted local people as saying that “all the creeks, deltaic islands, channels and empty river beds, where once there was thick mangrove forest, are now completely barren”</w:t>
      </w:r>
      <w:r w:rsidR="000C0739">
        <w:rPr>
          <w:rFonts w:ascii="Arial" w:eastAsia="Calibri" w:hAnsi="Arial" w:cs="Arial"/>
          <w:sz w:val="24"/>
          <w:szCs w:val="24"/>
        </w:rPr>
        <w:t>.</w:t>
      </w:r>
      <w:r w:rsidR="004528B2" w:rsidRPr="00B1235C">
        <w:rPr>
          <w:rFonts w:ascii="Arial" w:eastAsia="Calibri" w:hAnsi="Arial" w:cs="Arial"/>
          <w:sz w:val="24"/>
          <w:szCs w:val="24"/>
        </w:rPr>
        <w:t xml:space="preserve"> IUCN Pakistan has estimated that an average freshwater flow of 1 cusec (about 28 litres per second) is needed per 40 ha of forest for healthy growth of mangroves </w:t>
      </w:r>
      <w:r w:rsidR="004528B2" w:rsidRPr="00683FB5">
        <w:rPr>
          <w:rFonts w:ascii="Arial" w:eastAsia="Calibri" w:hAnsi="Arial" w:cs="Arial"/>
          <w:sz w:val="24"/>
          <w:szCs w:val="24"/>
        </w:rPr>
        <w:t>(</w:t>
      </w:r>
      <w:r w:rsidR="004528B2" w:rsidRPr="00683FB5">
        <w:rPr>
          <w:rFonts w:ascii="Arial" w:eastAsia="Calibri" w:hAnsi="Arial" w:cs="Arial"/>
          <w:sz w:val="24"/>
          <w:szCs w:val="24"/>
          <w:shd w:val="clear" w:color="auto" w:fill="FFFFFF" w:themeFill="background1"/>
        </w:rPr>
        <w:t>IUCN, 2016</w:t>
      </w:r>
      <w:r w:rsidR="004528B2" w:rsidRPr="00B1235C">
        <w:rPr>
          <w:rFonts w:ascii="Arial" w:eastAsia="Calibri" w:hAnsi="Arial" w:cs="Arial"/>
          <w:sz w:val="24"/>
          <w:szCs w:val="24"/>
        </w:rPr>
        <w:t>).</w:t>
      </w:r>
    </w:p>
    <w:p w14:paraId="18756051" w14:textId="77777777" w:rsidR="00957AAD" w:rsidRPr="00B1235C" w:rsidRDefault="00957AAD" w:rsidP="00A132E5">
      <w:pPr>
        <w:spacing w:after="0" w:line="240" w:lineRule="auto"/>
        <w:jc w:val="both"/>
        <w:rPr>
          <w:rFonts w:ascii="Arial" w:eastAsia="Calibri" w:hAnsi="Arial" w:cs="Arial"/>
          <w:b/>
          <w:bCs/>
        </w:rPr>
      </w:pPr>
    </w:p>
    <w:p w14:paraId="42C38674" w14:textId="14D88636"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bCs/>
          <w:sz w:val="24"/>
          <w:szCs w:val="24"/>
        </w:rPr>
        <w:t xml:space="preserve">Table </w:t>
      </w:r>
      <w:r w:rsidR="009A1808">
        <w:rPr>
          <w:rFonts w:ascii="Arial" w:eastAsia="Calibri" w:hAnsi="Arial" w:cs="Arial"/>
          <w:b/>
          <w:bCs/>
          <w:sz w:val="24"/>
          <w:szCs w:val="24"/>
        </w:rPr>
        <w:t>6</w:t>
      </w:r>
      <w:r w:rsidRPr="00B1235C">
        <w:rPr>
          <w:rFonts w:ascii="Arial" w:eastAsia="Calibri" w:hAnsi="Arial" w:cs="Arial"/>
          <w:b/>
          <w:bCs/>
          <w:sz w:val="24"/>
          <w:szCs w:val="24"/>
        </w:rPr>
        <w:t>.</w:t>
      </w:r>
      <w:r w:rsidRPr="00B1235C">
        <w:rPr>
          <w:rFonts w:ascii="Arial" w:eastAsia="Calibri" w:hAnsi="Arial" w:cs="Arial"/>
          <w:sz w:val="24"/>
          <w:szCs w:val="24"/>
        </w:rPr>
        <w:t xml:space="preserve"> Decrease in freshwater reaching the Indus Delta in Sindh Province 1890s to 1990s.</w:t>
      </w:r>
    </w:p>
    <w:tbl>
      <w:tblPr>
        <w:tblW w:w="0" w:type="auto"/>
        <w:tblInd w:w="108" w:type="dxa"/>
        <w:tblCellMar>
          <w:left w:w="10" w:type="dxa"/>
          <w:right w:w="10" w:type="dxa"/>
        </w:tblCellMar>
        <w:tblLook w:val="04A0" w:firstRow="1" w:lastRow="0" w:firstColumn="1" w:lastColumn="0" w:noHBand="0" w:noVBand="1"/>
      </w:tblPr>
      <w:tblGrid>
        <w:gridCol w:w="1125"/>
        <w:gridCol w:w="4149"/>
        <w:gridCol w:w="3678"/>
      </w:tblGrid>
      <w:tr w:rsidR="00443CA0" w:rsidRPr="00AC730F" w14:paraId="2B7D9622"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209F01F"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b/>
                <w:sz w:val="20"/>
                <w:szCs w:val="20"/>
              </w:rPr>
              <w:t>Year</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24DC940"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b/>
                <w:sz w:val="20"/>
                <w:szCs w:val="20"/>
              </w:rPr>
              <w:t>Annual Indus water volume supplied to Sindh Province (million cubic metres)</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D2E7CFB"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b/>
                <w:sz w:val="20"/>
                <w:szCs w:val="20"/>
              </w:rPr>
              <w:t>Intervention</w:t>
            </w:r>
          </w:p>
        </w:tc>
      </w:tr>
      <w:tr w:rsidR="00443CA0" w:rsidRPr="00AC730F" w14:paraId="3612D819"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BF54E07"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1892</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BF1472"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185,000</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9803235" w14:textId="77777777" w:rsidR="00443CA0" w:rsidRPr="00AC730F" w:rsidRDefault="004528B2" w:rsidP="00F073A1">
            <w:pPr>
              <w:spacing w:after="0" w:line="240" w:lineRule="auto"/>
              <w:rPr>
                <w:rFonts w:ascii="Arial" w:eastAsia="Calibri" w:hAnsi="Arial" w:cs="Arial"/>
                <w:sz w:val="20"/>
                <w:szCs w:val="20"/>
              </w:rPr>
            </w:pPr>
            <w:r w:rsidRPr="00AC730F">
              <w:rPr>
                <w:rFonts w:ascii="Arial" w:eastAsia="Calibri" w:hAnsi="Arial" w:cs="Arial"/>
                <w:sz w:val="20"/>
                <w:szCs w:val="20"/>
              </w:rPr>
              <w:t>Unrestricted natural river inflow</w:t>
            </w:r>
          </w:p>
        </w:tc>
      </w:tr>
      <w:tr w:rsidR="00443CA0" w:rsidRPr="00AC730F" w14:paraId="50457B7D"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BF8FD71"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1932</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A1FA107"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105,000</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A718699" w14:textId="77777777" w:rsidR="00443CA0" w:rsidRPr="00AC730F" w:rsidRDefault="004528B2" w:rsidP="00F073A1">
            <w:pPr>
              <w:spacing w:after="0" w:line="240" w:lineRule="auto"/>
              <w:rPr>
                <w:rFonts w:ascii="Arial" w:eastAsia="Calibri" w:hAnsi="Arial" w:cs="Arial"/>
                <w:sz w:val="20"/>
                <w:szCs w:val="20"/>
              </w:rPr>
            </w:pPr>
            <w:r w:rsidRPr="00AC730F">
              <w:rPr>
                <w:rFonts w:ascii="Arial" w:eastAsia="Calibri" w:hAnsi="Arial" w:cs="Arial"/>
                <w:sz w:val="20"/>
                <w:szCs w:val="20"/>
              </w:rPr>
              <w:t>Sukkur Barrage constructed (in 1932)</w:t>
            </w:r>
          </w:p>
        </w:tc>
      </w:tr>
      <w:tr w:rsidR="00443CA0" w:rsidRPr="00AC730F" w14:paraId="37ABC4C2"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49F576F"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1960</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FE9FBD1" w14:textId="59EF5668" w:rsidR="00443CA0" w:rsidRPr="00AC730F" w:rsidRDefault="002E4E97" w:rsidP="00F073A1">
            <w:pPr>
              <w:spacing w:after="0" w:line="240" w:lineRule="auto"/>
              <w:jc w:val="center"/>
              <w:rPr>
                <w:rFonts w:ascii="Arial" w:eastAsia="Calibri" w:hAnsi="Arial" w:cs="Arial"/>
                <w:sz w:val="20"/>
                <w:szCs w:val="20"/>
              </w:rPr>
            </w:pPr>
            <w:r>
              <w:rPr>
                <w:rFonts w:ascii="Arial" w:eastAsia="Calibri" w:hAnsi="Arial" w:cs="Arial"/>
                <w:sz w:val="20"/>
                <w:szCs w:val="20"/>
              </w:rPr>
              <w:t xml:space="preserve"> </w:t>
            </w:r>
            <w:r w:rsidR="00C117B3">
              <w:rPr>
                <w:rFonts w:ascii="Arial" w:eastAsia="Calibri" w:hAnsi="Arial" w:cs="Arial"/>
                <w:sz w:val="20"/>
                <w:szCs w:val="20"/>
              </w:rPr>
              <w:t xml:space="preserve"> </w:t>
            </w:r>
            <w:r w:rsidR="004528B2" w:rsidRPr="00AC730F">
              <w:rPr>
                <w:rFonts w:ascii="Arial" w:eastAsia="Calibri" w:hAnsi="Arial" w:cs="Arial"/>
                <w:sz w:val="20"/>
                <w:szCs w:val="20"/>
              </w:rPr>
              <w:t>79,581</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E6E4723" w14:textId="6618DB1C" w:rsidR="00443CA0" w:rsidRPr="00AC730F" w:rsidRDefault="004528B2" w:rsidP="00F073A1">
            <w:pPr>
              <w:spacing w:after="0" w:line="240" w:lineRule="auto"/>
              <w:rPr>
                <w:rFonts w:ascii="Arial" w:eastAsia="Calibri" w:hAnsi="Arial" w:cs="Arial"/>
                <w:sz w:val="20"/>
                <w:szCs w:val="20"/>
              </w:rPr>
            </w:pPr>
            <w:proofErr w:type="spellStart"/>
            <w:r w:rsidRPr="00AC730F">
              <w:rPr>
                <w:rFonts w:ascii="Arial" w:eastAsia="Calibri" w:hAnsi="Arial" w:cs="Arial"/>
                <w:sz w:val="20"/>
                <w:szCs w:val="20"/>
              </w:rPr>
              <w:t>Kotri</w:t>
            </w:r>
            <w:proofErr w:type="spellEnd"/>
            <w:r w:rsidRPr="00AC730F">
              <w:rPr>
                <w:rFonts w:ascii="Arial" w:eastAsia="Calibri" w:hAnsi="Arial" w:cs="Arial"/>
                <w:sz w:val="20"/>
                <w:szCs w:val="20"/>
              </w:rPr>
              <w:t xml:space="preserve"> Barrage constructed</w:t>
            </w:r>
            <w:r w:rsidR="00440565" w:rsidRPr="00AC730F">
              <w:rPr>
                <w:rFonts w:ascii="Arial" w:eastAsia="Calibri" w:hAnsi="Arial" w:cs="Arial"/>
                <w:sz w:val="20"/>
                <w:szCs w:val="20"/>
              </w:rPr>
              <w:t xml:space="preserve"> </w:t>
            </w:r>
            <w:r w:rsidRPr="00AC730F">
              <w:rPr>
                <w:rFonts w:ascii="Arial" w:eastAsia="Calibri" w:hAnsi="Arial" w:cs="Arial"/>
                <w:sz w:val="20"/>
                <w:szCs w:val="20"/>
              </w:rPr>
              <w:t>(in 1955)</w:t>
            </w:r>
          </w:p>
        </w:tc>
      </w:tr>
      <w:tr w:rsidR="00443CA0" w:rsidRPr="00AC730F" w14:paraId="20BD730C"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3A82569"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1970</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4B00C4D" w14:textId="288EE516" w:rsidR="00443CA0" w:rsidRPr="00AC730F" w:rsidRDefault="00C117B3" w:rsidP="00F073A1">
            <w:pPr>
              <w:spacing w:after="0" w:line="240" w:lineRule="auto"/>
              <w:jc w:val="center"/>
              <w:rPr>
                <w:rFonts w:ascii="Arial" w:eastAsia="Calibri" w:hAnsi="Arial" w:cs="Arial"/>
                <w:sz w:val="20"/>
                <w:szCs w:val="20"/>
              </w:rPr>
            </w:pPr>
            <w:r>
              <w:rPr>
                <w:rFonts w:ascii="Arial" w:eastAsia="Calibri" w:hAnsi="Arial" w:cs="Arial"/>
                <w:sz w:val="20"/>
                <w:szCs w:val="20"/>
              </w:rPr>
              <w:t xml:space="preserve">  </w:t>
            </w:r>
            <w:r w:rsidR="004528B2" w:rsidRPr="00AC730F">
              <w:rPr>
                <w:rFonts w:ascii="Arial" w:eastAsia="Calibri" w:hAnsi="Arial" w:cs="Arial"/>
                <w:sz w:val="20"/>
                <w:szCs w:val="20"/>
              </w:rPr>
              <w:t>43,000</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0D4DA0A" w14:textId="77777777" w:rsidR="00443CA0" w:rsidRPr="00AC730F" w:rsidRDefault="004528B2" w:rsidP="00F073A1">
            <w:pPr>
              <w:spacing w:after="0" w:line="240" w:lineRule="auto"/>
              <w:rPr>
                <w:rFonts w:ascii="Arial" w:eastAsia="Calibri" w:hAnsi="Arial" w:cs="Arial"/>
                <w:sz w:val="20"/>
                <w:szCs w:val="20"/>
              </w:rPr>
            </w:pPr>
            <w:r w:rsidRPr="00AC730F">
              <w:rPr>
                <w:rFonts w:ascii="Arial" w:eastAsia="Calibri" w:hAnsi="Arial" w:cs="Arial"/>
                <w:sz w:val="20"/>
                <w:szCs w:val="20"/>
              </w:rPr>
              <w:t>Indus Water Treaty (in 1960)</w:t>
            </w:r>
          </w:p>
        </w:tc>
      </w:tr>
      <w:tr w:rsidR="00443CA0" w:rsidRPr="00AC730F" w14:paraId="30FE9957" w14:textId="77777777" w:rsidTr="00B34C0F">
        <w:trPr>
          <w:trHeight w:val="1"/>
        </w:trPr>
        <w:tc>
          <w:tcPr>
            <w:tcW w:w="112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EF35CCB" w14:textId="77777777" w:rsidR="00443CA0" w:rsidRPr="00AC730F" w:rsidRDefault="004528B2" w:rsidP="00F073A1">
            <w:pPr>
              <w:spacing w:after="0" w:line="240" w:lineRule="auto"/>
              <w:jc w:val="center"/>
              <w:rPr>
                <w:rFonts w:ascii="Arial" w:eastAsia="Calibri" w:hAnsi="Arial" w:cs="Arial"/>
                <w:sz w:val="20"/>
                <w:szCs w:val="20"/>
              </w:rPr>
            </w:pPr>
            <w:r w:rsidRPr="00AC730F">
              <w:rPr>
                <w:rFonts w:ascii="Arial" w:eastAsia="Calibri" w:hAnsi="Arial" w:cs="Arial"/>
                <w:sz w:val="20"/>
                <w:szCs w:val="20"/>
              </w:rPr>
              <w:t>1990s</w:t>
            </w:r>
          </w:p>
        </w:tc>
        <w:tc>
          <w:tcPr>
            <w:tcW w:w="41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93B8B85" w14:textId="07693F74" w:rsidR="00443CA0" w:rsidRPr="00AC730F" w:rsidRDefault="00C117B3" w:rsidP="00F073A1">
            <w:pPr>
              <w:spacing w:after="0" w:line="240" w:lineRule="auto"/>
              <w:jc w:val="center"/>
              <w:rPr>
                <w:rFonts w:ascii="Arial" w:eastAsia="Calibri" w:hAnsi="Arial" w:cs="Arial"/>
                <w:sz w:val="20"/>
                <w:szCs w:val="20"/>
              </w:rPr>
            </w:pPr>
            <w:r>
              <w:rPr>
                <w:rFonts w:ascii="Arial" w:eastAsia="Calibri" w:hAnsi="Arial" w:cs="Arial"/>
                <w:sz w:val="20"/>
                <w:szCs w:val="20"/>
              </w:rPr>
              <w:t xml:space="preserve">  </w:t>
            </w:r>
            <w:r w:rsidR="004528B2" w:rsidRPr="00AC730F">
              <w:rPr>
                <w:rFonts w:ascii="Arial" w:eastAsia="Calibri" w:hAnsi="Arial" w:cs="Arial"/>
                <w:sz w:val="20"/>
                <w:szCs w:val="20"/>
              </w:rPr>
              <w:t>12,300</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C645ADC" w14:textId="77777777" w:rsidR="00443CA0" w:rsidRPr="00AC730F" w:rsidRDefault="004528B2" w:rsidP="00F073A1">
            <w:pPr>
              <w:spacing w:after="0" w:line="240" w:lineRule="auto"/>
              <w:rPr>
                <w:rFonts w:ascii="Arial" w:eastAsia="Calibri" w:hAnsi="Arial" w:cs="Arial"/>
                <w:sz w:val="20"/>
                <w:szCs w:val="20"/>
              </w:rPr>
            </w:pPr>
            <w:r w:rsidRPr="00AC730F">
              <w:rPr>
                <w:rFonts w:ascii="Arial" w:eastAsia="Calibri" w:hAnsi="Arial" w:cs="Arial"/>
                <w:sz w:val="20"/>
                <w:szCs w:val="20"/>
              </w:rPr>
              <w:t>Pakistan Water Apportionment Accord among provinces (in 1991)</w:t>
            </w:r>
          </w:p>
        </w:tc>
      </w:tr>
    </w:tbl>
    <w:p w14:paraId="324D7C58" w14:textId="77777777" w:rsidR="00443CA0" w:rsidRPr="00AC730F" w:rsidRDefault="004528B2" w:rsidP="00A61F2F">
      <w:pPr>
        <w:spacing w:after="120" w:line="240" w:lineRule="auto"/>
        <w:jc w:val="both"/>
        <w:rPr>
          <w:rFonts w:ascii="Arial" w:eastAsia="Calibri" w:hAnsi="Arial" w:cs="Arial"/>
          <w:sz w:val="20"/>
          <w:szCs w:val="20"/>
        </w:rPr>
      </w:pPr>
      <w:r w:rsidRPr="00AC730F">
        <w:rPr>
          <w:rFonts w:ascii="Arial" w:eastAsia="Calibri" w:hAnsi="Arial" w:cs="Arial"/>
          <w:sz w:val="20"/>
          <w:szCs w:val="20"/>
        </w:rPr>
        <w:t xml:space="preserve">Modified from </w:t>
      </w:r>
      <w:r w:rsidRPr="00683FB5">
        <w:rPr>
          <w:rFonts w:ascii="Arial" w:eastAsia="Calibri" w:hAnsi="Arial" w:cs="Arial"/>
          <w:sz w:val="20"/>
          <w:szCs w:val="20"/>
          <w:shd w:val="clear" w:color="auto" w:fill="FFFFFF" w:themeFill="background1"/>
        </w:rPr>
        <w:t>Bux Mallah (2013</w:t>
      </w:r>
      <w:r w:rsidRPr="00AC730F">
        <w:rPr>
          <w:rFonts w:ascii="Arial" w:eastAsia="Calibri" w:hAnsi="Arial" w:cs="Arial"/>
          <w:sz w:val="20"/>
          <w:szCs w:val="20"/>
        </w:rPr>
        <w:t>).</w:t>
      </w:r>
    </w:p>
    <w:p w14:paraId="20BC39AD" w14:textId="77777777" w:rsidR="00957AAD" w:rsidRPr="00B1235C" w:rsidRDefault="00957AAD" w:rsidP="00A132E5">
      <w:pPr>
        <w:spacing w:after="0" w:line="240" w:lineRule="auto"/>
        <w:jc w:val="both"/>
        <w:rPr>
          <w:rFonts w:ascii="Arial" w:eastAsia="Calibri" w:hAnsi="Arial" w:cs="Arial"/>
        </w:rPr>
      </w:pPr>
    </w:p>
    <w:p w14:paraId="4E82C259" w14:textId="156C0BC7" w:rsidR="00384915" w:rsidRDefault="009F4B21" w:rsidP="00A61F2F">
      <w:pPr>
        <w:spacing w:after="120" w:line="240" w:lineRule="auto"/>
        <w:jc w:val="both"/>
        <w:rPr>
          <w:rFonts w:ascii="Arial" w:hAnsi="Arial" w:cs="Arial"/>
          <w:sz w:val="24"/>
          <w:szCs w:val="24"/>
        </w:rPr>
      </w:pPr>
      <w:r w:rsidRPr="00B1235C">
        <w:rPr>
          <w:rFonts w:ascii="Arial" w:eastAsia="Calibri" w:hAnsi="Arial" w:cs="Arial"/>
          <w:sz w:val="24"/>
          <w:szCs w:val="24"/>
        </w:rPr>
        <w:t xml:space="preserve">The consequence of </w:t>
      </w:r>
      <w:r w:rsidR="00E4045C" w:rsidRPr="00B1235C">
        <w:rPr>
          <w:rFonts w:ascii="Arial" w:eastAsia="Calibri" w:hAnsi="Arial" w:cs="Arial"/>
          <w:sz w:val="24"/>
          <w:szCs w:val="24"/>
        </w:rPr>
        <w:t xml:space="preserve">the extreme decrease in freshwater flow </w:t>
      </w:r>
      <w:r w:rsidR="009F1C74" w:rsidRPr="00B1235C">
        <w:rPr>
          <w:rFonts w:ascii="Arial" w:eastAsia="Calibri" w:hAnsi="Arial" w:cs="Arial"/>
          <w:sz w:val="24"/>
          <w:szCs w:val="24"/>
        </w:rPr>
        <w:t xml:space="preserve">to the </w:t>
      </w:r>
      <w:r w:rsidR="00745B12">
        <w:rPr>
          <w:rFonts w:ascii="Arial" w:eastAsia="Calibri" w:hAnsi="Arial" w:cs="Arial"/>
          <w:sz w:val="24"/>
          <w:szCs w:val="24"/>
        </w:rPr>
        <w:t xml:space="preserve">lower </w:t>
      </w:r>
      <w:r w:rsidR="009F1C74" w:rsidRPr="00B1235C">
        <w:rPr>
          <w:rFonts w:ascii="Arial" w:eastAsia="Calibri" w:hAnsi="Arial" w:cs="Arial"/>
          <w:sz w:val="24"/>
          <w:szCs w:val="24"/>
        </w:rPr>
        <w:t xml:space="preserve">delta is that </w:t>
      </w:r>
      <w:r w:rsidR="00E2505B" w:rsidRPr="00B1235C">
        <w:rPr>
          <w:rFonts w:ascii="Arial" w:eastAsia="Calibri" w:hAnsi="Arial" w:cs="Arial"/>
          <w:sz w:val="24"/>
          <w:szCs w:val="24"/>
        </w:rPr>
        <w:t xml:space="preserve">the coastal water salinity </w:t>
      </w:r>
      <w:r w:rsidR="00AD5DD2">
        <w:rPr>
          <w:rFonts w:ascii="Arial" w:eastAsia="Calibri" w:hAnsi="Arial" w:cs="Arial"/>
          <w:sz w:val="24"/>
          <w:szCs w:val="24"/>
        </w:rPr>
        <w:t>has</w:t>
      </w:r>
      <w:r w:rsidR="002D3994">
        <w:rPr>
          <w:rFonts w:ascii="Arial" w:eastAsia="Calibri" w:hAnsi="Arial" w:cs="Arial"/>
          <w:sz w:val="24"/>
          <w:szCs w:val="24"/>
        </w:rPr>
        <w:t xml:space="preserve"> </w:t>
      </w:r>
      <w:r w:rsidR="00E2505B" w:rsidRPr="00B1235C">
        <w:rPr>
          <w:rFonts w:ascii="Arial" w:eastAsia="Calibri" w:hAnsi="Arial" w:cs="Arial"/>
          <w:sz w:val="24"/>
          <w:szCs w:val="24"/>
        </w:rPr>
        <w:t xml:space="preserve">increased </w:t>
      </w:r>
      <w:r w:rsidR="002D3994">
        <w:rPr>
          <w:rFonts w:ascii="Arial" w:eastAsia="Calibri" w:hAnsi="Arial" w:cs="Arial"/>
          <w:sz w:val="24"/>
          <w:szCs w:val="24"/>
        </w:rPr>
        <w:t>significantly, from 15-20 ppt about 50 years ago</w:t>
      </w:r>
      <w:r w:rsidR="00AD5DD2">
        <w:rPr>
          <w:rFonts w:ascii="Arial" w:eastAsia="Calibri" w:hAnsi="Arial" w:cs="Arial"/>
          <w:sz w:val="24"/>
          <w:szCs w:val="24"/>
        </w:rPr>
        <w:t>,</w:t>
      </w:r>
      <w:r w:rsidR="002D3994">
        <w:rPr>
          <w:rFonts w:ascii="Arial" w:eastAsia="Calibri" w:hAnsi="Arial" w:cs="Arial"/>
          <w:sz w:val="24"/>
          <w:szCs w:val="24"/>
        </w:rPr>
        <w:t xml:space="preserve"> to </w:t>
      </w:r>
      <w:r w:rsidR="00E2505B" w:rsidRPr="00B1235C">
        <w:rPr>
          <w:rFonts w:ascii="Arial" w:eastAsia="Calibri" w:hAnsi="Arial" w:cs="Arial"/>
          <w:sz w:val="24"/>
          <w:szCs w:val="24"/>
        </w:rPr>
        <w:t xml:space="preserve">45-50 ppt </w:t>
      </w:r>
      <w:r w:rsidR="002D3994">
        <w:rPr>
          <w:rFonts w:ascii="Arial" w:eastAsia="Calibri" w:hAnsi="Arial" w:cs="Arial"/>
          <w:sz w:val="24"/>
          <w:szCs w:val="24"/>
        </w:rPr>
        <w:t xml:space="preserve">in recent years </w:t>
      </w:r>
      <w:r w:rsidR="007275B5" w:rsidRPr="00B1235C">
        <w:rPr>
          <w:rFonts w:ascii="Arial" w:hAnsi="Arial" w:cs="Arial"/>
          <w:sz w:val="24"/>
          <w:szCs w:val="24"/>
        </w:rPr>
        <w:t>(</w:t>
      </w:r>
      <w:r w:rsidR="007275B5" w:rsidRPr="00683FB5">
        <w:rPr>
          <w:rFonts w:ascii="Arial" w:hAnsi="Arial" w:cs="Arial"/>
          <w:sz w:val="24"/>
          <w:szCs w:val="24"/>
          <w:shd w:val="clear" w:color="auto" w:fill="FFFFFF" w:themeFill="background1"/>
        </w:rPr>
        <w:t>Rafique, 2018</w:t>
      </w:r>
      <w:r w:rsidR="007275B5" w:rsidRPr="00B1235C">
        <w:rPr>
          <w:rFonts w:ascii="Arial" w:hAnsi="Arial" w:cs="Arial"/>
          <w:sz w:val="24"/>
          <w:szCs w:val="24"/>
        </w:rPr>
        <w:t xml:space="preserve">). </w:t>
      </w:r>
      <w:r w:rsidR="008401A5">
        <w:rPr>
          <w:rFonts w:ascii="Arial" w:hAnsi="Arial" w:cs="Arial"/>
          <w:sz w:val="24"/>
          <w:szCs w:val="24"/>
        </w:rPr>
        <w:t xml:space="preserve">While this </w:t>
      </w:r>
      <w:r w:rsidR="00AD5DD2">
        <w:rPr>
          <w:rFonts w:ascii="Arial" w:hAnsi="Arial" w:cs="Arial"/>
          <w:sz w:val="24"/>
          <w:szCs w:val="24"/>
        </w:rPr>
        <w:t>may</w:t>
      </w:r>
      <w:r w:rsidR="008401A5">
        <w:rPr>
          <w:rFonts w:ascii="Arial" w:hAnsi="Arial" w:cs="Arial"/>
          <w:sz w:val="24"/>
          <w:szCs w:val="24"/>
        </w:rPr>
        <w:t xml:space="preserve"> be an overestimate, t</w:t>
      </w:r>
      <w:r w:rsidR="00573FBD">
        <w:rPr>
          <w:rFonts w:ascii="Arial" w:hAnsi="Arial" w:cs="Arial"/>
          <w:sz w:val="24"/>
          <w:szCs w:val="24"/>
        </w:rPr>
        <w:t xml:space="preserve">he current dry season salinity in coastal waters is certainly in the range 40-45 ppt. </w:t>
      </w:r>
    </w:p>
    <w:p w14:paraId="61A7F85C" w14:textId="1982EDEA" w:rsidR="00443CA0" w:rsidRPr="00B1235C" w:rsidRDefault="008401A5" w:rsidP="00A61F2F">
      <w:pPr>
        <w:spacing w:after="120" w:line="240" w:lineRule="auto"/>
        <w:jc w:val="both"/>
        <w:rPr>
          <w:rFonts w:ascii="Arial" w:eastAsia="Calibri" w:hAnsi="Arial" w:cs="Arial"/>
          <w:sz w:val="24"/>
          <w:szCs w:val="24"/>
        </w:rPr>
      </w:pPr>
      <w:r>
        <w:rPr>
          <w:rFonts w:ascii="Arial" w:hAnsi="Arial" w:cs="Arial"/>
          <w:sz w:val="24"/>
          <w:szCs w:val="24"/>
        </w:rPr>
        <w:t>The</w:t>
      </w:r>
      <w:r w:rsidR="004528B2" w:rsidRPr="00B1235C">
        <w:rPr>
          <w:rFonts w:ascii="Arial" w:eastAsia="Calibri" w:hAnsi="Arial" w:cs="Arial"/>
          <w:sz w:val="24"/>
          <w:szCs w:val="24"/>
        </w:rPr>
        <w:t xml:space="preserve"> effect of increased coastal salinity is </w:t>
      </w:r>
      <w:proofErr w:type="gramStart"/>
      <w:r w:rsidR="004528B2" w:rsidRPr="00B1235C">
        <w:rPr>
          <w:rFonts w:ascii="Arial" w:eastAsia="Calibri" w:hAnsi="Arial" w:cs="Arial"/>
          <w:sz w:val="24"/>
          <w:szCs w:val="24"/>
        </w:rPr>
        <w:t xml:space="preserve">clearly </w:t>
      </w:r>
      <w:r w:rsidR="008B1545">
        <w:rPr>
          <w:rFonts w:ascii="Arial" w:eastAsia="Calibri" w:hAnsi="Arial" w:cs="Arial"/>
          <w:sz w:val="24"/>
          <w:szCs w:val="24"/>
        </w:rPr>
        <w:t>evident</w:t>
      </w:r>
      <w:proofErr w:type="gramEnd"/>
      <w:r w:rsidR="008B1545">
        <w:rPr>
          <w:rFonts w:ascii="Arial" w:eastAsia="Calibri" w:hAnsi="Arial" w:cs="Arial"/>
          <w:sz w:val="24"/>
          <w:szCs w:val="24"/>
        </w:rPr>
        <w:t xml:space="preserve"> </w:t>
      </w:r>
      <w:r w:rsidR="004528B2" w:rsidRPr="00B1235C">
        <w:rPr>
          <w:rFonts w:ascii="Arial" w:eastAsia="Calibri" w:hAnsi="Arial" w:cs="Arial"/>
          <w:sz w:val="24"/>
          <w:szCs w:val="24"/>
        </w:rPr>
        <w:t>in the form of suppressed growth of planted mangroves</w:t>
      </w:r>
      <w:r w:rsidR="00AD5DD2">
        <w:rPr>
          <w:rFonts w:ascii="Arial" w:eastAsia="Calibri" w:hAnsi="Arial" w:cs="Arial"/>
          <w:sz w:val="24"/>
          <w:szCs w:val="24"/>
        </w:rPr>
        <w:t xml:space="preserve">. </w:t>
      </w:r>
      <w:bookmarkStart w:id="66" w:name="_Hlk169869142"/>
      <w:r w:rsidR="00AD5DD2">
        <w:rPr>
          <w:rFonts w:ascii="Arial" w:eastAsia="Calibri" w:hAnsi="Arial" w:cs="Arial"/>
          <w:sz w:val="24"/>
          <w:szCs w:val="24"/>
        </w:rPr>
        <w:t>The now hypersaline environment</w:t>
      </w:r>
      <w:r w:rsidR="004528B2" w:rsidRPr="00B1235C">
        <w:rPr>
          <w:rFonts w:ascii="Arial" w:eastAsia="Calibri" w:hAnsi="Arial" w:cs="Arial"/>
          <w:sz w:val="24"/>
          <w:szCs w:val="24"/>
        </w:rPr>
        <w:t xml:space="preserve"> is also impacting on aquatic biodiversity and the productivity of coastal fishery stocks. The most obvious indicator of this is the decline is the once rich coastal prawn fisheries and </w:t>
      </w:r>
      <w:r w:rsidR="000C37E5" w:rsidRPr="00B1235C">
        <w:rPr>
          <w:rFonts w:ascii="Arial" w:eastAsia="Calibri" w:hAnsi="Arial" w:cs="Arial"/>
          <w:sz w:val="24"/>
          <w:szCs w:val="24"/>
        </w:rPr>
        <w:t xml:space="preserve">stocks of </w:t>
      </w:r>
      <w:r w:rsidR="004528B2" w:rsidRPr="00B1235C">
        <w:rPr>
          <w:rFonts w:ascii="Arial" w:eastAsia="Calibri" w:hAnsi="Arial" w:cs="Arial"/>
          <w:sz w:val="24"/>
          <w:szCs w:val="24"/>
        </w:rPr>
        <w:t>estuarine fish</w:t>
      </w:r>
      <w:r w:rsidR="000C37E5" w:rsidRPr="00B1235C">
        <w:rPr>
          <w:rFonts w:ascii="Arial" w:eastAsia="Calibri" w:hAnsi="Arial" w:cs="Arial"/>
          <w:sz w:val="24"/>
          <w:szCs w:val="24"/>
        </w:rPr>
        <w:t xml:space="preserve"> species</w:t>
      </w:r>
      <w:r w:rsidR="004528B2" w:rsidRPr="00B1235C">
        <w:rPr>
          <w:rFonts w:ascii="Arial" w:eastAsia="Calibri" w:hAnsi="Arial" w:cs="Arial"/>
          <w:sz w:val="24"/>
          <w:szCs w:val="24"/>
        </w:rPr>
        <w:t xml:space="preserve">. </w:t>
      </w:r>
    </w:p>
    <w:p w14:paraId="03EFCAB3" w14:textId="77777777" w:rsidR="00443CA0" w:rsidRPr="00B34C0F" w:rsidRDefault="004528B2" w:rsidP="00A61F2F">
      <w:pPr>
        <w:pStyle w:val="Heading2"/>
        <w:rPr>
          <w:rFonts w:ascii="Arial Narrow" w:eastAsia="Calibri Light" w:hAnsi="Arial Narrow" w:cs="Arial"/>
          <w:b w:val="0"/>
          <w:sz w:val="44"/>
          <w:szCs w:val="44"/>
        </w:rPr>
      </w:pPr>
      <w:bookmarkStart w:id="67" w:name="_Toc175234346"/>
      <w:bookmarkEnd w:id="66"/>
      <w:r w:rsidRPr="00B34C0F">
        <w:rPr>
          <w:rFonts w:ascii="Arial Narrow" w:eastAsia="Calibri Light" w:hAnsi="Arial Narrow" w:cs="Arial"/>
          <w:b w:val="0"/>
          <w:sz w:val="44"/>
          <w:szCs w:val="44"/>
        </w:rPr>
        <w:lastRenderedPageBreak/>
        <w:t>6.4</w:t>
      </w:r>
      <w:r w:rsidRPr="00B34C0F">
        <w:rPr>
          <w:rFonts w:ascii="Arial Narrow" w:eastAsia="Calibri Light" w:hAnsi="Arial Narrow" w:cs="Arial"/>
          <w:b w:val="0"/>
          <w:sz w:val="44"/>
          <w:szCs w:val="44"/>
        </w:rPr>
        <w:tab/>
        <w:t>Reduced or Excessive Sediment Supply</w:t>
      </w:r>
      <w:bookmarkEnd w:id="67"/>
    </w:p>
    <w:p w14:paraId="213FF05F" w14:textId="7E36173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Due to the diversion of freshwater for irrigation, </w:t>
      </w:r>
      <w:r w:rsidR="00AD5DD2">
        <w:rPr>
          <w:rFonts w:ascii="Arial" w:eastAsia="Calibri" w:hAnsi="Arial" w:cs="Arial"/>
          <w:sz w:val="24"/>
          <w:szCs w:val="24"/>
        </w:rPr>
        <w:t xml:space="preserve">and loss of </w:t>
      </w:r>
      <w:r w:rsidRPr="00B1235C">
        <w:rPr>
          <w:rFonts w:ascii="Arial" w:eastAsia="Calibri" w:hAnsi="Arial" w:cs="Arial"/>
          <w:sz w:val="24"/>
          <w:szCs w:val="24"/>
        </w:rPr>
        <w:t xml:space="preserve">the </w:t>
      </w:r>
      <w:r w:rsidR="00AD5DD2">
        <w:rPr>
          <w:rFonts w:ascii="Arial" w:eastAsia="Calibri" w:hAnsi="Arial" w:cs="Arial"/>
          <w:sz w:val="24"/>
          <w:szCs w:val="24"/>
        </w:rPr>
        <w:t xml:space="preserve">high </w:t>
      </w:r>
      <w:r w:rsidRPr="00B1235C">
        <w:rPr>
          <w:rFonts w:ascii="Arial" w:eastAsia="Calibri" w:hAnsi="Arial" w:cs="Arial"/>
          <w:sz w:val="24"/>
          <w:szCs w:val="24"/>
        </w:rPr>
        <w:t xml:space="preserve">silt load carried </w:t>
      </w:r>
      <w:r w:rsidR="00AD5DD2">
        <w:rPr>
          <w:rFonts w:ascii="Arial" w:eastAsia="Calibri" w:hAnsi="Arial" w:cs="Arial"/>
          <w:sz w:val="24"/>
          <w:szCs w:val="24"/>
        </w:rPr>
        <w:t xml:space="preserve">previously </w:t>
      </w:r>
      <w:r w:rsidRPr="00B1235C">
        <w:rPr>
          <w:rFonts w:ascii="Arial" w:eastAsia="Calibri" w:hAnsi="Arial" w:cs="Arial"/>
          <w:sz w:val="24"/>
          <w:szCs w:val="24"/>
        </w:rPr>
        <w:t xml:space="preserve">by the Indus River system, the rate of sediment aggregation in the delta is now only 1 mm per year. This is less than the rate of subsidence of </w:t>
      </w:r>
      <w:r w:rsidR="00BA75C2">
        <w:rPr>
          <w:rFonts w:ascii="Arial" w:eastAsia="Calibri" w:hAnsi="Arial" w:cs="Arial"/>
          <w:sz w:val="24"/>
          <w:szCs w:val="24"/>
        </w:rPr>
        <w:t xml:space="preserve">around </w:t>
      </w:r>
      <w:r w:rsidRPr="00B1235C">
        <w:rPr>
          <w:rFonts w:ascii="Arial" w:eastAsia="Calibri" w:hAnsi="Arial" w:cs="Arial"/>
          <w:sz w:val="24"/>
          <w:szCs w:val="24"/>
        </w:rPr>
        <w:t xml:space="preserve">1.3 mm per year. In contrast, the </w:t>
      </w:r>
      <w:r w:rsidR="001C3BAD">
        <w:rPr>
          <w:rFonts w:ascii="Arial" w:eastAsia="Calibri" w:hAnsi="Arial" w:cs="Arial"/>
          <w:sz w:val="24"/>
          <w:szCs w:val="24"/>
        </w:rPr>
        <w:t xml:space="preserve">annual </w:t>
      </w:r>
      <w:r w:rsidRPr="00B1235C">
        <w:rPr>
          <w:rFonts w:ascii="Arial" w:eastAsia="Calibri" w:hAnsi="Arial" w:cs="Arial"/>
          <w:sz w:val="24"/>
          <w:szCs w:val="24"/>
        </w:rPr>
        <w:t>sediment aggregation rate early in the 20</w:t>
      </w:r>
      <w:r w:rsidRPr="00B1235C">
        <w:rPr>
          <w:rFonts w:ascii="Arial" w:eastAsia="Calibri" w:hAnsi="Arial" w:cs="Arial"/>
          <w:sz w:val="24"/>
          <w:szCs w:val="24"/>
          <w:vertAlign w:val="superscript"/>
        </w:rPr>
        <w:t>th</w:t>
      </w:r>
      <w:r w:rsidRPr="00B1235C">
        <w:rPr>
          <w:rFonts w:ascii="Arial" w:eastAsia="Calibri" w:hAnsi="Arial" w:cs="Arial"/>
          <w:sz w:val="24"/>
          <w:szCs w:val="24"/>
        </w:rPr>
        <w:t xml:space="preserve"> century was 8 mm (</w:t>
      </w:r>
      <w:proofErr w:type="spellStart"/>
      <w:r w:rsidRPr="00683FB5">
        <w:rPr>
          <w:rFonts w:ascii="Arial" w:eastAsia="Calibri" w:hAnsi="Arial" w:cs="Arial"/>
          <w:sz w:val="24"/>
          <w:szCs w:val="24"/>
          <w:shd w:val="clear" w:color="auto" w:fill="FFFFFF" w:themeFill="background1"/>
        </w:rPr>
        <w:t>Syvtiksi</w:t>
      </w:r>
      <w:proofErr w:type="spellEnd"/>
      <w:r w:rsidRPr="00683FB5">
        <w:rPr>
          <w:rFonts w:ascii="Arial" w:eastAsia="Calibri" w:hAnsi="Arial" w:cs="Arial"/>
          <w:sz w:val="24"/>
          <w:szCs w:val="24"/>
          <w:shd w:val="clear" w:color="auto" w:fill="FFFFFF" w:themeFill="background1"/>
        </w:rPr>
        <w:t xml:space="preserve"> </w:t>
      </w:r>
      <w:r w:rsidRPr="00683FB5">
        <w:rPr>
          <w:rFonts w:ascii="Arial" w:eastAsia="Calibri" w:hAnsi="Arial" w:cs="Arial"/>
          <w:i/>
          <w:sz w:val="24"/>
          <w:szCs w:val="24"/>
          <w:shd w:val="clear" w:color="auto" w:fill="FFFFFF" w:themeFill="background1"/>
        </w:rPr>
        <w:t>et al.</w:t>
      </w:r>
      <w:r w:rsidR="00C74B31">
        <w:rPr>
          <w:rFonts w:ascii="Arial" w:eastAsia="Calibri" w:hAnsi="Arial" w:cs="Arial"/>
          <w:iCs/>
          <w:sz w:val="24"/>
          <w:szCs w:val="24"/>
          <w:shd w:val="clear" w:color="auto" w:fill="FFFFFF" w:themeFill="background1"/>
        </w:rPr>
        <w:t>,</w:t>
      </w:r>
      <w:r w:rsidRPr="00683FB5">
        <w:rPr>
          <w:rFonts w:ascii="Arial" w:eastAsia="Calibri" w:hAnsi="Arial" w:cs="Arial"/>
          <w:i/>
          <w:sz w:val="24"/>
          <w:szCs w:val="24"/>
          <w:shd w:val="clear" w:color="auto" w:fill="FFFFFF" w:themeFill="background1"/>
        </w:rPr>
        <w:t xml:space="preserve"> </w:t>
      </w:r>
      <w:r w:rsidRPr="00683FB5">
        <w:rPr>
          <w:rFonts w:ascii="Arial" w:eastAsia="Calibri" w:hAnsi="Arial" w:cs="Arial"/>
          <w:sz w:val="24"/>
          <w:szCs w:val="24"/>
          <w:shd w:val="clear" w:color="auto" w:fill="FFFFFF" w:themeFill="background1"/>
        </w:rPr>
        <w:t>2009</w:t>
      </w:r>
      <w:r w:rsidRPr="00B1235C">
        <w:rPr>
          <w:rFonts w:ascii="Arial" w:eastAsia="Calibri" w:hAnsi="Arial" w:cs="Arial"/>
          <w:sz w:val="24"/>
          <w:szCs w:val="24"/>
        </w:rPr>
        <w:t xml:space="preserve">), which </w:t>
      </w:r>
      <w:r w:rsidR="00BA75C2">
        <w:rPr>
          <w:rFonts w:ascii="Arial" w:eastAsia="Calibri" w:hAnsi="Arial" w:cs="Arial"/>
          <w:sz w:val="24"/>
          <w:szCs w:val="24"/>
        </w:rPr>
        <w:t>created</w:t>
      </w:r>
      <w:r w:rsidRPr="00B1235C">
        <w:rPr>
          <w:rFonts w:ascii="Arial" w:eastAsia="Calibri" w:hAnsi="Arial" w:cs="Arial"/>
          <w:sz w:val="24"/>
          <w:szCs w:val="24"/>
        </w:rPr>
        <w:t xml:space="preserve"> highly suitable </w:t>
      </w:r>
      <w:r w:rsidR="00BA75C2">
        <w:rPr>
          <w:rFonts w:ascii="Arial" w:eastAsia="Calibri" w:hAnsi="Arial" w:cs="Arial"/>
          <w:sz w:val="24"/>
          <w:szCs w:val="24"/>
        </w:rPr>
        <w:t xml:space="preserve">soft </w:t>
      </w:r>
      <w:r w:rsidRPr="00B1235C">
        <w:rPr>
          <w:rFonts w:ascii="Arial" w:eastAsia="Calibri" w:hAnsi="Arial" w:cs="Arial"/>
          <w:sz w:val="24"/>
          <w:szCs w:val="24"/>
        </w:rPr>
        <w:t>substrat</w:t>
      </w:r>
      <w:r w:rsidR="00BA75C2">
        <w:rPr>
          <w:rFonts w:ascii="Arial" w:eastAsia="Calibri" w:hAnsi="Arial" w:cs="Arial"/>
          <w:sz w:val="24"/>
          <w:szCs w:val="24"/>
        </w:rPr>
        <w:t>a</w:t>
      </w:r>
      <w:r w:rsidRPr="00B1235C">
        <w:rPr>
          <w:rFonts w:ascii="Arial" w:eastAsia="Calibri" w:hAnsi="Arial" w:cs="Arial"/>
          <w:sz w:val="24"/>
          <w:szCs w:val="24"/>
        </w:rPr>
        <w:t xml:space="preserve"> in the form of mud banks and mud flats for mangrove colonisation and growth. </w:t>
      </w:r>
    </w:p>
    <w:p w14:paraId="2CF540F5" w14:textId="4BE5F25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Because mangroves are sediment-dependent, the great reduction in the riverine (alluvial) sediment supply has contributed significantly to the loss and degradation of mangroves, especially mangroves on the islands and along creeks in the southern part of the </w:t>
      </w:r>
      <w:r w:rsidR="00BA75C2">
        <w:rPr>
          <w:rFonts w:ascii="Arial" w:eastAsia="Calibri" w:hAnsi="Arial" w:cs="Arial"/>
          <w:sz w:val="24"/>
          <w:szCs w:val="24"/>
        </w:rPr>
        <w:t>Indus D</w:t>
      </w:r>
      <w:r w:rsidRPr="00B1235C">
        <w:rPr>
          <w:rFonts w:ascii="Arial" w:eastAsia="Calibri" w:hAnsi="Arial" w:cs="Arial"/>
          <w:sz w:val="24"/>
          <w:szCs w:val="24"/>
        </w:rPr>
        <w:t xml:space="preserve">elta. </w:t>
      </w:r>
      <w:r w:rsidR="0088419B">
        <w:rPr>
          <w:rFonts w:ascii="Arial" w:eastAsia="Calibri" w:hAnsi="Arial" w:cs="Arial"/>
          <w:sz w:val="24"/>
          <w:szCs w:val="24"/>
        </w:rPr>
        <w:t>F</w:t>
      </w:r>
      <w:r w:rsidR="00BA75C2">
        <w:rPr>
          <w:rFonts w:ascii="Arial" w:eastAsia="Calibri" w:hAnsi="Arial" w:cs="Arial"/>
          <w:sz w:val="24"/>
          <w:szCs w:val="24"/>
        </w:rPr>
        <w:t>ine alluvial sediments have been replaced by c</w:t>
      </w:r>
      <w:r w:rsidRPr="00B1235C">
        <w:rPr>
          <w:rFonts w:ascii="Arial" w:eastAsia="Calibri" w:hAnsi="Arial" w:cs="Arial"/>
          <w:sz w:val="24"/>
          <w:szCs w:val="24"/>
        </w:rPr>
        <w:t>ourser sandy marine sediments</w:t>
      </w:r>
      <w:r w:rsidR="00BA75C2">
        <w:rPr>
          <w:rFonts w:ascii="Arial" w:eastAsia="Calibri" w:hAnsi="Arial" w:cs="Arial"/>
          <w:sz w:val="24"/>
          <w:szCs w:val="24"/>
        </w:rPr>
        <w:t xml:space="preserve">, </w:t>
      </w:r>
      <w:r w:rsidR="0088419B">
        <w:rPr>
          <w:rFonts w:ascii="Arial" w:eastAsia="Calibri" w:hAnsi="Arial" w:cs="Arial"/>
          <w:sz w:val="24"/>
          <w:szCs w:val="24"/>
        </w:rPr>
        <w:t xml:space="preserve">which </w:t>
      </w:r>
      <w:r w:rsidRPr="00B1235C">
        <w:rPr>
          <w:rFonts w:ascii="Arial" w:eastAsia="Calibri" w:hAnsi="Arial" w:cs="Arial"/>
          <w:sz w:val="24"/>
          <w:szCs w:val="24"/>
        </w:rPr>
        <w:t>are much less suitable</w:t>
      </w:r>
      <w:r w:rsidR="00BA75C2">
        <w:rPr>
          <w:rFonts w:ascii="Arial" w:eastAsia="Calibri" w:hAnsi="Arial" w:cs="Arial"/>
          <w:sz w:val="24"/>
          <w:szCs w:val="24"/>
        </w:rPr>
        <w:t xml:space="preserve"> </w:t>
      </w:r>
      <w:r w:rsidR="00F931CE">
        <w:rPr>
          <w:rFonts w:ascii="Arial" w:eastAsia="Calibri" w:hAnsi="Arial" w:cs="Arial"/>
          <w:sz w:val="24"/>
          <w:szCs w:val="24"/>
        </w:rPr>
        <w:t xml:space="preserve">for mangroves </w:t>
      </w:r>
      <w:r w:rsidR="00B90633">
        <w:rPr>
          <w:rFonts w:ascii="Arial" w:eastAsia="Calibri" w:hAnsi="Arial" w:cs="Arial"/>
          <w:sz w:val="24"/>
          <w:szCs w:val="24"/>
        </w:rPr>
        <w:t>because the</w:t>
      </w:r>
      <w:r w:rsidR="00BA75C2">
        <w:rPr>
          <w:rFonts w:ascii="Arial" w:eastAsia="Calibri" w:hAnsi="Arial" w:cs="Arial"/>
          <w:sz w:val="24"/>
          <w:szCs w:val="24"/>
        </w:rPr>
        <w:t xml:space="preserve"> latter</w:t>
      </w:r>
      <w:r w:rsidR="00A459A2">
        <w:rPr>
          <w:rFonts w:ascii="Arial" w:eastAsia="Calibri" w:hAnsi="Arial" w:cs="Arial"/>
          <w:sz w:val="24"/>
          <w:szCs w:val="24"/>
        </w:rPr>
        <w:t xml:space="preserve"> are</w:t>
      </w:r>
      <w:r w:rsidRPr="00B1235C">
        <w:rPr>
          <w:rFonts w:ascii="Arial" w:eastAsia="Calibri" w:hAnsi="Arial" w:cs="Arial"/>
          <w:sz w:val="24"/>
          <w:szCs w:val="24"/>
        </w:rPr>
        <w:t xml:space="preserve"> less stable, as well as </w:t>
      </w:r>
      <w:r w:rsidR="00BF2704">
        <w:rPr>
          <w:rFonts w:ascii="Arial" w:eastAsia="Calibri" w:hAnsi="Arial" w:cs="Arial"/>
          <w:sz w:val="24"/>
          <w:szCs w:val="24"/>
        </w:rPr>
        <w:t xml:space="preserve">being </w:t>
      </w:r>
      <w:r w:rsidRPr="00B1235C">
        <w:rPr>
          <w:rFonts w:ascii="Arial" w:eastAsia="Calibri" w:hAnsi="Arial" w:cs="Arial"/>
          <w:sz w:val="24"/>
          <w:szCs w:val="24"/>
        </w:rPr>
        <w:t xml:space="preserve">lower in nutrients compared to </w:t>
      </w:r>
      <w:r w:rsidR="00BA75C2">
        <w:rPr>
          <w:rFonts w:ascii="Arial" w:eastAsia="Calibri" w:hAnsi="Arial" w:cs="Arial"/>
          <w:sz w:val="24"/>
          <w:szCs w:val="24"/>
        </w:rPr>
        <w:t>muddy</w:t>
      </w:r>
      <w:r w:rsidRPr="00B1235C">
        <w:rPr>
          <w:rFonts w:ascii="Arial" w:eastAsia="Calibri" w:hAnsi="Arial" w:cs="Arial"/>
          <w:sz w:val="24"/>
          <w:szCs w:val="24"/>
        </w:rPr>
        <w:t xml:space="preserve"> sediments originating from the land.</w:t>
      </w:r>
    </w:p>
    <w:p w14:paraId="57C9C5AD" w14:textId="7ACDBE59" w:rsidR="00443CA0" w:rsidRPr="00B1235C" w:rsidRDefault="00BF2704" w:rsidP="00A61F2F">
      <w:pPr>
        <w:spacing w:after="120" w:line="240" w:lineRule="auto"/>
        <w:jc w:val="both"/>
        <w:rPr>
          <w:rFonts w:ascii="Arial" w:eastAsia="Calibri" w:hAnsi="Arial" w:cs="Arial"/>
          <w:sz w:val="24"/>
          <w:szCs w:val="24"/>
        </w:rPr>
      </w:pPr>
      <w:r>
        <w:rPr>
          <w:rFonts w:ascii="Arial" w:eastAsia="Calibri" w:hAnsi="Arial" w:cs="Arial"/>
          <w:sz w:val="24"/>
          <w:szCs w:val="24"/>
        </w:rPr>
        <w:t>In extreme cases, an</w:t>
      </w:r>
      <w:r w:rsidR="004528B2" w:rsidRPr="00B1235C">
        <w:rPr>
          <w:rFonts w:ascii="Arial" w:eastAsia="Calibri" w:hAnsi="Arial" w:cs="Arial"/>
          <w:sz w:val="24"/>
          <w:szCs w:val="24"/>
        </w:rPr>
        <w:t xml:space="preserve"> oversupply of sediment can physically smother mangroves by blocking the aerial breathing roots (pneumatophores). This can occur during severe floods if excessive amounts of sediment are carried into mangrove areas by flood water. </w:t>
      </w:r>
      <w:r>
        <w:rPr>
          <w:rFonts w:ascii="Arial" w:eastAsia="Calibri" w:hAnsi="Arial" w:cs="Arial"/>
          <w:sz w:val="24"/>
          <w:szCs w:val="24"/>
        </w:rPr>
        <w:t>It</w:t>
      </w:r>
      <w:r w:rsidR="004528B2" w:rsidRPr="00B1235C">
        <w:rPr>
          <w:rFonts w:ascii="Arial" w:eastAsia="Calibri" w:hAnsi="Arial" w:cs="Arial"/>
          <w:sz w:val="24"/>
          <w:szCs w:val="24"/>
        </w:rPr>
        <w:t xml:space="preserve"> has been reported as a cause of death of </w:t>
      </w:r>
      <w:r w:rsidR="004528B2" w:rsidRPr="00B1235C">
        <w:rPr>
          <w:rFonts w:ascii="Arial" w:eastAsia="Calibri" w:hAnsi="Arial" w:cs="Arial"/>
          <w:i/>
          <w:sz w:val="24"/>
          <w:szCs w:val="24"/>
        </w:rPr>
        <w:t>A. marina</w:t>
      </w:r>
      <w:r w:rsidR="004528B2" w:rsidRPr="00B1235C">
        <w:rPr>
          <w:rFonts w:ascii="Arial" w:eastAsia="Calibri" w:hAnsi="Arial" w:cs="Arial"/>
          <w:sz w:val="24"/>
          <w:szCs w:val="24"/>
        </w:rPr>
        <w:t xml:space="preserve"> trees along the Red Sea coast </w:t>
      </w:r>
      <w:r w:rsidR="004528B2" w:rsidRPr="00683FB5">
        <w:rPr>
          <w:rFonts w:ascii="Arial" w:eastAsia="Calibri" w:hAnsi="Arial" w:cs="Arial"/>
          <w:sz w:val="24"/>
          <w:szCs w:val="24"/>
          <w:shd w:val="clear" w:color="auto" w:fill="FFFFFF" w:themeFill="background1"/>
        </w:rPr>
        <w:t>(Suda, 2013</w:t>
      </w:r>
      <w:r w:rsidR="004528B2" w:rsidRPr="00B1235C">
        <w:rPr>
          <w:rFonts w:ascii="Arial" w:eastAsia="Calibri" w:hAnsi="Arial" w:cs="Arial"/>
          <w:sz w:val="24"/>
          <w:szCs w:val="24"/>
        </w:rPr>
        <w:t>)</w:t>
      </w:r>
      <w:r>
        <w:rPr>
          <w:rFonts w:ascii="Arial" w:eastAsia="Calibri" w:hAnsi="Arial" w:cs="Arial"/>
          <w:sz w:val="24"/>
          <w:szCs w:val="24"/>
        </w:rPr>
        <w:t xml:space="preserve">, but flood-borne sediment is unlikely to be a significant risk </w:t>
      </w:r>
      <w:r w:rsidR="00736149">
        <w:rPr>
          <w:rFonts w:ascii="Arial" w:eastAsia="Calibri" w:hAnsi="Arial" w:cs="Arial"/>
          <w:sz w:val="24"/>
          <w:szCs w:val="24"/>
        </w:rPr>
        <w:t xml:space="preserve">to mangroves </w:t>
      </w:r>
      <w:r>
        <w:rPr>
          <w:rFonts w:ascii="Arial" w:eastAsia="Calibri" w:hAnsi="Arial" w:cs="Arial"/>
          <w:sz w:val="24"/>
          <w:szCs w:val="24"/>
        </w:rPr>
        <w:t>in Pakistan</w:t>
      </w:r>
      <w:r w:rsidR="004528B2" w:rsidRPr="00B1235C">
        <w:rPr>
          <w:rFonts w:ascii="Arial" w:eastAsia="Calibri" w:hAnsi="Arial" w:cs="Arial"/>
          <w:sz w:val="24"/>
          <w:szCs w:val="24"/>
        </w:rPr>
        <w:t xml:space="preserve">. </w:t>
      </w:r>
    </w:p>
    <w:p w14:paraId="59B1EE3D" w14:textId="33080A40" w:rsidR="00543871"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More </w:t>
      </w:r>
      <w:r w:rsidR="00BF2704">
        <w:rPr>
          <w:rFonts w:ascii="Arial" w:eastAsia="Calibri" w:hAnsi="Arial" w:cs="Arial"/>
          <w:sz w:val="24"/>
          <w:szCs w:val="24"/>
        </w:rPr>
        <w:t>commonly, however</w:t>
      </w:r>
      <w:r w:rsidRPr="00B1235C">
        <w:rPr>
          <w:rFonts w:ascii="Arial" w:eastAsia="Calibri" w:hAnsi="Arial" w:cs="Arial"/>
          <w:sz w:val="24"/>
          <w:szCs w:val="24"/>
        </w:rPr>
        <w:t xml:space="preserve">, sediment smothering of mangroves </w:t>
      </w:r>
      <w:r w:rsidR="00215676">
        <w:rPr>
          <w:rFonts w:ascii="Arial" w:eastAsia="Calibri" w:hAnsi="Arial" w:cs="Arial"/>
          <w:sz w:val="24"/>
          <w:szCs w:val="24"/>
        </w:rPr>
        <w:t>occurs as</w:t>
      </w:r>
      <w:r w:rsidRPr="00B1235C">
        <w:rPr>
          <w:rFonts w:ascii="Arial" w:eastAsia="Calibri" w:hAnsi="Arial" w:cs="Arial"/>
          <w:sz w:val="24"/>
          <w:szCs w:val="24"/>
        </w:rPr>
        <w:t xml:space="preserve"> the result of coastal construction work and the release of large quantities of soil or sediments during excavation activities. For example, dredging of bottom sediment </w:t>
      </w:r>
      <w:proofErr w:type="gramStart"/>
      <w:r w:rsidRPr="00B1235C">
        <w:rPr>
          <w:rFonts w:ascii="Arial" w:eastAsia="Calibri" w:hAnsi="Arial" w:cs="Arial"/>
          <w:sz w:val="24"/>
          <w:szCs w:val="24"/>
        </w:rPr>
        <w:t>in order to</w:t>
      </w:r>
      <w:proofErr w:type="gramEnd"/>
      <w:r w:rsidRPr="00B1235C">
        <w:rPr>
          <w:rFonts w:ascii="Arial" w:eastAsia="Calibri" w:hAnsi="Arial" w:cs="Arial"/>
          <w:sz w:val="24"/>
          <w:szCs w:val="24"/>
        </w:rPr>
        <w:t xml:space="preserve"> deepen the shipping lane at Port Qasim, and its disposal via a pipeline into natural </w:t>
      </w:r>
      <w:r w:rsidRPr="00B1235C">
        <w:rPr>
          <w:rFonts w:ascii="Arial" w:eastAsia="Calibri" w:hAnsi="Arial" w:cs="Arial"/>
          <w:i/>
          <w:sz w:val="24"/>
          <w:szCs w:val="24"/>
        </w:rPr>
        <w:t>A. marina</w:t>
      </w:r>
      <w:r w:rsidRPr="00B1235C">
        <w:rPr>
          <w:rFonts w:ascii="Arial" w:eastAsia="Calibri" w:hAnsi="Arial" w:cs="Arial"/>
          <w:sz w:val="24"/>
          <w:szCs w:val="24"/>
        </w:rPr>
        <w:t xml:space="preserve"> forest, resulted in the death of trees due to sediment smothering of their pneumatophores (</w:t>
      </w:r>
      <w:r w:rsidRPr="00683FB5">
        <w:rPr>
          <w:rFonts w:ascii="Arial" w:eastAsia="Calibri" w:hAnsi="Arial" w:cs="Arial"/>
          <w:sz w:val="24"/>
          <w:szCs w:val="24"/>
          <w:shd w:val="clear" w:color="auto" w:fill="FFFFFF" w:themeFill="background1"/>
        </w:rPr>
        <w:t>Suda, 2013</w:t>
      </w:r>
      <w:r w:rsidRPr="00B1235C">
        <w:rPr>
          <w:rFonts w:ascii="Arial" w:eastAsia="Calibri" w:hAnsi="Arial" w:cs="Arial"/>
          <w:sz w:val="24"/>
          <w:szCs w:val="24"/>
        </w:rPr>
        <w:t xml:space="preserve">). </w:t>
      </w:r>
    </w:p>
    <w:p w14:paraId="72B17368" w14:textId="567E1962" w:rsidR="00443CA0" w:rsidRPr="00B1235C" w:rsidRDefault="007C4C05"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It has been estimated </w:t>
      </w:r>
      <w:r w:rsidR="005932A8">
        <w:rPr>
          <w:rFonts w:ascii="Arial" w:eastAsia="Calibri" w:hAnsi="Arial" w:cs="Arial"/>
          <w:sz w:val="24"/>
          <w:szCs w:val="24"/>
        </w:rPr>
        <w:t xml:space="preserve">that </w:t>
      </w:r>
      <w:r w:rsidR="00937C04">
        <w:rPr>
          <w:rFonts w:ascii="Arial" w:eastAsia="Calibri" w:hAnsi="Arial" w:cs="Arial"/>
          <w:sz w:val="24"/>
          <w:szCs w:val="24"/>
        </w:rPr>
        <w:t>the dumping of</w:t>
      </w:r>
      <w:r w:rsidRPr="00B1235C">
        <w:rPr>
          <w:rFonts w:ascii="Arial" w:eastAsia="Calibri" w:hAnsi="Arial" w:cs="Arial"/>
          <w:sz w:val="24"/>
          <w:szCs w:val="24"/>
        </w:rPr>
        <w:t xml:space="preserve"> solid sediment waste can be harmful </w:t>
      </w:r>
      <w:r w:rsidR="00937C04">
        <w:rPr>
          <w:rFonts w:ascii="Arial" w:eastAsia="Calibri" w:hAnsi="Arial" w:cs="Arial"/>
          <w:sz w:val="24"/>
          <w:szCs w:val="24"/>
        </w:rPr>
        <w:t xml:space="preserve">to mangroves </w:t>
      </w:r>
      <w:r w:rsidRPr="00B1235C">
        <w:rPr>
          <w:rFonts w:ascii="Arial" w:eastAsia="Calibri" w:hAnsi="Arial" w:cs="Arial"/>
          <w:sz w:val="24"/>
          <w:szCs w:val="24"/>
        </w:rPr>
        <w:t>if it exceeds a rate of about 5 mm of sedimentation per year (</w:t>
      </w:r>
      <w:proofErr w:type="spellStart"/>
      <w:r w:rsidRPr="00683FB5">
        <w:rPr>
          <w:rFonts w:ascii="Arial" w:eastAsia="Calibri" w:hAnsi="Arial" w:cs="Arial"/>
          <w:sz w:val="24"/>
          <w:szCs w:val="24"/>
          <w:shd w:val="clear" w:color="auto" w:fill="FFFFFF" w:themeFill="background1"/>
        </w:rPr>
        <w:t>Va</w:t>
      </w:r>
      <w:r w:rsidR="00F14333">
        <w:rPr>
          <w:rFonts w:ascii="Arial" w:eastAsia="Calibri" w:hAnsi="Arial" w:cs="Arial"/>
          <w:sz w:val="24"/>
          <w:szCs w:val="24"/>
          <w:shd w:val="clear" w:color="auto" w:fill="FFFFFF" w:themeFill="background1"/>
        </w:rPr>
        <w:t>i</w:t>
      </w:r>
      <w:r w:rsidRPr="00683FB5">
        <w:rPr>
          <w:rFonts w:ascii="Arial" w:eastAsia="Calibri" w:hAnsi="Arial" w:cs="Arial"/>
          <w:sz w:val="24"/>
          <w:szCs w:val="24"/>
          <w:shd w:val="clear" w:color="auto" w:fill="FFFFFF" w:themeFill="background1"/>
        </w:rPr>
        <w:t>p</w:t>
      </w:r>
      <w:r w:rsidR="00CD2161">
        <w:rPr>
          <w:rFonts w:ascii="Arial" w:eastAsia="Calibri" w:hAnsi="Arial" w:cs="Arial"/>
          <w:sz w:val="24"/>
          <w:szCs w:val="24"/>
          <w:shd w:val="clear" w:color="auto" w:fill="FFFFFF" w:themeFill="background1"/>
        </w:rPr>
        <w:t>h</w:t>
      </w:r>
      <w:r w:rsidRPr="00683FB5">
        <w:rPr>
          <w:rFonts w:ascii="Arial" w:eastAsia="Calibri" w:hAnsi="Arial" w:cs="Arial"/>
          <w:sz w:val="24"/>
          <w:szCs w:val="24"/>
          <w:shd w:val="clear" w:color="auto" w:fill="FFFFFF" w:themeFill="background1"/>
        </w:rPr>
        <w:t>asa</w:t>
      </w:r>
      <w:proofErr w:type="spellEnd"/>
      <w:r w:rsidRPr="00683FB5">
        <w:rPr>
          <w:rFonts w:ascii="Arial" w:eastAsia="Calibri" w:hAnsi="Arial" w:cs="Arial"/>
          <w:sz w:val="24"/>
          <w:szCs w:val="24"/>
          <w:shd w:val="clear" w:color="auto" w:fill="FFFFFF" w:themeFill="background1"/>
        </w:rPr>
        <w:t xml:space="preserve"> </w:t>
      </w:r>
      <w:r w:rsidRPr="00683FB5">
        <w:rPr>
          <w:rFonts w:ascii="Arial" w:eastAsia="Calibri" w:hAnsi="Arial" w:cs="Arial"/>
          <w:i/>
          <w:sz w:val="24"/>
          <w:szCs w:val="24"/>
          <w:shd w:val="clear" w:color="auto" w:fill="FFFFFF" w:themeFill="background1"/>
        </w:rPr>
        <w:t>et</w:t>
      </w:r>
      <w:r w:rsidRPr="00CB0DF6">
        <w:rPr>
          <w:rFonts w:ascii="Arial" w:eastAsia="Calibri" w:hAnsi="Arial" w:cs="Arial"/>
          <w:i/>
          <w:sz w:val="24"/>
          <w:szCs w:val="24"/>
          <w:shd w:val="clear" w:color="auto" w:fill="00FFFF"/>
        </w:rPr>
        <w:t xml:space="preserve"> </w:t>
      </w:r>
      <w:r w:rsidRPr="00683FB5">
        <w:rPr>
          <w:rFonts w:ascii="Arial" w:eastAsia="Calibri" w:hAnsi="Arial" w:cs="Arial"/>
          <w:i/>
          <w:sz w:val="24"/>
          <w:szCs w:val="24"/>
          <w:shd w:val="clear" w:color="auto" w:fill="FFFFFF" w:themeFill="background1"/>
        </w:rPr>
        <w:t>al</w:t>
      </w:r>
      <w:r w:rsidRPr="00683FB5">
        <w:rPr>
          <w:rFonts w:ascii="Arial" w:eastAsia="Calibri" w:hAnsi="Arial" w:cs="Arial"/>
          <w:sz w:val="24"/>
          <w:szCs w:val="24"/>
          <w:shd w:val="clear" w:color="auto" w:fill="FFFFFF" w:themeFill="background1"/>
        </w:rPr>
        <w:t>., 2007</w:t>
      </w:r>
      <w:r w:rsidRPr="00B1235C">
        <w:rPr>
          <w:rFonts w:ascii="Arial" w:eastAsia="Calibri" w:hAnsi="Arial" w:cs="Arial"/>
          <w:sz w:val="24"/>
          <w:szCs w:val="24"/>
        </w:rPr>
        <w:t xml:space="preserve">). </w:t>
      </w:r>
      <w:r w:rsidR="003E3847" w:rsidRPr="00B1235C">
        <w:rPr>
          <w:rFonts w:ascii="Arial" w:eastAsia="Calibri" w:hAnsi="Arial" w:cs="Arial"/>
          <w:sz w:val="24"/>
          <w:szCs w:val="24"/>
        </w:rPr>
        <w:t xml:space="preserve">However, mangrove seedlings planted in waste sludge from </w:t>
      </w:r>
      <w:r w:rsidR="005864F4">
        <w:rPr>
          <w:rFonts w:ascii="Arial" w:eastAsia="Calibri" w:hAnsi="Arial" w:cs="Arial"/>
          <w:sz w:val="24"/>
          <w:szCs w:val="24"/>
        </w:rPr>
        <w:t>aquaculture ponds</w:t>
      </w:r>
      <w:r w:rsidR="003E3847" w:rsidRPr="00B1235C">
        <w:rPr>
          <w:rFonts w:ascii="Arial" w:eastAsia="Calibri" w:hAnsi="Arial" w:cs="Arial"/>
          <w:sz w:val="24"/>
          <w:szCs w:val="24"/>
        </w:rPr>
        <w:t xml:space="preserve"> can grow well provided the sediment is allowed to settle in </w:t>
      </w:r>
      <w:r w:rsidR="00C15C27">
        <w:rPr>
          <w:rFonts w:ascii="Arial" w:eastAsia="Calibri" w:hAnsi="Arial" w:cs="Arial"/>
          <w:sz w:val="24"/>
          <w:szCs w:val="24"/>
        </w:rPr>
        <w:t xml:space="preserve">sedimentation ponds or other </w:t>
      </w:r>
      <w:r w:rsidR="003E3847" w:rsidRPr="00B1235C">
        <w:rPr>
          <w:rFonts w:ascii="Arial" w:eastAsia="Calibri" w:hAnsi="Arial" w:cs="Arial"/>
          <w:sz w:val="24"/>
          <w:szCs w:val="24"/>
        </w:rPr>
        <w:t>suitable set-aside location</w:t>
      </w:r>
      <w:r w:rsidR="00543871">
        <w:rPr>
          <w:rFonts w:ascii="Arial" w:eastAsia="Calibri" w:hAnsi="Arial" w:cs="Arial"/>
          <w:sz w:val="24"/>
          <w:szCs w:val="24"/>
        </w:rPr>
        <w:t>s</w:t>
      </w:r>
      <w:r w:rsidR="003E3847">
        <w:rPr>
          <w:rFonts w:ascii="Arial" w:eastAsia="Calibri" w:hAnsi="Arial" w:cs="Arial"/>
          <w:sz w:val="24"/>
          <w:szCs w:val="24"/>
        </w:rPr>
        <w:t xml:space="preserve"> before planting</w:t>
      </w:r>
      <w:r w:rsidR="005F5BEB">
        <w:rPr>
          <w:rFonts w:ascii="Arial" w:eastAsia="Calibri" w:hAnsi="Arial" w:cs="Arial"/>
          <w:sz w:val="24"/>
          <w:szCs w:val="24"/>
        </w:rPr>
        <w:t xml:space="preserve"> (</w:t>
      </w:r>
      <w:r w:rsidR="00275774" w:rsidRPr="0071676A">
        <w:rPr>
          <w:rFonts w:ascii="Arial" w:eastAsia="Calibri" w:hAnsi="Arial" w:cs="Arial"/>
          <w:sz w:val="24"/>
          <w:szCs w:val="24"/>
          <w:shd w:val="clear" w:color="auto" w:fill="FFFFFF" w:themeFill="background1"/>
        </w:rPr>
        <w:t>Macintosh, 1996</w:t>
      </w:r>
      <w:r w:rsidR="0004368B">
        <w:rPr>
          <w:rFonts w:ascii="Arial" w:eastAsia="Calibri" w:hAnsi="Arial" w:cs="Arial"/>
          <w:sz w:val="24"/>
          <w:szCs w:val="24"/>
        </w:rPr>
        <w:t>). This r</w:t>
      </w:r>
      <w:r w:rsidR="00BC2E59">
        <w:rPr>
          <w:rFonts w:ascii="Arial" w:eastAsia="Calibri" w:hAnsi="Arial" w:cs="Arial"/>
          <w:sz w:val="24"/>
          <w:szCs w:val="24"/>
        </w:rPr>
        <w:t xml:space="preserve">apidly oxidises </w:t>
      </w:r>
      <w:r w:rsidR="0004368B">
        <w:rPr>
          <w:rFonts w:ascii="Arial" w:eastAsia="Calibri" w:hAnsi="Arial" w:cs="Arial"/>
          <w:sz w:val="24"/>
          <w:szCs w:val="24"/>
        </w:rPr>
        <w:t>the sulphide</w:t>
      </w:r>
      <w:r w:rsidR="00BC2E59">
        <w:rPr>
          <w:rFonts w:ascii="Arial" w:eastAsia="Calibri" w:hAnsi="Arial" w:cs="Arial"/>
          <w:sz w:val="24"/>
          <w:szCs w:val="24"/>
        </w:rPr>
        <w:t>s</w:t>
      </w:r>
      <w:r w:rsidR="0004368B">
        <w:rPr>
          <w:rFonts w:ascii="Arial" w:eastAsia="Calibri" w:hAnsi="Arial" w:cs="Arial"/>
          <w:sz w:val="24"/>
          <w:szCs w:val="24"/>
        </w:rPr>
        <w:t xml:space="preserve"> in the sludge that could be </w:t>
      </w:r>
      <w:r w:rsidR="00BC2E59">
        <w:rPr>
          <w:rFonts w:ascii="Arial" w:eastAsia="Calibri" w:hAnsi="Arial" w:cs="Arial"/>
          <w:sz w:val="24"/>
          <w:szCs w:val="24"/>
        </w:rPr>
        <w:t>toxic</w:t>
      </w:r>
      <w:r w:rsidR="0004368B">
        <w:rPr>
          <w:rFonts w:ascii="Arial" w:eastAsia="Calibri" w:hAnsi="Arial" w:cs="Arial"/>
          <w:sz w:val="24"/>
          <w:szCs w:val="24"/>
        </w:rPr>
        <w:t xml:space="preserve"> to mangrove seedlings and aquatic </w:t>
      </w:r>
      <w:r w:rsidR="00BC2E59">
        <w:rPr>
          <w:rFonts w:ascii="Arial" w:eastAsia="Calibri" w:hAnsi="Arial" w:cs="Arial"/>
          <w:sz w:val="24"/>
          <w:szCs w:val="24"/>
        </w:rPr>
        <w:t>life</w:t>
      </w:r>
      <w:r w:rsidR="0004368B">
        <w:rPr>
          <w:rFonts w:ascii="Arial" w:eastAsia="Calibri" w:hAnsi="Arial" w:cs="Arial"/>
          <w:sz w:val="24"/>
          <w:szCs w:val="24"/>
        </w:rPr>
        <w:t xml:space="preserve"> </w:t>
      </w:r>
      <w:r w:rsidR="0004368B" w:rsidRPr="0071676A">
        <w:rPr>
          <w:rFonts w:ascii="Arial" w:eastAsia="Calibri" w:hAnsi="Arial" w:cs="Arial"/>
          <w:sz w:val="24"/>
          <w:szCs w:val="24"/>
        </w:rPr>
        <w:t>(</w:t>
      </w:r>
      <w:r w:rsidR="00A03A44" w:rsidRPr="0071676A">
        <w:rPr>
          <w:rFonts w:ascii="Arial" w:eastAsia="Calibri" w:hAnsi="Arial" w:cs="Arial"/>
          <w:sz w:val="24"/>
          <w:szCs w:val="24"/>
        </w:rPr>
        <w:t xml:space="preserve">Frederiksen </w:t>
      </w:r>
      <w:r w:rsidR="00A03A44" w:rsidRPr="0071676A">
        <w:rPr>
          <w:rFonts w:ascii="Arial" w:eastAsia="Calibri" w:hAnsi="Arial" w:cs="Arial"/>
          <w:i/>
          <w:iCs/>
          <w:sz w:val="24"/>
          <w:szCs w:val="24"/>
        </w:rPr>
        <w:t>et al</w:t>
      </w:r>
      <w:r w:rsidR="00A03A44" w:rsidRPr="0071676A">
        <w:rPr>
          <w:rFonts w:ascii="Arial" w:eastAsia="Calibri" w:hAnsi="Arial" w:cs="Arial"/>
          <w:sz w:val="24"/>
          <w:szCs w:val="24"/>
        </w:rPr>
        <w:t>.</w:t>
      </w:r>
      <w:r w:rsidR="00F90862" w:rsidRPr="0071676A">
        <w:rPr>
          <w:rFonts w:ascii="Arial" w:eastAsia="Calibri" w:hAnsi="Arial" w:cs="Arial"/>
          <w:sz w:val="24"/>
          <w:szCs w:val="24"/>
        </w:rPr>
        <w:t>, 1998</w:t>
      </w:r>
      <w:r w:rsidR="005F5BEB">
        <w:rPr>
          <w:rFonts w:ascii="Arial" w:eastAsia="Calibri" w:hAnsi="Arial" w:cs="Arial"/>
          <w:sz w:val="24"/>
          <w:szCs w:val="24"/>
        </w:rPr>
        <w:t>)</w:t>
      </w:r>
      <w:r w:rsidR="003E3847">
        <w:rPr>
          <w:rFonts w:ascii="Arial" w:eastAsia="Calibri" w:hAnsi="Arial" w:cs="Arial"/>
          <w:sz w:val="24"/>
          <w:szCs w:val="24"/>
        </w:rPr>
        <w:t>.</w:t>
      </w:r>
    </w:p>
    <w:p w14:paraId="1CA55CC3" w14:textId="77777777" w:rsidR="00443CA0" w:rsidRPr="00B34C0F" w:rsidRDefault="004528B2" w:rsidP="00A61F2F">
      <w:pPr>
        <w:pStyle w:val="Heading2"/>
        <w:rPr>
          <w:rFonts w:ascii="Arial Narrow" w:eastAsia="Calibri Light" w:hAnsi="Arial Narrow" w:cs="Arial"/>
          <w:b w:val="0"/>
          <w:sz w:val="44"/>
          <w:szCs w:val="44"/>
        </w:rPr>
      </w:pPr>
      <w:bookmarkStart w:id="68" w:name="_Toc175234347"/>
      <w:r w:rsidRPr="00B34C0F">
        <w:rPr>
          <w:rFonts w:ascii="Arial Narrow" w:eastAsia="Calibri Light" w:hAnsi="Arial Narrow" w:cs="Arial"/>
          <w:b w:val="0"/>
          <w:sz w:val="44"/>
          <w:szCs w:val="44"/>
        </w:rPr>
        <w:t>6.5</w:t>
      </w:r>
      <w:r w:rsidRPr="00B34C0F">
        <w:rPr>
          <w:rFonts w:ascii="Arial Narrow" w:eastAsia="Calibri Light" w:hAnsi="Arial Narrow" w:cs="Arial"/>
          <w:b w:val="0"/>
          <w:sz w:val="44"/>
          <w:szCs w:val="44"/>
        </w:rPr>
        <w:tab/>
        <w:t>Coastal Pollution</w:t>
      </w:r>
      <w:bookmarkEnd w:id="68"/>
    </w:p>
    <w:p w14:paraId="0E912E50" w14:textId="06E9113F" w:rsidR="002E4C5C" w:rsidRPr="00B1235C" w:rsidRDefault="00D709AE" w:rsidP="00A61F2F">
      <w:pPr>
        <w:spacing w:after="120" w:line="240" w:lineRule="auto"/>
        <w:jc w:val="both"/>
        <w:rPr>
          <w:rFonts w:ascii="Arial" w:hAnsi="Arial" w:cs="Arial"/>
          <w:sz w:val="24"/>
          <w:szCs w:val="24"/>
        </w:rPr>
      </w:pPr>
      <w:r w:rsidRPr="00B1235C">
        <w:rPr>
          <w:rFonts w:ascii="Arial" w:hAnsi="Arial" w:cs="Arial"/>
          <w:sz w:val="24"/>
          <w:szCs w:val="24"/>
        </w:rPr>
        <w:t xml:space="preserve">Much has been written about </w:t>
      </w:r>
      <w:r w:rsidR="008D7044">
        <w:rPr>
          <w:rFonts w:ascii="Arial" w:hAnsi="Arial" w:cs="Arial"/>
          <w:sz w:val="24"/>
          <w:szCs w:val="24"/>
        </w:rPr>
        <w:t xml:space="preserve">pollution </w:t>
      </w:r>
      <w:r w:rsidR="00736149">
        <w:rPr>
          <w:rFonts w:ascii="Arial" w:hAnsi="Arial" w:cs="Arial"/>
          <w:sz w:val="24"/>
          <w:szCs w:val="24"/>
        </w:rPr>
        <w:t>as a threat to</w:t>
      </w:r>
      <w:r w:rsidR="002E1A91" w:rsidRPr="00B1235C">
        <w:rPr>
          <w:rFonts w:ascii="Arial" w:hAnsi="Arial" w:cs="Arial"/>
          <w:sz w:val="24"/>
          <w:szCs w:val="24"/>
        </w:rPr>
        <w:t xml:space="preserve"> mangroves</w:t>
      </w:r>
      <w:r w:rsidR="008D7044">
        <w:rPr>
          <w:rFonts w:ascii="Arial" w:hAnsi="Arial" w:cs="Arial"/>
          <w:sz w:val="24"/>
          <w:szCs w:val="24"/>
        </w:rPr>
        <w:t xml:space="preserve">, However, </w:t>
      </w:r>
      <w:r w:rsidR="00772AF6">
        <w:rPr>
          <w:rFonts w:ascii="Arial" w:hAnsi="Arial" w:cs="Arial"/>
          <w:sz w:val="24"/>
          <w:szCs w:val="24"/>
        </w:rPr>
        <w:t xml:space="preserve">it is important to identify the types of </w:t>
      </w:r>
      <w:r w:rsidR="004C0B32" w:rsidRPr="00B1235C">
        <w:rPr>
          <w:rFonts w:ascii="Arial" w:hAnsi="Arial" w:cs="Arial"/>
          <w:sz w:val="24"/>
          <w:szCs w:val="24"/>
        </w:rPr>
        <w:t>pollutant</w:t>
      </w:r>
      <w:r w:rsidR="00772AF6">
        <w:rPr>
          <w:rFonts w:ascii="Arial" w:hAnsi="Arial" w:cs="Arial"/>
          <w:sz w:val="24"/>
          <w:szCs w:val="24"/>
        </w:rPr>
        <w:t>s involved</w:t>
      </w:r>
      <w:r w:rsidR="00736149">
        <w:rPr>
          <w:rFonts w:ascii="Arial" w:hAnsi="Arial" w:cs="Arial"/>
          <w:sz w:val="24"/>
          <w:szCs w:val="24"/>
        </w:rPr>
        <w:t xml:space="preserve"> rather than to generalise that all pollutants are harmful</w:t>
      </w:r>
      <w:r w:rsidR="00C546D0" w:rsidRPr="00B1235C">
        <w:rPr>
          <w:rFonts w:ascii="Arial" w:hAnsi="Arial" w:cs="Arial"/>
          <w:sz w:val="24"/>
          <w:szCs w:val="24"/>
        </w:rPr>
        <w:t>. M</w:t>
      </w:r>
      <w:r w:rsidR="00660873" w:rsidRPr="00B1235C">
        <w:rPr>
          <w:rFonts w:ascii="Arial" w:hAnsi="Arial" w:cs="Arial"/>
          <w:sz w:val="24"/>
          <w:szCs w:val="24"/>
        </w:rPr>
        <w:t xml:space="preserve">angroves </w:t>
      </w:r>
      <w:proofErr w:type="gramStart"/>
      <w:r w:rsidR="00736149">
        <w:rPr>
          <w:rFonts w:ascii="Arial" w:hAnsi="Arial" w:cs="Arial"/>
          <w:sz w:val="24"/>
          <w:szCs w:val="24"/>
        </w:rPr>
        <w:t xml:space="preserve">actually </w:t>
      </w:r>
      <w:r w:rsidR="00660873" w:rsidRPr="00B1235C">
        <w:rPr>
          <w:rFonts w:ascii="Arial" w:hAnsi="Arial" w:cs="Arial"/>
          <w:sz w:val="24"/>
          <w:szCs w:val="24"/>
        </w:rPr>
        <w:t>tolerate</w:t>
      </w:r>
      <w:proofErr w:type="gramEnd"/>
      <w:r w:rsidR="00660873" w:rsidRPr="00B1235C">
        <w:rPr>
          <w:rFonts w:ascii="Arial" w:hAnsi="Arial" w:cs="Arial"/>
          <w:sz w:val="24"/>
          <w:szCs w:val="24"/>
        </w:rPr>
        <w:t xml:space="preserve"> high nutrient levels very well, to the extent that they are </w:t>
      </w:r>
      <w:r w:rsidR="005F7F6B" w:rsidRPr="00B1235C">
        <w:rPr>
          <w:rFonts w:ascii="Arial" w:hAnsi="Arial" w:cs="Arial"/>
          <w:sz w:val="24"/>
          <w:szCs w:val="24"/>
        </w:rPr>
        <w:t>advocated as natural biofilters for nutrient-ri</w:t>
      </w:r>
      <w:r w:rsidR="00FC763D" w:rsidRPr="00B1235C">
        <w:rPr>
          <w:rFonts w:ascii="Arial" w:hAnsi="Arial" w:cs="Arial"/>
          <w:sz w:val="24"/>
          <w:szCs w:val="24"/>
        </w:rPr>
        <w:t>ch</w:t>
      </w:r>
      <w:r w:rsidR="005F7F6B" w:rsidRPr="00B1235C">
        <w:rPr>
          <w:rFonts w:ascii="Arial" w:hAnsi="Arial" w:cs="Arial"/>
          <w:sz w:val="24"/>
          <w:szCs w:val="24"/>
        </w:rPr>
        <w:t xml:space="preserve"> waste water</w:t>
      </w:r>
      <w:r w:rsidR="000313E2">
        <w:rPr>
          <w:rFonts w:ascii="Arial" w:hAnsi="Arial" w:cs="Arial"/>
          <w:sz w:val="24"/>
          <w:szCs w:val="24"/>
        </w:rPr>
        <w:t>. Whereas, i</w:t>
      </w:r>
      <w:r w:rsidR="00ED3EDC" w:rsidRPr="00B1235C">
        <w:rPr>
          <w:rFonts w:ascii="Arial" w:hAnsi="Arial" w:cs="Arial"/>
          <w:sz w:val="24"/>
          <w:szCs w:val="24"/>
        </w:rPr>
        <w:t>n contrast</w:t>
      </w:r>
      <w:r w:rsidR="00DA02EE" w:rsidRPr="00B1235C">
        <w:rPr>
          <w:rFonts w:ascii="Arial" w:hAnsi="Arial" w:cs="Arial"/>
          <w:sz w:val="24"/>
          <w:szCs w:val="24"/>
        </w:rPr>
        <w:t xml:space="preserve">, </w:t>
      </w:r>
      <w:r w:rsidR="00400C66" w:rsidRPr="00B1235C">
        <w:rPr>
          <w:rFonts w:ascii="Arial" w:hAnsi="Arial" w:cs="Arial"/>
          <w:sz w:val="24"/>
          <w:szCs w:val="24"/>
        </w:rPr>
        <w:t xml:space="preserve">oil pollution </w:t>
      </w:r>
      <w:r w:rsidR="00336BBB" w:rsidRPr="00B1235C">
        <w:rPr>
          <w:rFonts w:ascii="Arial" w:hAnsi="Arial" w:cs="Arial"/>
          <w:sz w:val="24"/>
          <w:szCs w:val="24"/>
        </w:rPr>
        <w:t>can be highly toxic to mangroves</w:t>
      </w:r>
      <w:r w:rsidR="00C17F54" w:rsidRPr="00B1235C">
        <w:rPr>
          <w:rFonts w:ascii="Arial" w:hAnsi="Arial" w:cs="Arial"/>
          <w:sz w:val="24"/>
          <w:szCs w:val="24"/>
        </w:rPr>
        <w:t xml:space="preserve"> (</w:t>
      </w:r>
      <w:r w:rsidR="00C17F54" w:rsidRPr="0071676A">
        <w:rPr>
          <w:rFonts w:ascii="Arial" w:hAnsi="Arial" w:cs="Arial"/>
          <w:sz w:val="24"/>
          <w:szCs w:val="24"/>
        </w:rPr>
        <w:t xml:space="preserve">Lacerda </w:t>
      </w:r>
      <w:r w:rsidR="00C17F54" w:rsidRPr="0071676A">
        <w:rPr>
          <w:rFonts w:ascii="Arial" w:hAnsi="Arial" w:cs="Arial"/>
          <w:i/>
          <w:iCs/>
          <w:sz w:val="24"/>
          <w:szCs w:val="24"/>
        </w:rPr>
        <w:t>et al</w:t>
      </w:r>
      <w:r w:rsidR="00C17F54" w:rsidRPr="0071676A">
        <w:rPr>
          <w:rFonts w:ascii="Arial" w:hAnsi="Arial" w:cs="Arial"/>
          <w:sz w:val="24"/>
          <w:szCs w:val="24"/>
        </w:rPr>
        <w:t>., 2001</w:t>
      </w:r>
      <w:r w:rsidR="00C17F54" w:rsidRPr="00B1235C">
        <w:rPr>
          <w:rFonts w:ascii="Arial" w:hAnsi="Arial" w:cs="Arial"/>
          <w:sz w:val="24"/>
          <w:szCs w:val="24"/>
        </w:rPr>
        <w:t>)</w:t>
      </w:r>
      <w:r w:rsidR="00336BBB" w:rsidRPr="00B1235C">
        <w:rPr>
          <w:rFonts w:ascii="Arial" w:hAnsi="Arial" w:cs="Arial"/>
          <w:sz w:val="24"/>
          <w:szCs w:val="24"/>
        </w:rPr>
        <w:t xml:space="preserve">. </w:t>
      </w:r>
    </w:p>
    <w:p w14:paraId="0EE4619C" w14:textId="77777777" w:rsidR="00443CA0" w:rsidRPr="00B34C0F" w:rsidRDefault="004528B2" w:rsidP="00A61F2F">
      <w:pPr>
        <w:pStyle w:val="Heading3"/>
        <w:rPr>
          <w:rFonts w:eastAsia="Calibri Light" w:cs="Arial"/>
          <w:b/>
          <w:bCs/>
          <w:color w:val="000000" w:themeColor="text1"/>
        </w:rPr>
      </w:pPr>
      <w:bookmarkStart w:id="69" w:name="_Toc175234348"/>
      <w:r w:rsidRPr="00B34C0F">
        <w:rPr>
          <w:rFonts w:eastAsia="Calibri Light" w:cs="Arial"/>
          <w:b/>
          <w:bCs/>
          <w:color w:val="000000" w:themeColor="text1"/>
        </w:rPr>
        <w:t>6.5.1 Status of Coastal Pollution in Pakistan</w:t>
      </w:r>
      <w:bookmarkEnd w:id="69"/>
    </w:p>
    <w:p w14:paraId="6A815D0F" w14:textId="1092656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Coastal pollution is not widespread in Pakistan, but it has been a serious concern for many years in the Lyari River outfall and Karachi Harbour areas (e.g. </w:t>
      </w:r>
      <w:r w:rsidRPr="0071676A">
        <w:rPr>
          <w:rFonts w:ascii="Arial" w:eastAsia="Calibri" w:hAnsi="Arial" w:cs="Arial"/>
          <w:sz w:val="24"/>
          <w:szCs w:val="24"/>
          <w:shd w:val="clear" w:color="auto" w:fill="FFFFFF" w:themeFill="background1"/>
        </w:rPr>
        <w:t>Khan and</w:t>
      </w:r>
      <w:r w:rsidRPr="00B1235C">
        <w:rPr>
          <w:rFonts w:ascii="Arial" w:eastAsia="Calibri" w:hAnsi="Arial" w:cs="Arial"/>
          <w:sz w:val="24"/>
          <w:szCs w:val="24"/>
          <w:shd w:val="clear" w:color="auto" w:fill="00FFFF"/>
        </w:rPr>
        <w:t xml:space="preserve"> </w:t>
      </w:r>
      <w:r w:rsidRPr="0071676A">
        <w:rPr>
          <w:rFonts w:ascii="Arial" w:eastAsia="Calibri" w:hAnsi="Arial" w:cs="Arial"/>
          <w:sz w:val="24"/>
          <w:szCs w:val="24"/>
          <w:shd w:val="clear" w:color="auto" w:fill="FFFFFF" w:themeFill="background1"/>
        </w:rPr>
        <w:lastRenderedPageBreak/>
        <w:t>Saleem, 1988</w:t>
      </w:r>
      <w:r w:rsidRPr="00B1235C">
        <w:rPr>
          <w:rFonts w:ascii="Arial" w:eastAsia="Calibri" w:hAnsi="Arial" w:cs="Arial"/>
          <w:sz w:val="24"/>
          <w:szCs w:val="24"/>
        </w:rPr>
        <w:t xml:space="preserve">). Today, pollution </w:t>
      </w:r>
      <w:r w:rsidR="003D6264" w:rsidRPr="00B1235C">
        <w:rPr>
          <w:rFonts w:ascii="Arial" w:eastAsia="Calibri" w:hAnsi="Arial" w:cs="Arial"/>
          <w:sz w:val="24"/>
          <w:szCs w:val="24"/>
        </w:rPr>
        <w:t>may represent</w:t>
      </w:r>
      <w:r w:rsidRPr="00B1235C">
        <w:rPr>
          <w:rFonts w:ascii="Arial" w:eastAsia="Calibri" w:hAnsi="Arial" w:cs="Arial"/>
          <w:sz w:val="24"/>
          <w:szCs w:val="24"/>
        </w:rPr>
        <w:t xml:space="preserve"> a significant threat to the mangrove ecosystem of the northwest Indus Delta region because of the huge quantities of effluent and other wastes emanating from the Karachi metropolitan area, the cattle colony (where livestock are slaughtered) and surrounding industrial sites, which include steel and textile industries. </w:t>
      </w:r>
      <w:r w:rsidR="00EC24DF" w:rsidRPr="00B1235C">
        <w:rPr>
          <w:rFonts w:ascii="Arial" w:eastAsia="Calibri" w:hAnsi="Arial" w:cs="Arial"/>
          <w:sz w:val="24"/>
          <w:szCs w:val="24"/>
        </w:rPr>
        <w:t xml:space="preserve">However, </w:t>
      </w:r>
      <w:r w:rsidR="00B34489" w:rsidRPr="00B1235C">
        <w:rPr>
          <w:rFonts w:ascii="Arial" w:eastAsia="Calibri" w:hAnsi="Arial" w:cs="Arial"/>
          <w:sz w:val="24"/>
          <w:szCs w:val="24"/>
        </w:rPr>
        <w:t xml:space="preserve">pollutants emanating from </w:t>
      </w:r>
      <w:r w:rsidR="00AB3815" w:rsidRPr="00B1235C">
        <w:rPr>
          <w:rFonts w:ascii="Arial" w:eastAsia="Calibri" w:hAnsi="Arial" w:cs="Arial"/>
          <w:sz w:val="24"/>
          <w:szCs w:val="24"/>
        </w:rPr>
        <w:t xml:space="preserve">the greater </w:t>
      </w:r>
      <w:r w:rsidR="00B34489" w:rsidRPr="00B1235C">
        <w:rPr>
          <w:rFonts w:ascii="Arial" w:eastAsia="Calibri" w:hAnsi="Arial" w:cs="Arial"/>
          <w:sz w:val="24"/>
          <w:szCs w:val="24"/>
        </w:rPr>
        <w:t xml:space="preserve">Karachi </w:t>
      </w:r>
      <w:r w:rsidR="00AB3815" w:rsidRPr="00B1235C">
        <w:rPr>
          <w:rFonts w:ascii="Arial" w:eastAsia="Calibri" w:hAnsi="Arial" w:cs="Arial"/>
          <w:sz w:val="24"/>
          <w:szCs w:val="24"/>
        </w:rPr>
        <w:t xml:space="preserve">area </w:t>
      </w:r>
      <w:r w:rsidR="00824BB7" w:rsidRPr="00B1235C">
        <w:rPr>
          <w:rFonts w:ascii="Arial" w:eastAsia="Calibri" w:hAnsi="Arial" w:cs="Arial"/>
          <w:sz w:val="24"/>
          <w:szCs w:val="24"/>
        </w:rPr>
        <w:t xml:space="preserve">are more likely to impact on the aquatic organisms in the </w:t>
      </w:r>
      <w:r w:rsidR="00736149">
        <w:rPr>
          <w:rFonts w:ascii="Arial" w:eastAsia="Calibri" w:hAnsi="Arial" w:cs="Arial"/>
          <w:sz w:val="24"/>
          <w:szCs w:val="24"/>
        </w:rPr>
        <w:t>coastal</w:t>
      </w:r>
      <w:r w:rsidR="00824BB7" w:rsidRPr="00B1235C">
        <w:rPr>
          <w:rFonts w:ascii="Arial" w:eastAsia="Calibri" w:hAnsi="Arial" w:cs="Arial"/>
          <w:sz w:val="24"/>
          <w:szCs w:val="24"/>
        </w:rPr>
        <w:t xml:space="preserve"> ecosystem, rather than </w:t>
      </w:r>
      <w:r w:rsidR="00736149">
        <w:rPr>
          <w:rFonts w:ascii="Arial" w:eastAsia="Calibri" w:hAnsi="Arial" w:cs="Arial"/>
          <w:sz w:val="24"/>
          <w:szCs w:val="24"/>
        </w:rPr>
        <w:t xml:space="preserve">on </w:t>
      </w:r>
      <w:r w:rsidR="00A64ED3">
        <w:rPr>
          <w:rFonts w:ascii="Arial" w:eastAsia="Calibri" w:hAnsi="Arial" w:cs="Arial"/>
          <w:sz w:val="24"/>
          <w:szCs w:val="24"/>
        </w:rPr>
        <w:t xml:space="preserve">the </w:t>
      </w:r>
      <w:r w:rsidR="00736149">
        <w:rPr>
          <w:rFonts w:ascii="Arial" w:eastAsia="Calibri" w:hAnsi="Arial" w:cs="Arial"/>
          <w:sz w:val="24"/>
          <w:szCs w:val="24"/>
        </w:rPr>
        <w:t>mangrove</w:t>
      </w:r>
      <w:r w:rsidR="00824BB7" w:rsidRPr="00B1235C">
        <w:rPr>
          <w:rFonts w:ascii="Arial" w:eastAsia="Calibri" w:hAnsi="Arial" w:cs="Arial"/>
          <w:sz w:val="24"/>
          <w:szCs w:val="24"/>
        </w:rPr>
        <w:t xml:space="preserve"> </w:t>
      </w:r>
      <w:r w:rsidR="00782CC6">
        <w:rPr>
          <w:rFonts w:ascii="Arial" w:eastAsia="Calibri" w:hAnsi="Arial" w:cs="Arial"/>
          <w:sz w:val="24"/>
          <w:szCs w:val="24"/>
        </w:rPr>
        <w:t>vegetation</w:t>
      </w:r>
      <w:r w:rsidR="00D80EC5" w:rsidRPr="00B1235C">
        <w:rPr>
          <w:rFonts w:ascii="Arial" w:eastAsia="Calibri" w:hAnsi="Arial" w:cs="Arial"/>
          <w:sz w:val="24"/>
          <w:szCs w:val="24"/>
        </w:rPr>
        <w:t>; the</w:t>
      </w:r>
      <w:r w:rsidR="006A5E9E" w:rsidRPr="00B1235C">
        <w:rPr>
          <w:rFonts w:ascii="Arial" w:eastAsia="Calibri" w:hAnsi="Arial" w:cs="Arial"/>
          <w:sz w:val="24"/>
          <w:szCs w:val="24"/>
        </w:rPr>
        <w:t xml:space="preserve">se pollutants </w:t>
      </w:r>
      <w:r w:rsidR="00D80EC5" w:rsidRPr="00B1235C">
        <w:rPr>
          <w:rFonts w:ascii="Arial" w:eastAsia="Calibri" w:hAnsi="Arial" w:cs="Arial"/>
          <w:sz w:val="24"/>
          <w:szCs w:val="24"/>
        </w:rPr>
        <w:t xml:space="preserve">also represent a </w:t>
      </w:r>
      <w:r w:rsidR="00863257">
        <w:rPr>
          <w:rFonts w:ascii="Arial" w:eastAsia="Calibri" w:hAnsi="Arial" w:cs="Arial"/>
          <w:sz w:val="24"/>
          <w:szCs w:val="24"/>
        </w:rPr>
        <w:t xml:space="preserve">significant </w:t>
      </w:r>
      <w:r w:rsidR="006A5E9E" w:rsidRPr="00B1235C">
        <w:rPr>
          <w:rFonts w:ascii="Arial" w:eastAsia="Calibri" w:hAnsi="Arial" w:cs="Arial"/>
          <w:sz w:val="24"/>
          <w:szCs w:val="24"/>
        </w:rPr>
        <w:t>risk to human health</w:t>
      </w:r>
      <w:r w:rsidR="00093E56" w:rsidRPr="00B1235C">
        <w:rPr>
          <w:rFonts w:ascii="Arial" w:eastAsia="Calibri" w:hAnsi="Arial" w:cs="Arial"/>
          <w:sz w:val="24"/>
          <w:szCs w:val="24"/>
        </w:rPr>
        <w:t>.</w:t>
      </w:r>
    </w:p>
    <w:p w14:paraId="51904081" w14:textId="77777777" w:rsidR="006E4F6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Pollution is not yet a threat to mangroves in Balochistan, but there is concern that pollutants from Karachi discharged via the Lyari River mouth and Karachi Harbour could eventually reach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in eastern Balochistan. </w:t>
      </w:r>
      <w:r w:rsidR="00763571">
        <w:rPr>
          <w:rFonts w:ascii="Arial" w:eastAsia="Calibri" w:hAnsi="Arial" w:cs="Arial"/>
          <w:sz w:val="24"/>
          <w:szCs w:val="24"/>
        </w:rPr>
        <w:t>T</w:t>
      </w:r>
      <w:r w:rsidRPr="00B1235C">
        <w:rPr>
          <w:rFonts w:ascii="Arial" w:eastAsia="Calibri" w:hAnsi="Arial" w:cs="Arial"/>
          <w:sz w:val="24"/>
          <w:szCs w:val="24"/>
        </w:rPr>
        <w:t xml:space="preserve">he new deep-water port and associated large scale industrial and urban development at Gwadar present a future potential pollution risk to the coastal ecosystems in western Balochistan. </w:t>
      </w:r>
    </w:p>
    <w:p w14:paraId="7FDBFBE9" w14:textId="14F507E1" w:rsidR="00443CA0" w:rsidRPr="00B1235C" w:rsidRDefault="006E4F62" w:rsidP="00A61F2F">
      <w:pPr>
        <w:spacing w:after="120" w:line="240" w:lineRule="auto"/>
        <w:jc w:val="both"/>
        <w:rPr>
          <w:rFonts w:ascii="Arial" w:eastAsia="Calibri" w:hAnsi="Arial" w:cs="Arial"/>
          <w:sz w:val="24"/>
          <w:szCs w:val="24"/>
        </w:rPr>
      </w:pPr>
      <w:r>
        <w:rPr>
          <w:rFonts w:ascii="Arial" w:eastAsia="Calibri" w:hAnsi="Arial" w:cs="Arial"/>
          <w:sz w:val="24"/>
          <w:szCs w:val="24"/>
        </w:rPr>
        <w:t>T</w:t>
      </w:r>
      <w:r w:rsidR="004528B2" w:rsidRPr="00B1235C">
        <w:rPr>
          <w:rFonts w:ascii="Arial" w:eastAsia="Calibri" w:hAnsi="Arial" w:cs="Arial"/>
          <w:sz w:val="24"/>
          <w:szCs w:val="24"/>
        </w:rPr>
        <w:t>here is already a</w:t>
      </w:r>
      <w:r w:rsidR="00863257">
        <w:rPr>
          <w:rFonts w:ascii="Arial" w:eastAsia="Calibri" w:hAnsi="Arial" w:cs="Arial"/>
          <w:sz w:val="24"/>
          <w:szCs w:val="24"/>
        </w:rPr>
        <w:t xml:space="preserve"> </w:t>
      </w:r>
      <w:r w:rsidR="004528B2" w:rsidRPr="00B1235C">
        <w:rPr>
          <w:rFonts w:ascii="Arial" w:eastAsia="Calibri" w:hAnsi="Arial" w:cs="Arial"/>
          <w:sz w:val="24"/>
          <w:szCs w:val="24"/>
        </w:rPr>
        <w:t xml:space="preserve">current risk of pollution in the form of cross-border smuggling of diesel and petrol (at a rate of 1.2 million litres per day) from Iran into </w:t>
      </w:r>
      <w:r w:rsidR="00086D9F">
        <w:rPr>
          <w:rFonts w:ascii="Arial" w:eastAsia="Calibri" w:hAnsi="Arial" w:cs="Arial"/>
          <w:sz w:val="24"/>
          <w:szCs w:val="24"/>
        </w:rPr>
        <w:t>Gwadar</w:t>
      </w:r>
      <w:r w:rsidR="004528B2" w:rsidRPr="00B1235C">
        <w:rPr>
          <w:rFonts w:ascii="Arial" w:eastAsia="Calibri" w:hAnsi="Arial" w:cs="Arial"/>
          <w:sz w:val="24"/>
          <w:szCs w:val="24"/>
        </w:rPr>
        <w:t>, which usually takes place via the Jiwani creek system (</w:t>
      </w:r>
      <w:r w:rsidR="004528B2" w:rsidRPr="0071676A">
        <w:rPr>
          <w:rFonts w:ascii="Arial" w:eastAsia="Calibri" w:hAnsi="Arial" w:cs="Arial"/>
          <w:sz w:val="24"/>
          <w:szCs w:val="24"/>
          <w:shd w:val="clear" w:color="auto" w:fill="FFFFFF" w:themeFill="background1"/>
        </w:rPr>
        <w:t xml:space="preserve">Moazzam </w:t>
      </w:r>
      <w:r w:rsidR="004528B2" w:rsidRPr="0071676A">
        <w:rPr>
          <w:rFonts w:ascii="Arial" w:eastAsia="Calibri" w:hAnsi="Arial" w:cs="Arial"/>
          <w:i/>
          <w:sz w:val="24"/>
          <w:szCs w:val="24"/>
          <w:shd w:val="clear" w:color="auto" w:fill="FFFFFF" w:themeFill="background1"/>
        </w:rPr>
        <w:t>et al</w:t>
      </w:r>
      <w:r w:rsidR="004528B2" w:rsidRPr="0071676A">
        <w:rPr>
          <w:rFonts w:ascii="Arial" w:eastAsia="Calibri" w:hAnsi="Arial" w:cs="Arial"/>
          <w:sz w:val="24"/>
          <w:szCs w:val="24"/>
          <w:shd w:val="clear" w:color="auto" w:fill="FFFFFF" w:themeFill="background1"/>
        </w:rPr>
        <w:t>., 2021</w:t>
      </w:r>
      <w:r w:rsidR="004528B2" w:rsidRPr="00B1235C">
        <w:rPr>
          <w:rFonts w:ascii="Arial" w:eastAsia="Calibri" w:hAnsi="Arial" w:cs="Arial"/>
          <w:sz w:val="24"/>
          <w:szCs w:val="24"/>
        </w:rPr>
        <w:t>). Not only the mangroves, but also the Daran turtle nesting beach, ha</w:t>
      </w:r>
      <w:r w:rsidR="009B7536">
        <w:rPr>
          <w:rFonts w:ascii="Arial" w:eastAsia="Calibri" w:hAnsi="Arial" w:cs="Arial"/>
          <w:sz w:val="24"/>
          <w:szCs w:val="24"/>
        </w:rPr>
        <w:t>ve</w:t>
      </w:r>
      <w:r w:rsidR="004528B2" w:rsidRPr="00B1235C">
        <w:rPr>
          <w:rFonts w:ascii="Arial" w:eastAsia="Calibri" w:hAnsi="Arial" w:cs="Arial"/>
          <w:sz w:val="24"/>
          <w:szCs w:val="24"/>
        </w:rPr>
        <w:t xml:space="preserve"> been impacted by this illicit practice. Without further action by the authorities to halt the smuggling of petroleum products from Iran, the Jiwani wetlands will undoubtedly become </w:t>
      </w:r>
      <w:r w:rsidR="004027EC">
        <w:rPr>
          <w:rFonts w:ascii="Arial" w:eastAsia="Calibri" w:hAnsi="Arial" w:cs="Arial"/>
          <w:sz w:val="24"/>
          <w:szCs w:val="24"/>
        </w:rPr>
        <w:t xml:space="preserve">exposed </w:t>
      </w:r>
      <w:r w:rsidR="004528B2" w:rsidRPr="00B1235C">
        <w:rPr>
          <w:rFonts w:ascii="Arial" w:eastAsia="Calibri" w:hAnsi="Arial" w:cs="Arial"/>
          <w:sz w:val="24"/>
          <w:szCs w:val="24"/>
        </w:rPr>
        <w:t xml:space="preserve">increasingly to pollution risks from oil spills and seepage. </w:t>
      </w:r>
    </w:p>
    <w:p w14:paraId="355C1654" w14:textId="77777777" w:rsidR="00443CA0" w:rsidRPr="00B34C0F" w:rsidRDefault="004528B2" w:rsidP="00A61F2F">
      <w:pPr>
        <w:pStyle w:val="Heading3"/>
        <w:rPr>
          <w:rFonts w:eastAsia="Calibri Light" w:cs="Arial"/>
          <w:b/>
          <w:bCs/>
          <w:color w:val="000000" w:themeColor="text1"/>
        </w:rPr>
      </w:pPr>
      <w:bookmarkStart w:id="70" w:name="_Toc175234349"/>
      <w:r w:rsidRPr="00B34C0F">
        <w:rPr>
          <w:rFonts w:eastAsia="Calibri Light" w:cs="Arial"/>
          <w:b/>
          <w:bCs/>
          <w:color w:val="000000" w:themeColor="text1"/>
        </w:rPr>
        <w:t>6.5.2 Types of Coastal Pollution and their effect on Mangroves</w:t>
      </w:r>
      <w:bookmarkEnd w:id="70"/>
    </w:p>
    <w:p w14:paraId="28D15195" w14:textId="77BD3B16" w:rsidR="00443CA0" w:rsidRDefault="007827CE"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83168" behindDoc="0" locked="0" layoutInCell="1" allowOverlap="1" wp14:anchorId="39BF09AE" wp14:editId="698EF067">
                <wp:simplePos x="0" y="0"/>
                <wp:positionH relativeFrom="column">
                  <wp:posOffset>0</wp:posOffset>
                </wp:positionH>
                <wp:positionV relativeFrom="paragraph">
                  <wp:posOffset>4157111</wp:posOffset>
                </wp:positionV>
                <wp:extent cx="5803900" cy="248653"/>
                <wp:effectExtent l="0" t="0" r="12700" b="18415"/>
                <wp:wrapNone/>
                <wp:docPr id="1590671509" name="Text Box 1"/>
                <wp:cNvGraphicFramePr/>
                <a:graphic xmlns:a="http://schemas.openxmlformats.org/drawingml/2006/main">
                  <a:graphicData uri="http://schemas.microsoft.com/office/word/2010/wordprocessingShape">
                    <wps:wsp>
                      <wps:cNvSpPr txBox="1"/>
                      <wps:spPr>
                        <a:xfrm>
                          <a:off x="0" y="0"/>
                          <a:ext cx="5803900" cy="248653"/>
                        </a:xfrm>
                        <a:prstGeom prst="rect">
                          <a:avLst/>
                        </a:prstGeom>
                        <a:solidFill>
                          <a:schemeClr val="tx1">
                            <a:alpha val="50000"/>
                          </a:schemeClr>
                        </a:solidFill>
                        <a:ln w="6350">
                          <a:solidFill>
                            <a:schemeClr val="bg1"/>
                          </a:solidFill>
                        </a:ln>
                      </wps:spPr>
                      <wps:txbx>
                        <w:txbxContent>
                          <w:p w14:paraId="47761CF4" w14:textId="38CB5A45" w:rsidR="007827CE" w:rsidRPr="00353B77" w:rsidRDefault="007827CE" w:rsidP="007827CE">
                            <w:pPr>
                              <w:jc w:val="right"/>
                              <w:rPr>
                                <w:rFonts w:ascii="Arial" w:hAnsi="Arial" w:cs="Arial"/>
                                <w:sz w:val="16"/>
                                <w:szCs w:val="16"/>
                              </w:rPr>
                            </w:pPr>
                            <w:r w:rsidRPr="00D87EDC">
                              <w:rPr>
                                <w:rFonts w:ascii="Arial" w:hAnsi="Arial" w:cs="Arial"/>
                                <w:b/>
                                <w:bCs/>
                                <w:sz w:val="16"/>
                                <w:szCs w:val="16"/>
                              </w:rPr>
                              <w:t xml:space="preserve">Figure </w:t>
                            </w:r>
                            <w:r w:rsidR="002C7662">
                              <w:rPr>
                                <w:rFonts w:ascii="Arial" w:hAnsi="Arial" w:cs="Arial"/>
                                <w:b/>
                                <w:bCs/>
                                <w:sz w:val="16"/>
                                <w:szCs w:val="16"/>
                              </w:rPr>
                              <w:t>31</w:t>
                            </w:r>
                            <w:r>
                              <w:rPr>
                                <w:rFonts w:ascii="Arial" w:hAnsi="Arial" w:cs="Arial"/>
                                <w:b/>
                                <w:bCs/>
                                <w:sz w:val="16"/>
                                <w:szCs w:val="16"/>
                              </w:rPr>
                              <w:t>:</w:t>
                            </w:r>
                            <w:r w:rsidRPr="000D6A59">
                              <w:rPr>
                                <w:rFonts w:ascii="Arial" w:eastAsia="Calibri" w:hAnsi="Arial" w:cs="Arial"/>
                                <w:sz w:val="16"/>
                                <w:szCs w:val="16"/>
                              </w:rPr>
                              <w:t xml:space="preserve"> </w:t>
                            </w:r>
                            <w:r w:rsidRPr="007C11E2">
                              <w:rPr>
                                <w:rFonts w:ascii="Arial" w:eastAsia="Calibri" w:hAnsi="Arial" w:cs="Arial"/>
                                <w:sz w:val="16"/>
                                <w:szCs w:val="16"/>
                              </w:rPr>
                              <w:t xml:space="preserve">Pollutants discharging into mangroves from </w:t>
                            </w:r>
                            <w:proofErr w:type="spellStart"/>
                            <w:r w:rsidRPr="007C11E2">
                              <w:rPr>
                                <w:rFonts w:ascii="Arial" w:eastAsia="Calibri" w:hAnsi="Arial" w:cs="Arial"/>
                                <w:sz w:val="16"/>
                                <w:szCs w:val="16"/>
                              </w:rPr>
                              <w:t>Rehdri</w:t>
                            </w:r>
                            <w:proofErr w:type="spellEnd"/>
                            <w:r w:rsidRPr="007C11E2">
                              <w:rPr>
                                <w:rFonts w:ascii="Arial" w:eastAsia="Calibri" w:hAnsi="Arial" w:cs="Arial"/>
                                <w:sz w:val="16"/>
                                <w:szCs w:val="16"/>
                              </w:rPr>
                              <w:t xml:space="preserve"> Creek, Karachi.</w:t>
                            </w:r>
                            <w:r w:rsidR="00157B98">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Waqar Ahmed</w:t>
                            </w:r>
                          </w:p>
                          <w:p w14:paraId="19419895" w14:textId="77777777" w:rsidR="007827CE" w:rsidRPr="00353B77" w:rsidRDefault="007827CE" w:rsidP="007827CE">
                            <w:pPr>
                              <w:jc w:val="right"/>
                              <w:rPr>
                                <w:sz w:val="16"/>
                                <w:szCs w:val="16"/>
                              </w:rPr>
                            </w:pPr>
                          </w:p>
                          <w:p w14:paraId="04873ABD" w14:textId="77777777" w:rsidR="007827CE" w:rsidRPr="00353B77" w:rsidRDefault="007827CE" w:rsidP="007827C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09AE" id="_x0000_s1091" type="#_x0000_t202" style="position:absolute;left:0;text-align:left;margin-left:0;margin-top:327.35pt;width:457pt;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" fillcolor="black [3213]" strokecolor="white [3212]" strokeweight=".5pt">
                <v:fill opacity="32896f"/>
                <v:textbox>
                  <w:txbxContent>
                    <w:p w14:paraId="47761CF4" w14:textId="38CB5A45" w:rsidR="007827CE" w:rsidRPr="00353B77" w:rsidRDefault="007827CE" w:rsidP="007827CE">
                      <w:pPr>
                        <w:jc w:val="right"/>
                        <w:rPr>
                          <w:rFonts w:ascii="Arial" w:hAnsi="Arial" w:cs="Arial"/>
                          <w:sz w:val="16"/>
                          <w:szCs w:val="16"/>
                        </w:rPr>
                      </w:pPr>
                      <w:r w:rsidRPr="00D87EDC">
                        <w:rPr>
                          <w:rFonts w:ascii="Arial" w:hAnsi="Arial" w:cs="Arial"/>
                          <w:b/>
                          <w:bCs/>
                          <w:sz w:val="16"/>
                          <w:szCs w:val="16"/>
                        </w:rPr>
                        <w:t xml:space="preserve">Figure </w:t>
                      </w:r>
                      <w:r w:rsidR="002C7662">
                        <w:rPr>
                          <w:rFonts w:ascii="Arial" w:hAnsi="Arial" w:cs="Arial"/>
                          <w:b/>
                          <w:bCs/>
                          <w:sz w:val="16"/>
                          <w:szCs w:val="16"/>
                        </w:rPr>
                        <w:t>31</w:t>
                      </w:r>
                      <w:r>
                        <w:rPr>
                          <w:rFonts w:ascii="Arial" w:hAnsi="Arial" w:cs="Arial"/>
                          <w:b/>
                          <w:bCs/>
                          <w:sz w:val="16"/>
                          <w:szCs w:val="16"/>
                        </w:rPr>
                        <w:t>:</w:t>
                      </w:r>
                      <w:r w:rsidRPr="000D6A59">
                        <w:rPr>
                          <w:rFonts w:ascii="Arial" w:eastAsia="Calibri" w:hAnsi="Arial" w:cs="Arial"/>
                          <w:sz w:val="16"/>
                          <w:szCs w:val="16"/>
                        </w:rPr>
                        <w:t xml:space="preserve"> </w:t>
                      </w:r>
                      <w:r w:rsidRPr="007C11E2">
                        <w:rPr>
                          <w:rFonts w:ascii="Arial" w:eastAsia="Calibri" w:hAnsi="Arial" w:cs="Arial"/>
                          <w:sz w:val="16"/>
                          <w:szCs w:val="16"/>
                        </w:rPr>
                        <w:t xml:space="preserve">Pollutants discharging into mangroves from </w:t>
                      </w:r>
                      <w:proofErr w:type="spellStart"/>
                      <w:r w:rsidRPr="007C11E2">
                        <w:rPr>
                          <w:rFonts w:ascii="Arial" w:eastAsia="Calibri" w:hAnsi="Arial" w:cs="Arial"/>
                          <w:sz w:val="16"/>
                          <w:szCs w:val="16"/>
                        </w:rPr>
                        <w:t>Rehdri</w:t>
                      </w:r>
                      <w:proofErr w:type="spellEnd"/>
                      <w:r w:rsidRPr="007C11E2">
                        <w:rPr>
                          <w:rFonts w:ascii="Arial" w:eastAsia="Calibri" w:hAnsi="Arial" w:cs="Arial"/>
                          <w:sz w:val="16"/>
                          <w:szCs w:val="16"/>
                        </w:rPr>
                        <w:t xml:space="preserve"> Creek, Karachi.</w:t>
                      </w:r>
                      <w:r w:rsidR="00157B98">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Waqar Ahmed</w:t>
                      </w:r>
                    </w:p>
                    <w:p w14:paraId="19419895" w14:textId="77777777" w:rsidR="007827CE" w:rsidRPr="00353B77" w:rsidRDefault="007827CE" w:rsidP="007827CE">
                      <w:pPr>
                        <w:jc w:val="right"/>
                        <w:rPr>
                          <w:sz w:val="16"/>
                          <w:szCs w:val="16"/>
                        </w:rPr>
                      </w:pPr>
                    </w:p>
                    <w:p w14:paraId="04873ABD" w14:textId="77777777" w:rsidR="007827CE" w:rsidRPr="00353B77" w:rsidRDefault="007827CE" w:rsidP="007827CE">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81120" behindDoc="0" locked="0" layoutInCell="1" allowOverlap="1" wp14:anchorId="71579305" wp14:editId="728D0F2C">
                <wp:simplePos x="0" y="0"/>
                <wp:positionH relativeFrom="column">
                  <wp:posOffset>-98425</wp:posOffset>
                </wp:positionH>
                <wp:positionV relativeFrom="paragraph">
                  <wp:posOffset>1098550</wp:posOffset>
                </wp:positionV>
                <wp:extent cx="5998210" cy="3545205"/>
                <wp:effectExtent l="0" t="0" r="0" b="0"/>
                <wp:wrapSquare wrapText="bothSides"/>
                <wp:docPr id="925433710" name="Text Box 1"/>
                <wp:cNvGraphicFramePr/>
                <a:graphic xmlns:a="http://schemas.openxmlformats.org/drawingml/2006/main">
                  <a:graphicData uri="http://schemas.microsoft.com/office/word/2010/wordprocessingShape">
                    <wps:wsp>
                      <wps:cNvSpPr txBox="1"/>
                      <wps:spPr>
                        <a:xfrm>
                          <a:off x="0" y="0"/>
                          <a:ext cx="5998210" cy="3545205"/>
                        </a:xfrm>
                        <a:prstGeom prst="rect">
                          <a:avLst/>
                        </a:prstGeom>
                        <a:noFill/>
                        <a:ln w="6350">
                          <a:noFill/>
                        </a:ln>
                      </wps:spPr>
                      <wps:txbx>
                        <w:txbxContent>
                          <w:p w14:paraId="5F2DA2B5" w14:textId="36C2945D" w:rsidR="007827CE" w:rsidRDefault="002C7662" w:rsidP="007827CE">
                            <w:r>
                              <w:rPr>
                                <w:noProof/>
                              </w:rPr>
                              <w:drawing>
                                <wp:inline distT="0" distB="0" distL="0" distR="0" wp14:anchorId="61C29770" wp14:editId="1413F129">
                                  <wp:extent cx="5874849" cy="3906253"/>
                                  <wp:effectExtent l="0" t="0" r="5715" b="5715"/>
                                  <wp:docPr id="21342027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2714" name="Picture 2134202714"/>
                                          <pic:cNvPicPr/>
                                        </pic:nvPicPr>
                                        <pic:blipFill>
                                          <a:blip r:embed="rId48">
                                            <a:extLst>
                                              <a:ext uri="{28A0092B-C50C-407E-A947-70E740481C1C}">
                                                <a14:useLocalDpi xmlns:a14="http://schemas.microsoft.com/office/drawing/2010/main" val="0"/>
                                              </a:ext>
                                            </a:extLst>
                                          </a:blip>
                                          <a:stretch>
                                            <a:fillRect/>
                                          </a:stretch>
                                        </pic:blipFill>
                                        <pic:spPr>
                                          <a:xfrm>
                                            <a:off x="0" y="0"/>
                                            <a:ext cx="5887434" cy="3914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9305" id="_x0000_s1092" type="#_x0000_t202" style="position:absolute;left:0;text-align:left;margin-left:-7.75pt;margin-top:86.5pt;width:472.3pt;height:27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" filled="f" stroked="f" strokeweight=".5pt">
                <v:textbox>
                  <w:txbxContent>
                    <w:p w14:paraId="5F2DA2B5" w14:textId="36C2945D" w:rsidR="007827CE" w:rsidRDefault="002C7662" w:rsidP="007827CE">
                      <w:r>
                        <w:rPr>
                          <w:noProof/>
                        </w:rPr>
                        <w:drawing>
                          <wp:inline distT="0" distB="0" distL="0" distR="0" wp14:anchorId="61C29770" wp14:editId="1413F129">
                            <wp:extent cx="5874849" cy="3906253"/>
                            <wp:effectExtent l="0" t="0" r="5715" b="5715"/>
                            <wp:docPr id="21342027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2714" name="Picture 2134202714"/>
                                    <pic:cNvPicPr/>
                                  </pic:nvPicPr>
                                  <pic:blipFill>
                                    <a:blip r:embed="rId48">
                                      <a:extLst>
                                        <a:ext uri="{28A0092B-C50C-407E-A947-70E740481C1C}">
                                          <a14:useLocalDpi xmlns:a14="http://schemas.microsoft.com/office/drawing/2010/main" val="0"/>
                                        </a:ext>
                                      </a:extLst>
                                    </a:blip>
                                    <a:stretch>
                                      <a:fillRect/>
                                    </a:stretch>
                                  </pic:blipFill>
                                  <pic:spPr>
                                    <a:xfrm>
                                      <a:off x="0" y="0"/>
                                      <a:ext cx="5887434" cy="3914621"/>
                                    </a:xfrm>
                                    <a:prstGeom prst="rect">
                                      <a:avLst/>
                                    </a:prstGeom>
                                  </pic:spPr>
                                </pic:pic>
                              </a:graphicData>
                            </a:graphic>
                          </wp:inline>
                        </w:drawing>
                      </w:r>
                    </w:p>
                  </w:txbxContent>
                </v:textbox>
                <w10:wrap type="square"/>
              </v:shape>
            </w:pict>
          </mc:Fallback>
        </mc:AlternateContent>
      </w:r>
      <w:r w:rsidR="004528B2" w:rsidRPr="00B1235C">
        <w:rPr>
          <w:rFonts w:ascii="Arial" w:eastAsia="Calibri" w:hAnsi="Arial" w:cs="Arial"/>
          <w:sz w:val="24"/>
          <w:szCs w:val="24"/>
        </w:rPr>
        <w:t xml:space="preserve">Coastal pollution along the Karachi coast stems from a </w:t>
      </w:r>
      <w:r w:rsidR="005E7749">
        <w:rPr>
          <w:rFonts w:ascii="Arial" w:eastAsia="Calibri" w:hAnsi="Arial" w:cs="Arial"/>
          <w:sz w:val="24"/>
          <w:szCs w:val="24"/>
        </w:rPr>
        <w:t>combination</w:t>
      </w:r>
      <w:r w:rsidR="004528B2" w:rsidRPr="00B1235C">
        <w:rPr>
          <w:rFonts w:ascii="Arial" w:eastAsia="Calibri" w:hAnsi="Arial" w:cs="Arial"/>
          <w:sz w:val="24"/>
          <w:szCs w:val="24"/>
        </w:rPr>
        <w:t xml:space="preserve"> of household, municipal and industrial wastes, and from oil spills or discharges from </w:t>
      </w:r>
      <w:r w:rsidR="004528B2" w:rsidRPr="007827CE">
        <w:rPr>
          <w:rFonts w:ascii="Arial" w:eastAsia="Calibri" w:hAnsi="Arial" w:cs="Arial"/>
          <w:sz w:val="24"/>
          <w:szCs w:val="24"/>
        </w:rPr>
        <w:t>ships</w:t>
      </w:r>
      <w:r w:rsidR="006F11DB" w:rsidRPr="007827CE">
        <w:rPr>
          <w:rFonts w:ascii="Arial" w:eastAsia="Calibri" w:hAnsi="Arial" w:cs="Arial"/>
          <w:sz w:val="24"/>
          <w:szCs w:val="24"/>
        </w:rPr>
        <w:t xml:space="preserve"> (figure </w:t>
      </w:r>
      <w:r w:rsidR="00C6648C" w:rsidRPr="007827CE">
        <w:rPr>
          <w:rFonts w:ascii="Arial" w:eastAsia="Calibri" w:hAnsi="Arial" w:cs="Arial"/>
          <w:sz w:val="24"/>
          <w:szCs w:val="24"/>
        </w:rPr>
        <w:t>31</w:t>
      </w:r>
      <w:r w:rsidR="006F11DB" w:rsidRPr="007827CE">
        <w:rPr>
          <w:rFonts w:ascii="Arial" w:eastAsia="Calibri" w:hAnsi="Arial" w:cs="Arial"/>
          <w:sz w:val="24"/>
          <w:szCs w:val="24"/>
        </w:rPr>
        <w:t>)</w:t>
      </w:r>
      <w:r w:rsidR="004528B2" w:rsidRPr="007827CE">
        <w:rPr>
          <w:rFonts w:ascii="Arial" w:eastAsia="Calibri" w:hAnsi="Arial" w:cs="Arial"/>
          <w:sz w:val="24"/>
          <w:szCs w:val="24"/>
        </w:rPr>
        <w:t xml:space="preserve">. Mangrove-fringed waterways such as </w:t>
      </w:r>
      <w:proofErr w:type="spellStart"/>
      <w:r w:rsidR="004528B2" w:rsidRPr="007827CE">
        <w:rPr>
          <w:rFonts w:ascii="Arial" w:eastAsia="Calibri" w:hAnsi="Arial" w:cs="Arial"/>
          <w:sz w:val="24"/>
          <w:szCs w:val="24"/>
        </w:rPr>
        <w:t>Rehdri</w:t>
      </w:r>
      <w:proofErr w:type="spellEnd"/>
      <w:r w:rsidR="004528B2" w:rsidRPr="007827CE">
        <w:rPr>
          <w:rFonts w:ascii="Arial" w:eastAsia="Calibri" w:hAnsi="Arial" w:cs="Arial"/>
          <w:sz w:val="24"/>
          <w:szCs w:val="24"/>
        </w:rPr>
        <w:t xml:space="preserve"> Creek near Port Qasim have been</w:t>
      </w:r>
      <w:r w:rsidR="004528B2" w:rsidRPr="00B1235C">
        <w:rPr>
          <w:rFonts w:ascii="Arial" w:eastAsia="Calibri" w:hAnsi="Arial" w:cs="Arial"/>
          <w:sz w:val="24"/>
          <w:szCs w:val="24"/>
        </w:rPr>
        <w:t xml:space="preserve"> polluted </w:t>
      </w:r>
      <w:r w:rsidR="00C573B5">
        <w:rPr>
          <w:rFonts w:ascii="Arial" w:eastAsia="Calibri" w:hAnsi="Arial" w:cs="Arial"/>
          <w:sz w:val="24"/>
          <w:szCs w:val="24"/>
        </w:rPr>
        <w:t xml:space="preserve">heavily </w:t>
      </w:r>
      <w:r w:rsidR="004528B2" w:rsidRPr="00B1235C">
        <w:rPr>
          <w:rFonts w:ascii="Arial" w:eastAsia="Calibri" w:hAnsi="Arial" w:cs="Arial"/>
          <w:sz w:val="24"/>
          <w:szCs w:val="24"/>
        </w:rPr>
        <w:t xml:space="preserve">for many years with TSS, BOD, COD </w:t>
      </w:r>
      <w:r w:rsidR="00BD20F2">
        <w:rPr>
          <w:rFonts w:ascii="Arial" w:eastAsia="Calibri" w:hAnsi="Arial" w:cs="Arial"/>
          <w:sz w:val="24"/>
          <w:szCs w:val="24"/>
        </w:rPr>
        <w:t xml:space="preserve">readings, </w:t>
      </w:r>
      <w:r w:rsidR="004528B2" w:rsidRPr="00B1235C">
        <w:rPr>
          <w:rFonts w:ascii="Arial" w:eastAsia="Calibri" w:hAnsi="Arial" w:cs="Arial"/>
          <w:sz w:val="24"/>
          <w:szCs w:val="24"/>
        </w:rPr>
        <w:t>and heavy metal concentrations</w:t>
      </w:r>
      <w:r w:rsidR="00BD20F2">
        <w:rPr>
          <w:rFonts w:ascii="Arial" w:eastAsia="Calibri" w:hAnsi="Arial" w:cs="Arial"/>
          <w:sz w:val="24"/>
          <w:szCs w:val="24"/>
        </w:rPr>
        <w:t>,</w:t>
      </w:r>
      <w:r w:rsidR="004528B2" w:rsidRPr="00B1235C">
        <w:rPr>
          <w:rFonts w:ascii="Arial" w:eastAsia="Calibri" w:hAnsi="Arial" w:cs="Arial"/>
          <w:sz w:val="24"/>
          <w:szCs w:val="24"/>
        </w:rPr>
        <w:t xml:space="preserve"> well above the National Environmental Quality Standards, as well as containing high levels of phosphate and nitrogen compounds (</w:t>
      </w:r>
      <w:r w:rsidR="004528B2" w:rsidRPr="0071676A">
        <w:rPr>
          <w:rFonts w:ascii="Arial" w:eastAsia="Calibri" w:hAnsi="Arial" w:cs="Arial"/>
          <w:sz w:val="24"/>
          <w:szCs w:val="24"/>
          <w:shd w:val="clear" w:color="auto" w:fill="FFFFFF" w:themeFill="background1"/>
        </w:rPr>
        <w:t xml:space="preserve">Shahzad </w:t>
      </w:r>
      <w:r w:rsidR="004528B2" w:rsidRPr="0071676A">
        <w:rPr>
          <w:rFonts w:ascii="Arial" w:eastAsia="Calibri" w:hAnsi="Arial" w:cs="Arial"/>
          <w:i/>
          <w:sz w:val="24"/>
          <w:szCs w:val="24"/>
          <w:shd w:val="clear" w:color="auto" w:fill="FFFFFF" w:themeFill="background1"/>
        </w:rPr>
        <w:t>et al</w:t>
      </w:r>
      <w:r w:rsidR="004528B2" w:rsidRPr="0071676A">
        <w:rPr>
          <w:rFonts w:ascii="Arial" w:eastAsia="Calibri" w:hAnsi="Arial" w:cs="Arial"/>
          <w:sz w:val="24"/>
          <w:szCs w:val="24"/>
          <w:shd w:val="clear" w:color="auto" w:fill="FFFFFF" w:themeFill="background1"/>
        </w:rPr>
        <w:t>., 2009</w:t>
      </w:r>
      <w:r w:rsidR="004528B2" w:rsidRPr="00B1235C">
        <w:rPr>
          <w:rFonts w:ascii="Arial" w:eastAsia="Calibri" w:hAnsi="Arial" w:cs="Arial"/>
          <w:sz w:val="24"/>
          <w:szCs w:val="24"/>
        </w:rPr>
        <w:t xml:space="preserve">). </w:t>
      </w:r>
    </w:p>
    <w:p w14:paraId="7D99FEF6" w14:textId="6075A4E1" w:rsidR="0085577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More than 75% of the municipal and industrial waste from Karachi and adjacent industrial areas discharges via the Lyari River estuary into the sea through or near Karachi Harbour. Karachi generates 472 million gallons per day (MGD) of wastewater and sewage, whereas sewage treatment was reported to be only 55 MGD</w:t>
      </w:r>
      <w:r w:rsidR="0034446F">
        <w:rPr>
          <w:rFonts w:ascii="Arial" w:eastAsia="Calibri" w:hAnsi="Arial" w:cs="Arial"/>
          <w:sz w:val="24"/>
          <w:szCs w:val="24"/>
        </w:rPr>
        <w:t>;</w:t>
      </w:r>
      <w:r w:rsidRPr="00B1235C">
        <w:rPr>
          <w:rFonts w:ascii="Arial" w:eastAsia="Calibri" w:hAnsi="Arial" w:cs="Arial"/>
          <w:sz w:val="24"/>
          <w:szCs w:val="24"/>
        </w:rPr>
        <w:t xml:space="preserve"> the remainder (88%) flow</w:t>
      </w:r>
      <w:r w:rsidR="0034446F">
        <w:rPr>
          <w:rFonts w:ascii="Arial" w:eastAsia="Calibri" w:hAnsi="Arial" w:cs="Arial"/>
          <w:sz w:val="24"/>
          <w:szCs w:val="24"/>
        </w:rPr>
        <w:t>s</w:t>
      </w:r>
      <w:r w:rsidRPr="00B1235C">
        <w:rPr>
          <w:rFonts w:ascii="Arial" w:eastAsia="Calibri" w:hAnsi="Arial" w:cs="Arial"/>
          <w:sz w:val="24"/>
          <w:szCs w:val="24"/>
        </w:rPr>
        <w:t xml:space="preserve"> untreated into the Arabian Sea (</w:t>
      </w:r>
      <w:r w:rsidRPr="001D30A0">
        <w:rPr>
          <w:rFonts w:ascii="Arial" w:eastAsia="Calibri" w:hAnsi="Arial" w:cs="Arial"/>
          <w:sz w:val="24"/>
          <w:szCs w:val="24"/>
          <w:shd w:val="clear" w:color="auto" w:fill="FFFFFF" w:themeFill="background1"/>
        </w:rPr>
        <w:t>Tahir, 2017</w:t>
      </w:r>
      <w:r w:rsidRPr="00B1235C">
        <w:rPr>
          <w:rFonts w:ascii="Arial" w:eastAsia="Calibri" w:hAnsi="Arial" w:cs="Arial"/>
          <w:sz w:val="24"/>
          <w:szCs w:val="24"/>
        </w:rPr>
        <w:t xml:space="preserve">). </w:t>
      </w:r>
    </w:p>
    <w:p w14:paraId="34038B4F" w14:textId="10E0206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Water samples taken from the Lyari River and Karachi Harbour area</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by </w:t>
      </w:r>
      <w:r w:rsidRPr="001D30A0">
        <w:rPr>
          <w:rFonts w:ascii="Arial" w:eastAsia="Calibri" w:hAnsi="Arial" w:cs="Arial"/>
          <w:sz w:val="24"/>
          <w:szCs w:val="24"/>
          <w:shd w:val="clear" w:color="auto" w:fill="FFFFFF" w:themeFill="background1"/>
        </w:rPr>
        <w:t xml:space="preserve">Nergis, </w:t>
      </w:r>
      <w:r w:rsidRPr="001D30A0">
        <w:rPr>
          <w:rFonts w:ascii="Arial" w:eastAsia="Calibri" w:hAnsi="Arial" w:cs="Arial"/>
          <w:i/>
          <w:sz w:val="24"/>
          <w:szCs w:val="24"/>
          <w:shd w:val="clear" w:color="auto" w:fill="FFFFFF" w:themeFill="background1"/>
        </w:rPr>
        <w:t>et al</w:t>
      </w:r>
      <w:r w:rsidRPr="001D30A0">
        <w:rPr>
          <w:rFonts w:ascii="Arial" w:eastAsia="Calibri" w:hAnsi="Arial" w:cs="Arial"/>
          <w:sz w:val="24"/>
          <w:szCs w:val="24"/>
          <w:shd w:val="clear" w:color="auto" w:fill="FFFFFF" w:themeFill="background1"/>
        </w:rPr>
        <w:t>.</w:t>
      </w:r>
      <w:r w:rsidRPr="00B1235C">
        <w:rPr>
          <w:rFonts w:ascii="Arial" w:eastAsia="Calibri" w:hAnsi="Arial" w:cs="Arial"/>
          <w:sz w:val="24"/>
          <w:szCs w:val="24"/>
          <w:shd w:val="clear" w:color="auto" w:fill="00FFFF"/>
        </w:rPr>
        <w:t xml:space="preserve"> </w:t>
      </w:r>
      <w:r w:rsidRPr="001D30A0">
        <w:rPr>
          <w:rFonts w:ascii="Arial" w:eastAsia="Calibri" w:hAnsi="Arial" w:cs="Arial"/>
          <w:sz w:val="24"/>
          <w:szCs w:val="24"/>
          <w:shd w:val="clear" w:color="auto" w:fill="FFFFFF" w:themeFill="background1"/>
        </w:rPr>
        <w:t>(2021</w:t>
      </w:r>
      <w:r w:rsidRPr="00B1235C">
        <w:rPr>
          <w:rFonts w:ascii="Arial" w:eastAsia="Calibri" w:hAnsi="Arial" w:cs="Arial"/>
          <w:sz w:val="24"/>
          <w:szCs w:val="24"/>
        </w:rPr>
        <w:t xml:space="preserve">) showed high BOD and COD values above the Sindh Province Environmental Quality Standards (SEQS). Nickel was also significantly above the SEQS limit because of its presence in waste released by the electroplating industries, while the concentrations of other heavy metals including cadmium and lead were also high. </w:t>
      </w:r>
    </w:p>
    <w:p w14:paraId="21D073F6" w14:textId="15586932" w:rsidR="00C10847"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Heavy metals like cadmium, lead and nickel entering coastal food chains pose a significant risk to human health. Mangrove</w:t>
      </w:r>
      <w:r w:rsidR="009F3B34">
        <w:rPr>
          <w:rFonts w:ascii="Arial" w:eastAsia="Calibri" w:hAnsi="Arial" w:cs="Arial"/>
          <w:sz w:val="24"/>
          <w:szCs w:val="24"/>
        </w:rPr>
        <w:t xml:space="preserve"> </w:t>
      </w:r>
      <w:r w:rsidR="009C1EFF">
        <w:rPr>
          <w:rFonts w:ascii="Arial" w:eastAsia="Calibri" w:hAnsi="Arial" w:cs="Arial"/>
          <w:sz w:val="24"/>
          <w:szCs w:val="24"/>
        </w:rPr>
        <w:t>tree</w:t>
      </w:r>
      <w:r w:rsidRPr="00B1235C">
        <w:rPr>
          <w:rFonts w:ascii="Arial" w:eastAsia="Calibri" w:hAnsi="Arial" w:cs="Arial"/>
          <w:sz w:val="24"/>
          <w:szCs w:val="24"/>
        </w:rPr>
        <w:t>s can retain high concentrations of heavy metals at the level of their root systems within sediments, thereby preventing or greatly reducing heavy metal release into the aquatic environment (</w:t>
      </w:r>
      <w:r w:rsidRPr="001D30A0">
        <w:rPr>
          <w:rFonts w:ascii="Arial" w:eastAsia="Calibri" w:hAnsi="Arial" w:cs="Arial"/>
          <w:sz w:val="24"/>
          <w:szCs w:val="24"/>
          <w:shd w:val="clear" w:color="auto" w:fill="FFFFFF" w:themeFill="background1"/>
        </w:rPr>
        <w:t xml:space="preserve">Lacerda </w:t>
      </w:r>
      <w:r w:rsidRPr="001D30A0">
        <w:rPr>
          <w:rFonts w:ascii="Arial" w:eastAsia="Calibri" w:hAnsi="Arial" w:cs="Arial"/>
          <w:i/>
          <w:sz w:val="24"/>
          <w:szCs w:val="24"/>
          <w:shd w:val="clear" w:color="auto" w:fill="FFFFFF" w:themeFill="background1"/>
        </w:rPr>
        <w:t>et al</w:t>
      </w:r>
      <w:r w:rsidRPr="001D30A0">
        <w:rPr>
          <w:rFonts w:ascii="Arial" w:eastAsia="Calibri" w:hAnsi="Arial" w:cs="Arial"/>
          <w:sz w:val="24"/>
          <w:szCs w:val="24"/>
          <w:shd w:val="clear" w:color="auto" w:fill="FFFFFF" w:themeFill="background1"/>
        </w:rPr>
        <w:t>.,</w:t>
      </w:r>
      <w:r w:rsidRPr="00B1235C">
        <w:rPr>
          <w:rFonts w:ascii="Arial" w:eastAsia="Calibri" w:hAnsi="Arial" w:cs="Arial"/>
          <w:sz w:val="24"/>
          <w:szCs w:val="24"/>
          <w:shd w:val="clear" w:color="auto" w:fill="00FFFF"/>
        </w:rPr>
        <w:t xml:space="preserve"> </w:t>
      </w:r>
      <w:r w:rsidRPr="001D30A0">
        <w:rPr>
          <w:rFonts w:ascii="Arial" w:eastAsia="Calibri" w:hAnsi="Arial" w:cs="Arial"/>
          <w:sz w:val="24"/>
          <w:szCs w:val="24"/>
          <w:shd w:val="clear" w:color="auto" w:fill="FFFFFF" w:themeFill="background1"/>
        </w:rPr>
        <w:t>2001</w:t>
      </w:r>
      <w:r w:rsidRPr="00B1235C">
        <w:rPr>
          <w:rFonts w:ascii="Arial" w:eastAsia="Calibri" w:hAnsi="Arial" w:cs="Arial"/>
          <w:sz w:val="24"/>
          <w:szCs w:val="24"/>
        </w:rPr>
        <w:t xml:space="preserve">). </w:t>
      </w:r>
    </w:p>
    <w:p w14:paraId="07042D85" w14:textId="78817A34" w:rsidR="00443CA0" w:rsidRPr="00B1235C" w:rsidRDefault="009F3B34" w:rsidP="00A61F2F">
      <w:pPr>
        <w:spacing w:after="120" w:line="240" w:lineRule="auto"/>
        <w:jc w:val="both"/>
        <w:rPr>
          <w:rFonts w:ascii="Arial" w:eastAsia="Calibri" w:hAnsi="Arial" w:cs="Arial"/>
          <w:sz w:val="24"/>
          <w:szCs w:val="24"/>
        </w:rPr>
      </w:pPr>
      <w:r>
        <w:rPr>
          <w:rFonts w:ascii="Arial" w:eastAsia="Calibri" w:hAnsi="Arial" w:cs="Arial"/>
          <w:sz w:val="24"/>
          <w:szCs w:val="24"/>
        </w:rPr>
        <w:t>Mangroves</w:t>
      </w:r>
      <w:r w:rsidR="004528B2" w:rsidRPr="00B1235C">
        <w:rPr>
          <w:rFonts w:ascii="Arial" w:eastAsia="Calibri" w:hAnsi="Arial" w:cs="Arial"/>
          <w:sz w:val="24"/>
          <w:szCs w:val="24"/>
        </w:rPr>
        <w:t xml:space="preserve"> can also serve as a barrier to leaching of heavy metals into the sea, for example from landfill sites for solid wastes. </w:t>
      </w:r>
      <w:r w:rsidR="00F953DF">
        <w:rPr>
          <w:rFonts w:ascii="Arial" w:eastAsia="Calibri" w:hAnsi="Arial" w:cs="Arial"/>
          <w:sz w:val="24"/>
          <w:szCs w:val="24"/>
        </w:rPr>
        <w:t>A</w:t>
      </w:r>
      <w:r w:rsidR="004528B2" w:rsidRPr="00B1235C">
        <w:rPr>
          <w:rFonts w:ascii="Arial" w:eastAsia="Calibri" w:hAnsi="Arial" w:cs="Arial"/>
          <w:sz w:val="24"/>
          <w:szCs w:val="24"/>
        </w:rPr>
        <w:t>lthough mangroves can contribute to reducing heavy metal pollution</w:t>
      </w:r>
      <w:r w:rsidR="008A0497">
        <w:rPr>
          <w:rFonts w:ascii="Arial" w:eastAsia="Calibri" w:hAnsi="Arial" w:cs="Arial"/>
          <w:sz w:val="24"/>
          <w:szCs w:val="24"/>
        </w:rPr>
        <w:t xml:space="preserve"> in these ways</w:t>
      </w:r>
      <w:r w:rsidR="004528B2" w:rsidRPr="00B1235C">
        <w:rPr>
          <w:rFonts w:ascii="Arial" w:eastAsia="Calibri" w:hAnsi="Arial" w:cs="Arial"/>
          <w:sz w:val="24"/>
          <w:szCs w:val="24"/>
        </w:rPr>
        <w:t xml:space="preserve">, mangrove growth and ecosystem health </w:t>
      </w:r>
      <w:r w:rsidR="008A0497">
        <w:rPr>
          <w:rFonts w:ascii="Arial" w:eastAsia="Calibri" w:hAnsi="Arial" w:cs="Arial"/>
          <w:sz w:val="24"/>
          <w:szCs w:val="24"/>
        </w:rPr>
        <w:t>can</w:t>
      </w:r>
      <w:r w:rsidR="004528B2" w:rsidRPr="00B1235C">
        <w:rPr>
          <w:rFonts w:ascii="Arial" w:eastAsia="Calibri" w:hAnsi="Arial" w:cs="Arial"/>
          <w:sz w:val="24"/>
          <w:szCs w:val="24"/>
        </w:rPr>
        <w:t xml:space="preserve"> be </w:t>
      </w:r>
      <w:r w:rsidR="00B51378">
        <w:rPr>
          <w:rFonts w:ascii="Arial" w:eastAsia="Calibri" w:hAnsi="Arial" w:cs="Arial"/>
          <w:sz w:val="24"/>
          <w:szCs w:val="24"/>
        </w:rPr>
        <w:t xml:space="preserve">affected </w:t>
      </w:r>
      <w:r w:rsidR="004528B2" w:rsidRPr="00B1235C">
        <w:rPr>
          <w:rFonts w:ascii="Arial" w:eastAsia="Calibri" w:hAnsi="Arial" w:cs="Arial"/>
          <w:sz w:val="24"/>
          <w:szCs w:val="24"/>
        </w:rPr>
        <w:t>severely by excessive levels of heavy metals in the environment.</w:t>
      </w:r>
    </w:p>
    <w:p w14:paraId="7FD95ACF" w14:textId="07613E16" w:rsidR="00105CE1" w:rsidRDefault="00EC48CA"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In contrast to the </w:t>
      </w:r>
      <w:r w:rsidR="00C10847">
        <w:rPr>
          <w:rFonts w:ascii="Arial" w:eastAsia="Calibri" w:hAnsi="Arial" w:cs="Arial"/>
          <w:sz w:val="24"/>
          <w:szCs w:val="24"/>
        </w:rPr>
        <w:t xml:space="preserve">harmful </w:t>
      </w:r>
      <w:r>
        <w:rPr>
          <w:rFonts w:ascii="Arial" w:eastAsia="Calibri" w:hAnsi="Arial" w:cs="Arial"/>
          <w:sz w:val="24"/>
          <w:szCs w:val="24"/>
        </w:rPr>
        <w:t xml:space="preserve">impact of </w:t>
      </w:r>
      <w:r w:rsidR="0030199D">
        <w:rPr>
          <w:rFonts w:ascii="Arial" w:eastAsia="Calibri" w:hAnsi="Arial" w:cs="Arial"/>
          <w:sz w:val="24"/>
          <w:szCs w:val="24"/>
        </w:rPr>
        <w:t>heavy metals, m</w:t>
      </w:r>
      <w:r w:rsidR="004528B2" w:rsidRPr="00B1235C">
        <w:rPr>
          <w:rFonts w:ascii="Arial" w:eastAsia="Calibri" w:hAnsi="Arial" w:cs="Arial"/>
          <w:sz w:val="24"/>
          <w:szCs w:val="24"/>
        </w:rPr>
        <w:t xml:space="preserve">angrove trees are quite tolerant of </w:t>
      </w:r>
      <w:r w:rsidR="00BC79D5" w:rsidRPr="00B1235C">
        <w:rPr>
          <w:rFonts w:ascii="Arial" w:eastAsia="Calibri" w:hAnsi="Arial" w:cs="Arial"/>
          <w:sz w:val="24"/>
          <w:szCs w:val="24"/>
        </w:rPr>
        <w:t xml:space="preserve">eutrophic </w:t>
      </w:r>
      <w:r w:rsidR="0063112B" w:rsidRPr="00B1235C">
        <w:rPr>
          <w:rFonts w:ascii="Arial" w:eastAsia="Calibri" w:hAnsi="Arial" w:cs="Arial"/>
          <w:sz w:val="24"/>
          <w:szCs w:val="24"/>
        </w:rPr>
        <w:t xml:space="preserve">water </w:t>
      </w:r>
      <w:r w:rsidR="00AD1215" w:rsidRPr="00B1235C">
        <w:rPr>
          <w:rFonts w:ascii="Arial" w:eastAsia="Calibri" w:hAnsi="Arial" w:cs="Arial"/>
          <w:sz w:val="24"/>
          <w:szCs w:val="24"/>
        </w:rPr>
        <w:t xml:space="preserve">containing high concentrations of </w:t>
      </w:r>
      <w:r w:rsidR="00E62EB3" w:rsidRPr="00B1235C">
        <w:rPr>
          <w:rFonts w:ascii="Arial" w:eastAsia="Calibri" w:hAnsi="Arial" w:cs="Arial"/>
          <w:sz w:val="24"/>
          <w:szCs w:val="24"/>
        </w:rPr>
        <w:t xml:space="preserve">the </w:t>
      </w:r>
      <w:r w:rsidR="00AD1215" w:rsidRPr="00B1235C">
        <w:rPr>
          <w:rFonts w:ascii="Arial" w:eastAsia="Calibri" w:hAnsi="Arial" w:cs="Arial"/>
          <w:sz w:val="24"/>
          <w:szCs w:val="24"/>
        </w:rPr>
        <w:t>nutrients</w:t>
      </w:r>
      <w:r w:rsidR="000D6CC7" w:rsidRPr="00B1235C">
        <w:rPr>
          <w:rFonts w:ascii="Arial" w:eastAsia="Calibri" w:hAnsi="Arial" w:cs="Arial"/>
          <w:sz w:val="24"/>
          <w:szCs w:val="24"/>
        </w:rPr>
        <w:t xml:space="preserve"> </w:t>
      </w:r>
      <w:r w:rsidR="00C806BE">
        <w:rPr>
          <w:rFonts w:ascii="Arial" w:eastAsia="Calibri" w:hAnsi="Arial" w:cs="Arial"/>
          <w:sz w:val="24"/>
          <w:szCs w:val="24"/>
        </w:rPr>
        <w:t xml:space="preserve">typically </w:t>
      </w:r>
      <w:r w:rsidR="00D301E2">
        <w:rPr>
          <w:rFonts w:ascii="Arial" w:eastAsia="Calibri" w:hAnsi="Arial" w:cs="Arial"/>
          <w:sz w:val="24"/>
          <w:szCs w:val="24"/>
        </w:rPr>
        <w:t xml:space="preserve">present </w:t>
      </w:r>
      <w:r w:rsidR="000D6CC7" w:rsidRPr="00B1235C">
        <w:rPr>
          <w:rFonts w:ascii="Arial" w:eastAsia="Calibri" w:hAnsi="Arial" w:cs="Arial"/>
          <w:sz w:val="24"/>
          <w:szCs w:val="24"/>
        </w:rPr>
        <w:t xml:space="preserve">in </w:t>
      </w:r>
      <w:r w:rsidR="00E37FC9" w:rsidRPr="00B1235C">
        <w:rPr>
          <w:rFonts w:ascii="Arial" w:eastAsia="Calibri" w:hAnsi="Arial" w:cs="Arial"/>
          <w:sz w:val="24"/>
          <w:szCs w:val="24"/>
        </w:rPr>
        <w:t xml:space="preserve">wastewater from domestic, agricultural and aquacultural sources. </w:t>
      </w:r>
    </w:p>
    <w:p w14:paraId="35F650B9" w14:textId="2BA72E56" w:rsidR="00CE4E6E" w:rsidRDefault="00E662DC" w:rsidP="00A61F2F">
      <w:pPr>
        <w:spacing w:after="120" w:line="240" w:lineRule="auto"/>
        <w:jc w:val="both"/>
        <w:rPr>
          <w:rFonts w:ascii="Arial" w:eastAsia="Calibri" w:hAnsi="Arial" w:cs="Arial"/>
          <w:sz w:val="24"/>
          <w:szCs w:val="24"/>
        </w:rPr>
      </w:pPr>
      <w:r>
        <w:rPr>
          <w:rFonts w:ascii="Arial" w:eastAsia="Calibri" w:hAnsi="Arial" w:cs="Arial"/>
          <w:sz w:val="24"/>
          <w:szCs w:val="24"/>
        </w:rPr>
        <w:t>M</w:t>
      </w:r>
      <w:r w:rsidR="00270376" w:rsidRPr="00B1235C">
        <w:rPr>
          <w:rFonts w:ascii="Arial" w:eastAsia="Calibri" w:hAnsi="Arial" w:cs="Arial"/>
          <w:sz w:val="24"/>
          <w:szCs w:val="24"/>
        </w:rPr>
        <w:t>angroves</w:t>
      </w:r>
      <w:r w:rsidR="004528B2" w:rsidRPr="00B1235C">
        <w:rPr>
          <w:rFonts w:ascii="Arial" w:eastAsia="Calibri" w:hAnsi="Arial" w:cs="Arial"/>
          <w:sz w:val="24"/>
          <w:szCs w:val="24"/>
        </w:rPr>
        <w:t xml:space="preserve"> </w:t>
      </w:r>
      <w:r w:rsidR="00FC4F96" w:rsidRPr="00B1235C">
        <w:rPr>
          <w:rFonts w:ascii="Arial" w:eastAsia="Calibri" w:hAnsi="Arial" w:cs="Arial"/>
          <w:sz w:val="24"/>
          <w:szCs w:val="24"/>
        </w:rPr>
        <w:t xml:space="preserve">are </w:t>
      </w:r>
      <w:proofErr w:type="gramStart"/>
      <w:r>
        <w:rPr>
          <w:rFonts w:ascii="Arial" w:eastAsia="Calibri" w:hAnsi="Arial" w:cs="Arial"/>
          <w:sz w:val="24"/>
          <w:szCs w:val="24"/>
        </w:rPr>
        <w:t xml:space="preserve">actually </w:t>
      </w:r>
      <w:r w:rsidR="00FC4F96" w:rsidRPr="00B1235C">
        <w:rPr>
          <w:rFonts w:ascii="Arial" w:eastAsia="Calibri" w:hAnsi="Arial" w:cs="Arial"/>
          <w:sz w:val="24"/>
          <w:szCs w:val="24"/>
        </w:rPr>
        <w:t>considered</w:t>
      </w:r>
      <w:proofErr w:type="gramEnd"/>
      <w:r w:rsidR="00FC4F96" w:rsidRPr="00B1235C">
        <w:rPr>
          <w:rFonts w:ascii="Arial" w:eastAsia="Calibri" w:hAnsi="Arial" w:cs="Arial"/>
          <w:sz w:val="24"/>
          <w:szCs w:val="24"/>
        </w:rPr>
        <w:t xml:space="preserve"> suitable as</w:t>
      </w:r>
      <w:r w:rsidR="004528B2" w:rsidRPr="00B1235C">
        <w:rPr>
          <w:rFonts w:ascii="Arial" w:eastAsia="Calibri" w:hAnsi="Arial" w:cs="Arial"/>
          <w:sz w:val="24"/>
          <w:szCs w:val="24"/>
        </w:rPr>
        <w:t xml:space="preserve"> natural biofilters to treat the waste water from </w:t>
      </w:r>
      <w:r w:rsidR="00CE6EB8">
        <w:rPr>
          <w:rFonts w:ascii="Arial" w:eastAsia="Calibri" w:hAnsi="Arial" w:cs="Arial"/>
          <w:sz w:val="24"/>
          <w:szCs w:val="24"/>
        </w:rPr>
        <w:t>prawn</w:t>
      </w:r>
      <w:r w:rsidR="004528B2" w:rsidRPr="00B1235C">
        <w:rPr>
          <w:rFonts w:ascii="Arial" w:eastAsia="Calibri" w:hAnsi="Arial" w:cs="Arial"/>
          <w:sz w:val="24"/>
          <w:szCs w:val="24"/>
        </w:rPr>
        <w:t xml:space="preserve"> farms, which often contains high levels of nitrogen and phosphorous </w:t>
      </w:r>
      <w:r w:rsidR="00265194">
        <w:rPr>
          <w:rFonts w:ascii="Arial" w:eastAsia="Calibri" w:hAnsi="Arial" w:cs="Arial"/>
          <w:sz w:val="24"/>
          <w:szCs w:val="24"/>
        </w:rPr>
        <w:t xml:space="preserve">from </w:t>
      </w:r>
      <w:r w:rsidR="00CE6EB8">
        <w:rPr>
          <w:rFonts w:ascii="Arial" w:eastAsia="Calibri" w:hAnsi="Arial" w:cs="Arial"/>
          <w:sz w:val="24"/>
          <w:szCs w:val="24"/>
        </w:rPr>
        <w:t>prawn</w:t>
      </w:r>
      <w:r w:rsidR="00265194">
        <w:rPr>
          <w:rFonts w:ascii="Arial" w:eastAsia="Calibri" w:hAnsi="Arial" w:cs="Arial"/>
          <w:sz w:val="24"/>
          <w:szCs w:val="24"/>
        </w:rPr>
        <w:t xml:space="preserve"> waste and uneaten food </w:t>
      </w:r>
      <w:r w:rsidR="004528B2" w:rsidRPr="00B1235C">
        <w:rPr>
          <w:rFonts w:ascii="Arial" w:eastAsia="Calibri" w:hAnsi="Arial" w:cs="Arial"/>
          <w:sz w:val="24"/>
          <w:szCs w:val="24"/>
        </w:rPr>
        <w:t>(</w:t>
      </w:r>
      <w:r w:rsidR="004528B2" w:rsidRPr="001B6A5D">
        <w:rPr>
          <w:rFonts w:ascii="Arial" w:eastAsia="Calibri" w:hAnsi="Arial" w:cs="Arial"/>
          <w:sz w:val="24"/>
          <w:szCs w:val="24"/>
          <w:shd w:val="clear" w:color="auto" w:fill="FFFFFF" w:themeFill="background1"/>
        </w:rPr>
        <w:t>Robertson and Phillips, 1995</w:t>
      </w:r>
      <w:r w:rsidR="004528B2" w:rsidRPr="00B1235C">
        <w:rPr>
          <w:rFonts w:ascii="Arial" w:eastAsia="Calibri" w:hAnsi="Arial" w:cs="Arial"/>
          <w:sz w:val="24"/>
          <w:szCs w:val="24"/>
        </w:rPr>
        <w:t xml:space="preserve">). </w:t>
      </w:r>
      <w:r w:rsidR="00C51D1D">
        <w:rPr>
          <w:rFonts w:ascii="Arial" w:eastAsia="Calibri" w:hAnsi="Arial" w:cs="Arial"/>
          <w:sz w:val="24"/>
          <w:szCs w:val="24"/>
        </w:rPr>
        <w:t xml:space="preserve">The </w:t>
      </w:r>
      <w:r w:rsidR="00D6632B">
        <w:rPr>
          <w:rFonts w:ascii="Arial" w:eastAsia="Calibri" w:hAnsi="Arial" w:cs="Arial"/>
          <w:sz w:val="24"/>
          <w:szCs w:val="24"/>
        </w:rPr>
        <w:t xml:space="preserve">high </w:t>
      </w:r>
      <w:r w:rsidR="0098329A">
        <w:rPr>
          <w:rFonts w:ascii="Arial" w:eastAsia="Calibri" w:hAnsi="Arial" w:cs="Arial"/>
          <w:sz w:val="24"/>
          <w:szCs w:val="24"/>
        </w:rPr>
        <w:t xml:space="preserve">economic </w:t>
      </w:r>
      <w:r w:rsidR="00C51D1D">
        <w:rPr>
          <w:rFonts w:ascii="Arial" w:eastAsia="Calibri" w:hAnsi="Arial" w:cs="Arial"/>
          <w:sz w:val="24"/>
          <w:szCs w:val="24"/>
        </w:rPr>
        <w:t xml:space="preserve">value </w:t>
      </w:r>
      <w:r w:rsidR="0098329A">
        <w:rPr>
          <w:rFonts w:ascii="Arial" w:eastAsia="Calibri" w:hAnsi="Arial" w:cs="Arial"/>
          <w:sz w:val="24"/>
          <w:szCs w:val="24"/>
        </w:rPr>
        <w:t>assigned to</w:t>
      </w:r>
      <w:r w:rsidR="00C51D1D">
        <w:rPr>
          <w:rFonts w:ascii="Arial" w:eastAsia="Calibri" w:hAnsi="Arial" w:cs="Arial"/>
          <w:sz w:val="24"/>
          <w:szCs w:val="24"/>
        </w:rPr>
        <w:t xml:space="preserve"> the </w:t>
      </w:r>
      <w:r w:rsidR="00EF2477">
        <w:rPr>
          <w:rFonts w:ascii="Arial" w:eastAsia="Calibri" w:hAnsi="Arial" w:cs="Arial"/>
          <w:sz w:val="24"/>
          <w:szCs w:val="24"/>
        </w:rPr>
        <w:t>mangroves in Korangi-</w:t>
      </w:r>
      <w:proofErr w:type="spellStart"/>
      <w:r w:rsidR="00EF2477">
        <w:rPr>
          <w:rFonts w:ascii="Arial" w:eastAsia="Calibri" w:hAnsi="Arial" w:cs="Arial"/>
          <w:sz w:val="24"/>
          <w:szCs w:val="24"/>
        </w:rPr>
        <w:t>Phitti</w:t>
      </w:r>
      <w:proofErr w:type="spellEnd"/>
      <w:r w:rsidR="00EF2477">
        <w:rPr>
          <w:rFonts w:ascii="Arial" w:eastAsia="Calibri" w:hAnsi="Arial" w:cs="Arial"/>
          <w:sz w:val="24"/>
          <w:szCs w:val="24"/>
        </w:rPr>
        <w:t xml:space="preserve"> Creek </w:t>
      </w:r>
      <w:r w:rsidR="004F7EC3">
        <w:rPr>
          <w:rFonts w:ascii="Arial" w:eastAsia="Calibri" w:hAnsi="Arial" w:cs="Arial"/>
          <w:sz w:val="24"/>
          <w:szCs w:val="24"/>
        </w:rPr>
        <w:t>as biofil</w:t>
      </w:r>
      <w:r w:rsidR="001D4D62">
        <w:rPr>
          <w:rFonts w:ascii="Arial" w:eastAsia="Calibri" w:hAnsi="Arial" w:cs="Arial"/>
          <w:sz w:val="24"/>
          <w:szCs w:val="24"/>
        </w:rPr>
        <w:t xml:space="preserve">ters of </w:t>
      </w:r>
      <w:r w:rsidR="000D0E79">
        <w:rPr>
          <w:rFonts w:ascii="Arial" w:eastAsia="Calibri" w:hAnsi="Arial" w:cs="Arial"/>
          <w:sz w:val="24"/>
          <w:szCs w:val="24"/>
        </w:rPr>
        <w:t xml:space="preserve">the wastewater from Karachi </w:t>
      </w:r>
      <w:r w:rsidR="005D2C9C">
        <w:rPr>
          <w:rFonts w:ascii="Arial" w:eastAsia="Calibri" w:hAnsi="Arial" w:cs="Arial"/>
          <w:sz w:val="24"/>
          <w:szCs w:val="24"/>
        </w:rPr>
        <w:t xml:space="preserve">is </w:t>
      </w:r>
      <w:r w:rsidR="00F31845">
        <w:rPr>
          <w:rFonts w:ascii="Arial" w:eastAsia="Calibri" w:hAnsi="Arial" w:cs="Arial"/>
          <w:sz w:val="24"/>
          <w:szCs w:val="24"/>
        </w:rPr>
        <w:t xml:space="preserve">shown </w:t>
      </w:r>
      <w:r w:rsidR="005D2C9C">
        <w:rPr>
          <w:rFonts w:ascii="Arial" w:eastAsia="Calibri" w:hAnsi="Arial" w:cs="Arial"/>
          <w:sz w:val="24"/>
          <w:szCs w:val="24"/>
        </w:rPr>
        <w:t xml:space="preserve">in </w:t>
      </w:r>
      <w:r w:rsidR="005311E6">
        <w:rPr>
          <w:rFonts w:ascii="Arial" w:eastAsia="Calibri" w:hAnsi="Arial" w:cs="Arial"/>
          <w:sz w:val="24"/>
          <w:szCs w:val="24"/>
        </w:rPr>
        <w:t>Table 11 (</w:t>
      </w:r>
      <w:r w:rsidR="005D2C9C">
        <w:rPr>
          <w:rFonts w:ascii="Arial" w:eastAsia="Calibri" w:hAnsi="Arial" w:cs="Arial"/>
          <w:sz w:val="24"/>
          <w:szCs w:val="24"/>
        </w:rPr>
        <w:t>section 11.2.3</w:t>
      </w:r>
      <w:r w:rsidR="005311E6">
        <w:rPr>
          <w:rFonts w:ascii="Arial" w:eastAsia="Calibri" w:hAnsi="Arial" w:cs="Arial"/>
          <w:sz w:val="24"/>
          <w:szCs w:val="24"/>
        </w:rPr>
        <w:t>).</w:t>
      </w:r>
      <w:r w:rsidR="005D2C9C">
        <w:rPr>
          <w:rFonts w:ascii="Arial" w:eastAsia="Calibri" w:hAnsi="Arial" w:cs="Arial"/>
          <w:sz w:val="24"/>
          <w:szCs w:val="24"/>
        </w:rPr>
        <w:t xml:space="preserve"> </w:t>
      </w:r>
    </w:p>
    <w:p w14:paraId="465301CC" w14:textId="057AEA2A" w:rsidR="00443CA0" w:rsidRPr="00B1235C" w:rsidRDefault="00C65E03" w:rsidP="00A61F2F">
      <w:pPr>
        <w:spacing w:after="120" w:line="240" w:lineRule="auto"/>
        <w:jc w:val="both"/>
        <w:rPr>
          <w:rFonts w:ascii="Arial" w:eastAsia="Calibri" w:hAnsi="Arial" w:cs="Arial"/>
          <w:sz w:val="24"/>
          <w:szCs w:val="24"/>
        </w:rPr>
      </w:pPr>
      <w:r>
        <w:rPr>
          <w:rFonts w:ascii="Arial" w:eastAsia="Calibri" w:hAnsi="Arial" w:cs="Arial"/>
          <w:sz w:val="24"/>
          <w:szCs w:val="24"/>
        </w:rPr>
        <w:t>In contrast</w:t>
      </w:r>
      <w:r w:rsidR="004528B2" w:rsidRPr="00B1235C">
        <w:rPr>
          <w:rFonts w:ascii="Arial" w:eastAsia="Calibri" w:hAnsi="Arial" w:cs="Arial"/>
          <w:sz w:val="24"/>
          <w:szCs w:val="24"/>
        </w:rPr>
        <w:t xml:space="preserve">, </w:t>
      </w:r>
      <w:r>
        <w:rPr>
          <w:rFonts w:ascii="Arial" w:eastAsia="Calibri" w:hAnsi="Arial" w:cs="Arial"/>
          <w:sz w:val="24"/>
          <w:szCs w:val="24"/>
        </w:rPr>
        <w:t xml:space="preserve">the </w:t>
      </w:r>
      <w:r w:rsidR="004528B2" w:rsidRPr="00B1235C">
        <w:rPr>
          <w:rFonts w:ascii="Arial" w:eastAsia="Calibri" w:hAnsi="Arial" w:cs="Arial"/>
          <w:sz w:val="24"/>
          <w:szCs w:val="24"/>
        </w:rPr>
        <w:t xml:space="preserve">aquatic organisms associated with mangrove ecosystems are much more susceptible to </w:t>
      </w:r>
      <w:r w:rsidR="00B4328D" w:rsidRPr="00B1235C">
        <w:rPr>
          <w:rFonts w:ascii="Arial" w:eastAsia="Calibri" w:hAnsi="Arial" w:cs="Arial"/>
          <w:sz w:val="24"/>
          <w:szCs w:val="24"/>
        </w:rPr>
        <w:t xml:space="preserve">organic pollutants, </w:t>
      </w:r>
      <w:proofErr w:type="gramStart"/>
      <w:r w:rsidR="00B4328D" w:rsidRPr="00B1235C">
        <w:rPr>
          <w:rFonts w:ascii="Arial" w:eastAsia="Calibri" w:hAnsi="Arial" w:cs="Arial"/>
          <w:sz w:val="24"/>
          <w:szCs w:val="24"/>
        </w:rPr>
        <w:t>eutrophication</w:t>
      </w:r>
      <w:proofErr w:type="gramEnd"/>
      <w:r w:rsidR="00B4328D" w:rsidRPr="00B1235C">
        <w:rPr>
          <w:rFonts w:ascii="Arial" w:eastAsia="Calibri" w:hAnsi="Arial" w:cs="Arial"/>
          <w:sz w:val="24"/>
          <w:szCs w:val="24"/>
        </w:rPr>
        <w:t xml:space="preserve"> and </w:t>
      </w:r>
      <w:r w:rsidR="004528B2" w:rsidRPr="00B1235C">
        <w:rPr>
          <w:rFonts w:ascii="Arial" w:eastAsia="Calibri" w:hAnsi="Arial" w:cs="Arial"/>
          <w:sz w:val="24"/>
          <w:szCs w:val="24"/>
        </w:rPr>
        <w:t xml:space="preserve">high BOD levels (especially </w:t>
      </w:r>
      <w:r w:rsidR="00890E08">
        <w:rPr>
          <w:rFonts w:ascii="Arial" w:eastAsia="Calibri" w:hAnsi="Arial" w:cs="Arial"/>
          <w:sz w:val="24"/>
          <w:szCs w:val="24"/>
        </w:rPr>
        <w:t xml:space="preserve">plankton, </w:t>
      </w:r>
      <w:r w:rsidR="00CE6EB8">
        <w:rPr>
          <w:rFonts w:ascii="Arial" w:eastAsia="Calibri" w:hAnsi="Arial" w:cs="Arial"/>
          <w:sz w:val="24"/>
          <w:szCs w:val="24"/>
        </w:rPr>
        <w:t>prawn</w:t>
      </w:r>
      <w:r w:rsidR="00E662DC">
        <w:rPr>
          <w:rFonts w:ascii="Arial" w:eastAsia="Calibri" w:hAnsi="Arial" w:cs="Arial"/>
          <w:sz w:val="24"/>
          <w:szCs w:val="24"/>
        </w:rPr>
        <w:t>s</w:t>
      </w:r>
      <w:r w:rsidR="00BD5CF5">
        <w:rPr>
          <w:rFonts w:ascii="Arial" w:eastAsia="Calibri" w:hAnsi="Arial" w:cs="Arial"/>
          <w:sz w:val="24"/>
          <w:szCs w:val="24"/>
        </w:rPr>
        <w:t xml:space="preserve"> and some fish species</w:t>
      </w:r>
      <w:r w:rsidR="004528B2" w:rsidRPr="00B1235C">
        <w:rPr>
          <w:rFonts w:ascii="Arial" w:eastAsia="Calibri" w:hAnsi="Arial" w:cs="Arial"/>
          <w:sz w:val="24"/>
          <w:szCs w:val="24"/>
        </w:rPr>
        <w:t>)</w:t>
      </w:r>
      <w:r w:rsidR="00E662DC">
        <w:rPr>
          <w:rFonts w:ascii="Arial" w:eastAsia="Calibri" w:hAnsi="Arial" w:cs="Arial"/>
          <w:sz w:val="24"/>
          <w:szCs w:val="24"/>
        </w:rPr>
        <w:t>. Consequently,</w:t>
      </w:r>
      <w:r w:rsidR="004528B2" w:rsidRPr="00B1235C">
        <w:rPr>
          <w:rFonts w:ascii="Arial" w:eastAsia="Calibri" w:hAnsi="Arial" w:cs="Arial"/>
          <w:sz w:val="24"/>
          <w:szCs w:val="24"/>
        </w:rPr>
        <w:t xml:space="preserve"> it is the aquatic biota in the mangrove ecosystem that is </w:t>
      </w:r>
      <w:r w:rsidR="00085ED4" w:rsidRPr="00B1235C">
        <w:rPr>
          <w:rFonts w:ascii="Arial" w:eastAsia="Calibri" w:hAnsi="Arial" w:cs="Arial"/>
          <w:sz w:val="24"/>
          <w:szCs w:val="24"/>
        </w:rPr>
        <w:t xml:space="preserve">most </w:t>
      </w:r>
      <w:r w:rsidR="00595C32" w:rsidRPr="00B1235C">
        <w:rPr>
          <w:rFonts w:ascii="Arial" w:eastAsia="Calibri" w:hAnsi="Arial" w:cs="Arial"/>
          <w:sz w:val="24"/>
          <w:szCs w:val="24"/>
        </w:rPr>
        <w:t>affected,</w:t>
      </w:r>
      <w:r w:rsidR="004528B2" w:rsidRPr="00B1235C">
        <w:rPr>
          <w:rFonts w:ascii="Arial" w:eastAsia="Calibri" w:hAnsi="Arial" w:cs="Arial"/>
          <w:sz w:val="24"/>
          <w:szCs w:val="24"/>
        </w:rPr>
        <w:t xml:space="preserve"> rather than the mangroves trees themselves. </w:t>
      </w:r>
      <w:r w:rsidR="002B5947">
        <w:rPr>
          <w:rFonts w:ascii="Arial" w:eastAsia="Calibri" w:hAnsi="Arial" w:cs="Arial"/>
          <w:sz w:val="24"/>
          <w:szCs w:val="24"/>
        </w:rPr>
        <w:t xml:space="preserve">A recent study </w:t>
      </w:r>
      <w:r w:rsidR="008B43F5">
        <w:rPr>
          <w:rFonts w:ascii="Arial" w:eastAsia="Calibri" w:hAnsi="Arial" w:cs="Arial"/>
          <w:sz w:val="24"/>
          <w:szCs w:val="24"/>
        </w:rPr>
        <w:t xml:space="preserve">has also </w:t>
      </w:r>
      <w:r w:rsidR="004A187B">
        <w:rPr>
          <w:rFonts w:ascii="Arial" w:eastAsia="Calibri" w:hAnsi="Arial" w:cs="Arial"/>
          <w:sz w:val="24"/>
          <w:szCs w:val="24"/>
        </w:rPr>
        <w:t xml:space="preserve">reported </w:t>
      </w:r>
      <w:r w:rsidR="0046644A">
        <w:rPr>
          <w:rFonts w:ascii="Arial" w:eastAsia="Calibri" w:hAnsi="Arial" w:cs="Arial"/>
          <w:sz w:val="24"/>
          <w:szCs w:val="24"/>
        </w:rPr>
        <w:t>high concentrations of micro plastics in</w:t>
      </w:r>
      <w:r w:rsidR="0017356B">
        <w:rPr>
          <w:rFonts w:ascii="Arial" w:eastAsia="Calibri" w:hAnsi="Arial" w:cs="Arial"/>
          <w:sz w:val="24"/>
          <w:szCs w:val="24"/>
        </w:rPr>
        <w:t xml:space="preserve"> </w:t>
      </w:r>
      <w:r w:rsidR="00457135">
        <w:rPr>
          <w:rFonts w:ascii="Arial" w:eastAsia="Calibri" w:hAnsi="Arial" w:cs="Arial"/>
          <w:sz w:val="24"/>
          <w:szCs w:val="24"/>
        </w:rPr>
        <w:t xml:space="preserve">the surface </w:t>
      </w:r>
      <w:r w:rsidR="0046644A">
        <w:rPr>
          <w:rFonts w:ascii="Arial" w:eastAsia="Calibri" w:hAnsi="Arial" w:cs="Arial"/>
          <w:sz w:val="24"/>
          <w:szCs w:val="24"/>
        </w:rPr>
        <w:t>water</w:t>
      </w:r>
      <w:r w:rsidR="00457135">
        <w:rPr>
          <w:rFonts w:ascii="Arial" w:eastAsia="Calibri" w:hAnsi="Arial" w:cs="Arial"/>
          <w:sz w:val="24"/>
          <w:szCs w:val="24"/>
        </w:rPr>
        <w:t xml:space="preserve"> </w:t>
      </w:r>
      <w:r w:rsidR="0046644A">
        <w:rPr>
          <w:rFonts w:ascii="Arial" w:eastAsia="Calibri" w:hAnsi="Arial" w:cs="Arial"/>
          <w:sz w:val="24"/>
          <w:szCs w:val="24"/>
        </w:rPr>
        <w:t xml:space="preserve">and </w:t>
      </w:r>
      <w:r w:rsidR="00350C65">
        <w:rPr>
          <w:rFonts w:ascii="Arial" w:eastAsia="Calibri" w:hAnsi="Arial" w:cs="Arial"/>
          <w:sz w:val="24"/>
          <w:szCs w:val="24"/>
        </w:rPr>
        <w:t xml:space="preserve">in estuarine and coastal </w:t>
      </w:r>
      <w:r w:rsidR="00FF451D">
        <w:rPr>
          <w:rFonts w:ascii="Arial" w:eastAsia="Calibri" w:hAnsi="Arial" w:cs="Arial"/>
          <w:sz w:val="24"/>
          <w:szCs w:val="24"/>
        </w:rPr>
        <w:t>fish</w:t>
      </w:r>
      <w:r w:rsidR="00350C65">
        <w:rPr>
          <w:rFonts w:ascii="Arial" w:eastAsia="Calibri" w:hAnsi="Arial" w:cs="Arial"/>
          <w:sz w:val="24"/>
          <w:szCs w:val="24"/>
        </w:rPr>
        <w:t xml:space="preserve"> species on the Karachi coast (</w:t>
      </w:r>
      <w:r w:rsidR="00350C65" w:rsidRPr="001B6A5D">
        <w:rPr>
          <w:rFonts w:ascii="Arial" w:eastAsia="Calibri" w:hAnsi="Arial" w:cs="Arial"/>
          <w:sz w:val="24"/>
          <w:szCs w:val="24"/>
          <w:shd w:val="clear" w:color="auto" w:fill="FFFFFF" w:themeFill="background1"/>
        </w:rPr>
        <w:t xml:space="preserve">Arshad </w:t>
      </w:r>
      <w:r w:rsidR="00350C65" w:rsidRPr="001B6A5D">
        <w:rPr>
          <w:rFonts w:ascii="Arial" w:eastAsia="Calibri" w:hAnsi="Arial" w:cs="Arial"/>
          <w:i/>
          <w:iCs/>
          <w:sz w:val="24"/>
          <w:szCs w:val="24"/>
          <w:shd w:val="clear" w:color="auto" w:fill="FFFFFF" w:themeFill="background1"/>
        </w:rPr>
        <w:t>et al</w:t>
      </w:r>
      <w:r w:rsidR="00350C65" w:rsidRPr="001B6A5D">
        <w:rPr>
          <w:rFonts w:ascii="Arial" w:eastAsia="Calibri" w:hAnsi="Arial" w:cs="Arial"/>
          <w:sz w:val="24"/>
          <w:szCs w:val="24"/>
          <w:shd w:val="clear" w:color="auto" w:fill="FFFFFF" w:themeFill="background1"/>
        </w:rPr>
        <w:t>., 2023</w:t>
      </w:r>
      <w:r w:rsidR="00350C65">
        <w:rPr>
          <w:rFonts w:ascii="Arial" w:eastAsia="Calibri" w:hAnsi="Arial" w:cs="Arial"/>
          <w:sz w:val="24"/>
          <w:szCs w:val="24"/>
        </w:rPr>
        <w:t>)</w:t>
      </w:r>
    </w:p>
    <w:p w14:paraId="7978D353" w14:textId="379B9680" w:rsidR="00443CA0" w:rsidRPr="00B1235C" w:rsidRDefault="00DB2F20" w:rsidP="00A61F2F">
      <w:pPr>
        <w:spacing w:after="120" w:line="240" w:lineRule="auto"/>
        <w:jc w:val="both"/>
        <w:rPr>
          <w:rFonts w:ascii="Arial" w:eastAsia="Calibri" w:hAnsi="Arial" w:cs="Arial"/>
          <w:sz w:val="24"/>
          <w:szCs w:val="24"/>
        </w:rPr>
      </w:pPr>
      <w:r>
        <w:rPr>
          <w:rFonts w:ascii="Arial" w:eastAsia="Calibri" w:hAnsi="Arial" w:cs="Arial"/>
          <w:sz w:val="24"/>
          <w:szCs w:val="24"/>
        </w:rPr>
        <w:t>Unlike</w:t>
      </w:r>
      <w:r w:rsidR="004528B2" w:rsidRPr="00B1235C">
        <w:rPr>
          <w:rFonts w:ascii="Arial" w:eastAsia="Calibri" w:hAnsi="Arial" w:cs="Arial"/>
          <w:sz w:val="24"/>
          <w:szCs w:val="24"/>
        </w:rPr>
        <w:t xml:space="preserve"> most other organic pollutants, oil can be very harmful to mangrove </w:t>
      </w:r>
      <w:r w:rsidR="00B746CB">
        <w:rPr>
          <w:rFonts w:ascii="Arial" w:eastAsia="Calibri" w:hAnsi="Arial" w:cs="Arial"/>
          <w:sz w:val="24"/>
          <w:szCs w:val="24"/>
        </w:rPr>
        <w:t>vegetation</w:t>
      </w:r>
      <w:r w:rsidR="004528B2" w:rsidRPr="00B1235C">
        <w:rPr>
          <w:rFonts w:ascii="Arial" w:eastAsia="Calibri" w:hAnsi="Arial" w:cs="Arial"/>
          <w:sz w:val="24"/>
          <w:szCs w:val="24"/>
        </w:rPr>
        <w:t xml:space="preserve"> as well as to the associated mangrove biota. Because of its thick and adhesive properties, oil from spills </w:t>
      </w:r>
      <w:r w:rsidR="00FF4A24" w:rsidRPr="00B1235C">
        <w:rPr>
          <w:rFonts w:ascii="Arial" w:eastAsia="Calibri" w:hAnsi="Arial" w:cs="Arial"/>
          <w:sz w:val="24"/>
          <w:szCs w:val="24"/>
        </w:rPr>
        <w:t xml:space="preserve">or dumping </w:t>
      </w:r>
      <w:r w:rsidR="004528B2" w:rsidRPr="00B1235C">
        <w:rPr>
          <w:rFonts w:ascii="Arial" w:eastAsia="Calibri" w:hAnsi="Arial" w:cs="Arial"/>
          <w:sz w:val="24"/>
          <w:szCs w:val="24"/>
        </w:rPr>
        <w:t xml:space="preserve">can accumulate on the soil surface and roots and pneumatophores of mangroves, </w:t>
      </w:r>
      <w:r w:rsidR="00503FA3">
        <w:rPr>
          <w:rFonts w:ascii="Arial" w:eastAsia="Calibri" w:hAnsi="Arial" w:cs="Arial"/>
          <w:sz w:val="24"/>
          <w:szCs w:val="24"/>
        </w:rPr>
        <w:t xml:space="preserve">which </w:t>
      </w:r>
      <w:r w:rsidR="004528B2" w:rsidRPr="00B1235C">
        <w:rPr>
          <w:rFonts w:ascii="Arial" w:eastAsia="Calibri" w:hAnsi="Arial" w:cs="Arial"/>
          <w:sz w:val="24"/>
          <w:szCs w:val="24"/>
        </w:rPr>
        <w:t>usually kill</w:t>
      </w:r>
      <w:r w:rsidR="00503FA3">
        <w:rPr>
          <w:rFonts w:ascii="Arial" w:eastAsia="Calibri" w:hAnsi="Arial" w:cs="Arial"/>
          <w:sz w:val="24"/>
          <w:szCs w:val="24"/>
        </w:rPr>
        <w:t>s</w:t>
      </w:r>
      <w:r w:rsidR="004528B2" w:rsidRPr="00B1235C">
        <w:rPr>
          <w:rFonts w:ascii="Arial" w:eastAsia="Calibri" w:hAnsi="Arial" w:cs="Arial"/>
          <w:sz w:val="24"/>
          <w:szCs w:val="24"/>
        </w:rPr>
        <w:t xml:space="preserve"> any epifauna present and caus</w:t>
      </w:r>
      <w:r w:rsidR="00503FA3">
        <w:rPr>
          <w:rFonts w:ascii="Arial" w:eastAsia="Calibri" w:hAnsi="Arial" w:cs="Arial"/>
          <w:sz w:val="24"/>
          <w:szCs w:val="24"/>
        </w:rPr>
        <w:t>es</w:t>
      </w:r>
      <w:r w:rsidR="004528B2" w:rsidRPr="00B1235C">
        <w:rPr>
          <w:rFonts w:ascii="Arial" w:eastAsia="Calibri" w:hAnsi="Arial" w:cs="Arial"/>
          <w:sz w:val="24"/>
          <w:szCs w:val="24"/>
        </w:rPr>
        <w:t xml:space="preserve"> </w:t>
      </w:r>
      <w:r w:rsidR="002A1658">
        <w:rPr>
          <w:rFonts w:ascii="Arial" w:eastAsia="Calibri" w:hAnsi="Arial" w:cs="Arial"/>
          <w:sz w:val="24"/>
          <w:szCs w:val="24"/>
        </w:rPr>
        <w:t xml:space="preserve">the </w:t>
      </w:r>
      <w:r w:rsidR="004528B2" w:rsidRPr="00B1235C">
        <w:rPr>
          <w:rFonts w:ascii="Arial" w:eastAsia="Calibri" w:hAnsi="Arial" w:cs="Arial"/>
          <w:sz w:val="24"/>
          <w:szCs w:val="24"/>
        </w:rPr>
        <w:t>trees to defoliate and eventually die. Oil pollution can also cause major lethal or sub-lethal impacts on mangrove-associated macrofauna: these include physical smothering, impairment of physiological and behaviour functions, and off-flavours in fish</w:t>
      </w:r>
      <w:r w:rsidR="00D44B1C">
        <w:rPr>
          <w:rFonts w:ascii="Arial" w:eastAsia="Calibri" w:hAnsi="Arial" w:cs="Arial"/>
          <w:sz w:val="24"/>
          <w:szCs w:val="24"/>
        </w:rPr>
        <w:t>es</w:t>
      </w:r>
      <w:r w:rsidR="004528B2" w:rsidRPr="00B1235C">
        <w:rPr>
          <w:rFonts w:ascii="Arial" w:eastAsia="Calibri" w:hAnsi="Arial" w:cs="Arial"/>
          <w:sz w:val="24"/>
          <w:szCs w:val="24"/>
        </w:rPr>
        <w:t xml:space="preserve">, </w:t>
      </w:r>
      <w:proofErr w:type="gramStart"/>
      <w:r w:rsidR="004528B2" w:rsidRPr="00B1235C">
        <w:rPr>
          <w:rFonts w:ascii="Arial" w:eastAsia="Calibri" w:hAnsi="Arial" w:cs="Arial"/>
          <w:sz w:val="24"/>
          <w:szCs w:val="24"/>
        </w:rPr>
        <w:t>prawns</w:t>
      </w:r>
      <w:proofErr w:type="gramEnd"/>
      <w:r w:rsidR="004528B2" w:rsidRPr="00B1235C">
        <w:rPr>
          <w:rFonts w:ascii="Arial" w:eastAsia="Calibri" w:hAnsi="Arial" w:cs="Arial"/>
          <w:sz w:val="24"/>
          <w:szCs w:val="24"/>
        </w:rPr>
        <w:t xml:space="preserve"> and crabs (e.g. </w:t>
      </w:r>
      <w:proofErr w:type="spellStart"/>
      <w:r w:rsidR="004528B2" w:rsidRPr="001B6A5D">
        <w:rPr>
          <w:rFonts w:ascii="Arial" w:eastAsia="Calibri" w:hAnsi="Arial" w:cs="Arial"/>
          <w:sz w:val="24"/>
          <w:szCs w:val="24"/>
          <w:shd w:val="clear" w:color="auto" w:fill="FFFFFF" w:themeFill="background1"/>
        </w:rPr>
        <w:t>Yuewen</w:t>
      </w:r>
      <w:proofErr w:type="spellEnd"/>
      <w:r w:rsidR="004528B2" w:rsidRPr="001B6A5D">
        <w:rPr>
          <w:rFonts w:ascii="Arial" w:eastAsia="Calibri" w:hAnsi="Arial" w:cs="Arial"/>
          <w:sz w:val="24"/>
          <w:szCs w:val="24"/>
          <w:shd w:val="clear" w:color="auto" w:fill="FFFFFF" w:themeFill="background1"/>
        </w:rPr>
        <w:t xml:space="preserve"> and </w:t>
      </w:r>
      <w:proofErr w:type="spellStart"/>
      <w:r w:rsidR="004528B2" w:rsidRPr="001B6A5D">
        <w:rPr>
          <w:rFonts w:ascii="Arial" w:eastAsia="Calibri" w:hAnsi="Arial" w:cs="Arial"/>
          <w:sz w:val="24"/>
          <w:szCs w:val="24"/>
          <w:shd w:val="clear" w:color="auto" w:fill="FFFFFF" w:themeFill="background1"/>
        </w:rPr>
        <w:t>Adzigbl</w:t>
      </w:r>
      <w:proofErr w:type="spellEnd"/>
      <w:r w:rsidR="004528B2" w:rsidRPr="001B6A5D">
        <w:rPr>
          <w:rFonts w:ascii="Arial" w:eastAsia="Calibri" w:hAnsi="Arial" w:cs="Arial"/>
          <w:sz w:val="24"/>
          <w:szCs w:val="24"/>
          <w:shd w:val="clear" w:color="auto" w:fill="FFFFFF" w:themeFill="background1"/>
        </w:rPr>
        <w:t>, 2018</w:t>
      </w:r>
      <w:r w:rsidR="004528B2" w:rsidRPr="00B1235C">
        <w:rPr>
          <w:rFonts w:ascii="Arial" w:eastAsia="Calibri" w:hAnsi="Arial" w:cs="Arial"/>
          <w:sz w:val="24"/>
          <w:szCs w:val="24"/>
        </w:rPr>
        <w:t xml:space="preserve">). </w:t>
      </w:r>
    </w:p>
    <w:p w14:paraId="2B500200" w14:textId="44AA9E6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Natural mangrove regeneration and ecosystem recovery can be very slow after an oil spill and planted seedlings may not survive (</w:t>
      </w:r>
      <w:r w:rsidRPr="001B6A5D">
        <w:rPr>
          <w:rFonts w:ascii="Arial" w:eastAsia="Calibri" w:hAnsi="Arial" w:cs="Arial"/>
          <w:sz w:val="24"/>
          <w:szCs w:val="24"/>
          <w:shd w:val="clear" w:color="auto" w:fill="FFFFFF" w:themeFill="background1"/>
        </w:rPr>
        <w:t xml:space="preserve">Lacerda </w:t>
      </w:r>
      <w:r w:rsidRPr="001B6A5D">
        <w:rPr>
          <w:rFonts w:ascii="Arial" w:eastAsia="Calibri" w:hAnsi="Arial" w:cs="Arial"/>
          <w:i/>
          <w:sz w:val="24"/>
          <w:szCs w:val="24"/>
          <w:shd w:val="clear" w:color="auto" w:fill="FFFFFF" w:themeFill="background1"/>
        </w:rPr>
        <w:t>et al</w:t>
      </w:r>
      <w:r w:rsidRPr="001B6A5D">
        <w:rPr>
          <w:rFonts w:ascii="Arial" w:eastAsia="Calibri" w:hAnsi="Arial" w:cs="Arial"/>
          <w:sz w:val="24"/>
          <w:szCs w:val="24"/>
          <w:shd w:val="clear" w:color="auto" w:fill="FFFFFF" w:themeFill="background1"/>
        </w:rPr>
        <w:t>., 2001</w:t>
      </w:r>
      <w:r w:rsidRPr="00B1235C">
        <w:rPr>
          <w:rFonts w:ascii="Arial" w:eastAsia="Calibri" w:hAnsi="Arial" w:cs="Arial"/>
          <w:sz w:val="24"/>
          <w:szCs w:val="24"/>
        </w:rPr>
        <w:t xml:space="preserve">). Interestingly, </w:t>
      </w:r>
      <w:r w:rsidRPr="00B1235C">
        <w:rPr>
          <w:rFonts w:ascii="Arial" w:eastAsia="Calibri" w:hAnsi="Arial" w:cs="Arial"/>
          <w:i/>
          <w:sz w:val="24"/>
          <w:szCs w:val="24"/>
        </w:rPr>
        <w:t>Avicennia</w:t>
      </w:r>
      <w:r w:rsidRPr="00B1235C">
        <w:rPr>
          <w:rFonts w:ascii="Arial" w:eastAsia="Calibri" w:hAnsi="Arial" w:cs="Arial"/>
          <w:sz w:val="24"/>
          <w:szCs w:val="24"/>
        </w:rPr>
        <w:t xml:space="preserve"> propagules and trees seem to be more susceptible to oil exposure than </w:t>
      </w:r>
      <w:r w:rsidRPr="00B1235C">
        <w:rPr>
          <w:rFonts w:ascii="Arial" w:eastAsia="Calibri" w:hAnsi="Arial" w:cs="Arial"/>
          <w:i/>
          <w:sz w:val="24"/>
          <w:szCs w:val="24"/>
        </w:rPr>
        <w:lastRenderedPageBreak/>
        <w:t>Rhizophora</w:t>
      </w:r>
      <w:r w:rsidRPr="00B1235C">
        <w:rPr>
          <w:rFonts w:ascii="Arial" w:eastAsia="Calibri" w:hAnsi="Arial" w:cs="Arial"/>
          <w:sz w:val="24"/>
          <w:szCs w:val="24"/>
        </w:rPr>
        <w:t xml:space="preserve"> </w:t>
      </w:r>
      <w:r w:rsidR="00D44B1C">
        <w:rPr>
          <w:rFonts w:ascii="Arial" w:eastAsia="Calibri" w:hAnsi="Arial" w:cs="Arial"/>
          <w:sz w:val="24"/>
          <w:szCs w:val="24"/>
        </w:rPr>
        <w:t xml:space="preserve">mangroves </w:t>
      </w:r>
      <w:r w:rsidRPr="00B1235C">
        <w:rPr>
          <w:rFonts w:ascii="Arial" w:eastAsia="Calibri" w:hAnsi="Arial" w:cs="Arial"/>
          <w:sz w:val="24"/>
          <w:szCs w:val="24"/>
        </w:rPr>
        <w:t>(</w:t>
      </w:r>
      <w:r w:rsidRPr="001B6A5D">
        <w:rPr>
          <w:rFonts w:ascii="Arial" w:eastAsia="Calibri" w:hAnsi="Arial" w:cs="Arial"/>
          <w:sz w:val="24"/>
          <w:szCs w:val="24"/>
          <w:shd w:val="clear" w:color="auto" w:fill="FFFFFF" w:themeFill="background1"/>
        </w:rPr>
        <w:t xml:space="preserve">Getter </w:t>
      </w:r>
      <w:r w:rsidRPr="001B6A5D">
        <w:rPr>
          <w:rFonts w:ascii="Arial" w:eastAsia="Calibri" w:hAnsi="Arial" w:cs="Arial"/>
          <w:i/>
          <w:sz w:val="24"/>
          <w:szCs w:val="24"/>
          <w:shd w:val="clear" w:color="auto" w:fill="FFFFFF" w:themeFill="background1"/>
        </w:rPr>
        <w:t>et al</w:t>
      </w:r>
      <w:r w:rsidRPr="001B6A5D">
        <w:rPr>
          <w:rFonts w:ascii="Arial" w:eastAsia="Calibri" w:hAnsi="Arial" w:cs="Arial"/>
          <w:sz w:val="24"/>
          <w:szCs w:val="24"/>
          <w:shd w:val="clear" w:color="auto" w:fill="FFFFFF" w:themeFill="background1"/>
        </w:rPr>
        <w:t>., 1985; Naidoo, 2016</w:t>
      </w:r>
      <w:r w:rsidRPr="00B1235C">
        <w:rPr>
          <w:rFonts w:ascii="Arial" w:eastAsia="Calibri" w:hAnsi="Arial" w:cs="Arial"/>
          <w:sz w:val="24"/>
          <w:szCs w:val="24"/>
        </w:rPr>
        <w:t xml:space="preserve">). One explanation is that the salt exclusion mechanism of </w:t>
      </w:r>
      <w:r w:rsidRPr="00B1235C">
        <w:rPr>
          <w:rFonts w:ascii="Arial" w:eastAsia="Calibri" w:hAnsi="Arial" w:cs="Arial"/>
          <w:i/>
          <w:sz w:val="24"/>
          <w:szCs w:val="24"/>
        </w:rPr>
        <w:t>Rhizophora</w:t>
      </w:r>
      <w:r w:rsidRPr="00B1235C">
        <w:rPr>
          <w:rFonts w:ascii="Arial" w:eastAsia="Calibri" w:hAnsi="Arial" w:cs="Arial"/>
          <w:sz w:val="24"/>
          <w:szCs w:val="24"/>
        </w:rPr>
        <w:t xml:space="preserve"> roots may help to </w:t>
      </w:r>
      <w:r w:rsidR="003849ED">
        <w:rPr>
          <w:rFonts w:ascii="Arial" w:eastAsia="Calibri" w:hAnsi="Arial" w:cs="Arial"/>
          <w:sz w:val="24"/>
          <w:szCs w:val="24"/>
        </w:rPr>
        <w:t>reduce</w:t>
      </w:r>
      <w:r w:rsidRPr="00B1235C">
        <w:rPr>
          <w:rFonts w:ascii="Arial" w:eastAsia="Calibri" w:hAnsi="Arial" w:cs="Arial"/>
          <w:sz w:val="24"/>
          <w:szCs w:val="24"/>
        </w:rPr>
        <w:t xml:space="preserve"> </w:t>
      </w:r>
      <w:r w:rsidR="006131CA">
        <w:rPr>
          <w:rFonts w:ascii="Arial" w:eastAsia="Calibri" w:hAnsi="Arial" w:cs="Arial"/>
          <w:sz w:val="24"/>
          <w:szCs w:val="24"/>
        </w:rPr>
        <w:t xml:space="preserve">the </w:t>
      </w:r>
      <w:r w:rsidRPr="00B1235C">
        <w:rPr>
          <w:rFonts w:ascii="Arial" w:eastAsia="Calibri" w:hAnsi="Arial" w:cs="Arial"/>
          <w:sz w:val="24"/>
          <w:szCs w:val="24"/>
        </w:rPr>
        <w:t xml:space="preserve">uptake of toxic derivatives from oil, whereas </w:t>
      </w:r>
      <w:r w:rsidRPr="00B1235C">
        <w:rPr>
          <w:rFonts w:ascii="Arial" w:eastAsia="Calibri" w:hAnsi="Arial" w:cs="Arial"/>
          <w:i/>
          <w:sz w:val="24"/>
          <w:szCs w:val="24"/>
        </w:rPr>
        <w:t>Avicennia</w:t>
      </w:r>
      <w:r w:rsidRPr="00B1235C">
        <w:rPr>
          <w:rFonts w:ascii="Arial" w:eastAsia="Calibri" w:hAnsi="Arial" w:cs="Arial"/>
          <w:sz w:val="24"/>
          <w:szCs w:val="24"/>
        </w:rPr>
        <w:t xml:space="preserve"> roots do not have this mechanism. </w:t>
      </w:r>
    </w:p>
    <w:p w14:paraId="59F161E8" w14:textId="44D45438" w:rsidR="000224C5" w:rsidRDefault="003849ED" w:rsidP="00A61F2F">
      <w:pPr>
        <w:spacing w:after="120" w:line="240" w:lineRule="auto"/>
        <w:jc w:val="both"/>
        <w:rPr>
          <w:rFonts w:ascii="Arial" w:eastAsia="Calibri" w:hAnsi="Arial" w:cs="Arial"/>
          <w:sz w:val="24"/>
          <w:szCs w:val="24"/>
        </w:rPr>
      </w:pPr>
      <w:r>
        <w:rPr>
          <w:rFonts w:ascii="Arial" w:eastAsia="Calibri" w:hAnsi="Arial" w:cs="Arial"/>
          <w:sz w:val="24"/>
          <w:szCs w:val="24"/>
        </w:rPr>
        <w:t>B</w:t>
      </w:r>
      <w:r w:rsidR="00A81DAF" w:rsidRPr="00B1235C">
        <w:rPr>
          <w:rFonts w:ascii="Arial" w:eastAsia="Calibri" w:hAnsi="Arial" w:cs="Arial"/>
          <w:sz w:val="24"/>
          <w:szCs w:val="24"/>
        </w:rPr>
        <w:t xml:space="preserve">ecause </w:t>
      </w:r>
      <w:r w:rsidR="004528B2" w:rsidRPr="00B1235C">
        <w:rPr>
          <w:rFonts w:ascii="Arial" w:eastAsia="Calibri" w:hAnsi="Arial" w:cs="Arial"/>
          <w:sz w:val="24"/>
          <w:szCs w:val="24"/>
        </w:rPr>
        <w:t xml:space="preserve">Pakistan’s legislation on pollution control is not being enforced </w:t>
      </w:r>
      <w:r w:rsidR="004E31A8" w:rsidRPr="00B1235C">
        <w:rPr>
          <w:rFonts w:ascii="Arial" w:eastAsia="Calibri" w:hAnsi="Arial" w:cs="Arial"/>
          <w:sz w:val="24"/>
          <w:szCs w:val="24"/>
        </w:rPr>
        <w:t xml:space="preserve">to an effective level, </w:t>
      </w:r>
      <w:r w:rsidR="004528B2" w:rsidRPr="00B1235C">
        <w:rPr>
          <w:rFonts w:ascii="Arial" w:eastAsia="Calibri" w:hAnsi="Arial" w:cs="Arial"/>
          <w:sz w:val="24"/>
          <w:szCs w:val="24"/>
        </w:rPr>
        <w:t xml:space="preserve">the contamination of coastal waters by pollutants, especially </w:t>
      </w:r>
      <w:r w:rsidR="0041730B">
        <w:rPr>
          <w:rFonts w:ascii="Arial" w:eastAsia="Calibri" w:hAnsi="Arial" w:cs="Arial"/>
          <w:sz w:val="24"/>
          <w:szCs w:val="24"/>
        </w:rPr>
        <w:t xml:space="preserve">in </w:t>
      </w:r>
      <w:r w:rsidR="004528B2" w:rsidRPr="00B1235C">
        <w:rPr>
          <w:rFonts w:ascii="Arial" w:eastAsia="Calibri" w:hAnsi="Arial" w:cs="Arial"/>
          <w:sz w:val="24"/>
          <w:szCs w:val="24"/>
        </w:rPr>
        <w:t>Karachi</w:t>
      </w:r>
      <w:r w:rsidR="0041730B">
        <w:rPr>
          <w:rFonts w:ascii="Arial" w:eastAsia="Calibri" w:hAnsi="Arial" w:cs="Arial"/>
          <w:sz w:val="24"/>
          <w:szCs w:val="24"/>
        </w:rPr>
        <w:t xml:space="preserve"> Harbour and adjacent areas</w:t>
      </w:r>
      <w:r w:rsidR="004528B2" w:rsidRPr="00B1235C">
        <w:rPr>
          <w:rFonts w:ascii="Arial" w:eastAsia="Calibri" w:hAnsi="Arial" w:cs="Arial"/>
          <w:sz w:val="24"/>
          <w:szCs w:val="24"/>
        </w:rPr>
        <w:t>, will continue</w:t>
      </w:r>
      <w:r w:rsidR="001878C2" w:rsidRPr="00B1235C">
        <w:rPr>
          <w:rFonts w:ascii="Arial" w:eastAsia="Calibri" w:hAnsi="Arial" w:cs="Arial"/>
          <w:sz w:val="24"/>
          <w:szCs w:val="24"/>
        </w:rPr>
        <w:t xml:space="preserve">. There is a </w:t>
      </w:r>
      <w:r w:rsidR="002C48B5">
        <w:rPr>
          <w:rFonts w:ascii="Arial" w:eastAsia="Calibri" w:hAnsi="Arial" w:cs="Arial"/>
          <w:sz w:val="24"/>
          <w:szCs w:val="24"/>
        </w:rPr>
        <w:t xml:space="preserve">significant </w:t>
      </w:r>
      <w:r w:rsidR="001878C2" w:rsidRPr="00B1235C">
        <w:rPr>
          <w:rFonts w:ascii="Arial" w:eastAsia="Calibri" w:hAnsi="Arial" w:cs="Arial"/>
          <w:sz w:val="24"/>
          <w:szCs w:val="24"/>
        </w:rPr>
        <w:t>risk that po</w:t>
      </w:r>
      <w:r w:rsidR="006B381C" w:rsidRPr="00B1235C">
        <w:rPr>
          <w:rFonts w:ascii="Arial" w:eastAsia="Calibri" w:hAnsi="Arial" w:cs="Arial"/>
          <w:sz w:val="24"/>
          <w:szCs w:val="24"/>
        </w:rPr>
        <w:t xml:space="preserve">llution </w:t>
      </w:r>
      <w:r w:rsidR="001878C2" w:rsidRPr="00B1235C">
        <w:rPr>
          <w:rFonts w:ascii="Arial" w:eastAsia="Calibri" w:hAnsi="Arial" w:cs="Arial"/>
          <w:sz w:val="24"/>
          <w:szCs w:val="24"/>
        </w:rPr>
        <w:t xml:space="preserve">will </w:t>
      </w:r>
      <w:r w:rsidR="004528B2" w:rsidRPr="00B1235C">
        <w:rPr>
          <w:rFonts w:ascii="Arial" w:eastAsia="Calibri" w:hAnsi="Arial" w:cs="Arial"/>
          <w:sz w:val="24"/>
          <w:szCs w:val="24"/>
        </w:rPr>
        <w:t xml:space="preserve">increase due to further population </w:t>
      </w:r>
      <w:r w:rsidR="0056173B" w:rsidRPr="00B1235C">
        <w:rPr>
          <w:rFonts w:ascii="Arial" w:eastAsia="Calibri" w:hAnsi="Arial" w:cs="Arial"/>
          <w:sz w:val="24"/>
          <w:szCs w:val="24"/>
        </w:rPr>
        <w:t>growth</w:t>
      </w:r>
      <w:r w:rsidR="004528B2" w:rsidRPr="00B1235C">
        <w:rPr>
          <w:rFonts w:ascii="Arial" w:eastAsia="Calibri" w:hAnsi="Arial" w:cs="Arial"/>
          <w:sz w:val="24"/>
          <w:szCs w:val="24"/>
        </w:rPr>
        <w:t>, accompanied by municipal and industrial expansion</w:t>
      </w:r>
      <w:r w:rsidR="00376F4E">
        <w:rPr>
          <w:rFonts w:ascii="Arial" w:eastAsia="Calibri" w:hAnsi="Arial" w:cs="Arial"/>
          <w:sz w:val="24"/>
          <w:szCs w:val="24"/>
        </w:rPr>
        <w:t>, unless the</w:t>
      </w:r>
      <w:r w:rsidR="00357C33">
        <w:rPr>
          <w:rFonts w:ascii="Arial" w:eastAsia="Calibri" w:hAnsi="Arial" w:cs="Arial"/>
          <w:sz w:val="24"/>
          <w:szCs w:val="24"/>
        </w:rPr>
        <w:t>re is</w:t>
      </w:r>
      <w:r w:rsidR="00376F4E">
        <w:rPr>
          <w:rFonts w:ascii="Arial" w:eastAsia="Calibri" w:hAnsi="Arial" w:cs="Arial"/>
          <w:sz w:val="24"/>
          <w:szCs w:val="24"/>
        </w:rPr>
        <w:t xml:space="preserve"> </w:t>
      </w:r>
      <w:r w:rsidR="000B6B3A">
        <w:rPr>
          <w:rFonts w:ascii="Arial" w:eastAsia="Calibri" w:hAnsi="Arial" w:cs="Arial"/>
          <w:sz w:val="24"/>
          <w:szCs w:val="24"/>
        </w:rPr>
        <w:t xml:space="preserve">stronger control of </w:t>
      </w:r>
      <w:r w:rsidR="00376F4E">
        <w:rPr>
          <w:rFonts w:ascii="Arial" w:eastAsia="Calibri" w:hAnsi="Arial" w:cs="Arial"/>
          <w:sz w:val="24"/>
          <w:szCs w:val="24"/>
        </w:rPr>
        <w:t xml:space="preserve">pollution </w:t>
      </w:r>
      <w:r w:rsidR="004C2C10">
        <w:rPr>
          <w:rFonts w:ascii="Arial" w:eastAsia="Calibri" w:hAnsi="Arial" w:cs="Arial"/>
          <w:sz w:val="24"/>
          <w:szCs w:val="24"/>
        </w:rPr>
        <w:t>through</w:t>
      </w:r>
      <w:r w:rsidR="00376F4E">
        <w:rPr>
          <w:rFonts w:ascii="Arial" w:eastAsia="Calibri" w:hAnsi="Arial" w:cs="Arial"/>
          <w:sz w:val="24"/>
          <w:szCs w:val="24"/>
        </w:rPr>
        <w:t xml:space="preserve"> enforce</w:t>
      </w:r>
      <w:r w:rsidR="00357C33">
        <w:rPr>
          <w:rFonts w:ascii="Arial" w:eastAsia="Calibri" w:hAnsi="Arial" w:cs="Arial"/>
          <w:sz w:val="24"/>
          <w:szCs w:val="24"/>
        </w:rPr>
        <w:t>ment</w:t>
      </w:r>
      <w:r w:rsidR="004528B2" w:rsidRPr="00B1235C">
        <w:rPr>
          <w:rFonts w:ascii="Arial" w:eastAsia="Calibri" w:hAnsi="Arial" w:cs="Arial"/>
          <w:sz w:val="24"/>
          <w:szCs w:val="24"/>
        </w:rPr>
        <w:t>.</w:t>
      </w:r>
      <w:r w:rsidR="0094659D" w:rsidRPr="00B1235C">
        <w:rPr>
          <w:rFonts w:ascii="Arial" w:eastAsia="Calibri" w:hAnsi="Arial" w:cs="Arial"/>
          <w:sz w:val="24"/>
          <w:szCs w:val="24"/>
        </w:rPr>
        <w:t xml:space="preserve"> </w:t>
      </w:r>
    </w:p>
    <w:p w14:paraId="687BEF39" w14:textId="02DD3C05" w:rsidR="00443CA0" w:rsidRPr="00B1235C" w:rsidRDefault="00FE7B1D" w:rsidP="00A61F2F">
      <w:pPr>
        <w:spacing w:after="120" w:line="240" w:lineRule="auto"/>
        <w:jc w:val="both"/>
        <w:rPr>
          <w:rFonts w:ascii="Arial" w:eastAsia="Calibri" w:hAnsi="Arial" w:cs="Arial"/>
          <w:sz w:val="24"/>
          <w:szCs w:val="24"/>
        </w:rPr>
      </w:pPr>
      <w:r>
        <w:rPr>
          <w:rFonts w:ascii="Arial" w:eastAsia="Calibri" w:hAnsi="Arial" w:cs="Arial"/>
          <w:sz w:val="24"/>
          <w:szCs w:val="24"/>
        </w:rPr>
        <w:t>In conclusion</w:t>
      </w:r>
      <w:r w:rsidR="00941F6A">
        <w:rPr>
          <w:rFonts w:ascii="Arial" w:eastAsia="Calibri" w:hAnsi="Arial" w:cs="Arial"/>
          <w:sz w:val="24"/>
          <w:szCs w:val="24"/>
        </w:rPr>
        <w:t xml:space="preserve">, </w:t>
      </w:r>
      <w:r w:rsidR="006152C1">
        <w:rPr>
          <w:rFonts w:ascii="Arial" w:eastAsia="Calibri" w:hAnsi="Arial" w:cs="Arial"/>
          <w:sz w:val="24"/>
          <w:szCs w:val="24"/>
        </w:rPr>
        <w:t>i</w:t>
      </w:r>
      <w:r w:rsidR="00BF14D8" w:rsidRPr="00C07DC6">
        <w:rPr>
          <w:rFonts w:ascii="Arial" w:eastAsia="Calibri" w:hAnsi="Arial" w:cs="Arial"/>
          <w:sz w:val="24"/>
          <w:szCs w:val="24"/>
        </w:rPr>
        <w:t xml:space="preserve">t is </w:t>
      </w:r>
      <w:r w:rsidR="00DF693F" w:rsidRPr="00C07DC6">
        <w:rPr>
          <w:rFonts w:ascii="Arial" w:eastAsia="Calibri" w:hAnsi="Arial" w:cs="Arial"/>
          <w:sz w:val="24"/>
          <w:szCs w:val="24"/>
        </w:rPr>
        <w:t xml:space="preserve">misleading to </w:t>
      </w:r>
      <w:r w:rsidR="00941F6A">
        <w:rPr>
          <w:rFonts w:ascii="Arial" w:eastAsia="Calibri" w:hAnsi="Arial" w:cs="Arial"/>
          <w:sz w:val="24"/>
          <w:szCs w:val="24"/>
        </w:rPr>
        <w:t>regard</w:t>
      </w:r>
      <w:r w:rsidR="00DF693F" w:rsidRPr="00C07DC6">
        <w:rPr>
          <w:rFonts w:ascii="Arial" w:eastAsia="Calibri" w:hAnsi="Arial" w:cs="Arial"/>
          <w:sz w:val="24"/>
          <w:szCs w:val="24"/>
        </w:rPr>
        <w:t xml:space="preserve"> </w:t>
      </w:r>
      <w:r w:rsidR="000F6B46" w:rsidRPr="00C07DC6">
        <w:rPr>
          <w:rFonts w:ascii="Arial" w:eastAsia="Calibri" w:hAnsi="Arial" w:cs="Arial"/>
          <w:sz w:val="24"/>
          <w:szCs w:val="24"/>
        </w:rPr>
        <w:t xml:space="preserve">all forms of pollution </w:t>
      </w:r>
      <w:r w:rsidR="00AE14D4">
        <w:rPr>
          <w:rFonts w:ascii="Arial" w:eastAsia="Calibri" w:hAnsi="Arial" w:cs="Arial"/>
          <w:sz w:val="24"/>
          <w:szCs w:val="24"/>
        </w:rPr>
        <w:t>as being</w:t>
      </w:r>
      <w:r w:rsidR="000F6B46" w:rsidRPr="00C07DC6">
        <w:rPr>
          <w:rFonts w:ascii="Arial" w:eastAsia="Calibri" w:hAnsi="Arial" w:cs="Arial"/>
          <w:sz w:val="24"/>
          <w:szCs w:val="24"/>
        </w:rPr>
        <w:t xml:space="preserve"> harmful to mangroves</w:t>
      </w:r>
      <w:r w:rsidR="0078636B" w:rsidRPr="00C07DC6">
        <w:rPr>
          <w:rFonts w:ascii="Arial" w:eastAsia="Calibri" w:hAnsi="Arial" w:cs="Arial"/>
          <w:sz w:val="24"/>
          <w:szCs w:val="24"/>
        </w:rPr>
        <w:t>, although some pollutants clearly ar</w:t>
      </w:r>
      <w:r w:rsidR="00CB2284" w:rsidRPr="00C07DC6">
        <w:rPr>
          <w:rFonts w:ascii="Arial" w:eastAsia="Calibri" w:hAnsi="Arial" w:cs="Arial"/>
          <w:sz w:val="24"/>
          <w:szCs w:val="24"/>
        </w:rPr>
        <w:t>e. Wast</w:t>
      </w:r>
      <w:r w:rsidR="009E58DB" w:rsidRPr="00C07DC6">
        <w:rPr>
          <w:rFonts w:ascii="Arial" w:eastAsia="Calibri" w:hAnsi="Arial" w:cs="Arial"/>
          <w:sz w:val="24"/>
          <w:szCs w:val="24"/>
        </w:rPr>
        <w:t>e</w:t>
      </w:r>
      <w:r w:rsidR="00CB2284" w:rsidRPr="00C07DC6">
        <w:rPr>
          <w:rFonts w:ascii="Arial" w:eastAsia="Calibri" w:hAnsi="Arial" w:cs="Arial"/>
          <w:sz w:val="24"/>
          <w:szCs w:val="24"/>
        </w:rPr>
        <w:t xml:space="preserve">water and sediments high in nutrients may </w:t>
      </w:r>
      <w:proofErr w:type="gramStart"/>
      <w:r w:rsidR="00CB2284" w:rsidRPr="00C07DC6">
        <w:rPr>
          <w:rFonts w:ascii="Arial" w:eastAsia="Calibri" w:hAnsi="Arial" w:cs="Arial"/>
          <w:sz w:val="24"/>
          <w:szCs w:val="24"/>
        </w:rPr>
        <w:t>actually benefit</w:t>
      </w:r>
      <w:proofErr w:type="gramEnd"/>
      <w:r w:rsidR="00CB2284" w:rsidRPr="00C07DC6">
        <w:rPr>
          <w:rFonts w:ascii="Arial" w:eastAsia="Calibri" w:hAnsi="Arial" w:cs="Arial"/>
          <w:sz w:val="24"/>
          <w:szCs w:val="24"/>
        </w:rPr>
        <w:t xml:space="preserve"> mangrove</w:t>
      </w:r>
      <w:r w:rsidR="00877AF9" w:rsidRPr="00C07DC6">
        <w:rPr>
          <w:rFonts w:ascii="Arial" w:eastAsia="Calibri" w:hAnsi="Arial" w:cs="Arial"/>
          <w:sz w:val="24"/>
          <w:szCs w:val="24"/>
        </w:rPr>
        <w:t xml:space="preserve"> growth</w:t>
      </w:r>
      <w:r w:rsidR="00CB2284" w:rsidRPr="00C07DC6">
        <w:rPr>
          <w:rFonts w:ascii="Arial" w:eastAsia="Calibri" w:hAnsi="Arial" w:cs="Arial"/>
          <w:sz w:val="24"/>
          <w:szCs w:val="24"/>
        </w:rPr>
        <w:t xml:space="preserve">, </w:t>
      </w:r>
      <w:r w:rsidR="00092701" w:rsidRPr="00C07DC6">
        <w:rPr>
          <w:rFonts w:ascii="Arial" w:eastAsia="Calibri" w:hAnsi="Arial" w:cs="Arial"/>
          <w:sz w:val="24"/>
          <w:szCs w:val="24"/>
        </w:rPr>
        <w:t xml:space="preserve">as </w:t>
      </w:r>
      <w:r w:rsidR="003A48F6" w:rsidRPr="00C07DC6">
        <w:rPr>
          <w:rFonts w:ascii="Arial" w:eastAsia="Calibri" w:hAnsi="Arial" w:cs="Arial"/>
          <w:sz w:val="24"/>
          <w:szCs w:val="24"/>
        </w:rPr>
        <w:t>evidenced by the lux</w:t>
      </w:r>
      <w:r w:rsidR="00490BF5" w:rsidRPr="00C07DC6">
        <w:rPr>
          <w:rFonts w:ascii="Arial" w:eastAsia="Calibri" w:hAnsi="Arial" w:cs="Arial"/>
          <w:sz w:val="24"/>
          <w:szCs w:val="24"/>
        </w:rPr>
        <w:t>ur</w:t>
      </w:r>
      <w:r w:rsidR="003A48F6" w:rsidRPr="00C07DC6">
        <w:rPr>
          <w:rFonts w:ascii="Arial" w:eastAsia="Calibri" w:hAnsi="Arial" w:cs="Arial"/>
          <w:sz w:val="24"/>
          <w:szCs w:val="24"/>
        </w:rPr>
        <w:t xml:space="preserve">iant mangroves growing in the </w:t>
      </w:r>
      <w:proofErr w:type="spellStart"/>
      <w:r w:rsidR="003A48F6" w:rsidRPr="00C07DC6">
        <w:rPr>
          <w:rFonts w:ascii="Arial" w:eastAsia="Calibri" w:hAnsi="Arial" w:cs="Arial"/>
          <w:sz w:val="24"/>
          <w:szCs w:val="24"/>
        </w:rPr>
        <w:t>P</w:t>
      </w:r>
      <w:r w:rsidR="004122CC">
        <w:rPr>
          <w:rFonts w:ascii="Arial" w:eastAsia="Calibri" w:hAnsi="Arial" w:cs="Arial"/>
          <w:sz w:val="24"/>
          <w:szCs w:val="24"/>
        </w:rPr>
        <w:t>h</w:t>
      </w:r>
      <w:r w:rsidR="003A48F6" w:rsidRPr="00C07DC6">
        <w:rPr>
          <w:rFonts w:ascii="Arial" w:eastAsia="Calibri" w:hAnsi="Arial" w:cs="Arial"/>
          <w:sz w:val="24"/>
          <w:szCs w:val="24"/>
        </w:rPr>
        <w:t>itti</w:t>
      </w:r>
      <w:proofErr w:type="spellEnd"/>
      <w:r w:rsidR="003A48F6" w:rsidRPr="00C07DC6">
        <w:rPr>
          <w:rFonts w:ascii="Arial" w:eastAsia="Calibri" w:hAnsi="Arial" w:cs="Arial"/>
          <w:sz w:val="24"/>
          <w:szCs w:val="24"/>
        </w:rPr>
        <w:t xml:space="preserve"> Creek </w:t>
      </w:r>
      <w:r w:rsidR="00490BF5" w:rsidRPr="00C07DC6">
        <w:rPr>
          <w:rFonts w:ascii="Arial" w:eastAsia="Calibri" w:hAnsi="Arial" w:cs="Arial"/>
          <w:sz w:val="24"/>
          <w:szCs w:val="24"/>
        </w:rPr>
        <w:t xml:space="preserve">area near Karachi, </w:t>
      </w:r>
      <w:r w:rsidR="00C07DC6" w:rsidRPr="00C07DC6">
        <w:rPr>
          <w:rFonts w:ascii="Arial" w:eastAsia="Calibri" w:hAnsi="Arial" w:cs="Arial"/>
          <w:sz w:val="24"/>
          <w:szCs w:val="24"/>
        </w:rPr>
        <w:t>whereas</w:t>
      </w:r>
      <w:r w:rsidR="00CB2284" w:rsidRPr="00C07DC6">
        <w:rPr>
          <w:rFonts w:ascii="Arial" w:eastAsia="Calibri" w:hAnsi="Arial" w:cs="Arial"/>
          <w:sz w:val="24"/>
          <w:szCs w:val="24"/>
        </w:rPr>
        <w:t xml:space="preserve"> </w:t>
      </w:r>
      <w:r w:rsidR="009E58DB" w:rsidRPr="00C07DC6">
        <w:rPr>
          <w:rFonts w:ascii="Arial" w:eastAsia="Calibri" w:hAnsi="Arial" w:cs="Arial"/>
          <w:sz w:val="24"/>
          <w:szCs w:val="24"/>
        </w:rPr>
        <w:t xml:space="preserve">heavy metals and </w:t>
      </w:r>
      <w:r w:rsidR="00043CFE" w:rsidRPr="00C07DC6">
        <w:rPr>
          <w:rFonts w:ascii="Arial" w:eastAsia="Calibri" w:hAnsi="Arial" w:cs="Arial"/>
          <w:sz w:val="24"/>
          <w:szCs w:val="24"/>
        </w:rPr>
        <w:t xml:space="preserve">especially </w:t>
      </w:r>
      <w:r w:rsidR="009E58DB" w:rsidRPr="00C07DC6">
        <w:rPr>
          <w:rFonts w:ascii="Arial" w:eastAsia="Calibri" w:hAnsi="Arial" w:cs="Arial"/>
          <w:sz w:val="24"/>
          <w:szCs w:val="24"/>
        </w:rPr>
        <w:t xml:space="preserve">oil pollution are </w:t>
      </w:r>
      <w:r w:rsidR="00C07DC6" w:rsidRPr="00C07DC6">
        <w:rPr>
          <w:rFonts w:ascii="Arial" w:eastAsia="Calibri" w:hAnsi="Arial" w:cs="Arial"/>
          <w:sz w:val="24"/>
          <w:szCs w:val="24"/>
        </w:rPr>
        <w:t xml:space="preserve">highly </w:t>
      </w:r>
      <w:r w:rsidR="00877AF9" w:rsidRPr="00C07DC6">
        <w:rPr>
          <w:rFonts w:ascii="Arial" w:eastAsia="Calibri" w:hAnsi="Arial" w:cs="Arial"/>
          <w:sz w:val="24"/>
          <w:szCs w:val="24"/>
        </w:rPr>
        <w:t>toxic to mangroves.</w:t>
      </w:r>
      <w:r w:rsidR="005B71B7">
        <w:rPr>
          <w:rFonts w:ascii="Arial" w:eastAsia="Calibri" w:hAnsi="Arial" w:cs="Arial"/>
          <w:sz w:val="24"/>
          <w:szCs w:val="24"/>
        </w:rPr>
        <w:t xml:space="preserve"> </w:t>
      </w:r>
    </w:p>
    <w:p w14:paraId="7595525E" w14:textId="77777777" w:rsidR="00443CA0" w:rsidRPr="00B34C0F" w:rsidRDefault="004528B2" w:rsidP="00A61F2F">
      <w:pPr>
        <w:pStyle w:val="Heading2"/>
        <w:rPr>
          <w:rFonts w:ascii="Arial Narrow" w:eastAsia="Calibri" w:hAnsi="Arial Narrow" w:cs="Arial"/>
          <w:b w:val="0"/>
          <w:sz w:val="44"/>
          <w:szCs w:val="44"/>
        </w:rPr>
      </w:pPr>
      <w:bookmarkStart w:id="71" w:name="_Toc175234350"/>
      <w:r w:rsidRPr="00B34C0F">
        <w:rPr>
          <w:rFonts w:ascii="Arial Narrow" w:eastAsia="Calibri Light" w:hAnsi="Arial Narrow" w:cs="Arial"/>
          <w:b w:val="0"/>
          <w:sz w:val="44"/>
          <w:szCs w:val="44"/>
        </w:rPr>
        <w:t>6.6</w:t>
      </w:r>
      <w:r w:rsidRPr="00B34C0F">
        <w:rPr>
          <w:rFonts w:ascii="Arial Narrow" w:eastAsia="Calibri Light" w:hAnsi="Arial Narrow" w:cs="Arial"/>
          <w:b w:val="0"/>
          <w:sz w:val="44"/>
          <w:szCs w:val="44"/>
        </w:rPr>
        <w:tab/>
        <w:t>Climate Change</w:t>
      </w:r>
      <w:bookmarkEnd w:id="71"/>
      <w:r w:rsidRPr="00B34C0F">
        <w:rPr>
          <w:rFonts w:ascii="Arial Narrow" w:eastAsia="Calibri" w:hAnsi="Arial Narrow" w:cs="Arial"/>
          <w:b w:val="0"/>
          <w:sz w:val="44"/>
          <w:szCs w:val="44"/>
        </w:rPr>
        <w:t xml:space="preserve"> </w:t>
      </w:r>
    </w:p>
    <w:p w14:paraId="7C85D93B" w14:textId="699E86E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Pakistan was ranked fifth by </w:t>
      </w:r>
      <w:proofErr w:type="spellStart"/>
      <w:r w:rsidRPr="00B1235C">
        <w:rPr>
          <w:rFonts w:ascii="Arial" w:eastAsia="Calibri" w:hAnsi="Arial" w:cs="Arial"/>
          <w:sz w:val="24"/>
          <w:szCs w:val="24"/>
        </w:rPr>
        <w:t>Germanwatch</w:t>
      </w:r>
      <w:proofErr w:type="spellEnd"/>
      <w:r w:rsidRPr="00B1235C">
        <w:rPr>
          <w:rFonts w:ascii="Arial" w:eastAsia="Calibri" w:hAnsi="Arial" w:cs="Arial"/>
          <w:sz w:val="24"/>
          <w:szCs w:val="24"/>
        </w:rPr>
        <w:t xml:space="preserve"> in the global list of the countries that were most vulnerable to climate-related shock events (e.g. from storms, flooding, heatwaves) during the 20-year period from 1999 to 2018 (</w:t>
      </w:r>
      <w:r w:rsidRPr="001B6A5D">
        <w:rPr>
          <w:rFonts w:ascii="Arial" w:eastAsia="Calibri" w:hAnsi="Arial" w:cs="Arial"/>
          <w:sz w:val="24"/>
          <w:szCs w:val="24"/>
          <w:shd w:val="clear" w:color="auto" w:fill="FFFFFF" w:themeFill="background1"/>
        </w:rPr>
        <w:t xml:space="preserve">Eckstein </w:t>
      </w:r>
      <w:r w:rsidRPr="001B6A5D">
        <w:rPr>
          <w:rFonts w:ascii="Arial" w:eastAsia="Calibri" w:hAnsi="Arial" w:cs="Arial"/>
          <w:i/>
          <w:sz w:val="24"/>
          <w:szCs w:val="24"/>
          <w:shd w:val="clear" w:color="auto" w:fill="FFFFFF" w:themeFill="background1"/>
        </w:rPr>
        <w:t>et al</w:t>
      </w:r>
      <w:r w:rsidRPr="001B6A5D">
        <w:rPr>
          <w:rFonts w:ascii="Arial" w:eastAsia="Calibri" w:hAnsi="Arial" w:cs="Arial"/>
          <w:sz w:val="24"/>
          <w:szCs w:val="24"/>
          <w:shd w:val="clear" w:color="auto" w:fill="FFFFFF" w:themeFill="background1"/>
        </w:rPr>
        <w:t>., 2021),</w:t>
      </w:r>
      <w:r w:rsidRPr="00B1235C">
        <w:rPr>
          <w:rFonts w:ascii="Arial" w:eastAsia="Calibri" w:hAnsi="Arial" w:cs="Arial"/>
          <w:sz w:val="24"/>
          <w:szCs w:val="24"/>
        </w:rPr>
        <w:t xml:space="preserve"> a ranking that does not include impact</w:t>
      </w:r>
      <w:r w:rsidR="00534AA9">
        <w:rPr>
          <w:rFonts w:ascii="Arial" w:eastAsia="Calibri" w:hAnsi="Arial" w:cs="Arial"/>
          <w:sz w:val="24"/>
          <w:szCs w:val="24"/>
        </w:rPr>
        <w:t>s from</w:t>
      </w:r>
      <w:r w:rsidRPr="00B1235C">
        <w:rPr>
          <w:rFonts w:ascii="Arial" w:eastAsia="Calibri" w:hAnsi="Arial" w:cs="Arial"/>
          <w:sz w:val="24"/>
          <w:szCs w:val="24"/>
        </w:rPr>
        <w:t xml:space="preserve"> the severe flooding event in </w:t>
      </w:r>
      <w:r w:rsidR="00072C8C">
        <w:rPr>
          <w:rFonts w:ascii="Arial" w:eastAsia="Calibri" w:hAnsi="Arial" w:cs="Arial"/>
          <w:sz w:val="24"/>
          <w:szCs w:val="24"/>
        </w:rPr>
        <w:t xml:space="preserve">Pakistan in </w:t>
      </w:r>
      <w:r w:rsidRPr="00B1235C">
        <w:rPr>
          <w:rFonts w:ascii="Arial" w:eastAsia="Calibri" w:hAnsi="Arial" w:cs="Arial"/>
          <w:sz w:val="24"/>
          <w:szCs w:val="24"/>
        </w:rPr>
        <w:t xml:space="preserve">2022. In relation to national efforts to combat climate change, </w:t>
      </w:r>
      <w:proofErr w:type="spellStart"/>
      <w:r w:rsidRPr="00B1235C">
        <w:rPr>
          <w:rFonts w:ascii="Arial" w:eastAsia="Calibri" w:hAnsi="Arial" w:cs="Arial"/>
          <w:sz w:val="24"/>
          <w:szCs w:val="24"/>
        </w:rPr>
        <w:t>Germanwatch</w:t>
      </w:r>
      <w:proofErr w:type="spellEnd"/>
      <w:r w:rsidRPr="00B1235C">
        <w:rPr>
          <w:rFonts w:ascii="Arial" w:eastAsia="Calibri" w:hAnsi="Arial" w:cs="Arial"/>
          <w:sz w:val="24"/>
          <w:szCs w:val="24"/>
        </w:rPr>
        <w:t xml:space="preserve"> </w:t>
      </w:r>
      <w:r w:rsidR="00FA1E6A">
        <w:rPr>
          <w:rFonts w:ascii="Arial" w:eastAsia="Calibri" w:hAnsi="Arial" w:cs="Arial"/>
          <w:sz w:val="24"/>
          <w:szCs w:val="24"/>
        </w:rPr>
        <w:t xml:space="preserve">has </w:t>
      </w:r>
      <w:r w:rsidRPr="00B1235C">
        <w:rPr>
          <w:rFonts w:ascii="Arial" w:eastAsia="Calibri" w:hAnsi="Arial" w:cs="Arial"/>
          <w:sz w:val="24"/>
          <w:szCs w:val="24"/>
        </w:rPr>
        <w:t>scored Pakistan low in the Climate Policy category, very low on Renewable Energy, and high in GHG Emissions and Energy Use (</w:t>
      </w:r>
      <w:r w:rsidRPr="001B6A5D">
        <w:rPr>
          <w:rFonts w:ascii="Arial" w:eastAsia="Calibri" w:hAnsi="Arial" w:cs="Arial"/>
          <w:sz w:val="24"/>
          <w:szCs w:val="24"/>
          <w:shd w:val="clear" w:color="auto" w:fill="FFFFFF" w:themeFill="background1"/>
        </w:rPr>
        <w:t xml:space="preserve">Burck </w:t>
      </w:r>
      <w:r w:rsidRPr="001B6A5D">
        <w:rPr>
          <w:rFonts w:ascii="Arial" w:eastAsia="Calibri" w:hAnsi="Arial" w:cs="Arial"/>
          <w:i/>
          <w:sz w:val="24"/>
          <w:szCs w:val="24"/>
          <w:shd w:val="clear" w:color="auto" w:fill="FFFFFF" w:themeFill="background1"/>
        </w:rPr>
        <w:t>et al</w:t>
      </w:r>
      <w:r w:rsidRPr="001B6A5D">
        <w:rPr>
          <w:rFonts w:ascii="Arial" w:eastAsia="Calibri" w:hAnsi="Arial" w:cs="Arial"/>
          <w:sz w:val="24"/>
          <w:szCs w:val="24"/>
          <w:shd w:val="clear" w:color="auto" w:fill="FFFFFF" w:themeFill="background1"/>
        </w:rPr>
        <w:t>., 2023</w:t>
      </w:r>
      <w:r w:rsidRPr="00B1235C">
        <w:rPr>
          <w:rFonts w:ascii="Arial" w:eastAsia="Calibri" w:hAnsi="Arial" w:cs="Arial"/>
          <w:sz w:val="24"/>
          <w:szCs w:val="24"/>
        </w:rPr>
        <w:t xml:space="preserve">). </w:t>
      </w:r>
    </w:p>
    <w:p w14:paraId="35EB9AA7" w14:textId="77777777" w:rsidR="00443CA0" w:rsidRPr="00B34C0F" w:rsidRDefault="004528B2" w:rsidP="00A61F2F">
      <w:pPr>
        <w:pStyle w:val="Heading3"/>
        <w:rPr>
          <w:rFonts w:eastAsia="Calibri Light" w:cs="Arial"/>
          <w:b/>
          <w:bCs/>
          <w:color w:val="000000" w:themeColor="text1"/>
        </w:rPr>
      </w:pPr>
      <w:bookmarkStart w:id="72" w:name="_Toc175234351"/>
      <w:r w:rsidRPr="00B34C0F">
        <w:rPr>
          <w:rFonts w:eastAsia="Calibri Light" w:cs="Arial"/>
          <w:b/>
          <w:bCs/>
          <w:color w:val="000000" w:themeColor="text1"/>
        </w:rPr>
        <w:t>6.6.1</w:t>
      </w:r>
      <w:r w:rsidRPr="00B34C0F">
        <w:rPr>
          <w:rFonts w:eastAsia="Calibri Light" w:cs="Arial"/>
          <w:b/>
          <w:bCs/>
          <w:color w:val="000000" w:themeColor="text1"/>
        </w:rPr>
        <w:tab/>
        <w:t>Sea-level rise</w:t>
      </w:r>
      <w:bookmarkEnd w:id="72"/>
    </w:p>
    <w:p w14:paraId="6CAAC33A" w14:textId="77777777" w:rsidR="00E8720B" w:rsidRDefault="00D2555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Sea</w:t>
      </w:r>
      <w:r w:rsidR="005F0A72" w:rsidRPr="00B1235C">
        <w:rPr>
          <w:rFonts w:ascii="Arial" w:eastAsia="Calibri" w:hAnsi="Arial" w:cs="Arial"/>
          <w:sz w:val="24"/>
          <w:szCs w:val="24"/>
        </w:rPr>
        <w:t>-</w:t>
      </w:r>
      <w:r w:rsidRPr="00B1235C">
        <w:rPr>
          <w:rFonts w:ascii="Arial" w:eastAsia="Calibri" w:hAnsi="Arial" w:cs="Arial"/>
          <w:sz w:val="24"/>
          <w:szCs w:val="24"/>
        </w:rPr>
        <w:t xml:space="preserve">level rise </w:t>
      </w:r>
      <w:r w:rsidR="005F0A72" w:rsidRPr="00B1235C">
        <w:rPr>
          <w:rFonts w:ascii="Arial" w:eastAsia="Calibri" w:hAnsi="Arial" w:cs="Arial"/>
          <w:sz w:val="24"/>
          <w:szCs w:val="24"/>
        </w:rPr>
        <w:t xml:space="preserve">(SLR) </w:t>
      </w:r>
      <w:r w:rsidRPr="00B1235C">
        <w:rPr>
          <w:rFonts w:ascii="Arial" w:eastAsia="Calibri" w:hAnsi="Arial" w:cs="Arial"/>
          <w:sz w:val="24"/>
          <w:szCs w:val="24"/>
        </w:rPr>
        <w:t>is a major consequence of climate change</w:t>
      </w:r>
      <w:r w:rsidR="0025356B" w:rsidRPr="00B1235C">
        <w:rPr>
          <w:rFonts w:ascii="Arial" w:eastAsia="Calibri" w:hAnsi="Arial" w:cs="Arial"/>
          <w:sz w:val="24"/>
          <w:szCs w:val="24"/>
        </w:rPr>
        <w:t xml:space="preserve"> and</w:t>
      </w:r>
      <w:r w:rsidR="00365AEA" w:rsidRPr="00B1235C">
        <w:rPr>
          <w:rFonts w:ascii="Arial" w:eastAsia="Calibri" w:hAnsi="Arial" w:cs="Arial"/>
          <w:sz w:val="24"/>
          <w:szCs w:val="24"/>
        </w:rPr>
        <w:t xml:space="preserve"> shallow</w:t>
      </w:r>
      <w:r w:rsidR="002218D6" w:rsidRPr="00B1235C">
        <w:rPr>
          <w:rFonts w:ascii="Arial" w:eastAsia="Calibri" w:hAnsi="Arial" w:cs="Arial"/>
          <w:sz w:val="24"/>
          <w:szCs w:val="24"/>
        </w:rPr>
        <w:t xml:space="preserve"> </w:t>
      </w:r>
      <w:r w:rsidR="001B4792" w:rsidRPr="00B1235C">
        <w:rPr>
          <w:rFonts w:ascii="Arial" w:eastAsia="Calibri" w:hAnsi="Arial" w:cs="Arial"/>
          <w:sz w:val="24"/>
          <w:szCs w:val="24"/>
        </w:rPr>
        <w:t>coast</w:t>
      </w:r>
      <w:r w:rsidR="00365AEA" w:rsidRPr="00B1235C">
        <w:rPr>
          <w:rFonts w:ascii="Arial" w:eastAsia="Calibri" w:hAnsi="Arial" w:cs="Arial"/>
          <w:sz w:val="24"/>
          <w:szCs w:val="24"/>
        </w:rPr>
        <w:t>lines</w:t>
      </w:r>
      <w:r w:rsidR="0099439D" w:rsidRPr="00B1235C">
        <w:rPr>
          <w:rFonts w:ascii="Arial" w:eastAsia="Calibri" w:hAnsi="Arial" w:cs="Arial"/>
          <w:sz w:val="24"/>
          <w:szCs w:val="24"/>
        </w:rPr>
        <w:t xml:space="preserve"> and islands</w:t>
      </w:r>
      <w:r w:rsidR="0035550F" w:rsidRPr="00B1235C">
        <w:rPr>
          <w:rFonts w:ascii="Arial" w:eastAsia="Calibri" w:hAnsi="Arial" w:cs="Arial"/>
          <w:sz w:val="24"/>
          <w:szCs w:val="24"/>
        </w:rPr>
        <w:t xml:space="preserve"> are the first to be impacted</w:t>
      </w:r>
      <w:r w:rsidRPr="00B1235C">
        <w:rPr>
          <w:rFonts w:ascii="Arial" w:eastAsia="Calibri" w:hAnsi="Arial" w:cs="Arial"/>
          <w:sz w:val="24"/>
          <w:szCs w:val="24"/>
        </w:rPr>
        <w:t xml:space="preserve">. </w:t>
      </w:r>
      <w:r w:rsidR="00A8227F" w:rsidRPr="00B1235C">
        <w:rPr>
          <w:rFonts w:ascii="Arial" w:eastAsia="Calibri" w:hAnsi="Arial" w:cs="Arial"/>
          <w:sz w:val="24"/>
          <w:szCs w:val="24"/>
        </w:rPr>
        <w:t>S</w:t>
      </w:r>
      <w:r w:rsidR="00524111">
        <w:rPr>
          <w:rFonts w:ascii="Arial" w:eastAsia="Calibri" w:hAnsi="Arial" w:cs="Arial"/>
          <w:sz w:val="24"/>
          <w:szCs w:val="24"/>
        </w:rPr>
        <w:t>LR</w:t>
      </w:r>
      <w:r w:rsidRPr="00B1235C">
        <w:rPr>
          <w:rFonts w:ascii="Arial" w:eastAsia="Calibri" w:hAnsi="Arial" w:cs="Arial"/>
          <w:sz w:val="24"/>
          <w:szCs w:val="24"/>
        </w:rPr>
        <w:t xml:space="preserve"> is </w:t>
      </w:r>
      <w:r w:rsidR="00A8227F" w:rsidRPr="00B1235C">
        <w:rPr>
          <w:rFonts w:ascii="Arial" w:eastAsia="Calibri" w:hAnsi="Arial" w:cs="Arial"/>
          <w:sz w:val="24"/>
          <w:szCs w:val="24"/>
        </w:rPr>
        <w:t>caused by</w:t>
      </w:r>
      <w:r w:rsidRPr="00B1235C">
        <w:rPr>
          <w:rFonts w:ascii="Arial" w:eastAsia="Calibri" w:hAnsi="Arial" w:cs="Arial"/>
          <w:sz w:val="24"/>
          <w:szCs w:val="24"/>
        </w:rPr>
        <w:t xml:space="preserve"> a combination of thermal expansion of the oceans </w:t>
      </w:r>
      <w:r w:rsidR="004E6B02" w:rsidRPr="00B1235C">
        <w:rPr>
          <w:rFonts w:ascii="Arial" w:eastAsia="Calibri" w:hAnsi="Arial" w:cs="Arial"/>
          <w:sz w:val="24"/>
          <w:szCs w:val="24"/>
        </w:rPr>
        <w:t xml:space="preserve">as they become warmer and </w:t>
      </w:r>
      <w:r w:rsidR="009857B7" w:rsidRPr="00B1235C">
        <w:rPr>
          <w:rFonts w:ascii="Arial" w:eastAsia="Calibri" w:hAnsi="Arial" w:cs="Arial"/>
          <w:sz w:val="24"/>
          <w:szCs w:val="24"/>
        </w:rPr>
        <w:t xml:space="preserve">an </w:t>
      </w:r>
      <w:r w:rsidRPr="00B1235C">
        <w:rPr>
          <w:rFonts w:ascii="Arial" w:eastAsia="Calibri" w:hAnsi="Arial" w:cs="Arial"/>
          <w:sz w:val="24"/>
          <w:szCs w:val="24"/>
        </w:rPr>
        <w:t xml:space="preserve">increase in </w:t>
      </w:r>
      <w:r w:rsidR="009857B7" w:rsidRPr="00B1235C">
        <w:rPr>
          <w:rFonts w:ascii="Arial" w:eastAsia="Calibri" w:hAnsi="Arial" w:cs="Arial"/>
          <w:sz w:val="24"/>
          <w:szCs w:val="24"/>
        </w:rPr>
        <w:t>water e</w:t>
      </w:r>
      <w:r w:rsidR="00977F37" w:rsidRPr="00B1235C">
        <w:rPr>
          <w:rFonts w:ascii="Arial" w:eastAsia="Calibri" w:hAnsi="Arial" w:cs="Arial"/>
          <w:sz w:val="24"/>
          <w:szCs w:val="24"/>
        </w:rPr>
        <w:t>n</w:t>
      </w:r>
      <w:r w:rsidR="009857B7" w:rsidRPr="00B1235C">
        <w:rPr>
          <w:rFonts w:ascii="Arial" w:eastAsia="Calibri" w:hAnsi="Arial" w:cs="Arial"/>
          <w:sz w:val="24"/>
          <w:szCs w:val="24"/>
        </w:rPr>
        <w:t xml:space="preserve">tering the oceans from </w:t>
      </w:r>
      <w:r w:rsidRPr="00B1235C">
        <w:rPr>
          <w:rFonts w:ascii="Arial" w:eastAsia="Calibri" w:hAnsi="Arial" w:cs="Arial"/>
          <w:sz w:val="24"/>
          <w:szCs w:val="24"/>
        </w:rPr>
        <w:t>the melting of continental glaciers</w:t>
      </w:r>
      <w:r w:rsidR="00977F37" w:rsidRPr="00B1235C">
        <w:rPr>
          <w:rFonts w:ascii="Arial" w:eastAsia="Calibri" w:hAnsi="Arial" w:cs="Arial"/>
          <w:sz w:val="24"/>
          <w:szCs w:val="24"/>
        </w:rPr>
        <w:t>.</w:t>
      </w:r>
      <w:r w:rsidR="00522E32">
        <w:rPr>
          <w:rFonts w:ascii="Arial" w:eastAsia="Calibri" w:hAnsi="Arial" w:cs="Arial"/>
          <w:sz w:val="24"/>
          <w:szCs w:val="24"/>
        </w:rPr>
        <w:t xml:space="preserve"> </w:t>
      </w:r>
      <w:r w:rsidR="004528B2" w:rsidRPr="00B1235C">
        <w:rPr>
          <w:rFonts w:ascii="Arial" w:eastAsia="Calibri" w:hAnsi="Arial" w:cs="Arial"/>
          <w:sz w:val="24"/>
          <w:szCs w:val="24"/>
        </w:rPr>
        <w:t xml:space="preserve">SLR is severely impacting Pakistan’s coastal zone and its natural resources, especially in </w:t>
      </w:r>
      <w:r w:rsidR="00C74572">
        <w:rPr>
          <w:rFonts w:ascii="Arial" w:eastAsia="Calibri" w:hAnsi="Arial" w:cs="Arial"/>
          <w:sz w:val="24"/>
          <w:szCs w:val="24"/>
        </w:rPr>
        <w:t xml:space="preserve">Sindh Province. </w:t>
      </w:r>
    </w:p>
    <w:p w14:paraId="2A98DA00" w14:textId="6DFBF6B3" w:rsidR="00443CA0" w:rsidRPr="00B1235C" w:rsidRDefault="00F40DD1" w:rsidP="00A61F2F">
      <w:pPr>
        <w:spacing w:after="120" w:line="240" w:lineRule="auto"/>
        <w:jc w:val="both"/>
        <w:rPr>
          <w:rFonts w:ascii="Arial" w:eastAsia="Calibri" w:hAnsi="Arial" w:cs="Arial"/>
          <w:sz w:val="24"/>
          <w:szCs w:val="24"/>
        </w:rPr>
      </w:pPr>
      <w:r>
        <w:rPr>
          <w:rFonts w:ascii="Arial" w:eastAsia="Calibri" w:hAnsi="Arial" w:cs="Arial"/>
          <w:sz w:val="24"/>
          <w:szCs w:val="24"/>
        </w:rPr>
        <w:t>The</w:t>
      </w:r>
      <w:r w:rsidR="00B0688F">
        <w:rPr>
          <w:rFonts w:ascii="Arial" w:eastAsia="Calibri" w:hAnsi="Arial" w:cs="Arial"/>
          <w:sz w:val="24"/>
          <w:szCs w:val="24"/>
        </w:rPr>
        <w:t xml:space="preserve"> </w:t>
      </w:r>
      <w:r w:rsidR="004528B2" w:rsidRPr="00B1235C">
        <w:rPr>
          <w:rFonts w:ascii="Arial" w:eastAsia="Calibri" w:hAnsi="Arial" w:cs="Arial"/>
          <w:sz w:val="24"/>
          <w:szCs w:val="24"/>
        </w:rPr>
        <w:t>Indus Delta</w:t>
      </w:r>
      <w:r>
        <w:rPr>
          <w:rFonts w:ascii="Arial" w:eastAsia="Calibri" w:hAnsi="Arial" w:cs="Arial"/>
          <w:sz w:val="24"/>
          <w:szCs w:val="24"/>
        </w:rPr>
        <w:t xml:space="preserve"> </w:t>
      </w:r>
      <w:r w:rsidR="004528B2" w:rsidRPr="00B1235C">
        <w:rPr>
          <w:rFonts w:ascii="Arial" w:eastAsia="Calibri" w:hAnsi="Arial" w:cs="Arial"/>
          <w:sz w:val="24"/>
          <w:szCs w:val="24"/>
        </w:rPr>
        <w:t>is the world’s fifth largest delta and ranks as the third most vulnerable to climate change (</w:t>
      </w:r>
      <w:r w:rsidR="004528B2" w:rsidRPr="001B6A5D">
        <w:rPr>
          <w:rFonts w:ascii="Arial" w:eastAsia="Calibri" w:hAnsi="Arial" w:cs="Arial"/>
          <w:sz w:val="24"/>
          <w:szCs w:val="24"/>
          <w:shd w:val="clear" w:color="auto" w:fill="FFFFFF" w:themeFill="background1"/>
        </w:rPr>
        <w:t xml:space="preserve">Aeman </w:t>
      </w:r>
      <w:r w:rsidR="004528B2" w:rsidRPr="001B6A5D">
        <w:rPr>
          <w:rFonts w:ascii="Arial" w:eastAsia="Calibri" w:hAnsi="Arial" w:cs="Arial"/>
          <w:i/>
          <w:sz w:val="24"/>
          <w:szCs w:val="24"/>
          <w:shd w:val="clear" w:color="auto" w:fill="FFFFFF" w:themeFill="background1"/>
        </w:rPr>
        <w:t>et al</w:t>
      </w:r>
      <w:r w:rsidR="004528B2" w:rsidRPr="001B6A5D">
        <w:rPr>
          <w:rFonts w:ascii="Arial" w:eastAsia="Calibri" w:hAnsi="Arial" w:cs="Arial"/>
          <w:sz w:val="24"/>
          <w:szCs w:val="24"/>
          <w:shd w:val="clear" w:color="auto" w:fill="FFFFFF" w:themeFill="background1"/>
        </w:rPr>
        <w:t>., 2023</w:t>
      </w:r>
      <w:r w:rsidR="004528B2" w:rsidRPr="00B1235C">
        <w:rPr>
          <w:rFonts w:ascii="Arial" w:eastAsia="Calibri" w:hAnsi="Arial" w:cs="Arial"/>
          <w:sz w:val="24"/>
          <w:szCs w:val="24"/>
        </w:rPr>
        <w:t>).</w:t>
      </w:r>
      <w:r w:rsidR="00440565" w:rsidRPr="00B1235C">
        <w:rPr>
          <w:rFonts w:ascii="Arial" w:eastAsia="Calibri" w:hAnsi="Arial" w:cs="Arial"/>
          <w:sz w:val="24"/>
          <w:szCs w:val="24"/>
        </w:rPr>
        <w:t xml:space="preserve"> </w:t>
      </w:r>
      <w:r w:rsidR="00B0688F" w:rsidRPr="00B1235C">
        <w:rPr>
          <w:rFonts w:ascii="Arial" w:eastAsia="Calibri" w:hAnsi="Arial" w:cs="Arial"/>
          <w:sz w:val="24"/>
          <w:szCs w:val="24"/>
        </w:rPr>
        <w:t xml:space="preserve">The </w:t>
      </w:r>
      <w:r>
        <w:rPr>
          <w:rFonts w:ascii="Arial" w:eastAsia="Calibri" w:hAnsi="Arial" w:cs="Arial"/>
          <w:sz w:val="24"/>
          <w:szCs w:val="24"/>
        </w:rPr>
        <w:t>coastal zone of Sindh i</w:t>
      </w:r>
      <w:r w:rsidR="00B0688F" w:rsidRPr="00B1235C">
        <w:rPr>
          <w:rFonts w:ascii="Arial" w:eastAsia="Calibri" w:hAnsi="Arial" w:cs="Arial"/>
          <w:sz w:val="24"/>
          <w:szCs w:val="24"/>
        </w:rPr>
        <w:t xml:space="preserve">s highly vulnerable to SLR because </w:t>
      </w:r>
      <w:r w:rsidR="00D80FD9">
        <w:rPr>
          <w:rFonts w:ascii="Arial" w:eastAsia="Calibri" w:hAnsi="Arial" w:cs="Arial"/>
          <w:sz w:val="24"/>
          <w:szCs w:val="24"/>
        </w:rPr>
        <w:t>it</w:t>
      </w:r>
      <w:r w:rsidR="00B0688F" w:rsidRPr="00B1235C">
        <w:rPr>
          <w:rFonts w:ascii="Arial" w:eastAsia="Calibri" w:hAnsi="Arial" w:cs="Arial"/>
          <w:sz w:val="24"/>
          <w:szCs w:val="24"/>
        </w:rPr>
        <w:t xml:space="preserve"> has a flat topography</w:t>
      </w:r>
      <w:r w:rsidR="00361797">
        <w:rPr>
          <w:rFonts w:ascii="Arial" w:eastAsia="Calibri" w:hAnsi="Arial" w:cs="Arial"/>
          <w:sz w:val="24"/>
          <w:szCs w:val="24"/>
        </w:rPr>
        <w:t xml:space="preserve"> and</w:t>
      </w:r>
      <w:r w:rsidR="00B0688F" w:rsidRPr="00B1235C">
        <w:rPr>
          <w:rFonts w:ascii="Arial" w:eastAsia="Calibri" w:hAnsi="Arial" w:cs="Arial"/>
          <w:sz w:val="24"/>
          <w:szCs w:val="24"/>
        </w:rPr>
        <w:t xml:space="preserve"> </w:t>
      </w:r>
      <w:r w:rsidR="001422BF">
        <w:rPr>
          <w:rFonts w:ascii="Arial" w:eastAsia="Calibri" w:hAnsi="Arial" w:cs="Arial"/>
          <w:sz w:val="24"/>
          <w:szCs w:val="24"/>
        </w:rPr>
        <w:t xml:space="preserve">the coastal city of Karachi </w:t>
      </w:r>
      <w:r w:rsidR="00B0688F" w:rsidRPr="00B1235C">
        <w:rPr>
          <w:rFonts w:ascii="Arial" w:eastAsia="Calibri" w:hAnsi="Arial" w:cs="Arial"/>
          <w:sz w:val="24"/>
          <w:szCs w:val="24"/>
        </w:rPr>
        <w:t xml:space="preserve">contains a large </w:t>
      </w:r>
      <w:r w:rsidR="001422BF">
        <w:rPr>
          <w:rFonts w:ascii="Arial" w:eastAsia="Calibri" w:hAnsi="Arial" w:cs="Arial"/>
          <w:sz w:val="24"/>
          <w:szCs w:val="24"/>
        </w:rPr>
        <w:t>popul</w:t>
      </w:r>
      <w:r w:rsidR="00361797">
        <w:rPr>
          <w:rFonts w:ascii="Arial" w:eastAsia="Calibri" w:hAnsi="Arial" w:cs="Arial"/>
          <w:sz w:val="24"/>
          <w:szCs w:val="24"/>
        </w:rPr>
        <w:t xml:space="preserve">ation </w:t>
      </w:r>
      <w:r w:rsidR="00FD6C60">
        <w:rPr>
          <w:rFonts w:ascii="Arial" w:eastAsia="Calibri" w:hAnsi="Arial" w:cs="Arial"/>
          <w:sz w:val="24"/>
          <w:szCs w:val="24"/>
        </w:rPr>
        <w:t>with</w:t>
      </w:r>
      <w:r w:rsidR="00361797">
        <w:rPr>
          <w:rFonts w:ascii="Arial" w:eastAsia="Calibri" w:hAnsi="Arial" w:cs="Arial"/>
          <w:sz w:val="24"/>
          <w:szCs w:val="24"/>
        </w:rPr>
        <w:t xml:space="preserve"> a </w:t>
      </w:r>
      <w:r w:rsidR="00FD6C60">
        <w:rPr>
          <w:rFonts w:ascii="Arial" w:eastAsia="Calibri" w:hAnsi="Arial" w:cs="Arial"/>
          <w:sz w:val="24"/>
          <w:szCs w:val="24"/>
        </w:rPr>
        <w:t xml:space="preserve">high </w:t>
      </w:r>
      <w:r w:rsidR="00361797">
        <w:rPr>
          <w:rFonts w:ascii="Arial" w:eastAsia="Calibri" w:hAnsi="Arial" w:cs="Arial"/>
          <w:sz w:val="24"/>
          <w:szCs w:val="24"/>
        </w:rPr>
        <w:t xml:space="preserve">concentration of </w:t>
      </w:r>
      <w:r w:rsidR="0068277B">
        <w:rPr>
          <w:rFonts w:ascii="Arial" w:eastAsia="Calibri" w:hAnsi="Arial" w:cs="Arial"/>
          <w:sz w:val="24"/>
          <w:szCs w:val="24"/>
        </w:rPr>
        <w:t xml:space="preserve">surrounding </w:t>
      </w:r>
      <w:r w:rsidR="00B0688F" w:rsidRPr="00B1235C">
        <w:rPr>
          <w:rFonts w:ascii="Arial" w:eastAsia="Calibri" w:hAnsi="Arial" w:cs="Arial"/>
          <w:sz w:val="24"/>
          <w:szCs w:val="24"/>
        </w:rPr>
        <w:t>coastal industries</w:t>
      </w:r>
      <w:r w:rsidR="00361797">
        <w:rPr>
          <w:rFonts w:ascii="Arial" w:eastAsia="Calibri" w:hAnsi="Arial" w:cs="Arial"/>
          <w:sz w:val="24"/>
          <w:szCs w:val="24"/>
        </w:rPr>
        <w:t>.</w:t>
      </w:r>
      <w:r w:rsidR="00B0688F" w:rsidRPr="00B1235C">
        <w:rPr>
          <w:rFonts w:ascii="Arial" w:eastAsia="Calibri" w:hAnsi="Arial" w:cs="Arial"/>
          <w:sz w:val="24"/>
          <w:szCs w:val="24"/>
        </w:rPr>
        <w:t xml:space="preserve"> In area, 475,000 ha of the delta is less than 2 m above sea level (</w:t>
      </w:r>
      <w:proofErr w:type="spellStart"/>
      <w:r w:rsidR="00B0688F" w:rsidRPr="001B6A5D">
        <w:rPr>
          <w:rFonts w:ascii="Arial" w:eastAsia="Calibri" w:hAnsi="Arial" w:cs="Arial"/>
          <w:sz w:val="24"/>
          <w:szCs w:val="24"/>
          <w:shd w:val="clear" w:color="auto" w:fill="FFFFFF" w:themeFill="background1"/>
        </w:rPr>
        <w:t>Syvtiksi</w:t>
      </w:r>
      <w:proofErr w:type="spellEnd"/>
      <w:r w:rsidR="00B0688F" w:rsidRPr="001B6A5D">
        <w:rPr>
          <w:rFonts w:ascii="Arial" w:eastAsia="Calibri" w:hAnsi="Arial" w:cs="Arial"/>
          <w:sz w:val="24"/>
          <w:szCs w:val="24"/>
          <w:shd w:val="clear" w:color="auto" w:fill="FFFFFF" w:themeFill="background1"/>
        </w:rPr>
        <w:t xml:space="preserve"> </w:t>
      </w:r>
      <w:r w:rsidR="00B0688F" w:rsidRPr="001B6A5D">
        <w:rPr>
          <w:rFonts w:ascii="Arial" w:eastAsia="Calibri" w:hAnsi="Arial" w:cs="Arial"/>
          <w:i/>
          <w:sz w:val="24"/>
          <w:szCs w:val="24"/>
          <w:shd w:val="clear" w:color="auto" w:fill="FFFFFF" w:themeFill="background1"/>
        </w:rPr>
        <w:t>et al.</w:t>
      </w:r>
      <w:r w:rsidR="00B0688F" w:rsidRPr="001B6A5D">
        <w:rPr>
          <w:rFonts w:ascii="Arial" w:eastAsia="Calibri" w:hAnsi="Arial" w:cs="Arial"/>
          <w:iCs/>
          <w:sz w:val="24"/>
          <w:szCs w:val="24"/>
          <w:shd w:val="clear" w:color="auto" w:fill="FFFFFF" w:themeFill="background1"/>
        </w:rPr>
        <w:t>,</w:t>
      </w:r>
      <w:r w:rsidR="00B0688F" w:rsidRPr="001B6A5D">
        <w:rPr>
          <w:rFonts w:ascii="Arial" w:eastAsia="Calibri" w:hAnsi="Arial" w:cs="Arial"/>
          <w:i/>
          <w:sz w:val="24"/>
          <w:szCs w:val="24"/>
          <w:shd w:val="clear" w:color="auto" w:fill="FFFFFF" w:themeFill="background1"/>
        </w:rPr>
        <w:t xml:space="preserve"> </w:t>
      </w:r>
      <w:r w:rsidR="00B0688F" w:rsidRPr="001B6A5D">
        <w:rPr>
          <w:rFonts w:ascii="Arial" w:eastAsia="Calibri" w:hAnsi="Arial" w:cs="Arial"/>
          <w:sz w:val="24"/>
          <w:szCs w:val="24"/>
          <w:shd w:val="clear" w:color="auto" w:fill="FFFFFF" w:themeFill="background1"/>
        </w:rPr>
        <w:t>2009</w:t>
      </w:r>
      <w:r w:rsidR="00B0688F" w:rsidRPr="00B1235C">
        <w:rPr>
          <w:rFonts w:ascii="Arial" w:eastAsia="Calibri" w:hAnsi="Arial" w:cs="Arial"/>
          <w:sz w:val="24"/>
          <w:szCs w:val="24"/>
        </w:rPr>
        <w:t>).</w:t>
      </w:r>
    </w:p>
    <w:p w14:paraId="0ABBDD98" w14:textId="77777777" w:rsidR="00E8720B"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From 1856 to 2000, the estimated SLR along the coast of Karachi was only 1.1 mm </w:t>
      </w:r>
      <w:r w:rsidR="003A1F06">
        <w:rPr>
          <w:rFonts w:ascii="Arial" w:eastAsia="Calibri" w:hAnsi="Arial" w:cs="Arial"/>
          <w:sz w:val="24"/>
          <w:szCs w:val="24"/>
        </w:rPr>
        <w:t>per year a</w:t>
      </w:r>
      <w:r w:rsidRPr="00B1235C">
        <w:rPr>
          <w:rFonts w:ascii="Arial" w:eastAsia="Calibri" w:hAnsi="Arial" w:cs="Arial"/>
          <w:sz w:val="24"/>
          <w:szCs w:val="24"/>
        </w:rPr>
        <w:t>nd therefore historically sedimentation in the delta exceeded SLR, enabling mangroves to flourish on the deposited soft sediments.</w:t>
      </w:r>
      <w:r w:rsidR="00440565" w:rsidRPr="00B1235C">
        <w:rPr>
          <w:rFonts w:ascii="Arial" w:eastAsia="Calibri" w:hAnsi="Arial" w:cs="Arial"/>
          <w:sz w:val="24"/>
          <w:szCs w:val="24"/>
        </w:rPr>
        <w:t xml:space="preserve"> </w:t>
      </w:r>
      <w:r w:rsidRPr="00B1235C">
        <w:rPr>
          <w:rFonts w:ascii="Arial" w:eastAsia="Calibri" w:hAnsi="Arial" w:cs="Arial"/>
          <w:sz w:val="24"/>
          <w:szCs w:val="24"/>
        </w:rPr>
        <w:t>However, coupled with the decrease in the amount of</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sedimentation, the rate of SLR has increased rapidly in recent years. </w:t>
      </w:r>
    </w:p>
    <w:p w14:paraId="44F009F7" w14:textId="12EFD996"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According to </w:t>
      </w:r>
      <w:r w:rsidRPr="001B6A5D">
        <w:rPr>
          <w:rFonts w:ascii="Arial" w:eastAsia="Calibri" w:hAnsi="Arial" w:cs="Arial"/>
          <w:sz w:val="24"/>
          <w:szCs w:val="24"/>
          <w:shd w:val="clear" w:color="auto" w:fill="FFFFFF" w:themeFill="background1"/>
        </w:rPr>
        <w:t>IPCC (2023),</w:t>
      </w:r>
      <w:r w:rsidRPr="00B1235C">
        <w:rPr>
          <w:rFonts w:ascii="Arial" w:eastAsia="Calibri" w:hAnsi="Arial" w:cs="Arial"/>
          <w:sz w:val="24"/>
          <w:szCs w:val="24"/>
        </w:rPr>
        <w:t xml:space="preserve"> global mean sea level rose by 1.3 mm yr</w:t>
      </w:r>
      <w:r w:rsidRPr="0068277B">
        <w:rPr>
          <w:rFonts w:ascii="Arial" w:eastAsia="Calibri" w:hAnsi="Arial" w:cs="Arial"/>
          <w:sz w:val="24"/>
          <w:szCs w:val="24"/>
          <w:vertAlign w:val="superscript"/>
        </w:rPr>
        <w:t xml:space="preserve">-1 </w:t>
      </w:r>
      <w:r w:rsidRPr="00B1235C">
        <w:rPr>
          <w:rFonts w:ascii="Arial" w:eastAsia="Calibri" w:hAnsi="Arial" w:cs="Arial"/>
          <w:sz w:val="24"/>
          <w:szCs w:val="24"/>
        </w:rPr>
        <w:t>between 1901 and 1971; by 1.9 mm yr</w:t>
      </w:r>
      <w:r w:rsidRPr="0068277B">
        <w:rPr>
          <w:rFonts w:ascii="Arial" w:eastAsia="Calibri" w:hAnsi="Arial" w:cs="Arial"/>
          <w:sz w:val="24"/>
          <w:szCs w:val="24"/>
          <w:vertAlign w:val="superscript"/>
        </w:rPr>
        <w:t>-1</w:t>
      </w:r>
      <w:r w:rsidRPr="00B1235C">
        <w:rPr>
          <w:rFonts w:ascii="Arial" w:eastAsia="Calibri" w:hAnsi="Arial" w:cs="Arial"/>
          <w:sz w:val="24"/>
          <w:szCs w:val="24"/>
        </w:rPr>
        <w:t xml:space="preserve"> between 1971 and 2006; and by 3.7 mm yr</w:t>
      </w:r>
      <w:r w:rsidR="00BC752F" w:rsidRPr="0068277B">
        <w:rPr>
          <w:rFonts w:ascii="Arial" w:eastAsia="Calibri" w:hAnsi="Arial" w:cs="Arial"/>
          <w:sz w:val="24"/>
          <w:szCs w:val="24"/>
          <w:vertAlign w:val="superscript"/>
        </w:rPr>
        <w:t xml:space="preserve">-1 </w:t>
      </w:r>
      <w:r w:rsidRPr="00B1235C">
        <w:rPr>
          <w:rFonts w:ascii="Arial" w:eastAsia="Calibri" w:hAnsi="Arial" w:cs="Arial"/>
          <w:sz w:val="24"/>
          <w:szCs w:val="24"/>
        </w:rPr>
        <w:t>between 2006 and 2018 (IPCC, 2023). The median projection for SLR in South Asia to 2100 is 0.7</w:t>
      </w:r>
      <w:r w:rsidR="00954EAA">
        <w:rPr>
          <w:rFonts w:ascii="Arial" w:eastAsia="Calibri" w:hAnsi="Arial" w:cs="Arial"/>
          <w:sz w:val="24"/>
          <w:szCs w:val="24"/>
        </w:rPr>
        <w:t xml:space="preserve"> </w:t>
      </w:r>
      <w:r w:rsidRPr="00B1235C">
        <w:rPr>
          <w:rFonts w:ascii="Arial" w:eastAsia="Calibri" w:hAnsi="Arial" w:cs="Arial"/>
          <w:sz w:val="24"/>
          <w:szCs w:val="24"/>
        </w:rPr>
        <w:t>m; and for Karachi SLR is expected to be 0.20 m to 2050, 0.33</w:t>
      </w:r>
      <w:r w:rsidR="00396161">
        <w:rPr>
          <w:rFonts w:ascii="Arial" w:eastAsia="Calibri" w:hAnsi="Arial" w:cs="Arial"/>
          <w:sz w:val="24"/>
          <w:szCs w:val="24"/>
        </w:rPr>
        <w:t xml:space="preserve"> </w:t>
      </w:r>
      <w:r w:rsidRPr="00B1235C">
        <w:rPr>
          <w:rFonts w:ascii="Arial" w:eastAsia="Calibri" w:hAnsi="Arial" w:cs="Arial"/>
          <w:sz w:val="24"/>
          <w:szCs w:val="24"/>
        </w:rPr>
        <w:t xml:space="preserve">m to 2070 and 0.60 m to 2100. </w:t>
      </w:r>
    </w:p>
    <w:p w14:paraId="72943C6A" w14:textId="28C56ECF"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coastal zone of Balochistan is less vulnerable to SLR because the coast is uplifting by 1-2 mm/year due to tectonic activity (</w:t>
      </w:r>
      <w:r w:rsidRPr="001B6A5D">
        <w:rPr>
          <w:rFonts w:ascii="Arial" w:eastAsia="Calibri" w:hAnsi="Arial" w:cs="Arial"/>
          <w:sz w:val="24"/>
          <w:szCs w:val="24"/>
          <w:shd w:val="clear" w:color="auto" w:fill="FFFFFF" w:themeFill="background1"/>
        </w:rPr>
        <w:t>Chaudhry, 2017</w:t>
      </w:r>
      <w:r w:rsidRPr="00B1235C">
        <w:rPr>
          <w:rFonts w:ascii="Arial" w:eastAsia="Calibri" w:hAnsi="Arial" w:cs="Arial"/>
          <w:sz w:val="24"/>
          <w:szCs w:val="24"/>
        </w:rPr>
        <w:t xml:space="preserve">). Moreover, sediment </w:t>
      </w:r>
      <w:r w:rsidRPr="00B1235C">
        <w:rPr>
          <w:rFonts w:ascii="Arial" w:eastAsia="Calibri" w:hAnsi="Arial" w:cs="Arial"/>
          <w:sz w:val="24"/>
          <w:szCs w:val="24"/>
        </w:rPr>
        <w:lastRenderedPageBreak/>
        <w:t xml:space="preserve">deposition rather than erosion is occurring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where the province’s main concentration of mangroves is located. However, the coastal cities of </w:t>
      </w:r>
      <w:proofErr w:type="spellStart"/>
      <w:r w:rsidRPr="00B1235C">
        <w:rPr>
          <w:rFonts w:ascii="Arial" w:eastAsia="Calibri" w:hAnsi="Arial" w:cs="Arial"/>
          <w:sz w:val="24"/>
          <w:szCs w:val="24"/>
        </w:rPr>
        <w:t>Pasni</w:t>
      </w:r>
      <w:proofErr w:type="spellEnd"/>
      <w:r w:rsidRPr="00B1235C">
        <w:rPr>
          <w:rFonts w:ascii="Arial" w:eastAsia="Calibri" w:hAnsi="Arial" w:cs="Arial"/>
          <w:sz w:val="24"/>
          <w:szCs w:val="24"/>
        </w:rPr>
        <w:t xml:space="preserve"> and Jiwani in Balochistan are</w:t>
      </w:r>
      <w:r w:rsidR="00440565" w:rsidRPr="00B1235C">
        <w:rPr>
          <w:rFonts w:ascii="Arial" w:eastAsia="Calibri" w:hAnsi="Arial" w:cs="Arial"/>
          <w:sz w:val="24"/>
          <w:szCs w:val="24"/>
        </w:rPr>
        <w:t xml:space="preserve"> </w:t>
      </w:r>
      <w:r w:rsidRPr="00B1235C">
        <w:rPr>
          <w:rFonts w:ascii="Arial" w:eastAsia="Calibri" w:hAnsi="Arial" w:cs="Arial"/>
          <w:sz w:val="24"/>
          <w:szCs w:val="24"/>
        </w:rPr>
        <w:t>experiencing significantly hotter weather and fewer rainfall days per year (</w:t>
      </w:r>
      <w:r w:rsidRPr="001B6A5D">
        <w:rPr>
          <w:rFonts w:ascii="Arial" w:eastAsia="Calibri" w:hAnsi="Arial" w:cs="Arial"/>
          <w:sz w:val="24"/>
          <w:szCs w:val="24"/>
          <w:shd w:val="clear" w:color="auto" w:fill="F2F2F2" w:themeFill="background1" w:themeFillShade="F2"/>
        </w:rPr>
        <w:t xml:space="preserve">Abbas </w:t>
      </w:r>
      <w:r w:rsidRPr="001B6A5D">
        <w:rPr>
          <w:rFonts w:ascii="Arial" w:eastAsia="Calibri" w:hAnsi="Arial" w:cs="Arial"/>
          <w:i/>
          <w:sz w:val="24"/>
          <w:szCs w:val="24"/>
          <w:shd w:val="clear" w:color="auto" w:fill="F2F2F2" w:themeFill="background1" w:themeFillShade="F2"/>
        </w:rPr>
        <w:t>et al</w:t>
      </w:r>
      <w:r w:rsidRPr="001B6A5D">
        <w:rPr>
          <w:rFonts w:ascii="Arial" w:eastAsia="Calibri" w:hAnsi="Arial" w:cs="Arial"/>
          <w:sz w:val="24"/>
          <w:szCs w:val="24"/>
          <w:shd w:val="clear" w:color="auto" w:fill="F2F2F2" w:themeFill="background1" w:themeFillShade="F2"/>
        </w:rPr>
        <w:t>., 2017).</w:t>
      </w:r>
      <w:r w:rsidRPr="00B1235C">
        <w:rPr>
          <w:rFonts w:ascii="Arial" w:eastAsia="Calibri" w:hAnsi="Arial" w:cs="Arial"/>
          <w:sz w:val="24"/>
          <w:szCs w:val="24"/>
        </w:rPr>
        <w:t xml:space="preserve"> </w:t>
      </w:r>
      <w:bookmarkStart w:id="73" w:name="_Hlk169894002"/>
      <w:r w:rsidRPr="00B1235C">
        <w:rPr>
          <w:rFonts w:ascii="Arial" w:eastAsia="Calibri" w:hAnsi="Arial" w:cs="Arial"/>
          <w:sz w:val="24"/>
          <w:szCs w:val="24"/>
        </w:rPr>
        <w:t>Thus, other climate change</w:t>
      </w:r>
      <w:r w:rsidR="001C4D01">
        <w:rPr>
          <w:rFonts w:ascii="Arial" w:eastAsia="Calibri" w:hAnsi="Arial" w:cs="Arial"/>
          <w:sz w:val="24"/>
          <w:szCs w:val="24"/>
        </w:rPr>
        <w:t>-</w:t>
      </w:r>
      <w:r w:rsidRPr="00B1235C">
        <w:rPr>
          <w:rFonts w:ascii="Arial" w:eastAsia="Calibri" w:hAnsi="Arial" w:cs="Arial"/>
          <w:sz w:val="24"/>
          <w:szCs w:val="24"/>
        </w:rPr>
        <w:t xml:space="preserve">driven trends, in </w:t>
      </w:r>
      <w:r w:rsidR="00A2298E">
        <w:rPr>
          <w:rFonts w:ascii="Arial" w:eastAsia="Calibri" w:hAnsi="Arial" w:cs="Arial"/>
          <w:sz w:val="24"/>
          <w:szCs w:val="24"/>
        </w:rPr>
        <w:t xml:space="preserve">the </w:t>
      </w:r>
      <w:r w:rsidRPr="00B1235C">
        <w:rPr>
          <w:rFonts w:ascii="Arial" w:eastAsia="Calibri" w:hAnsi="Arial" w:cs="Arial"/>
          <w:sz w:val="24"/>
          <w:szCs w:val="24"/>
        </w:rPr>
        <w:t xml:space="preserve">form of higher temperatures, less rainfall and increasing salinity in </w:t>
      </w:r>
      <w:proofErr w:type="spellStart"/>
      <w:r w:rsidRPr="00B1235C">
        <w:rPr>
          <w:rFonts w:ascii="Arial" w:eastAsia="Calibri" w:hAnsi="Arial" w:cs="Arial"/>
          <w:sz w:val="24"/>
          <w:szCs w:val="24"/>
        </w:rPr>
        <w:t>Balochistan’s</w:t>
      </w:r>
      <w:proofErr w:type="spellEnd"/>
      <w:r w:rsidRPr="00B1235C">
        <w:rPr>
          <w:rFonts w:ascii="Arial" w:eastAsia="Calibri" w:hAnsi="Arial" w:cs="Arial"/>
          <w:sz w:val="24"/>
          <w:szCs w:val="24"/>
        </w:rPr>
        <w:t xml:space="preserve"> coastal waters, will </w:t>
      </w:r>
      <w:r w:rsidR="00A2298E">
        <w:rPr>
          <w:rFonts w:ascii="Arial" w:eastAsia="Calibri" w:hAnsi="Arial" w:cs="Arial"/>
          <w:sz w:val="24"/>
          <w:szCs w:val="24"/>
        </w:rPr>
        <w:t xml:space="preserve">become </w:t>
      </w:r>
      <w:r w:rsidRPr="00B1235C">
        <w:rPr>
          <w:rFonts w:ascii="Arial" w:eastAsia="Calibri" w:hAnsi="Arial" w:cs="Arial"/>
          <w:sz w:val="24"/>
          <w:szCs w:val="24"/>
        </w:rPr>
        <w:t>increasingly detrimental to local communities, fishery stocks and mangroves.</w:t>
      </w:r>
    </w:p>
    <w:p w14:paraId="3BDE99BB" w14:textId="77777777" w:rsidR="00443CA0" w:rsidRPr="00B34C0F" w:rsidRDefault="004528B2" w:rsidP="00A61F2F">
      <w:pPr>
        <w:pStyle w:val="Heading3"/>
        <w:rPr>
          <w:rFonts w:eastAsia="Calibri Light" w:cs="Arial"/>
          <w:b/>
          <w:bCs/>
          <w:color w:val="000000" w:themeColor="text1"/>
        </w:rPr>
      </w:pPr>
      <w:bookmarkStart w:id="74" w:name="_Toc175234352"/>
      <w:bookmarkEnd w:id="73"/>
      <w:r w:rsidRPr="00B34C0F">
        <w:rPr>
          <w:rFonts w:eastAsia="Calibri Light" w:cs="Arial"/>
          <w:b/>
          <w:bCs/>
          <w:color w:val="000000" w:themeColor="text1"/>
        </w:rPr>
        <w:t>6.6.2</w:t>
      </w:r>
      <w:r w:rsidRPr="00B34C0F">
        <w:rPr>
          <w:rFonts w:eastAsia="Calibri Light" w:cs="Arial"/>
          <w:b/>
          <w:bCs/>
          <w:color w:val="000000" w:themeColor="text1"/>
        </w:rPr>
        <w:tab/>
        <w:t>Storms and Flooding</w:t>
      </w:r>
      <w:bookmarkEnd w:id="74"/>
      <w:r w:rsidRPr="00B34C0F">
        <w:rPr>
          <w:rFonts w:eastAsia="Calibri Light" w:cs="Arial"/>
          <w:b/>
          <w:bCs/>
          <w:color w:val="000000" w:themeColor="text1"/>
        </w:rPr>
        <w:t xml:space="preserve"> </w:t>
      </w:r>
    </w:p>
    <w:p w14:paraId="65BC7213" w14:textId="7777777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Climate change is causing more frequent and severe tropical cyclones in some regions of the world, including Pakistan. In the period 1982 to 2019, the frequency, intensity and duration of cyclonic storms showed a significant increasing trend over the Arabian Sea, including a more than 50% increase in cyclone frequency in the most recent years 2001 to 2019 (</w:t>
      </w:r>
      <w:r w:rsidRPr="00F354BE">
        <w:rPr>
          <w:rFonts w:ascii="Arial" w:eastAsia="Calibri" w:hAnsi="Arial" w:cs="Arial"/>
          <w:sz w:val="24"/>
          <w:szCs w:val="24"/>
          <w:shd w:val="clear" w:color="auto" w:fill="FFFFFF" w:themeFill="background1"/>
        </w:rPr>
        <w:t xml:space="preserve">Deshpande </w:t>
      </w:r>
      <w:r w:rsidRPr="00F354BE">
        <w:rPr>
          <w:rFonts w:ascii="Arial" w:eastAsia="Calibri" w:hAnsi="Arial" w:cs="Arial"/>
          <w:i/>
          <w:sz w:val="24"/>
          <w:szCs w:val="24"/>
          <w:shd w:val="clear" w:color="auto" w:fill="FFFFFF" w:themeFill="background1"/>
        </w:rPr>
        <w:t>et al</w:t>
      </w:r>
      <w:r w:rsidRPr="00F354BE">
        <w:rPr>
          <w:rFonts w:ascii="Arial" w:eastAsia="Calibri" w:hAnsi="Arial" w:cs="Arial"/>
          <w:sz w:val="24"/>
          <w:szCs w:val="24"/>
          <w:shd w:val="clear" w:color="auto" w:fill="FFFFFF" w:themeFill="background1"/>
        </w:rPr>
        <w:t>., 2021</w:t>
      </w:r>
      <w:r w:rsidRPr="00B1235C">
        <w:rPr>
          <w:rFonts w:ascii="Arial" w:eastAsia="Calibri" w:hAnsi="Arial" w:cs="Arial"/>
          <w:sz w:val="24"/>
          <w:szCs w:val="24"/>
        </w:rPr>
        <w:t>). The maximum intensity and duration of cyclonic storms also increased significantly during this period compared to 1982-2000.</w:t>
      </w:r>
    </w:p>
    <w:p w14:paraId="09712643" w14:textId="77123628"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Low-lying coastal zones like the Indus Delta are particularly vulnerable to cyclonic storms, which cause not only wind damage, but also bring major flooding events due to sea surges. In addition, the extreme precipitation associated with cyclones increases the risk of land-based flooding from </w:t>
      </w:r>
      <w:r w:rsidR="00A2298E">
        <w:rPr>
          <w:rFonts w:ascii="Arial" w:eastAsia="Calibri" w:hAnsi="Arial" w:cs="Arial"/>
          <w:sz w:val="24"/>
          <w:szCs w:val="24"/>
        </w:rPr>
        <w:t xml:space="preserve">flash floods or </w:t>
      </w:r>
      <w:r w:rsidRPr="00B1235C">
        <w:rPr>
          <w:rFonts w:ascii="Arial" w:eastAsia="Calibri" w:hAnsi="Arial" w:cs="Arial"/>
          <w:sz w:val="24"/>
          <w:szCs w:val="24"/>
        </w:rPr>
        <w:t>river</w:t>
      </w:r>
      <w:r w:rsidR="00A61584">
        <w:rPr>
          <w:rFonts w:ascii="Arial" w:eastAsia="Calibri" w:hAnsi="Arial" w:cs="Arial"/>
          <w:sz w:val="24"/>
          <w:szCs w:val="24"/>
        </w:rPr>
        <w:t xml:space="preserve"> </w:t>
      </w:r>
      <w:r w:rsidRPr="00B1235C">
        <w:rPr>
          <w:rFonts w:ascii="Arial" w:eastAsia="Calibri" w:hAnsi="Arial" w:cs="Arial"/>
          <w:sz w:val="24"/>
          <w:szCs w:val="24"/>
        </w:rPr>
        <w:t>s</w:t>
      </w:r>
      <w:r w:rsidR="00A61584">
        <w:rPr>
          <w:rFonts w:ascii="Arial" w:eastAsia="Calibri" w:hAnsi="Arial" w:cs="Arial"/>
          <w:sz w:val="24"/>
          <w:szCs w:val="24"/>
        </w:rPr>
        <w:t>pill-over</w:t>
      </w:r>
      <w:r w:rsidRPr="00B1235C">
        <w:rPr>
          <w:rFonts w:ascii="Arial" w:eastAsia="Calibri" w:hAnsi="Arial" w:cs="Arial"/>
          <w:sz w:val="24"/>
          <w:szCs w:val="24"/>
        </w:rPr>
        <w:t xml:space="preserve">. </w:t>
      </w:r>
    </w:p>
    <w:p w14:paraId="54D58645" w14:textId="3954DB41"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Coastal villagers in the Indus Delta are ill-prepared for the shock events </w:t>
      </w:r>
      <w:r w:rsidR="00785E27">
        <w:rPr>
          <w:rFonts w:ascii="Arial" w:eastAsia="Calibri" w:hAnsi="Arial" w:cs="Arial"/>
          <w:sz w:val="24"/>
          <w:szCs w:val="24"/>
        </w:rPr>
        <w:t xml:space="preserve">caused by </w:t>
      </w:r>
      <w:r w:rsidRPr="00B1235C">
        <w:rPr>
          <w:rFonts w:ascii="Arial" w:eastAsia="Calibri" w:hAnsi="Arial" w:cs="Arial"/>
          <w:sz w:val="24"/>
          <w:szCs w:val="24"/>
        </w:rPr>
        <w:t>storms</w:t>
      </w:r>
      <w:r w:rsidR="00785E27">
        <w:rPr>
          <w:rFonts w:ascii="Arial" w:eastAsia="Calibri" w:hAnsi="Arial" w:cs="Arial"/>
          <w:sz w:val="24"/>
          <w:szCs w:val="24"/>
        </w:rPr>
        <w:t>.</w:t>
      </w:r>
      <w:r w:rsidRPr="00B1235C">
        <w:rPr>
          <w:rFonts w:ascii="Arial" w:eastAsia="Calibri" w:hAnsi="Arial" w:cs="Arial"/>
          <w:sz w:val="24"/>
          <w:szCs w:val="24"/>
        </w:rPr>
        <w:t xml:space="preserve"> When Cyclone </w:t>
      </w:r>
      <w:proofErr w:type="spellStart"/>
      <w:r w:rsidRPr="00B1235C">
        <w:rPr>
          <w:rFonts w:ascii="Arial" w:eastAsia="Calibri" w:hAnsi="Arial" w:cs="Arial"/>
          <w:sz w:val="24"/>
          <w:szCs w:val="24"/>
        </w:rPr>
        <w:t>Yemyin</w:t>
      </w:r>
      <w:proofErr w:type="spellEnd"/>
      <w:r w:rsidRPr="00B1235C">
        <w:rPr>
          <w:rFonts w:ascii="Arial" w:eastAsia="Calibri" w:hAnsi="Arial" w:cs="Arial"/>
          <w:sz w:val="24"/>
          <w:szCs w:val="24"/>
        </w:rPr>
        <w:t xml:space="preserve"> struck Keti Bundar in 2007 more than 22,000 people were affected and 1,800 houses and 200 </w:t>
      </w:r>
      <w:r w:rsidR="00F57C02">
        <w:rPr>
          <w:rFonts w:ascii="Arial" w:eastAsia="Calibri" w:hAnsi="Arial" w:cs="Arial"/>
          <w:sz w:val="24"/>
          <w:szCs w:val="24"/>
        </w:rPr>
        <w:t xml:space="preserve">fishing </w:t>
      </w:r>
      <w:r w:rsidRPr="00B1235C">
        <w:rPr>
          <w:rFonts w:ascii="Arial" w:eastAsia="Calibri" w:hAnsi="Arial" w:cs="Arial"/>
          <w:sz w:val="24"/>
          <w:szCs w:val="24"/>
        </w:rPr>
        <w:t xml:space="preserve">boats were destroyed or damaged </w:t>
      </w:r>
      <w:r w:rsidRPr="00F354BE">
        <w:rPr>
          <w:rFonts w:ascii="Arial" w:eastAsia="Calibri" w:hAnsi="Arial" w:cs="Arial"/>
          <w:sz w:val="24"/>
          <w:szCs w:val="24"/>
          <w:shd w:val="clear" w:color="auto" w:fill="FFFFFF" w:themeFill="background1"/>
        </w:rPr>
        <w:t>(WWF, 2007</w:t>
      </w:r>
      <w:r w:rsidRPr="00B1235C">
        <w:rPr>
          <w:rFonts w:ascii="Arial" w:eastAsia="Calibri" w:hAnsi="Arial" w:cs="Arial"/>
          <w:sz w:val="24"/>
          <w:szCs w:val="24"/>
        </w:rPr>
        <w:t xml:space="preserve">). </w:t>
      </w:r>
      <w:r w:rsidR="00440F50">
        <w:rPr>
          <w:rFonts w:ascii="Arial" w:eastAsia="Calibri" w:hAnsi="Arial" w:cs="Arial"/>
          <w:sz w:val="24"/>
          <w:szCs w:val="24"/>
        </w:rPr>
        <w:t>A</w:t>
      </w:r>
      <w:r w:rsidRPr="00B1235C">
        <w:rPr>
          <w:rFonts w:ascii="Arial" w:eastAsia="Calibri" w:hAnsi="Arial" w:cs="Arial"/>
          <w:sz w:val="24"/>
          <w:szCs w:val="24"/>
        </w:rPr>
        <w:t xml:space="preserve"> more severe cyclone made landfall at Shah Bundar in 1999, killing 6,200 people, while an even deadlier cyclone struck Karachi in 1965 killing an estimated 10,000 people</w:t>
      </w:r>
      <w:r w:rsidR="00F57C02">
        <w:rPr>
          <w:rFonts w:ascii="Arial" w:eastAsia="Calibri" w:hAnsi="Arial" w:cs="Arial"/>
          <w:sz w:val="24"/>
          <w:szCs w:val="24"/>
        </w:rPr>
        <w:t>.</w:t>
      </w:r>
    </w:p>
    <w:p w14:paraId="1E8CEC2C" w14:textId="08EAB1D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Based on recent cyclone research, there is relatively high confidence that climate change is increasing the precipitation produced by tropical cyclones and intensifying their wind speed. There is also high confidence that storm surge-driven flood risks are increasing due to sea-level rise (</w:t>
      </w:r>
      <w:r w:rsidRPr="00F354BE">
        <w:rPr>
          <w:rFonts w:ascii="Arial" w:eastAsia="Calibri" w:hAnsi="Arial" w:cs="Arial"/>
          <w:sz w:val="24"/>
          <w:szCs w:val="24"/>
          <w:shd w:val="clear" w:color="auto" w:fill="F2F2F2" w:themeFill="background1" w:themeFillShade="F2"/>
        </w:rPr>
        <w:t xml:space="preserve">Sobel </w:t>
      </w:r>
      <w:r w:rsidRPr="00F354BE">
        <w:rPr>
          <w:rFonts w:ascii="Arial" w:eastAsia="Calibri" w:hAnsi="Arial" w:cs="Arial"/>
          <w:i/>
          <w:sz w:val="24"/>
          <w:szCs w:val="24"/>
          <w:shd w:val="clear" w:color="auto" w:fill="F2F2F2" w:themeFill="background1" w:themeFillShade="F2"/>
        </w:rPr>
        <w:t>et al</w:t>
      </w:r>
      <w:r w:rsidRPr="00F354BE">
        <w:rPr>
          <w:rFonts w:ascii="Arial" w:eastAsia="Calibri" w:hAnsi="Arial" w:cs="Arial"/>
          <w:sz w:val="24"/>
          <w:szCs w:val="24"/>
          <w:shd w:val="clear" w:color="auto" w:fill="F2F2F2" w:themeFill="background1" w:themeFillShade="F2"/>
        </w:rPr>
        <w:t>., 2021</w:t>
      </w:r>
      <w:r w:rsidRPr="00B1235C">
        <w:rPr>
          <w:rFonts w:ascii="Arial" w:eastAsia="Calibri" w:hAnsi="Arial" w:cs="Arial"/>
          <w:sz w:val="24"/>
          <w:szCs w:val="24"/>
        </w:rPr>
        <w:t xml:space="preserve">). Thus, cyclones </w:t>
      </w:r>
      <w:r w:rsidR="00440F50">
        <w:rPr>
          <w:rFonts w:ascii="Arial" w:eastAsia="Calibri" w:hAnsi="Arial" w:cs="Arial"/>
          <w:sz w:val="24"/>
          <w:szCs w:val="24"/>
        </w:rPr>
        <w:t>are</w:t>
      </w:r>
      <w:r w:rsidRPr="00B1235C">
        <w:rPr>
          <w:rFonts w:ascii="Arial" w:eastAsia="Calibri" w:hAnsi="Arial" w:cs="Arial"/>
          <w:sz w:val="24"/>
          <w:szCs w:val="24"/>
        </w:rPr>
        <w:t xml:space="preserve"> an increasing threat to Pakistan’s coastal belt, especially in Sindh Province. </w:t>
      </w:r>
    </w:p>
    <w:p w14:paraId="1F4D0511" w14:textId="3B7ACFD8" w:rsidR="00443CA0" w:rsidRPr="00B1235C" w:rsidRDefault="004528B2" w:rsidP="00A61F2F">
      <w:pPr>
        <w:spacing w:after="120" w:line="240" w:lineRule="auto"/>
        <w:jc w:val="both"/>
        <w:rPr>
          <w:rFonts w:ascii="Arial" w:eastAsia="Calibri" w:hAnsi="Arial" w:cs="Arial"/>
          <w:sz w:val="24"/>
          <w:szCs w:val="24"/>
        </w:rPr>
      </w:pPr>
      <w:bookmarkStart w:id="75" w:name="_Hlk168745223"/>
      <w:r w:rsidRPr="00B1235C">
        <w:rPr>
          <w:rFonts w:ascii="Arial" w:eastAsia="Calibri" w:hAnsi="Arial" w:cs="Arial"/>
          <w:sz w:val="24"/>
          <w:szCs w:val="24"/>
        </w:rPr>
        <w:t>Mangroves are a vital natural defence against cyclon</w:t>
      </w:r>
      <w:r w:rsidR="00DF0CB6">
        <w:rPr>
          <w:rFonts w:ascii="Arial" w:eastAsia="Calibri" w:hAnsi="Arial" w:cs="Arial"/>
          <w:sz w:val="24"/>
          <w:szCs w:val="24"/>
        </w:rPr>
        <w:t>ic storm</w:t>
      </w:r>
      <w:r w:rsidRPr="00B1235C">
        <w:rPr>
          <w:rFonts w:ascii="Arial" w:eastAsia="Calibri" w:hAnsi="Arial" w:cs="Arial"/>
          <w:sz w:val="24"/>
          <w:szCs w:val="24"/>
        </w:rPr>
        <w:t xml:space="preserve"> impacts because they can absorb a considerable amount of the wind and water forces generated by a cyclone</w:t>
      </w:r>
      <w:r w:rsidR="00D56871">
        <w:rPr>
          <w:rFonts w:ascii="Arial" w:eastAsia="Calibri" w:hAnsi="Arial" w:cs="Arial"/>
          <w:sz w:val="24"/>
          <w:szCs w:val="24"/>
        </w:rPr>
        <w:t xml:space="preserve"> (e.g</w:t>
      </w:r>
      <w:r w:rsidR="00D56871" w:rsidRPr="00F354BE">
        <w:rPr>
          <w:rFonts w:ascii="Arial" w:eastAsia="Calibri" w:hAnsi="Arial" w:cs="Arial"/>
          <w:sz w:val="24"/>
          <w:szCs w:val="24"/>
          <w:shd w:val="clear" w:color="auto" w:fill="FFFFFF" w:themeFill="background1"/>
        </w:rPr>
        <w:t>. Kella, 1999</w:t>
      </w:r>
      <w:r w:rsidR="00D56871">
        <w:rPr>
          <w:rFonts w:ascii="Arial" w:eastAsia="Calibri" w:hAnsi="Arial" w:cs="Arial"/>
          <w:sz w:val="24"/>
          <w:szCs w:val="24"/>
        </w:rPr>
        <w:t>)</w:t>
      </w:r>
      <w:r w:rsidRPr="00B1235C">
        <w:rPr>
          <w:rFonts w:ascii="Arial" w:eastAsia="Calibri" w:hAnsi="Arial" w:cs="Arial"/>
          <w:sz w:val="24"/>
          <w:szCs w:val="24"/>
        </w:rPr>
        <w:t xml:space="preserve">. For this reason, mangroves </w:t>
      </w:r>
      <w:r w:rsidR="006411C3">
        <w:rPr>
          <w:rFonts w:ascii="Arial" w:eastAsia="Calibri" w:hAnsi="Arial" w:cs="Arial"/>
          <w:sz w:val="24"/>
          <w:szCs w:val="24"/>
        </w:rPr>
        <w:t>can reduce the</w:t>
      </w:r>
      <w:r w:rsidR="00FF2606">
        <w:rPr>
          <w:rFonts w:ascii="Arial" w:eastAsia="Calibri" w:hAnsi="Arial" w:cs="Arial"/>
          <w:sz w:val="24"/>
          <w:szCs w:val="24"/>
        </w:rPr>
        <w:t xml:space="preserve"> vulnerabilit</w:t>
      </w:r>
      <w:r w:rsidR="00120D87">
        <w:rPr>
          <w:rFonts w:ascii="Arial" w:eastAsia="Calibri" w:hAnsi="Arial" w:cs="Arial"/>
          <w:sz w:val="24"/>
          <w:szCs w:val="24"/>
        </w:rPr>
        <w:t xml:space="preserve">y of </w:t>
      </w:r>
      <w:r w:rsidRPr="00B1235C">
        <w:rPr>
          <w:rFonts w:ascii="Arial" w:eastAsia="Calibri" w:hAnsi="Arial" w:cs="Arial"/>
          <w:sz w:val="24"/>
          <w:szCs w:val="24"/>
        </w:rPr>
        <w:t xml:space="preserve">coastal </w:t>
      </w:r>
      <w:r w:rsidRPr="00352280">
        <w:rPr>
          <w:rFonts w:ascii="Arial" w:eastAsia="Calibri" w:hAnsi="Arial" w:cs="Arial"/>
          <w:sz w:val="24"/>
          <w:szCs w:val="24"/>
        </w:rPr>
        <w:t>communities</w:t>
      </w:r>
      <w:r w:rsidR="00120D87">
        <w:rPr>
          <w:rStyle w:val="FootnoteReference"/>
          <w:rFonts w:ascii="Arial" w:eastAsia="Calibri" w:hAnsi="Arial" w:cs="Arial"/>
          <w:sz w:val="24"/>
          <w:szCs w:val="24"/>
        </w:rPr>
        <w:footnoteReference w:id="2"/>
      </w:r>
      <w:r w:rsidRPr="00352280">
        <w:rPr>
          <w:rFonts w:ascii="Arial" w:eastAsia="Calibri" w:hAnsi="Arial" w:cs="Arial"/>
          <w:sz w:val="24"/>
          <w:szCs w:val="24"/>
        </w:rPr>
        <w:t>. Thus, the role of mangroves in protecting lives, property and livelihoods from cyclone impacts in Pakistan deserves to be given greater recognition a</w:t>
      </w:r>
      <w:r w:rsidR="00D5203A">
        <w:rPr>
          <w:rFonts w:ascii="Arial" w:eastAsia="Calibri" w:hAnsi="Arial" w:cs="Arial"/>
          <w:sz w:val="24"/>
          <w:szCs w:val="24"/>
        </w:rPr>
        <w:t>nd promoted a</w:t>
      </w:r>
      <w:r w:rsidRPr="00352280">
        <w:rPr>
          <w:rFonts w:ascii="Arial" w:eastAsia="Calibri" w:hAnsi="Arial" w:cs="Arial"/>
          <w:sz w:val="24"/>
          <w:szCs w:val="24"/>
        </w:rPr>
        <w:t xml:space="preserve">s </w:t>
      </w:r>
      <w:r w:rsidR="00341042">
        <w:rPr>
          <w:rFonts w:ascii="Arial" w:eastAsia="Calibri" w:hAnsi="Arial" w:cs="Arial"/>
          <w:sz w:val="24"/>
          <w:szCs w:val="24"/>
        </w:rPr>
        <w:t xml:space="preserve">one of </w:t>
      </w:r>
      <w:r w:rsidR="003D4CE8">
        <w:rPr>
          <w:rFonts w:ascii="Arial" w:eastAsia="Calibri" w:hAnsi="Arial" w:cs="Arial"/>
          <w:sz w:val="24"/>
          <w:szCs w:val="24"/>
        </w:rPr>
        <w:t xml:space="preserve">the important </w:t>
      </w:r>
      <w:r w:rsidR="004E7304">
        <w:rPr>
          <w:rFonts w:ascii="Arial" w:eastAsia="Calibri" w:hAnsi="Arial" w:cs="Arial"/>
          <w:sz w:val="24"/>
          <w:szCs w:val="24"/>
        </w:rPr>
        <w:t>co-</w:t>
      </w:r>
      <w:r w:rsidRPr="00352280">
        <w:rPr>
          <w:rFonts w:ascii="Arial" w:eastAsia="Calibri" w:hAnsi="Arial" w:cs="Arial"/>
          <w:sz w:val="24"/>
          <w:szCs w:val="24"/>
        </w:rPr>
        <w:t>benefit</w:t>
      </w:r>
      <w:r w:rsidR="00341042">
        <w:rPr>
          <w:rFonts w:ascii="Arial" w:eastAsia="Calibri" w:hAnsi="Arial" w:cs="Arial"/>
          <w:sz w:val="24"/>
          <w:szCs w:val="24"/>
        </w:rPr>
        <w:t>s</w:t>
      </w:r>
      <w:r w:rsidRPr="00352280">
        <w:rPr>
          <w:rFonts w:ascii="Arial" w:eastAsia="Calibri" w:hAnsi="Arial" w:cs="Arial"/>
          <w:sz w:val="24"/>
          <w:szCs w:val="24"/>
        </w:rPr>
        <w:t xml:space="preserve"> </w:t>
      </w:r>
      <w:r w:rsidR="00440F50">
        <w:rPr>
          <w:rFonts w:ascii="Arial" w:eastAsia="Calibri" w:hAnsi="Arial" w:cs="Arial"/>
          <w:sz w:val="24"/>
          <w:szCs w:val="24"/>
        </w:rPr>
        <w:t xml:space="preserve">provided by </w:t>
      </w:r>
      <w:r w:rsidRPr="00352280">
        <w:rPr>
          <w:rFonts w:ascii="Arial" w:eastAsia="Calibri" w:hAnsi="Arial" w:cs="Arial"/>
          <w:sz w:val="24"/>
          <w:szCs w:val="24"/>
        </w:rPr>
        <w:t>large-scale mangrove rehabilitation/afforestation programs.</w:t>
      </w:r>
      <w:r w:rsidR="000710A5">
        <w:rPr>
          <w:rFonts w:ascii="Arial" w:eastAsia="Calibri" w:hAnsi="Arial" w:cs="Arial"/>
          <w:sz w:val="24"/>
          <w:szCs w:val="24"/>
        </w:rPr>
        <w:t xml:space="preserve"> </w:t>
      </w:r>
    </w:p>
    <w:p w14:paraId="68C80FAD" w14:textId="2C905369" w:rsidR="00443CA0" w:rsidRPr="00B34C0F" w:rsidRDefault="004528B2" w:rsidP="00A61F2F">
      <w:pPr>
        <w:pStyle w:val="Heading3"/>
        <w:rPr>
          <w:rFonts w:eastAsia="Calibri Light" w:cs="Arial"/>
          <w:b/>
          <w:bCs/>
          <w:color w:val="000000" w:themeColor="text1"/>
        </w:rPr>
      </w:pPr>
      <w:bookmarkStart w:id="76" w:name="_Toc175234353"/>
      <w:bookmarkEnd w:id="75"/>
      <w:r w:rsidRPr="00B34C0F">
        <w:rPr>
          <w:rFonts w:eastAsia="Calibri Light" w:cs="Arial"/>
          <w:b/>
          <w:bCs/>
          <w:color w:val="000000" w:themeColor="text1"/>
        </w:rPr>
        <w:t>6.6.3</w:t>
      </w:r>
      <w:r w:rsidRPr="00B34C0F">
        <w:rPr>
          <w:rFonts w:eastAsia="Calibri Light" w:cs="Arial"/>
          <w:b/>
          <w:bCs/>
          <w:color w:val="000000" w:themeColor="text1"/>
        </w:rPr>
        <w:tab/>
        <w:t>Coastal Erosion</w:t>
      </w:r>
      <w:bookmarkEnd w:id="76"/>
    </w:p>
    <w:p w14:paraId="5E0E4A05" w14:textId="66EB7F48"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Sea currents and wave action are the main physical drivers that determine coastal land erosion or accretion dynamics. Sediment aggregation and mangrove vegetation (especially their root systems) can slow the rate of shore erosion, or assist shore accretion, but mangroves cannot reverse erosion without a sufficient supply of sediment. On the contrary, the great reduction in river-borne sediment reaching the main part of the Indus Delta, coupled with land subsidence and mangrove loss, has </w:t>
      </w:r>
      <w:r w:rsidRPr="00B1235C">
        <w:rPr>
          <w:rFonts w:ascii="Arial" w:eastAsia="Calibri" w:hAnsi="Arial" w:cs="Arial"/>
          <w:sz w:val="24"/>
          <w:szCs w:val="24"/>
        </w:rPr>
        <w:lastRenderedPageBreak/>
        <w:t xml:space="preserve">accelerated seawater intrusion, leading to </w:t>
      </w:r>
      <w:r w:rsidR="008177D3">
        <w:rPr>
          <w:rFonts w:ascii="Arial" w:eastAsia="Calibri" w:hAnsi="Arial" w:cs="Arial"/>
          <w:sz w:val="24"/>
          <w:szCs w:val="24"/>
        </w:rPr>
        <w:t>severe</w:t>
      </w:r>
      <w:r w:rsidRPr="00B1235C">
        <w:rPr>
          <w:rFonts w:ascii="Arial" w:eastAsia="Calibri" w:hAnsi="Arial" w:cs="Arial"/>
          <w:sz w:val="24"/>
          <w:szCs w:val="24"/>
        </w:rPr>
        <w:t xml:space="preserve"> erosion and salinization of </w:t>
      </w:r>
      <w:r w:rsidR="00950FDF">
        <w:rPr>
          <w:rFonts w:ascii="Arial" w:eastAsia="Calibri" w:hAnsi="Arial" w:cs="Arial"/>
          <w:noProof/>
          <w:sz w:val="24"/>
          <w:szCs w:val="24"/>
        </w:rPr>
        <mc:AlternateContent>
          <mc:Choice Requires="wps">
            <w:drawing>
              <wp:anchor distT="0" distB="0" distL="114300" distR="114300" simplePos="0" relativeHeight="251786240" behindDoc="0" locked="0" layoutInCell="1" allowOverlap="1" wp14:anchorId="2741C229" wp14:editId="7F103663">
                <wp:simplePos x="0" y="0"/>
                <wp:positionH relativeFrom="column">
                  <wp:posOffset>8255</wp:posOffset>
                </wp:positionH>
                <wp:positionV relativeFrom="paragraph">
                  <wp:posOffset>3477494</wp:posOffset>
                </wp:positionV>
                <wp:extent cx="5803900" cy="248653"/>
                <wp:effectExtent l="0" t="0" r="12700" b="18415"/>
                <wp:wrapNone/>
                <wp:docPr id="1226185628" name="Text Box 1"/>
                <wp:cNvGraphicFramePr/>
                <a:graphic xmlns:a="http://schemas.openxmlformats.org/drawingml/2006/main">
                  <a:graphicData uri="http://schemas.microsoft.com/office/word/2010/wordprocessingShape">
                    <wps:wsp>
                      <wps:cNvSpPr txBox="1"/>
                      <wps:spPr>
                        <a:xfrm>
                          <a:off x="0" y="0"/>
                          <a:ext cx="5803900" cy="248653"/>
                        </a:xfrm>
                        <a:prstGeom prst="rect">
                          <a:avLst/>
                        </a:prstGeom>
                        <a:solidFill>
                          <a:schemeClr val="tx1">
                            <a:alpha val="50000"/>
                          </a:schemeClr>
                        </a:solidFill>
                        <a:ln w="6350">
                          <a:solidFill>
                            <a:schemeClr val="bg1"/>
                          </a:solidFill>
                        </a:ln>
                      </wps:spPr>
                      <wps:txbx>
                        <w:txbxContent>
                          <w:p w14:paraId="713ED89E" w14:textId="77777777" w:rsidR="00157B98" w:rsidRPr="00353B77" w:rsidRDefault="00950FDF" w:rsidP="00157B9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32:</w:t>
                            </w:r>
                            <w:r w:rsidRPr="000D6A59">
                              <w:rPr>
                                <w:rFonts w:ascii="Arial" w:eastAsia="Calibri" w:hAnsi="Arial" w:cs="Arial"/>
                                <w:sz w:val="16"/>
                                <w:szCs w:val="16"/>
                              </w:rPr>
                              <w:t xml:space="preserve"> </w:t>
                            </w:r>
                            <w:r w:rsidRPr="007C11E2">
                              <w:rPr>
                                <w:rFonts w:ascii="Arial" w:eastAsia="Calibri Light" w:hAnsi="Arial" w:cs="Arial"/>
                                <w:sz w:val="16"/>
                                <w:szCs w:val="16"/>
                              </w:rPr>
                              <w:t xml:space="preserve">Severe erosion in a mangrove-fringed creek near Keti Bundar. </w:t>
                            </w:r>
                            <w:r>
                              <w:rPr>
                                <w:rFonts w:ascii="Arial" w:eastAsia="Calibri Light" w:hAnsi="Arial" w:cs="Arial"/>
                                <w:sz w:val="16"/>
                                <w:szCs w:val="16"/>
                              </w:rPr>
                              <w:t xml:space="preserve"> </w:t>
                            </w:r>
                            <w:r w:rsidR="00157B98" w:rsidRPr="00353B77">
                              <w:rPr>
                                <w:rFonts w:ascii="Universal-NewswithCommPi" w:hAnsi="Universal-NewswithCommPi" w:cs="Arial"/>
                                <w:sz w:val="18"/>
                                <w:szCs w:val="18"/>
                              </w:rPr>
                              <w:t>Q</w:t>
                            </w:r>
                            <w:r w:rsidR="00157B98" w:rsidRPr="00353B77">
                              <w:rPr>
                                <w:rFonts w:ascii="Arial" w:hAnsi="Arial" w:cs="Arial"/>
                                <w:sz w:val="16"/>
                                <w:szCs w:val="16"/>
                              </w:rPr>
                              <w:t xml:space="preserve"> Don Macintosh</w:t>
                            </w:r>
                          </w:p>
                          <w:p w14:paraId="1A27D999" w14:textId="13090B87" w:rsidR="00950FDF" w:rsidRPr="00353B77" w:rsidRDefault="00950FDF" w:rsidP="00157B98">
                            <w:pPr>
                              <w:jc w:val="right"/>
                              <w:rPr>
                                <w:sz w:val="16"/>
                                <w:szCs w:val="16"/>
                              </w:rPr>
                            </w:pPr>
                          </w:p>
                          <w:p w14:paraId="05D3710B" w14:textId="77777777" w:rsidR="00950FDF" w:rsidRPr="00353B77" w:rsidRDefault="00950FDF" w:rsidP="00950FD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C229" id="_x0000_s1093" type="#_x0000_t202" style="position:absolute;left:0;text-align:left;margin-left:.65pt;margin-top:273.8pt;width:457pt;height:1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" fillcolor="black [3213]" strokecolor="white [3212]" strokeweight=".5pt">
                <v:fill opacity="32896f"/>
                <v:textbox>
                  <w:txbxContent>
                    <w:p w14:paraId="713ED89E" w14:textId="77777777" w:rsidR="00157B98" w:rsidRPr="00353B77" w:rsidRDefault="00950FDF" w:rsidP="00157B98">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32:</w:t>
                      </w:r>
                      <w:r w:rsidRPr="000D6A59">
                        <w:rPr>
                          <w:rFonts w:ascii="Arial" w:eastAsia="Calibri" w:hAnsi="Arial" w:cs="Arial"/>
                          <w:sz w:val="16"/>
                          <w:szCs w:val="16"/>
                        </w:rPr>
                        <w:t xml:space="preserve"> </w:t>
                      </w:r>
                      <w:r w:rsidRPr="007C11E2">
                        <w:rPr>
                          <w:rFonts w:ascii="Arial" w:eastAsia="Calibri Light" w:hAnsi="Arial" w:cs="Arial"/>
                          <w:sz w:val="16"/>
                          <w:szCs w:val="16"/>
                        </w:rPr>
                        <w:t xml:space="preserve">Severe erosion in a mangrove-fringed creek near Keti Bundar. </w:t>
                      </w:r>
                      <w:r>
                        <w:rPr>
                          <w:rFonts w:ascii="Arial" w:eastAsia="Calibri Light" w:hAnsi="Arial" w:cs="Arial"/>
                          <w:sz w:val="16"/>
                          <w:szCs w:val="16"/>
                        </w:rPr>
                        <w:t xml:space="preserve"> </w:t>
                      </w:r>
                      <w:r w:rsidR="00157B98" w:rsidRPr="00353B77">
                        <w:rPr>
                          <w:rFonts w:ascii="Universal-NewswithCommPi" w:hAnsi="Universal-NewswithCommPi" w:cs="Arial"/>
                          <w:sz w:val="18"/>
                          <w:szCs w:val="18"/>
                        </w:rPr>
                        <w:t>Q</w:t>
                      </w:r>
                      <w:r w:rsidR="00157B98" w:rsidRPr="00353B77">
                        <w:rPr>
                          <w:rFonts w:ascii="Arial" w:hAnsi="Arial" w:cs="Arial"/>
                          <w:sz w:val="16"/>
                          <w:szCs w:val="16"/>
                        </w:rPr>
                        <w:t xml:space="preserve"> Don Macintosh</w:t>
                      </w:r>
                    </w:p>
                    <w:p w14:paraId="1A27D999" w14:textId="13090B87" w:rsidR="00950FDF" w:rsidRPr="00353B77" w:rsidRDefault="00950FDF" w:rsidP="00157B98">
                      <w:pPr>
                        <w:jc w:val="right"/>
                        <w:rPr>
                          <w:sz w:val="16"/>
                          <w:szCs w:val="16"/>
                        </w:rPr>
                      </w:pPr>
                    </w:p>
                    <w:p w14:paraId="05D3710B" w14:textId="77777777" w:rsidR="00950FDF" w:rsidRPr="00353B77" w:rsidRDefault="00950FDF" w:rsidP="00950FDF">
                      <w:pPr>
                        <w:rPr>
                          <w:sz w:val="16"/>
                          <w:szCs w:val="16"/>
                        </w:rPr>
                      </w:pPr>
                    </w:p>
                  </w:txbxContent>
                </v:textbox>
              </v:shape>
            </w:pict>
          </mc:Fallback>
        </mc:AlternateContent>
      </w:r>
      <w:r w:rsidR="00950FDF">
        <w:rPr>
          <w:rFonts w:ascii="Arial" w:eastAsia="Calibri" w:hAnsi="Arial" w:cs="Arial"/>
          <w:noProof/>
          <w:sz w:val="24"/>
          <w:szCs w:val="24"/>
        </w:rPr>
        <mc:AlternateContent>
          <mc:Choice Requires="wps">
            <w:drawing>
              <wp:anchor distT="0" distB="0" distL="114300" distR="114300" simplePos="0" relativeHeight="251785216" behindDoc="0" locked="0" layoutInCell="1" allowOverlap="1" wp14:anchorId="4CEE444F" wp14:editId="24A72966">
                <wp:simplePos x="0" y="0"/>
                <wp:positionH relativeFrom="column">
                  <wp:posOffset>-90170</wp:posOffset>
                </wp:positionH>
                <wp:positionV relativeFrom="paragraph">
                  <wp:posOffset>410210</wp:posOffset>
                </wp:positionV>
                <wp:extent cx="5998210" cy="3545205"/>
                <wp:effectExtent l="0" t="0" r="0" b="0"/>
                <wp:wrapSquare wrapText="bothSides"/>
                <wp:docPr id="1993059422" name="Text Box 1"/>
                <wp:cNvGraphicFramePr/>
                <a:graphic xmlns:a="http://schemas.openxmlformats.org/drawingml/2006/main">
                  <a:graphicData uri="http://schemas.microsoft.com/office/word/2010/wordprocessingShape">
                    <wps:wsp>
                      <wps:cNvSpPr txBox="1"/>
                      <wps:spPr>
                        <a:xfrm>
                          <a:off x="0" y="0"/>
                          <a:ext cx="5998210" cy="3545205"/>
                        </a:xfrm>
                        <a:prstGeom prst="rect">
                          <a:avLst/>
                        </a:prstGeom>
                        <a:noFill/>
                        <a:ln w="6350">
                          <a:noFill/>
                        </a:ln>
                      </wps:spPr>
                      <wps:txbx>
                        <w:txbxContent>
                          <w:p w14:paraId="3E01DFF5" w14:textId="65046366" w:rsidR="00950FDF" w:rsidRDefault="002C7662" w:rsidP="00950FDF">
                            <w:r>
                              <w:rPr>
                                <w:noProof/>
                              </w:rPr>
                              <w:drawing>
                                <wp:inline distT="0" distB="0" distL="0" distR="0" wp14:anchorId="74662727" wp14:editId="5F24584E">
                                  <wp:extent cx="5829570" cy="3753853"/>
                                  <wp:effectExtent l="0" t="0" r="0" b="5715"/>
                                  <wp:docPr id="17558658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5887" name="Picture 1755865887"/>
                                          <pic:cNvPicPr/>
                                        </pic:nvPicPr>
                                        <pic:blipFill>
                                          <a:blip r:embed="rId49">
                                            <a:extLst>
                                              <a:ext uri="{28A0092B-C50C-407E-A947-70E740481C1C}">
                                                <a14:useLocalDpi xmlns:a14="http://schemas.microsoft.com/office/drawing/2010/main" val="0"/>
                                              </a:ext>
                                            </a:extLst>
                                          </a:blip>
                                          <a:stretch>
                                            <a:fillRect/>
                                          </a:stretch>
                                        </pic:blipFill>
                                        <pic:spPr>
                                          <a:xfrm>
                                            <a:off x="0" y="0"/>
                                            <a:ext cx="5843837" cy="376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E444F" id="_x0000_s1094" type="#_x0000_t202" style="position:absolute;left:0;text-align:left;margin-left:-7.1pt;margin-top:32.3pt;width:472.3pt;height:27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" filled="f" stroked="f" strokeweight=".5pt">
                <v:textbox>
                  <w:txbxContent>
                    <w:p w14:paraId="3E01DFF5" w14:textId="65046366" w:rsidR="00950FDF" w:rsidRDefault="002C7662" w:rsidP="00950FDF">
                      <w:r>
                        <w:rPr>
                          <w:noProof/>
                        </w:rPr>
                        <w:drawing>
                          <wp:inline distT="0" distB="0" distL="0" distR="0" wp14:anchorId="74662727" wp14:editId="5F24584E">
                            <wp:extent cx="5829570" cy="3753853"/>
                            <wp:effectExtent l="0" t="0" r="0" b="5715"/>
                            <wp:docPr id="17558658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5887" name="Picture 1755865887"/>
                                    <pic:cNvPicPr/>
                                  </pic:nvPicPr>
                                  <pic:blipFill>
                                    <a:blip r:embed="rId49">
                                      <a:extLst>
                                        <a:ext uri="{28A0092B-C50C-407E-A947-70E740481C1C}">
                                          <a14:useLocalDpi xmlns:a14="http://schemas.microsoft.com/office/drawing/2010/main" val="0"/>
                                        </a:ext>
                                      </a:extLst>
                                    </a:blip>
                                    <a:stretch>
                                      <a:fillRect/>
                                    </a:stretch>
                                  </pic:blipFill>
                                  <pic:spPr>
                                    <a:xfrm>
                                      <a:off x="0" y="0"/>
                                      <a:ext cx="5843837" cy="3763040"/>
                                    </a:xfrm>
                                    <a:prstGeom prst="rect">
                                      <a:avLst/>
                                    </a:prstGeom>
                                  </pic:spPr>
                                </pic:pic>
                              </a:graphicData>
                            </a:graphic>
                          </wp:inline>
                        </w:drawing>
                      </w:r>
                    </w:p>
                  </w:txbxContent>
                </v:textbox>
                <w10:wrap type="square"/>
              </v:shape>
            </w:pict>
          </mc:Fallback>
        </mc:AlternateContent>
      </w:r>
      <w:r w:rsidRPr="00B1235C">
        <w:rPr>
          <w:rFonts w:ascii="Arial" w:eastAsia="Calibri" w:hAnsi="Arial" w:cs="Arial"/>
          <w:sz w:val="24"/>
          <w:szCs w:val="24"/>
        </w:rPr>
        <w:t>coastal land and water</w:t>
      </w:r>
      <w:r w:rsidR="00440F50">
        <w:rPr>
          <w:rFonts w:ascii="Arial" w:eastAsia="Calibri" w:hAnsi="Arial" w:cs="Arial"/>
          <w:sz w:val="24"/>
          <w:szCs w:val="24"/>
        </w:rPr>
        <w:t>wa</w:t>
      </w:r>
      <w:r w:rsidR="00440F50" w:rsidRPr="00950FDF">
        <w:rPr>
          <w:rFonts w:ascii="Arial" w:eastAsia="Calibri" w:hAnsi="Arial" w:cs="Arial"/>
          <w:sz w:val="24"/>
          <w:szCs w:val="24"/>
        </w:rPr>
        <w:t>ys</w:t>
      </w:r>
      <w:r w:rsidR="002C73E6" w:rsidRPr="00950FDF">
        <w:rPr>
          <w:rFonts w:ascii="Arial" w:eastAsia="Calibri" w:hAnsi="Arial" w:cs="Arial"/>
          <w:sz w:val="24"/>
          <w:szCs w:val="24"/>
        </w:rPr>
        <w:t xml:space="preserve"> (figure </w:t>
      </w:r>
      <w:r w:rsidR="00E8431F" w:rsidRPr="00950FDF">
        <w:rPr>
          <w:rFonts w:ascii="Arial" w:eastAsia="Calibri" w:hAnsi="Arial" w:cs="Arial"/>
          <w:sz w:val="24"/>
          <w:szCs w:val="24"/>
        </w:rPr>
        <w:t>3</w:t>
      </w:r>
      <w:r w:rsidR="002E2783" w:rsidRPr="00950FDF">
        <w:rPr>
          <w:rFonts w:ascii="Arial" w:eastAsia="Calibri" w:hAnsi="Arial" w:cs="Arial"/>
          <w:sz w:val="24"/>
          <w:szCs w:val="24"/>
        </w:rPr>
        <w:t>2</w:t>
      </w:r>
      <w:r w:rsidR="002C73E6" w:rsidRPr="00950FDF">
        <w:rPr>
          <w:rFonts w:ascii="Arial" w:eastAsia="Calibri" w:hAnsi="Arial" w:cs="Arial"/>
          <w:sz w:val="24"/>
          <w:szCs w:val="24"/>
        </w:rPr>
        <w:t>)</w:t>
      </w:r>
      <w:r w:rsidRPr="00950FDF">
        <w:rPr>
          <w:rFonts w:ascii="Arial" w:eastAsia="Calibri" w:hAnsi="Arial" w:cs="Arial"/>
          <w:sz w:val="24"/>
          <w:szCs w:val="24"/>
        </w:rPr>
        <w:t>.</w:t>
      </w:r>
      <w:r w:rsidRPr="00B1235C">
        <w:rPr>
          <w:rFonts w:ascii="Arial" w:eastAsia="Calibri" w:hAnsi="Arial" w:cs="Arial"/>
          <w:sz w:val="24"/>
          <w:szCs w:val="24"/>
        </w:rPr>
        <w:t xml:space="preserve"> </w:t>
      </w:r>
    </w:p>
    <w:p w14:paraId="23C698FA" w14:textId="77777777" w:rsidR="002C73E6" w:rsidRDefault="002C73E6" w:rsidP="00A61F2F">
      <w:pPr>
        <w:spacing w:after="120" w:line="240" w:lineRule="auto"/>
        <w:jc w:val="both"/>
        <w:rPr>
          <w:rFonts w:ascii="Arial" w:eastAsia="Calibri" w:hAnsi="Arial" w:cs="Arial"/>
          <w:sz w:val="24"/>
          <w:szCs w:val="24"/>
        </w:rPr>
      </w:pPr>
    </w:p>
    <w:p w14:paraId="653A8A6A" w14:textId="386098CF"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Coastal erosion also has a climate change element because sea-level rise (SLR) and more frequent storm surges act additively to accelerate erosion processes. A study by WWF</w:t>
      </w:r>
      <w:r w:rsidR="00B4125D">
        <w:rPr>
          <w:rFonts w:ascii="Arial" w:eastAsia="Calibri" w:hAnsi="Arial" w:cs="Arial"/>
          <w:sz w:val="24"/>
          <w:szCs w:val="24"/>
        </w:rPr>
        <w:t>-Pakistan</w:t>
      </w:r>
      <w:r w:rsidR="002B7F47">
        <w:rPr>
          <w:rFonts w:ascii="Arial" w:eastAsia="Calibri" w:hAnsi="Arial" w:cs="Arial"/>
          <w:sz w:val="24"/>
          <w:szCs w:val="24"/>
        </w:rPr>
        <w:t xml:space="preserve"> </w:t>
      </w:r>
      <w:r w:rsidRPr="00B1235C">
        <w:rPr>
          <w:rFonts w:ascii="Arial" w:eastAsia="Calibri" w:hAnsi="Arial" w:cs="Arial"/>
          <w:sz w:val="24"/>
          <w:szCs w:val="24"/>
        </w:rPr>
        <w:t>of erosion versus accretion at Keti Bundar and Kharo Chann show</w:t>
      </w:r>
      <w:r w:rsidR="00FA772C">
        <w:rPr>
          <w:rFonts w:ascii="Arial" w:eastAsia="Calibri" w:hAnsi="Arial" w:cs="Arial"/>
          <w:sz w:val="24"/>
          <w:szCs w:val="24"/>
        </w:rPr>
        <w:t>ed</w:t>
      </w:r>
      <w:r w:rsidRPr="00B1235C">
        <w:rPr>
          <w:rFonts w:ascii="Arial" w:eastAsia="Calibri" w:hAnsi="Arial" w:cs="Arial"/>
          <w:sz w:val="24"/>
          <w:szCs w:val="24"/>
        </w:rPr>
        <w:t xml:space="preserve"> that 9,065 ha of coastal land were eroded from 1962 and 2011, whereas only 1,347 ha of land were gained by accretion</w:t>
      </w:r>
      <w:r w:rsidR="00440F50">
        <w:rPr>
          <w:rFonts w:ascii="Arial" w:eastAsia="Calibri" w:hAnsi="Arial" w:cs="Arial"/>
          <w:sz w:val="24"/>
          <w:szCs w:val="24"/>
        </w:rPr>
        <w:t xml:space="preserve"> </w:t>
      </w:r>
      <w:r w:rsidR="00440F50" w:rsidRPr="00B1235C">
        <w:rPr>
          <w:rFonts w:ascii="Arial" w:eastAsia="Calibri" w:hAnsi="Arial" w:cs="Arial"/>
          <w:sz w:val="24"/>
          <w:szCs w:val="24"/>
        </w:rPr>
        <w:t>(</w:t>
      </w:r>
      <w:r w:rsidR="001D3F36">
        <w:rPr>
          <w:rFonts w:ascii="Arial" w:eastAsia="Calibri" w:hAnsi="Arial" w:cs="Arial"/>
          <w:sz w:val="24"/>
          <w:szCs w:val="24"/>
        </w:rPr>
        <w:t xml:space="preserve">cited by </w:t>
      </w:r>
      <w:r w:rsidR="001D3F36" w:rsidRPr="00AF1E8F">
        <w:rPr>
          <w:rFonts w:ascii="Arial" w:eastAsia="Calibri" w:hAnsi="Arial" w:cs="Arial"/>
          <w:sz w:val="24"/>
          <w:szCs w:val="24"/>
        </w:rPr>
        <w:t>Chaudry, 2017</w:t>
      </w:r>
      <w:r w:rsidR="00440F50" w:rsidRPr="00AF1E8F">
        <w:rPr>
          <w:rFonts w:ascii="Arial" w:eastAsia="Calibri" w:hAnsi="Arial" w:cs="Arial"/>
          <w:sz w:val="24"/>
          <w:szCs w:val="24"/>
          <w:shd w:val="clear" w:color="auto" w:fill="FFFFFF" w:themeFill="background1"/>
        </w:rPr>
        <w:t>)</w:t>
      </w:r>
      <w:r w:rsidRPr="00AF1E8F">
        <w:rPr>
          <w:rFonts w:ascii="Arial" w:eastAsia="Calibri" w:hAnsi="Arial" w:cs="Arial"/>
          <w:sz w:val="24"/>
          <w:szCs w:val="24"/>
        </w:rPr>
        <w:t>.</w:t>
      </w:r>
      <w:r w:rsidRPr="00B1235C">
        <w:rPr>
          <w:rFonts w:ascii="Arial" w:eastAsia="Calibri" w:hAnsi="Arial" w:cs="Arial"/>
          <w:sz w:val="24"/>
          <w:szCs w:val="24"/>
        </w:rPr>
        <w:t xml:space="preserve"> The same study found that </w:t>
      </w:r>
      <w:proofErr w:type="spellStart"/>
      <w:r w:rsidRPr="00B1235C">
        <w:rPr>
          <w:rFonts w:ascii="Arial" w:eastAsia="Calibri" w:hAnsi="Arial" w:cs="Arial"/>
          <w:sz w:val="24"/>
          <w:szCs w:val="24"/>
        </w:rPr>
        <w:t>Ghoro</w:t>
      </w:r>
      <w:proofErr w:type="spellEnd"/>
      <w:r w:rsidRPr="00B1235C">
        <w:rPr>
          <w:rFonts w:ascii="Arial" w:eastAsia="Calibri" w:hAnsi="Arial" w:cs="Arial"/>
          <w:sz w:val="24"/>
          <w:szCs w:val="24"/>
        </w:rPr>
        <w:t xml:space="preserve"> Creek had the highest rate of erosion, with 425 m of land lost to the sea from 2006 to 2009, or </w:t>
      </w:r>
      <w:r w:rsidRPr="00AE1912">
        <w:rPr>
          <w:rFonts w:ascii="Arial" w:eastAsia="Calibri" w:hAnsi="Arial" w:cs="Arial"/>
          <w:sz w:val="24"/>
          <w:szCs w:val="24"/>
        </w:rPr>
        <w:t>176</w:t>
      </w:r>
      <w:r w:rsidRPr="00B1235C">
        <w:rPr>
          <w:rFonts w:ascii="Arial" w:eastAsia="Calibri" w:hAnsi="Arial" w:cs="Arial"/>
          <w:sz w:val="24"/>
          <w:szCs w:val="24"/>
        </w:rPr>
        <w:t xml:space="preserve"> m per year. Other high erosion areas included </w:t>
      </w:r>
      <w:proofErr w:type="spellStart"/>
      <w:r w:rsidRPr="00B1235C">
        <w:rPr>
          <w:rFonts w:ascii="Arial" w:eastAsia="Calibri" w:hAnsi="Arial" w:cs="Arial"/>
          <w:sz w:val="24"/>
          <w:szCs w:val="24"/>
        </w:rPr>
        <w:t>Hajamaro</w:t>
      </w:r>
      <w:proofErr w:type="spellEnd"/>
      <w:r w:rsidRPr="00B1235C">
        <w:rPr>
          <w:rFonts w:ascii="Arial" w:eastAsia="Calibri" w:hAnsi="Arial" w:cs="Arial"/>
          <w:sz w:val="24"/>
          <w:szCs w:val="24"/>
        </w:rPr>
        <w:t xml:space="preserve">, </w:t>
      </w:r>
      <w:proofErr w:type="spellStart"/>
      <w:r w:rsidRPr="00B1235C">
        <w:rPr>
          <w:rFonts w:ascii="Arial" w:eastAsia="Calibri" w:hAnsi="Arial" w:cs="Arial"/>
          <w:sz w:val="24"/>
          <w:szCs w:val="24"/>
        </w:rPr>
        <w:t>Kanhir</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Kahhar</w:t>
      </w:r>
      <w:proofErr w:type="spellEnd"/>
      <w:r w:rsidRPr="00B1235C">
        <w:rPr>
          <w:rFonts w:ascii="Arial" w:eastAsia="Calibri" w:hAnsi="Arial" w:cs="Arial"/>
          <w:sz w:val="24"/>
          <w:szCs w:val="24"/>
        </w:rPr>
        <w:t xml:space="preserve"> creeks with loss rates of 31</w:t>
      </w:r>
      <w:r w:rsidR="00051080">
        <w:rPr>
          <w:rFonts w:ascii="Arial" w:eastAsia="Calibri" w:hAnsi="Arial" w:cs="Arial"/>
          <w:sz w:val="24"/>
          <w:szCs w:val="24"/>
        </w:rPr>
        <w:t xml:space="preserve"> </w:t>
      </w:r>
      <w:r w:rsidRPr="00B1235C">
        <w:rPr>
          <w:rFonts w:ascii="Arial" w:eastAsia="Calibri" w:hAnsi="Arial" w:cs="Arial"/>
          <w:sz w:val="24"/>
          <w:szCs w:val="24"/>
        </w:rPr>
        <w:t>m per year</w:t>
      </w:r>
      <w:r w:rsidR="00AE1912">
        <w:rPr>
          <w:rFonts w:ascii="Arial" w:eastAsia="Calibri" w:hAnsi="Arial" w:cs="Arial"/>
          <w:sz w:val="24"/>
          <w:szCs w:val="24"/>
        </w:rPr>
        <w:t xml:space="preserve"> or more</w:t>
      </w:r>
      <w:r w:rsidRPr="00B1235C">
        <w:rPr>
          <w:rFonts w:ascii="Arial" w:eastAsia="Calibri" w:hAnsi="Arial" w:cs="Arial"/>
          <w:sz w:val="24"/>
          <w:szCs w:val="24"/>
        </w:rPr>
        <w:t>.</w:t>
      </w:r>
    </w:p>
    <w:p w14:paraId="11DCF43B" w14:textId="040ABC9F"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A</w:t>
      </w:r>
      <w:r w:rsidR="006F187F">
        <w:rPr>
          <w:rFonts w:ascii="Arial" w:eastAsia="Calibri" w:hAnsi="Arial" w:cs="Arial"/>
          <w:sz w:val="24"/>
          <w:szCs w:val="24"/>
        </w:rPr>
        <w:t>nother</w:t>
      </w:r>
      <w:r w:rsidRPr="00B1235C">
        <w:rPr>
          <w:rFonts w:ascii="Arial" w:eastAsia="Calibri" w:hAnsi="Arial" w:cs="Arial"/>
          <w:sz w:val="24"/>
          <w:szCs w:val="24"/>
        </w:rPr>
        <w:t xml:space="preserve"> study of erosion along the Sindh coast covering the period from 1989 to 2018 </w:t>
      </w:r>
      <w:r w:rsidR="004F7018">
        <w:rPr>
          <w:rFonts w:ascii="Arial" w:eastAsia="Calibri" w:hAnsi="Arial" w:cs="Arial"/>
          <w:sz w:val="24"/>
          <w:szCs w:val="24"/>
        </w:rPr>
        <w:t>reported</w:t>
      </w:r>
      <w:r w:rsidRPr="00B1235C">
        <w:rPr>
          <w:rFonts w:ascii="Arial" w:eastAsia="Calibri" w:hAnsi="Arial" w:cs="Arial"/>
          <w:sz w:val="24"/>
          <w:szCs w:val="24"/>
        </w:rPr>
        <w:t xml:space="preserve"> widespread erosion along the entire coastline, but in general the erosion rate is increasing from west to east across the Indus Delta region. The Karachi coastline </w:t>
      </w:r>
      <w:proofErr w:type="gramStart"/>
      <w:r w:rsidR="004F7018">
        <w:rPr>
          <w:rFonts w:ascii="Arial" w:eastAsia="Calibri" w:hAnsi="Arial" w:cs="Arial"/>
          <w:sz w:val="24"/>
          <w:szCs w:val="24"/>
        </w:rPr>
        <w:t xml:space="preserve">actually </w:t>
      </w:r>
      <w:r w:rsidRPr="00B1235C">
        <w:rPr>
          <w:rFonts w:ascii="Arial" w:eastAsia="Calibri" w:hAnsi="Arial" w:cs="Arial"/>
          <w:sz w:val="24"/>
          <w:szCs w:val="24"/>
        </w:rPr>
        <w:t>experienced</w:t>
      </w:r>
      <w:proofErr w:type="gramEnd"/>
      <w:r w:rsidRPr="00B1235C">
        <w:rPr>
          <w:rFonts w:ascii="Arial" w:eastAsia="Calibri" w:hAnsi="Arial" w:cs="Arial"/>
          <w:sz w:val="24"/>
          <w:szCs w:val="24"/>
        </w:rPr>
        <w:t xml:space="preserve"> an annual net gain of land (erosion 2.43 ± 0.45 m; accretion 8.34 ± 0.45 m), whereas the right and left banks of the Indus River showed an annual average net loss from erosion of 12.5 ± 0.55 m and 19.96 ± 0.65 m, respectively (</w:t>
      </w:r>
      <w:r w:rsidRPr="00AF1E8F">
        <w:rPr>
          <w:rFonts w:ascii="Arial" w:eastAsia="Calibri" w:hAnsi="Arial" w:cs="Arial"/>
          <w:sz w:val="24"/>
          <w:szCs w:val="24"/>
          <w:shd w:val="clear" w:color="auto" w:fill="FFFFFF" w:themeFill="background1"/>
        </w:rPr>
        <w:t xml:space="preserve">Kanwal, </w:t>
      </w:r>
      <w:r w:rsidRPr="00AF1E8F">
        <w:rPr>
          <w:rFonts w:ascii="Arial" w:eastAsia="Calibri" w:hAnsi="Arial" w:cs="Arial"/>
          <w:i/>
          <w:sz w:val="24"/>
          <w:szCs w:val="24"/>
          <w:shd w:val="clear" w:color="auto" w:fill="FFFFFF" w:themeFill="background1"/>
        </w:rPr>
        <w:t>et al</w:t>
      </w:r>
      <w:r w:rsidRPr="00AF1E8F">
        <w:rPr>
          <w:rFonts w:ascii="Arial" w:eastAsia="Calibri" w:hAnsi="Arial" w:cs="Arial"/>
          <w:sz w:val="24"/>
          <w:szCs w:val="24"/>
          <w:shd w:val="clear" w:color="auto" w:fill="FFFFFF" w:themeFill="background1"/>
        </w:rPr>
        <w:t>., 2020</w:t>
      </w:r>
      <w:r w:rsidRPr="00B1235C">
        <w:rPr>
          <w:rFonts w:ascii="Arial" w:eastAsia="Calibri" w:hAnsi="Arial" w:cs="Arial"/>
          <w:sz w:val="24"/>
          <w:szCs w:val="24"/>
        </w:rPr>
        <w:t xml:space="preserve">). </w:t>
      </w:r>
    </w:p>
    <w:p w14:paraId="1361F178" w14:textId="67D45247" w:rsidR="003E1D3A"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Coastal erosion is likely to become increasingly severe in the main part of the Indus Delta as SLR and more frequent storm surges </w:t>
      </w:r>
      <w:r w:rsidR="002D0EB3">
        <w:rPr>
          <w:rFonts w:ascii="Arial" w:eastAsia="Calibri" w:hAnsi="Arial" w:cs="Arial"/>
          <w:sz w:val="24"/>
          <w:szCs w:val="24"/>
        </w:rPr>
        <w:t xml:space="preserve">have increasing </w:t>
      </w:r>
      <w:r w:rsidRPr="00B1235C">
        <w:rPr>
          <w:rFonts w:ascii="Arial" w:eastAsia="Calibri" w:hAnsi="Arial" w:cs="Arial"/>
          <w:sz w:val="24"/>
          <w:szCs w:val="24"/>
        </w:rPr>
        <w:t xml:space="preserve">impact on the coastline. </w:t>
      </w:r>
    </w:p>
    <w:p w14:paraId="4FDE33F9" w14:textId="7A5C2185" w:rsidR="00E54BB2" w:rsidRDefault="001F78DC" w:rsidP="00A61F2F">
      <w:pPr>
        <w:spacing w:after="120" w:line="240" w:lineRule="auto"/>
        <w:jc w:val="both"/>
        <w:rPr>
          <w:rFonts w:ascii="Arial" w:eastAsia="Calibri" w:hAnsi="Arial" w:cs="Arial"/>
          <w:sz w:val="24"/>
          <w:szCs w:val="24"/>
        </w:rPr>
      </w:pPr>
      <w:r>
        <w:rPr>
          <w:rFonts w:ascii="Arial" w:eastAsia="Calibri" w:hAnsi="Arial" w:cs="Arial"/>
          <w:sz w:val="24"/>
          <w:szCs w:val="24"/>
        </w:rPr>
        <w:t>Coastal erosion is difficult to control</w:t>
      </w:r>
      <w:r w:rsidR="00F25403">
        <w:rPr>
          <w:rFonts w:ascii="Arial" w:eastAsia="Calibri" w:hAnsi="Arial" w:cs="Arial"/>
          <w:sz w:val="24"/>
          <w:szCs w:val="24"/>
        </w:rPr>
        <w:t xml:space="preserve">, but </w:t>
      </w:r>
      <w:r w:rsidR="004528B2" w:rsidRPr="00B1235C">
        <w:rPr>
          <w:rFonts w:ascii="Arial" w:eastAsia="Calibri" w:hAnsi="Arial" w:cs="Arial"/>
          <w:sz w:val="24"/>
          <w:szCs w:val="24"/>
        </w:rPr>
        <w:t>soft engineering solution</w:t>
      </w:r>
      <w:r w:rsidR="00F25403">
        <w:rPr>
          <w:rFonts w:ascii="Arial" w:eastAsia="Calibri" w:hAnsi="Arial" w:cs="Arial"/>
          <w:sz w:val="24"/>
          <w:szCs w:val="24"/>
        </w:rPr>
        <w:t>s</w:t>
      </w:r>
      <w:r w:rsidR="004528B2" w:rsidRPr="00B1235C">
        <w:rPr>
          <w:rFonts w:ascii="Arial" w:eastAsia="Calibri" w:hAnsi="Arial" w:cs="Arial"/>
          <w:sz w:val="24"/>
          <w:szCs w:val="24"/>
        </w:rPr>
        <w:t xml:space="preserve"> </w:t>
      </w:r>
      <w:r w:rsidR="00722AF0">
        <w:rPr>
          <w:rFonts w:ascii="Arial" w:eastAsia="Calibri" w:hAnsi="Arial" w:cs="Arial"/>
          <w:sz w:val="24"/>
          <w:szCs w:val="24"/>
        </w:rPr>
        <w:t>ha</w:t>
      </w:r>
      <w:r w:rsidR="00F25403">
        <w:rPr>
          <w:rFonts w:ascii="Arial" w:eastAsia="Calibri" w:hAnsi="Arial" w:cs="Arial"/>
          <w:sz w:val="24"/>
          <w:szCs w:val="24"/>
        </w:rPr>
        <w:t xml:space="preserve">ve </w:t>
      </w:r>
      <w:r w:rsidR="00722AF0">
        <w:rPr>
          <w:rFonts w:ascii="Arial" w:eastAsia="Calibri" w:hAnsi="Arial" w:cs="Arial"/>
          <w:sz w:val="24"/>
          <w:szCs w:val="24"/>
        </w:rPr>
        <w:t xml:space="preserve">been </w:t>
      </w:r>
      <w:r w:rsidR="004528B2" w:rsidRPr="00B1235C">
        <w:rPr>
          <w:rFonts w:ascii="Arial" w:eastAsia="Calibri" w:hAnsi="Arial" w:cs="Arial"/>
          <w:sz w:val="24"/>
          <w:szCs w:val="24"/>
        </w:rPr>
        <w:t>developed t</w:t>
      </w:r>
      <w:r w:rsidR="00F25403">
        <w:rPr>
          <w:rFonts w:ascii="Arial" w:eastAsia="Calibri" w:hAnsi="Arial" w:cs="Arial"/>
          <w:sz w:val="24"/>
          <w:szCs w:val="24"/>
        </w:rPr>
        <w:t xml:space="preserve">hat can </w:t>
      </w:r>
      <w:r w:rsidR="004528B2" w:rsidRPr="00B1235C">
        <w:rPr>
          <w:rFonts w:ascii="Arial" w:eastAsia="Calibri" w:hAnsi="Arial" w:cs="Arial"/>
          <w:sz w:val="24"/>
          <w:szCs w:val="24"/>
        </w:rPr>
        <w:t xml:space="preserve">halt erosion and rebuild </w:t>
      </w:r>
      <w:r w:rsidR="00FE67D7">
        <w:rPr>
          <w:rFonts w:ascii="Arial" w:eastAsia="Calibri" w:hAnsi="Arial" w:cs="Arial"/>
          <w:sz w:val="24"/>
          <w:szCs w:val="24"/>
        </w:rPr>
        <w:t>eroded</w:t>
      </w:r>
      <w:r w:rsidR="004528B2" w:rsidRPr="00B1235C">
        <w:rPr>
          <w:rFonts w:ascii="Arial" w:eastAsia="Calibri" w:hAnsi="Arial" w:cs="Arial"/>
          <w:sz w:val="24"/>
          <w:szCs w:val="24"/>
        </w:rPr>
        <w:t xml:space="preserve"> coastline</w:t>
      </w:r>
      <w:r w:rsidR="00FE67D7">
        <w:rPr>
          <w:rFonts w:ascii="Arial" w:eastAsia="Calibri" w:hAnsi="Arial" w:cs="Arial"/>
          <w:sz w:val="24"/>
          <w:szCs w:val="24"/>
        </w:rPr>
        <w:t>s</w:t>
      </w:r>
      <w:r w:rsidR="00ED734C">
        <w:rPr>
          <w:rFonts w:ascii="Arial" w:eastAsia="Calibri" w:hAnsi="Arial" w:cs="Arial"/>
          <w:sz w:val="24"/>
          <w:szCs w:val="24"/>
        </w:rPr>
        <w:t xml:space="preserve"> in some locations</w:t>
      </w:r>
      <w:r w:rsidR="00FE67D7">
        <w:rPr>
          <w:rFonts w:ascii="Arial" w:eastAsia="Calibri" w:hAnsi="Arial" w:cs="Arial"/>
          <w:sz w:val="24"/>
          <w:szCs w:val="24"/>
        </w:rPr>
        <w:t>. Th</w:t>
      </w:r>
      <w:r w:rsidR="00ED734C">
        <w:rPr>
          <w:rFonts w:ascii="Arial" w:eastAsia="Calibri" w:hAnsi="Arial" w:cs="Arial"/>
          <w:sz w:val="24"/>
          <w:szCs w:val="24"/>
        </w:rPr>
        <w:t>ey</w:t>
      </w:r>
      <w:r w:rsidR="004528B2" w:rsidRPr="00B1235C">
        <w:rPr>
          <w:rFonts w:ascii="Arial" w:eastAsia="Calibri" w:hAnsi="Arial" w:cs="Arial"/>
          <w:sz w:val="24"/>
          <w:szCs w:val="24"/>
        </w:rPr>
        <w:t xml:space="preserve"> involve a combination of wooden fencing </w:t>
      </w:r>
      <w:r w:rsidR="00F035AA">
        <w:rPr>
          <w:rFonts w:ascii="Arial" w:eastAsia="Calibri" w:hAnsi="Arial" w:cs="Arial"/>
          <w:sz w:val="24"/>
          <w:szCs w:val="24"/>
        </w:rPr>
        <w:t xml:space="preserve">and planted </w:t>
      </w:r>
      <w:r w:rsidR="004528B2" w:rsidRPr="00B1235C">
        <w:rPr>
          <w:rFonts w:ascii="Arial" w:eastAsia="Calibri" w:hAnsi="Arial" w:cs="Arial"/>
          <w:sz w:val="24"/>
          <w:szCs w:val="24"/>
        </w:rPr>
        <w:t>mangroves</w:t>
      </w:r>
      <w:r w:rsidR="00F035AA">
        <w:rPr>
          <w:rFonts w:ascii="Arial" w:eastAsia="Calibri" w:hAnsi="Arial" w:cs="Arial"/>
          <w:sz w:val="24"/>
          <w:szCs w:val="24"/>
        </w:rPr>
        <w:t>.</w:t>
      </w:r>
      <w:r w:rsidR="004528B2" w:rsidRPr="00B1235C">
        <w:rPr>
          <w:rFonts w:ascii="Arial" w:eastAsia="Calibri" w:hAnsi="Arial" w:cs="Arial"/>
          <w:sz w:val="24"/>
          <w:szCs w:val="24"/>
        </w:rPr>
        <w:t xml:space="preserve"> The fencing serves to reduce the velocity of tid</w:t>
      </w:r>
      <w:r w:rsidR="008753CB">
        <w:rPr>
          <w:rFonts w:ascii="Arial" w:eastAsia="Calibri" w:hAnsi="Arial" w:cs="Arial"/>
          <w:sz w:val="24"/>
          <w:szCs w:val="24"/>
        </w:rPr>
        <w:t xml:space="preserve">al and current </w:t>
      </w:r>
      <w:r w:rsidR="004528B2" w:rsidRPr="00B1235C">
        <w:rPr>
          <w:rFonts w:ascii="Arial" w:eastAsia="Calibri" w:hAnsi="Arial" w:cs="Arial"/>
          <w:sz w:val="24"/>
          <w:szCs w:val="24"/>
        </w:rPr>
        <w:t xml:space="preserve">water </w:t>
      </w:r>
      <w:r w:rsidR="008753CB">
        <w:rPr>
          <w:rFonts w:ascii="Arial" w:eastAsia="Calibri" w:hAnsi="Arial" w:cs="Arial"/>
          <w:sz w:val="24"/>
          <w:szCs w:val="24"/>
        </w:rPr>
        <w:t>flow</w:t>
      </w:r>
      <w:r w:rsidR="004528B2" w:rsidRPr="00B1235C">
        <w:rPr>
          <w:rFonts w:ascii="Arial" w:eastAsia="Calibri" w:hAnsi="Arial" w:cs="Arial"/>
          <w:sz w:val="24"/>
          <w:szCs w:val="24"/>
        </w:rPr>
        <w:t xml:space="preserve">, </w:t>
      </w:r>
      <w:r w:rsidR="00160BC6">
        <w:rPr>
          <w:rFonts w:ascii="Arial" w:eastAsia="Calibri" w:hAnsi="Arial" w:cs="Arial"/>
          <w:sz w:val="24"/>
          <w:szCs w:val="24"/>
        </w:rPr>
        <w:t xml:space="preserve">allowing soft sediments to settle behind the fence. </w:t>
      </w:r>
      <w:r w:rsidR="00C96781">
        <w:rPr>
          <w:rFonts w:ascii="Arial" w:eastAsia="Calibri" w:hAnsi="Arial" w:cs="Arial"/>
          <w:sz w:val="24"/>
          <w:szCs w:val="24"/>
        </w:rPr>
        <w:t>This</w:t>
      </w:r>
      <w:r w:rsidR="004528B2" w:rsidRPr="00B1235C">
        <w:rPr>
          <w:rFonts w:ascii="Arial" w:eastAsia="Calibri" w:hAnsi="Arial" w:cs="Arial"/>
          <w:sz w:val="24"/>
          <w:szCs w:val="24"/>
        </w:rPr>
        <w:t xml:space="preserve"> </w:t>
      </w:r>
      <w:r w:rsidR="006034D1">
        <w:rPr>
          <w:rFonts w:ascii="Arial" w:eastAsia="Calibri" w:hAnsi="Arial" w:cs="Arial"/>
          <w:sz w:val="24"/>
          <w:szCs w:val="24"/>
        </w:rPr>
        <w:t>creat</w:t>
      </w:r>
      <w:r w:rsidR="00C96781">
        <w:rPr>
          <w:rFonts w:ascii="Arial" w:eastAsia="Calibri" w:hAnsi="Arial" w:cs="Arial"/>
          <w:sz w:val="24"/>
          <w:szCs w:val="24"/>
        </w:rPr>
        <w:t>es</w:t>
      </w:r>
      <w:r w:rsidR="006034D1">
        <w:rPr>
          <w:rFonts w:ascii="Arial" w:eastAsia="Calibri" w:hAnsi="Arial" w:cs="Arial"/>
          <w:sz w:val="24"/>
          <w:szCs w:val="24"/>
        </w:rPr>
        <w:t xml:space="preserve"> </w:t>
      </w:r>
      <w:r w:rsidR="004528B2" w:rsidRPr="00B1235C">
        <w:rPr>
          <w:rFonts w:ascii="Arial" w:eastAsia="Calibri" w:hAnsi="Arial" w:cs="Arial"/>
          <w:sz w:val="24"/>
          <w:szCs w:val="24"/>
        </w:rPr>
        <w:t xml:space="preserve">more favourable conditions for mangroves </w:t>
      </w:r>
      <w:r w:rsidR="00432AF6">
        <w:rPr>
          <w:rFonts w:ascii="Arial" w:eastAsia="Calibri" w:hAnsi="Arial" w:cs="Arial"/>
          <w:sz w:val="24"/>
          <w:szCs w:val="24"/>
        </w:rPr>
        <w:t>planted</w:t>
      </w:r>
      <w:r w:rsidR="004528B2" w:rsidRPr="00B1235C">
        <w:rPr>
          <w:rFonts w:ascii="Arial" w:eastAsia="Calibri" w:hAnsi="Arial" w:cs="Arial"/>
          <w:sz w:val="24"/>
          <w:szCs w:val="24"/>
        </w:rPr>
        <w:t xml:space="preserve"> </w:t>
      </w:r>
      <w:r w:rsidR="00CE350C">
        <w:rPr>
          <w:rFonts w:ascii="Arial" w:eastAsia="Calibri" w:hAnsi="Arial" w:cs="Arial"/>
          <w:sz w:val="24"/>
          <w:szCs w:val="24"/>
        </w:rPr>
        <w:t xml:space="preserve">behind the fence </w:t>
      </w:r>
      <w:r w:rsidR="00432AF6">
        <w:rPr>
          <w:rFonts w:ascii="Arial" w:eastAsia="Calibri" w:hAnsi="Arial" w:cs="Arial"/>
          <w:sz w:val="24"/>
          <w:szCs w:val="24"/>
        </w:rPr>
        <w:t>to</w:t>
      </w:r>
      <w:r w:rsidR="004528B2" w:rsidRPr="00B1235C">
        <w:rPr>
          <w:rFonts w:ascii="Arial" w:eastAsia="Calibri" w:hAnsi="Arial" w:cs="Arial"/>
          <w:sz w:val="24"/>
          <w:szCs w:val="24"/>
        </w:rPr>
        <w:t xml:space="preserve"> </w:t>
      </w:r>
      <w:r w:rsidR="00432AF6">
        <w:rPr>
          <w:rFonts w:ascii="Arial" w:eastAsia="Calibri" w:hAnsi="Arial" w:cs="Arial"/>
          <w:sz w:val="24"/>
          <w:szCs w:val="24"/>
        </w:rPr>
        <w:t xml:space="preserve">grow and </w:t>
      </w:r>
      <w:r w:rsidR="004528B2" w:rsidRPr="00B1235C">
        <w:rPr>
          <w:rFonts w:ascii="Arial" w:eastAsia="Calibri" w:hAnsi="Arial" w:cs="Arial"/>
          <w:sz w:val="24"/>
          <w:szCs w:val="24"/>
        </w:rPr>
        <w:t xml:space="preserve">stabilise the </w:t>
      </w:r>
      <w:r w:rsidR="00C96781">
        <w:rPr>
          <w:rFonts w:ascii="Arial" w:eastAsia="Calibri" w:hAnsi="Arial" w:cs="Arial"/>
          <w:sz w:val="24"/>
          <w:szCs w:val="24"/>
        </w:rPr>
        <w:t>accumulated</w:t>
      </w:r>
      <w:r w:rsidR="004528B2" w:rsidRPr="00B1235C">
        <w:rPr>
          <w:rFonts w:ascii="Arial" w:eastAsia="Calibri" w:hAnsi="Arial" w:cs="Arial"/>
          <w:sz w:val="24"/>
          <w:szCs w:val="24"/>
        </w:rPr>
        <w:t xml:space="preserve"> sediment. </w:t>
      </w:r>
    </w:p>
    <w:p w14:paraId="6492283D" w14:textId="222EC8E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This method has been applied successfully in several Southeast Asian countries, but </w:t>
      </w:r>
      <w:r w:rsidR="00B1035A">
        <w:rPr>
          <w:rFonts w:ascii="Arial" w:eastAsia="Calibri" w:hAnsi="Arial" w:cs="Arial"/>
          <w:sz w:val="24"/>
          <w:szCs w:val="24"/>
        </w:rPr>
        <w:t>it is costly</w:t>
      </w:r>
      <w:r w:rsidR="002D2F42">
        <w:rPr>
          <w:rFonts w:ascii="Arial" w:eastAsia="Calibri" w:hAnsi="Arial" w:cs="Arial"/>
          <w:sz w:val="24"/>
          <w:szCs w:val="24"/>
        </w:rPr>
        <w:t xml:space="preserve"> and </w:t>
      </w:r>
      <w:r w:rsidR="005B2D1A">
        <w:rPr>
          <w:rFonts w:ascii="Arial" w:eastAsia="Calibri" w:hAnsi="Arial" w:cs="Arial"/>
          <w:sz w:val="24"/>
          <w:szCs w:val="24"/>
        </w:rPr>
        <w:t xml:space="preserve">location specific </w:t>
      </w:r>
      <w:r w:rsidR="00A4093B">
        <w:rPr>
          <w:rFonts w:ascii="Arial" w:eastAsia="Calibri" w:hAnsi="Arial" w:cs="Arial"/>
          <w:sz w:val="24"/>
          <w:szCs w:val="24"/>
        </w:rPr>
        <w:t>as to its</w:t>
      </w:r>
      <w:r w:rsidR="002D2F42">
        <w:rPr>
          <w:rFonts w:ascii="Arial" w:eastAsia="Calibri" w:hAnsi="Arial" w:cs="Arial"/>
          <w:sz w:val="24"/>
          <w:szCs w:val="24"/>
        </w:rPr>
        <w:t xml:space="preserve"> suitab</w:t>
      </w:r>
      <w:r w:rsidR="00570AB3">
        <w:rPr>
          <w:rFonts w:ascii="Arial" w:eastAsia="Calibri" w:hAnsi="Arial" w:cs="Arial"/>
          <w:sz w:val="24"/>
          <w:szCs w:val="24"/>
        </w:rPr>
        <w:t xml:space="preserve">ility. </w:t>
      </w:r>
      <w:r w:rsidRPr="00B1235C">
        <w:rPr>
          <w:rFonts w:ascii="Arial" w:eastAsia="Calibri" w:hAnsi="Arial" w:cs="Arial"/>
          <w:sz w:val="24"/>
          <w:szCs w:val="24"/>
        </w:rPr>
        <w:t>Examples include erosion control projects in Vietnam (</w:t>
      </w:r>
      <w:r w:rsidRPr="0093233E">
        <w:rPr>
          <w:rFonts w:ascii="Arial" w:eastAsia="Calibri" w:hAnsi="Arial" w:cs="Arial"/>
          <w:sz w:val="24"/>
          <w:szCs w:val="24"/>
          <w:shd w:val="clear" w:color="auto" w:fill="FFFFFF" w:themeFill="background1"/>
        </w:rPr>
        <w:t>Schmitt</w:t>
      </w:r>
      <w:r w:rsidR="00DC741F" w:rsidRPr="0093233E">
        <w:rPr>
          <w:rFonts w:ascii="Arial" w:eastAsia="Calibri" w:hAnsi="Arial" w:cs="Arial"/>
          <w:sz w:val="24"/>
          <w:szCs w:val="24"/>
          <w:shd w:val="clear" w:color="auto" w:fill="FFFFFF" w:themeFill="background1"/>
        </w:rPr>
        <w:t xml:space="preserve"> </w:t>
      </w:r>
      <w:r w:rsidR="00DC741F" w:rsidRPr="0093233E">
        <w:rPr>
          <w:rFonts w:ascii="Arial" w:eastAsia="Calibri" w:hAnsi="Arial" w:cs="Arial"/>
          <w:i/>
          <w:iCs/>
          <w:sz w:val="24"/>
          <w:szCs w:val="24"/>
          <w:shd w:val="clear" w:color="auto" w:fill="FFFFFF" w:themeFill="background1"/>
        </w:rPr>
        <w:t>et al</w:t>
      </w:r>
      <w:r w:rsidR="00DC741F" w:rsidRPr="0093233E">
        <w:rPr>
          <w:rFonts w:ascii="Arial" w:eastAsia="Calibri" w:hAnsi="Arial" w:cs="Arial"/>
          <w:sz w:val="24"/>
          <w:szCs w:val="24"/>
          <w:shd w:val="clear" w:color="auto" w:fill="FFFFFF" w:themeFill="background1"/>
        </w:rPr>
        <w:t>., 2013</w:t>
      </w:r>
      <w:r w:rsidRPr="0093233E">
        <w:rPr>
          <w:rFonts w:ascii="Arial" w:eastAsia="Calibri" w:hAnsi="Arial" w:cs="Arial"/>
          <w:sz w:val="24"/>
          <w:szCs w:val="24"/>
          <w:shd w:val="clear" w:color="auto" w:fill="FFFFFF" w:themeFill="background1"/>
        </w:rPr>
        <w:t xml:space="preserve">; Thornton and Johnstone, 2015) and the inner Gulf of Thailand. </w:t>
      </w:r>
      <w:proofErr w:type="spellStart"/>
      <w:r w:rsidRPr="0093233E">
        <w:rPr>
          <w:rFonts w:ascii="Arial" w:eastAsia="Calibri" w:hAnsi="Arial" w:cs="Arial"/>
          <w:sz w:val="24"/>
          <w:szCs w:val="24"/>
          <w:shd w:val="clear" w:color="auto" w:fill="FFFFFF" w:themeFill="background1"/>
        </w:rPr>
        <w:t>Winterwerp</w:t>
      </w:r>
      <w:proofErr w:type="spellEnd"/>
      <w:r w:rsidRPr="0093233E">
        <w:rPr>
          <w:rFonts w:ascii="Arial" w:eastAsia="Calibri" w:hAnsi="Arial" w:cs="Arial"/>
          <w:sz w:val="24"/>
          <w:szCs w:val="24"/>
          <w:shd w:val="clear" w:color="auto" w:fill="FFFFFF" w:themeFill="background1"/>
        </w:rPr>
        <w:t xml:space="preserve"> </w:t>
      </w:r>
      <w:r w:rsidRPr="0093233E">
        <w:rPr>
          <w:rFonts w:ascii="Arial" w:eastAsia="Calibri" w:hAnsi="Arial" w:cs="Arial"/>
          <w:i/>
          <w:sz w:val="24"/>
          <w:szCs w:val="24"/>
          <w:shd w:val="clear" w:color="auto" w:fill="FFFFFF" w:themeFill="background1"/>
        </w:rPr>
        <w:t>et al.</w:t>
      </w:r>
      <w:r w:rsidRPr="0093233E">
        <w:rPr>
          <w:rFonts w:ascii="Arial" w:eastAsia="Calibri" w:hAnsi="Arial" w:cs="Arial"/>
          <w:sz w:val="24"/>
          <w:szCs w:val="24"/>
          <w:shd w:val="clear" w:color="auto" w:fill="FFFFFF" w:themeFill="background1"/>
        </w:rPr>
        <w:t xml:space="preserve"> (2020)</w:t>
      </w:r>
      <w:r w:rsidRPr="00B1235C">
        <w:rPr>
          <w:rFonts w:ascii="Arial" w:eastAsia="Calibri" w:hAnsi="Arial" w:cs="Arial"/>
          <w:sz w:val="24"/>
          <w:szCs w:val="24"/>
        </w:rPr>
        <w:t xml:space="preserve"> provide a general assessment of the use of fences and other semi-permeable structures together with mangroves to control erosion</w:t>
      </w:r>
      <w:r w:rsidR="008A4E3E">
        <w:rPr>
          <w:rFonts w:ascii="Arial" w:eastAsia="Calibri" w:hAnsi="Arial" w:cs="Arial"/>
          <w:sz w:val="24"/>
          <w:szCs w:val="24"/>
        </w:rPr>
        <w:t xml:space="preserve"> on muddy </w:t>
      </w:r>
      <w:r w:rsidR="000D5D1C">
        <w:rPr>
          <w:rFonts w:ascii="Arial" w:eastAsia="Calibri" w:hAnsi="Arial" w:cs="Arial"/>
          <w:sz w:val="24"/>
          <w:szCs w:val="24"/>
        </w:rPr>
        <w:t>coast</w:t>
      </w:r>
      <w:r w:rsidR="00570AB3">
        <w:rPr>
          <w:rFonts w:ascii="Arial" w:eastAsia="Calibri" w:hAnsi="Arial" w:cs="Arial"/>
          <w:sz w:val="24"/>
          <w:szCs w:val="24"/>
        </w:rPr>
        <w:t>s</w:t>
      </w:r>
      <w:r w:rsidR="00976E78">
        <w:rPr>
          <w:rFonts w:ascii="Arial" w:eastAsia="Calibri" w:hAnsi="Arial" w:cs="Arial"/>
          <w:sz w:val="24"/>
          <w:szCs w:val="24"/>
        </w:rPr>
        <w:t>.</w:t>
      </w:r>
    </w:p>
    <w:p w14:paraId="561E9DD3" w14:textId="120E4B0E" w:rsidR="00443CA0" w:rsidRPr="00B34C0F" w:rsidRDefault="00DE0A08" w:rsidP="00A61F2F">
      <w:pPr>
        <w:pStyle w:val="Heading2"/>
        <w:numPr>
          <w:ilvl w:val="1"/>
          <w:numId w:val="13"/>
        </w:numPr>
        <w:rPr>
          <w:rFonts w:ascii="Arial Narrow" w:eastAsia="Calibri Light" w:hAnsi="Arial Narrow" w:cs="Arial"/>
          <w:b w:val="0"/>
          <w:sz w:val="44"/>
          <w:szCs w:val="44"/>
        </w:rPr>
      </w:pPr>
      <w:bookmarkStart w:id="77" w:name="_Toc175234354"/>
      <w:r w:rsidRPr="00B34C0F">
        <w:rPr>
          <w:rFonts w:ascii="Arial Narrow" w:eastAsia="Calibri Light" w:hAnsi="Arial Narrow" w:cs="Arial"/>
          <w:b w:val="0"/>
          <w:sz w:val="44"/>
          <w:szCs w:val="44"/>
        </w:rPr>
        <w:t xml:space="preserve">Encroachment and </w:t>
      </w:r>
      <w:r w:rsidR="004528B2" w:rsidRPr="00B34C0F">
        <w:rPr>
          <w:rFonts w:ascii="Arial Narrow" w:eastAsia="Calibri Light" w:hAnsi="Arial Narrow" w:cs="Arial"/>
          <w:b w:val="0"/>
          <w:sz w:val="44"/>
          <w:szCs w:val="44"/>
        </w:rPr>
        <w:t>Land Conversion</w:t>
      </w:r>
      <w:bookmarkEnd w:id="77"/>
    </w:p>
    <w:p w14:paraId="77E0CD81" w14:textId="60BFF5CB" w:rsidR="002E4C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Loss of mangrove habitat caused by </w:t>
      </w:r>
      <w:r w:rsidR="00013E02">
        <w:rPr>
          <w:rFonts w:ascii="Arial" w:eastAsia="Calibri" w:hAnsi="Arial" w:cs="Arial"/>
          <w:sz w:val="24"/>
          <w:szCs w:val="24"/>
        </w:rPr>
        <w:t>encroachment</w:t>
      </w:r>
      <w:r w:rsidR="003A5AEB">
        <w:rPr>
          <w:rFonts w:ascii="Arial" w:eastAsia="Calibri" w:hAnsi="Arial" w:cs="Arial"/>
          <w:sz w:val="24"/>
          <w:szCs w:val="24"/>
        </w:rPr>
        <w:t>, mangrove</w:t>
      </w:r>
      <w:r w:rsidRPr="00B1235C">
        <w:rPr>
          <w:rFonts w:ascii="Arial" w:eastAsia="Calibri" w:hAnsi="Arial" w:cs="Arial"/>
          <w:sz w:val="24"/>
          <w:szCs w:val="24"/>
        </w:rPr>
        <w:t xml:space="preserve"> conversion </w:t>
      </w:r>
      <w:r w:rsidR="00971CD3">
        <w:rPr>
          <w:rFonts w:ascii="Arial" w:eastAsia="Calibri" w:hAnsi="Arial" w:cs="Arial"/>
          <w:sz w:val="24"/>
          <w:szCs w:val="24"/>
        </w:rPr>
        <w:t>or</w:t>
      </w:r>
      <w:r w:rsidR="003A5AEB">
        <w:rPr>
          <w:rFonts w:ascii="Arial" w:eastAsia="Calibri" w:hAnsi="Arial" w:cs="Arial"/>
          <w:sz w:val="24"/>
          <w:szCs w:val="24"/>
        </w:rPr>
        <w:t xml:space="preserve"> unauthorised land allocations </w:t>
      </w:r>
      <w:r w:rsidRPr="00B1235C">
        <w:rPr>
          <w:rFonts w:ascii="Arial" w:eastAsia="Calibri" w:hAnsi="Arial" w:cs="Arial"/>
          <w:sz w:val="24"/>
          <w:szCs w:val="24"/>
        </w:rPr>
        <w:t xml:space="preserve">for urban or industrial expansion is a severe problem in </w:t>
      </w:r>
      <w:r w:rsidR="003D5389">
        <w:rPr>
          <w:rFonts w:ascii="Arial" w:eastAsia="Calibri" w:hAnsi="Arial" w:cs="Arial"/>
          <w:sz w:val="24"/>
          <w:szCs w:val="24"/>
        </w:rPr>
        <w:t>the</w:t>
      </w:r>
      <w:r w:rsidRPr="00B1235C">
        <w:rPr>
          <w:rFonts w:ascii="Arial" w:eastAsia="Calibri" w:hAnsi="Arial" w:cs="Arial"/>
          <w:sz w:val="24"/>
          <w:szCs w:val="24"/>
        </w:rPr>
        <w:t xml:space="preserve"> coastal areas near Karachi</w:t>
      </w:r>
      <w:r w:rsidR="005C57C5">
        <w:rPr>
          <w:rFonts w:ascii="Arial" w:eastAsia="Calibri" w:hAnsi="Arial" w:cs="Arial"/>
          <w:sz w:val="24"/>
          <w:szCs w:val="24"/>
        </w:rPr>
        <w:t xml:space="preserve"> (</w:t>
      </w:r>
      <w:r w:rsidR="005C57C5" w:rsidRPr="007C721E">
        <w:rPr>
          <w:rFonts w:ascii="Arial" w:eastAsia="Calibri" w:hAnsi="Arial" w:cs="Arial"/>
          <w:sz w:val="24"/>
          <w:szCs w:val="24"/>
        </w:rPr>
        <w:t>WWF</w:t>
      </w:r>
      <w:r w:rsidR="00D84113" w:rsidRPr="007C721E">
        <w:rPr>
          <w:rFonts w:ascii="Arial" w:eastAsia="Calibri" w:hAnsi="Arial" w:cs="Arial"/>
          <w:sz w:val="24"/>
          <w:szCs w:val="24"/>
        </w:rPr>
        <w:t>-Pakistan</w:t>
      </w:r>
      <w:r w:rsidR="005C57C5" w:rsidRPr="007C721E">
        <w:rPr>
          <w:rFonts w:ascii="Arial" w:eastAsia="Calibri" w:hAnsi="Arial" w:cs="Arial"/>
          <w:sz w:val="24"/>
          <w:szCs w:val="24"/>
        </w:rPr>
        <w:t>, 2024</w:t>
      </w:r>
      <w:r w:rsidR="005C57C5">
        <w:rPr>
          <w:rFonts w:ascii="Arial" w:eastAsia="Calibri" w:hAnsi="Arial" w:cs="Arial"/>
          <w:sz w:val="24"/>
          <w:szCs w:val="24"/>
        </w:rPr>
        <w:t>)</w:t>
      </w:r>
      <w:r w:rsidRPr="00B1235C">
        <w:rPr>
          <w:rFonts w:ascii="Arial" w:eastAsia="Calibri" w:hAnsi="Arial" w:cs="Arial"/>
          <w:sz w:val="24"/>
          <w:szCs w:val="24"/>
        </w:rPr>
        <w:t xml:space="preserve">. This has included a rapid loss of mangrove cover on land under the jurisdiction of the Karachi Port Trust and Port Qasim Authority, despite the mangroves </w:t>
      </w:r>
      <w:r w:rsidR="00FC2E4B">
        <w:rPr>
          <w:rFonts w:ascii="Arial" w:eastAsia="Calibri" w:hAnsi="Arial" w:cs="Arial"/>
          <w:sz w:val="24"/>
          <w:szCs w:val="24"/>
        </w:rPr>
        <w:t xml:space="preserve">still </w:t>
      </w:r>
      <w:r w:rsidRPr="00B1235C">
        <w:rPr>
          <w:rFonts w:ascii="Arial" w:eastAsia="Calibri" w:hAnsi="Arial" w:cs="Arial"/>
          <w:sz w:val="24"/>
          <w:szCs w:val="24"/>
        </w:rPr>
        <w:t>having the status of Protected Forest</w:t>
      </w:r>
      <w:r w:rsidR="00927C61">
        <w:rPr>
          <w:rFonts w:ascii="Arial" w:eastAsia="Calibri" w:hAnsi="Arial" w:cs="Arial"/>
          <w:sz w:val="24"/>
          <w:szCs w:val="24"/>
        </w:rPr>
        <w:t>s</w:t>
      </w:r>
      <w:r w:rsidRPr="00B1235C">
        <w:rPr>
          <w:rFonts w:ascii="Arial" w:eastAsia="Calibri" w:hAnsi="Arial" w:cs="Arial"/>
          <w:sz w:val="24"/>
          <w:szCs w:val="24"/>
        </w:rPr>
        <w:t xml:space="preserve">. </w:t>
      </w:r>
    </w:p>
    <w:p w14:paraId="099DD638" w14:textId="1800B469" w:rsidR="00110DEA" w:rsidRDefault="006A559C" w:rsidP="00A61F2F">
      <w:pPr>
        <w:spacing w:after="120" w:line="240" w:lineRule="auto"/>
        <w:jc w:val="both"/>
        <w:rPr>
          <w:rFonts w:ascii="Arial" w:eastAsia="Calibri" w:hAnsi="Arial" w:cs="Arial"/>
          <w:sz w:val="24"/>
          <w:szCs w:val="24"/>
        </w:rPr>
      </w:pPr>
      <w:r>
        <w:rPr>
          <w:rFonts w:ascii="Arial" w:eastAsia="Calibri" w:hAnsi="Arial" w:cs="Arial"/>
          <w:sz w:val="24"/>
          <w:szCs w:val="24"/>
        </w:rPr>
        <w:t>Encroachment is a widespread problem affecting mangroves near large urban areas in many countries</w:t>
      </w:r>
      <w:r w:rsidR="00BA0FE3">
        <w:rPr>
          <w:rFonts w:ascii="Arial" w:eastAsia="Calibri" w:hAnsi="Arial" w:cs="Arial"/>
          <w:sz w:val="24"/>
          <w:szCs w:val="24"/>
        </w:rPr>
        <w:t>. It</w:t>
      </w:r>
      <w:r w:rsidR="00137D6D">
        <w:rPr>
          <w:rFonts w:ascii="Arial" w:eastAsia="Calibri" w:hAnsi="Arial" w:cs="Arial"/>
          <w:sz w:val="24"/>
          <w:szCs w:val="24"/>
        </w:rPr>
        <w:t xml:space="preserve"> </w:t>
      </w:r>
      <w:r w:rsidR="00937710">
        <w:rPr>
          <w:rFonts w:ascii="Arial" w:eastAsia="Calibri" w:hAnsi="Arial" w:cs="Arial"/>
          <w:sz w:val="24"/>
          <w:szCs w:val="24"/>
        </w:rPr>
        <w:t xml:space="preserve">usually </w:t>
      </w:r>
      <w:r w:rsidR="003B548D" w:rsidRPr="00D74B0E">
        <w:rPr>
          <w:rFonts w:ascii="Arial" w:eastAsia="Calibri" w:hAnsi="Arial" w:cs="Arial"/>
          <w:sz w:val="24"/>
          <w:szCs w:val="24"/>
        </w:rPr>
        <w:t xml:space="preserve">starts </w:t>
      </w:r>
      <w:r w:rsidR="00BA0FE3" w:rsidRPr="00D74B0E">
        <w:rPr>
          <w:rFonts w:ascii="Arial" w:eastAsia="Calibri" w:hAnsi="Arial" w:cs="Arial"/>
          <w:sz w:val="24"/>
          <w:szCs w:val="24"/>
        </w:rPr>
        <w:t xml:space="preserve">gradually </w:t>
      </w:r>
      <w:r w:rsidR="003B548D" w:rsidRPr="00D74B0E">
        <w:rPr>
          <w:rFonts w:ascii="Arial" w:eastAsia="Calibri" w:hAnsi="Arial" w:cs="Arial"/>
          <w:sz w:val="24"/>
          <w:szCs w:val="24"/>
        </w:rPr>
        <w:t>w</w:t>
      </w:r>
      <w:r w:rsidR="001240EE" w:rsidRPr="00D74B0E">
        <w:rPr>
          <w:rFonts w:ascii="Arial" w:eastAsia="Calibri" w:hAnsi="Arial" w:cs="Arial"/>
          <w:sz w:val="24"/>
          <w:szCs w:val="24"/>
        </w:rPr>
        <w:t xml:space="preserve">ith </w:t>
      </w:r>
      <w:r w:rsidR="00BA0FE3" w:rsidRPr="00D74B0E">
        <w:rPr>
          <w:rFonts w:ascii="Arial" w:eastAsia="Calibri" w:hAnsi="Arial" w:cs="Arial"/>
          <w:sz w:val="24"/>
          <w:szCs w:val="24"/>
        </w:rPr>
        <w:t xml:space="preserve">increasing levels of </w:t>
      </w:r>
      <w:r w:rsidR="000D35D4" w:rsidRPr="00D74B0E">
        <w:rPr>
          <w:rFonts w:ascii="Arial" w:eastAsia="Calibri" w:hAnsi="Arial" w:cs="Arial"/>
          <w:sz w:val="24"/>
          <w:szCs w:val="24"/>
        </w:rPr>
        <w:t>mangrove degradation</w:t>
      </w:r>
      <w:r w:rsidR="00E83C63" w:rsidRPr="00D74B0E">
        <w:rPr>
          <w:rFonts w:ascii="Arial" w:eastAsia="Calibri" w:hAnsi="Arial" w:cs="Arial"/>
          <w:sz w:val="24"/>
          <w:szCs w:val="24"/>
        </w:rPr>
        <w:t xml:space="preserve">, followed by deforestation and finally </w:t>
      </w:r>
      <w:r w:rsidR="008040B6" w:rsidRPr="00D74B0E">
        <w:rPr>
          <w:rFonts w:ascii="Arial" w:eastAsia="Calibri" w:hAnsi="Arial" w:cs="Arial"/>
          <w:sz w:val="24"/>
          <w:szCs w:val="24"/>
        </w:rPr>
        <w:t xml:space="preserve">complete </w:t>
      </w:r>
      <w:r w:rsidR="00E83C63" w:rsidRPr="00D74B0E">
        <w:rPr>
          <w:rFonts w:ascii="Arial" w:eastAsia="Calibri" w:hAnsi="Arial" w:cs="Arial"/>
          <w:sz w:val="24"/>
          <w:szCs w:val="24"/>
        </w:rPr>
        <w:t xml:space="preserve">land conversion e.g. </w:t>
      </w:r>
      <w:r w:rsidR="0052262E" w:rsidRPr="00D74B0E">
        <w:rPr>
          <w:rFonts w:ascii="Arial" w:eastAsia="Calibri" w:hAnsi="Arial" w:cs="Arial"/>
          <w:sz w:val="24"/>
          <w:szCs w:val="24"/>
        </w:rPr>
        <w:t xml:space="preserve">to </w:t>
      </w:r>
      <w:r w:rsidR="00E83C63" w:rsidRPr="00D74B0E">
        <w:rPr>
          <w:rFonts w:ascii="Arial" w:eastAsia="Calibri" w:hAnsi="Arial" w:cs="Arial"/>
          <w:sz w:val="24"/>
          <w:szCs w:val="24"/>
        </w:rPr>
        <w:t xml:space="preserve">illegal </w:t>
      </w:r>
      <w:r w:rsidR="004608BB" w:rsidRPr="00D74B0E">
        <w:rPr>
          <w:rFonts w:ascii="Arial" w:eastAsia="Calibri" w:hAnsi="Arial" w:cs="Arial"/>
          <w:sz w:val="24"/>
          <w:szCs w:val="24"/>
        </w:rPr>
        <w:t>housing</w:t>
      </w:r>
      <w:r w:rsidR="00C0039A" w:rsidRPr="00D74B0E">
        <w:rPr>
          <w:rFonts w:ascii="Arial" w:eastAsia="Calibri" w:hAnsi="Arial" w:cs="Arial"/>
          <w:sz w:val="24"/>
          <w:szCs w:val="24"/>
        </w:rPr>
        <w:t>, as in Karachi</w:t>
      </w:r>
      <w:r w:rsidR="002F3652" w:rsidRPr="00D74B0E">
        <w:rPr>
          <w:rFonts w:ascii="Arial" w:eastAsia="Calibri" w:hAnsi="Arial" w:cs="Arial"/>
          <w:sz w:val="24"/>
          <w:szCs w:val="24"/>
        </w:rPr>
        <w:t xml:space="preserve"> (figure </w:t>
      </w:r>
      <w:r w:rsidR="00C0039A" w:rsidRPr="00D74B0E">
        <w:rPr>
          <w:rFonts w:ascii="Arial" w:eastAsia="Calibri" w:hAnsi="Arial" w:cs="Arial"/>
          <w:sz w:val="24"/>
          <w:szCs w:val="24"/>
        </w:rPr>
        <w:t>3</w:t>
      </w:r>
      <w:r w:rsidR="00806965" w:rsidRPr="00D74B0E">
        <w:rPr>
          <w:rFonts w:ascii="Arial" w:eastAsia="Calibri" w:hAnsi="Arial" w:cs="Arial"/>
          <w:sz w:val="24"/>
          <w:szCs w:val="24"/>
        </w:rPr>
        <w:t>3</w:t>
      </w:r>
      <w:r w:rsidR="002F3652" w:rsidRPr="00D74B0E">
        <w:rPr>
          <w:rFonts w:ascii="Arial" w:eastAsia="Calibri" w:hAnsi="Arial" w:cs="Arial"/>
          <w:sz w:val="24"/>
          <w:szCs w:val="24"/>
        </w:rPr>
        <w:t>).</w:t>
      </w:r>
      <w:r w:rsidR="002F3652">
        <w:rPr>
          <w:rFonts w:ascii="Arial" w:eastAsia="Calibri" w:hAnsi="Arial" w:cs="Arial"/>
          <w:sz w:val="24"/>
          <w:szCs w:val="24"/>
        </w:rPr>
        <w:t xml:space="preserve"> </w:t>
      </w:r>
    </w:p>
    <w:p w14:paraId="0FFBD3AD" w14:textId="152F3157" w:rsidR="00AC607C" w:rsidRDefault="005939C5"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89312" behindDoc="0" locked="0" layoutInCell="1" allowOverlap="1" wp14:anchorId="0E126576" wp14:editId="0970CA65">
                <wp:simplePos x="0" y="0"/>
                <wp:positionH relativeFrom="column">
                  <wp:posOffset>17780</wp:posOffset>
                </wp:positionH>
                <wp:positionV relativeFrom="paragraph">
                  <wp:posOffset>4338086</wp:posOffset>
                </wp:positionV>
                <wp:extent cx="5803900" cy="248285"/>
                <wp:effectExtent l="0" t="0" r="12700" b="18415"/>
                <wp:wrapNone/>
                <wp:docPr id="1715491556" name="Text Box 1"/>
                <wp:cNvGraphicFramePr/>
                <a:graphic xmlns:a="http://schemas.openxmlformats.org/drawingml/2006/main">
                  <a:graphicData uri="http://schemas.microsoft.com/office/word/2010/wordprocessingShape">
                    <wps:wsp>
                      <wps:cNvSpPr txBox="1"/>
                      <wps:spPr>
                        <a:xfrm>
                          <a:off x="0" y="0"/>
                          <a:ext cx="5803900" cy="248285"/>
                        </a:xfrm>
                        <a:prstGeom prst="rect">
                          <a:avLst/>
                        </a:prstGeom>
                        <a:solidFill>
                          <a:schemeClr val="tx1">
                            <a:alpha val="50000"/>
                          </a:schemeClr>
                        </a:solidFill>
                        <a:ln w="6350">
                          <a:solidFill>
                            <a:schemeClr val="bg1"/>
                          </a:solidFill>
                        </a:ln>
                      </wps:spPr>
                      <wps:txbx>
                        <w:txbxContent>
                          <w:p w14:paraId="73BCF430" w14:textId="6308687A" w:rsidR="005939C5" w:rsidRPr="00353B77" w:rsidRDefault="005939C5" w:rsidP="005939C5">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33:</w:t>
                            </w:r>
                            <w:r w:rsidRPr="000D6A59">
                              <w:rPr>
                                <w:rFonts w:ascii="Arial" w:eastAsia="Calibri" w:hAnsi="Arial" w:cs="Arial"/>
                                <w:sz w:val="16"/>
                                <w:szCs w:val="16"/>
                              </w:rPr>
                              <w:t xml:space="preserve"> </w:t>
                            </w:r>
                            <w:r w:rsidRPr="007C11E2">
                              <w:rPr>
                                <w:rFonts w:ascii="Arial" w:eastAsia="Calibri" w:hAnsi="Arial" w:cs="Arial"/>
                                <w:sz w:val="16"/>
                                <w:szCs w:val="16"/>
                              </w:rPr>
                              <w:t>Encroachment and land conversion of mangroves in Karachi.</w:t>
                            </w:r>
                            <w:r>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Google Earth Image</w:t>
                            </w:r>
                          </w:p>
                          <w:p w14:paraId="32F0CEBF" w14:textId="77777777" w:rsidR="005939C5" w:rsidRPr="00353B77" w:rsidRDefault="005939C5" w:rsidP="005939C5">
                            <w:pPr>
                              <w:jc w:val="right"/>
                              <w:rPr>
                                <w:sz w:val="16"/>
                                <w:szCs w:val="16"/>
                              </w:rPr>
                            </w:pPr>
                          </w:p>
                          <w:p w14:paraId="5B385239" w14:textId="77777777" w:rsidR="005939C5" w:rsidRPr="00353B77" w:rsidRDefault="005939C5" w:rsidP="005939C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6576" id="_x0000_s1095" type="#_x0000_t202" style="position:absolute;left:0;text-align:left;margin-left:1.4pt;margin-top:341.6pt;width:457pt;height:1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" fillcolor="black [3213]" strokecolor="white [3212]" strokeweight=".5pt">
                <v:fill opacity="32896f"/>
                <v:textbox>
                  <w:txbxContent>
                    <w:p w14:paraId="73BCF430" w14:textId="6308687A" w:rsidR="005939C5" w:rsidRPr="00353B77" w:rsidRDefault="005939C5" w:rsidP="005939C5">
                      <w:pPr>
                        <w:jc w:val="right"/>
                        <w:rPr>
                          <w:rFonts w:ascii="Arial" w:hAnsi="Arial" w:cs="Arial"/>
                          <w:sz w:val="16"/>
                          <w:szCs w:val="16"/>
                        </w:rPr>
                      </w:pPr>
                      <w:r w:rsidRPr="00D87EDC">
                        <w:rPr>
                          <w:rFonts w:ascii="Arial" w:hAnsi="Arial" w:cs="Arial"/>
                          <w:b/>
                          <w:bCs/>
                          <w:sz w:val="16"/>
                          <w:szCs w:val="16"/>
                        </w:rPr>
                        <w:t xml:space="preserve">Figure </w:t>
                      </w:r>
                      <w:r>
                        <w:rPr>
                          <w:rFonts w:ascii="Arial" w:hAnsi="Arial" w:cs="Arial"/>
                          <w:b/>
                          <w:bCs/>
                          <w:sz w:val="16"/>
                          <w:szCs w:val="16"/>
                        </w:rPr>
                        <w:t>33:</w:t>
                      </w:r>
                      <w:r w:rsidRPr="000D6A59">
                        <w:rPr>
                          <w:rFonts w:ascii="Arial" w:eastAsia="Calibri" w:hAnsi="Arial" w:cs="Arial"/>
                          <w:sz w:val="16"/>
                          <w:szCs w:val="16"/>
                        </w:rPr>
                        <w:t xml:space="preserve"> </w:t>
                      </w:r>
                      <w:r w:rsidRPr="007C11E2">
                        <w:rPr>
                          <w:rFonts w:ascii="Arial" w:eastAsia="Calibri" w:hAnsi="Arial" w:cs="Arial"/>
                          <w:sz w:val="16"/>
                          <w:szCs w:val="16"/>
                        </w:rPr>
                        <w:t>Encroachment and land conversion of mangroves in Karachi.</w:t>
                      </w:r>
                      <w:r>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Pr>
                          <w:rFonts w:ascii="Arial" w:hAnsi="Arial" w:cs="Arial"/>
                          <w:sz w:val="16"/>
                          <w:szCs w:val="16"/>
                        </w:rPr>
                        <w:t>Google Earth Image</w:t>
                      </w:r>
                    </w:p>
                    <w:p w14:paraId="32F0CEBF" w14:textId="77777777" w:rsidR="005939C5" w:rsidRPr="00353B77" w:rsidRDefault="005939C5" w:rsidP="005939C5">
                      <w:pPr>
                        <w:jc w:val="right"/>
                        <w:rPr>
                          <w:sz w:val="16"/>
                          <w:szCs w:val="16"/>
                        </w:rPr>
                      </w:pPr>
                    </w:p>
                    <w:p w14:paraId="5B385239" w14:textId="77777777" w:rsidR="005939C5" w:rsidRPr="00353B77" w:rsidRDefault="005939C5" w:rsidP="005939C5">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88288" behindDoc="0" locked="0" layoutInCell="1" allowOverlap="1" wp14:anchorId="24E69FD8" wp14:editId="70EC18B7">
                <wp:simplePos x="0" y="0"/>
                <wp:positionH relativeFrom="column">
                  <wp:posOffset>-72390</wp:posOffset>
                </wp:positionH>
                <wp:positionV relativeFrom="paragraph">
                  <wp:posOffset>1285875</wp:posOffset>
                </wp:positionV>
                <wp:extent cx="5998210" cy="3545205"/>
                <wp:effectExtent l="0" t="0" r="0" b="0"/>
                <wp:wrapSquare wrapText="bothSides"/>
                <wp:docPr id="741144491" name="Text Box 1"/>
                <wp:cNvGraphicFramePr/>
                <a:graphic xmlns:a="http://schemas.openxmlformats.org/drawingml/2006/main">
                  <a:graphicData uri="http://schemas.microsoft.com/office/word/2010/wordprocessingShape">
                    <wps:wsp>
                      <wps:cNvSpPr txBox="1"/>
                      <wps:spPr>
                        <a:xfrm>
                          <a:off x="0" y="0"/>
                          <a:ext cx="5998210" cy="3545205"/>
                        </a:xfrm>
                        <a:prstGeom prst="rect">
                          <a:avLst/>
                        </a:prstGeom>
                        <a:noFill/>
                        <a:ln w="6350">
                          <a:noFill/>
                        </a:ln>
                      </wps:spPr>
                      <wps:txbx>
                        <w:txbxContent>
                          <w:p w14:paraId="0430E1F1" w14:textId="61536069" w:rsidR="005939C5" w:rsidRDefault="002C7662" w:rsidP="005939C5">
                            <w:pPr>
                              <w:jc w:val="center"/>
                            </w:pPr>
                            <w:r>
                              <w:rPr>
                                <w:noProof/>
                              </w:rPr>
                              <w:drawing>
                                <wp:inline distT="0" distB="0" distL="0" distR="0" wp14:anchorId="56A69634" wp14:editId="6A4630ED">
                                  <wp:extent cx="5847347" cy="4348068"/>
                                  <wp:effectExtent l="0" t="0" r="0" b="0"/>
                                  <wp:docPr id="1210402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291" name="Picture 121040291"/>
                                          <pic:cNvPicPr/>
                                        </pic:nvPicPr>
                                        <pic:blipFill>
                                          <a:blip r:embed="rId50">
                                            <a:extLst>
                                              <a:ext uri="{28A0092B-C50C-407E-A947-70E740481C1C}">
                                                <a14:useLocalDpi xmlns:a14="http://schemas.microsoft.com/office/drawing/2010/main" val="0"/>
                                              </a:ext>
                                            </a:extLst>
                                          </a:blip>
                                          <a:stretch>
                                            <a:fillRect/>
                                          </a:stretch>
                                        </pic:blipFill>
                                        <pic:spPr>
                                          <a:xfrm>
                                            <a:off x="0" y="0"/>
                                            <a:ext cx="5892167" cy="4381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9FD8" id="_x0000_s1096" type="#_x0000_t202" style="position:absolute;left:0;text-align:left;margin-left:-5.7pt;margin-top:101.25pt;width:472.3pt;height:27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" filled="f" stroked="f" strokeweight=".5pt">
                <v:textbox>
                  <w:txbxContent>
                    <w:p w14:paraId="0430E1F1" w14:textId="61536069" w:rsidR="005939C5" w:rsidRDefault="002C7662" w:rsidP="005939C5">
                      <w:pPr>
                        <w:jc w:val="center"/>
                      </w:pPr>
                      <w:r>
                        <w:rPr>
                          <w:noProof/>
                        </w:rPr>
                        <w:drawing>
                          <wp:inline distT="0" distB="0" distL="0" distR="0" wp14:anchorId="56A69634" wp14:editId="6A4630ED">
                            <wp:extent cx="5847347" cy="4348068"/>
                            <wp:effectExtent l="0" t="0" r="0" b="0"/>
                            <wp:docPr id="1210402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291" name="Picture 121040291"/>
                                    <pic:cNvPicPr/>
                                  </pic:nvPicPr>
                                  <pic:blipFill>
                                    <a:blip r:embed="rId50">
                                      <a:extLst>
                                        <a:ext uri="{28A0092B-C50C-407E-A947-70E740481C1C}">
                                          <a14:useLocalDpi xmlns:a14="http://schemas.microsoft.com/office/drawing/2010/main" val="0"/>
                                        </a:ext>
                                      </a:extLst>
                                    </a:blip>
                                    <a:stretch>
                                      <a:fillRect/>
                                    </a:stretch>
                                  </pic:blipFill>
                                  <pic:spPr>
                                    <a:xfrm>
                                      <a:off x="0" y="0"/>
                                      <a:ext cx="5892167" cy="4381396"/>
                                    </a:xfrm>
                                    <a:prstGeom prst="rect">
                                      <a:avLst/>
                                    </a:prstGeom>
                                  </pic:spPr>
                                </pic:pic>
                              </a:graphicData>
                            </a:graphic>
                          </wp:inline>
                        </w:drawing>
                      </w:r>
                    </w:p>
                  </w:txbxContent>
                </v:textbox>
                <w10:wrap type="square"/>
              </v:shape>
            </w:pict>
          </mc:Fallback>
        </mc:AlternateContent>
      </w:r>
      <w:r w:rsidR="00AF237E">
        <w:rPr>
          <w:rFonts w:ascii="Arial" w:eastAsia="Calibri" w:hAnsi="Arial" w:cs="Arial"/>
          <w:sz w:val="24"/>
          <w:szCs w:val="24"/>
        </w:rPr>
        <w:t>Strict c</w:t>
      </w:r>
      <w:r w:rsidR="00EE0F3E">
        <w:rPr>
          <w:rFonts w:ascii="Arial" w:eastAsia="Calibri" w:hAnsi="Arial" w:cs="Arial"/>
          <w:sz w:val="24"/>
          <w:szCs w:val="24"/>
        </w:rPr>
        <w:t xml:space="preserve">ontrol measures </w:t>
      </w:r>
      <w:r w:rsidR="00AF237E">
        <w:rPr>
          <w:rFonts w:ascii="Arial" w:eastAsia="Calibri" w:hAnsi="Arial" w:cs="Arial"/>
          <w:sz w:val="24"/>
          <w:szCs w:val="24"/>
        </w:rPr>
        <w:t>are required to halt encroachment</w:t>
      </w:r>
      <w:r w:rsidR="008F4B8C">
        <w:rPr>
          <w:rFonts w:ascii="Arial" w:eastAsia="Calibri" w:hAnsi="Arial" w:cs="Arial"/>
          <w:sz w:val="24"/>
          <w:szCs w:val="24"/>
        </w:rPr>
        <w:t xml:space="preserve"> and </w:t>
      </w:r>
      <w:r w:rsidR="001F5240">
        <w:rPr>
          <w:rFonts w:ascii="Arial" w:eastAsia="Calibri" w:hAnsi="Arial" w:cs="Arial"/>
          <w:sz w:val="24"/>
          <w:szCs w:val="24"/>
        </w:rPr>
        <w:t xml:space="preserve">unauthorised </w:t>
      </w:r>
      <w:r w:rsidR="008F4B8C">
        <w:rPr>
          <w:rFonts w:ascii="Arial" w:eastAsia="Calibri" w:hAnsi="Arial" w:cs="Arial"/>
          <w:sz w:val="24"/>
          <w:szCs w:val="24"/>
        </w:rPr>
        <w:t xml:space="preserve">conversion of </w:t>
      </w:r>
      <w:r w:rsidR="000D3881">
        <w:rPr>
          <w:rFonts w:ascii="Arial" w:eastAsia="Calibri" w:hAnsi="Arial" w:cs="Arial"/>
          <w:sz w:val="24"/>
          <w:szCs w:val="24"/>
        </w:rPr>
        <w:t xml:space="preserve">the Karachi </w:t>
      </w:r>
      <w:r w:rsidR="008F4B8C">
        <w:rPr>
          <w:rFonts w:ascii="Arial" w:eastAsia="Calibri" w:hAnsi="Arial" w:cs="Arial"/>
          <w:sz w:val="24"/>
          <w:szCs w:val="24"/>
        </w:rPr>
        <w:t xml:space="preserve">mangroves </w:t>
      </w:r>
      <w:r w:rsidR="000D50F2">
        <w:rPr>
          <w:rFonts w:ascii="Arial" w:eastAsia="Calibri" w:hAnsi="Arial" w:cs="Arial"/>
          <w:sz w:val="24"/>
          <w:szCs w:val="24"/>
        </w:rPr>
        <w:t xml:space="preserve">otherwise </w:t>
      </w:r>
      <w:r w:rsidR="0049561B">
        <w:rPr>
          <w:rFonts w:ascii="Arial" w:eastAsia="Calibri" w:hAnsi="Arial" w:cs="Arial"/>
          <w:sz w:val="24"/>
          <w:szCs w:val="24"/>
        </w:rPr>
        <w:t xml:space="preserve">this cause of mangrove loss </w:t>
      </w:r>
      <w:r w:rsidR="000D50F2">
        <w:rPr>
          <w:rFonts w:ascii="Arial" w:eastAsia="Calibri" w:hAnsi="Arial" w:cs="Arial"/>
          <w:sz w:val="24"/>
          <w:szCs w:val="24"/>
        </w:rPr>
        <w:t xml:space="preserve">is likely to increase over time. </w:t>
      </w:r>
      <w:r w:rsidR="00824089">
        <w:rPr>
          <w:rFonts w:ascii="Arial" w:eastAsia="Calibri" w:hAnsi="Arial" w:cs="Arial"/>
          <w:sz w:val="24"/>
          <w:szCs w:val="24"/>
        </w:rPr>
        <w:t xml:space="preserve">As reported by WWF (2024) mangrove </w:t>
      </w:r>
      <w:r w:rsidR="00764618">
        <w:rPr>
          <w:rFonts w:ascii="Arial" w:eastAsia="Calibri" w:hAnsi="Arial" w:cs="Arial"/>
          <w:sz w:val="24"/>
          <w:szCs w:val="24"/>
        </w:rPr>
        <w:t xml:space="preserve">deforestation </w:t>
      </w:r>
      <w:r w:rsidR="00824089">
        <w:rPr>
          <w:rFonts w:ascii="Arial" w:eastAsia="Calibri" w:hAnsi="Arial" w:cs="Arial"/>
          <w:sz w:val="24"/>
          <w:szCs w:val="24"/>
        </w:rPr>
        <w:t xml:space="preserve">can be monitored </w:t>
      </w:r>
      <w:r w:rsidR="00AF2AC3">
        <w:rPr>
          <w:rFonts w:ascii="Arial" w:eastAsia="Calibri" w:hAnsi="Arial" w:cs="Arial"/>
          <w:sz w:val="24"/>
          <w:szCs w:val="24"/>
        </w:rPr>
        <w:t>precisely</w:t>
      </w:r>
      <w:r w:rsidR="00764618">
        <w:rPr>
          <w:rFonts w:ascii="Arial" w:eastAsia="Calibri" w:hAnsi="Arial" w:cs="Arial"/>
          <w:sz w:val="24"/>
          <w:szCs w:val="24"/>
        </w:rPr>
        <w:t xml:space="preserve"> </w:t>
      </w:r>
      <w:r w:rsidR="00824089">
        <w:rPr>
          <w:rFonts w:ascii="Arial" w:eastAsia="Calibri" w:hAnsi="Arial" w:cs="Arial"/>
          <w:sz w:val="24"/>
          <w:szCs w:val="24"/>
        </w:rPr>
        <w:t>by satellite remote sensing and GIS</w:t>
      </w:r>
      <w:r w:rsidR="00FD31B9">
        <w:rPr>
          <w:rFonts w:ascii="Arial" w:eastAsia="Calibri" w:hAnsi="Arial" w:cs="Arial"/>
          <w:sz w:val="24"/>
          <w:szCs w:val="24"/>
        </w:rPr>
        <w:t>.</w:t>
      </w:r>
      <w:r w:rsidR="00764618">
        <w:rPr>
          <w:rFonts w:ascii="Arial" w:eastAsia="Calibri" w:hAnsi="Arial" w:cs="Arial"/>
          <w:sz w:val="24"/>
          <w:szCs w:val="24"/>
        </w:rPr>
        <w:t xml:space="preserve"> </w:t>
      </w:r>
      <w:r w:rsidR="000D50F2">
        <w:rPr>
          <w:rFonts w:ascii="Arial" w:eastAsia="Calibri" w:hAnsi="Arial" w:cs="Arial"/>
          <w:sz w:val="24"/>
          <w:szCs w:val="24"/>
        </w:rPr>
        <w:t xml:space="preserve">However </w:t>
      </w:r>
      <w:r w:rsidR="007C20B6">
        <w:rPr>
          <w:rFonts w:ascii="Arial" w:eastAsia="Calibri" w:hAnsi="Arial" w:cs="Arial"/>
          <w:sz w:val="24"/>
          <w:szCs w:val="24"/>
        </w:rPr>
        <w:t xml:space="preserve">effective </w:t>
      </w:r>
      <w:r w:rsidR="000D50F2">
        <w:rPr>
          <w:rFonts w:ascii="Arial" w:eastAsia="Calibri" w:hAnsi="Arial" w:cs="Arial"/>
          <w:sz w:val="24"/>
          <w:szCs w:val="24"/>
        </w:rPr>
        <w:t>e</w:t>
      </w:r>
      <w:r w:rsidR="007E2DE6">
        <w:rPr>
          <w:rFonts w:ascii="Arial" w:eastAsia="Calibri" w:hAnsi="Arial" w:cs="Arial"/>
          <w:sz w:val="24"/>
          <w:szCs w:val="24"/>
        </w:rPr>
        <w:t>nforcement</w:t>
      </w:r>
      <w:r w:rsidR="0052262E">
        <w:rPr>
          <w:rFonts w:ascii="Arial" w:eastAsia="Calibri" w:hAnsi="Arial" w:cs="Arial"/>
          <w:sz w:val="24"/>
          <w:szCs w:val="24"/>
        </w:rPr>
        <w:t xml:space="preserve"> </w:t>
      </w:r>
      <w:r w:rsidR="008B000A">
        <w:rPr>
          <w:rFonts w:ascii="Arial" w:eastAsia="Calibri" w:hAnsi="Arial" w:cs="Arial"/>
          <w:sz w:val="24"/>
          <w:szCs w:val="24"/>
        </w:rPr>
        <w:t xml:space="preserve">of the laws on forest protection </w:t>
      </w:r>
      <w:r w:rsidR="001B28F0">
        <w:rPr>
          <w:rFonts w:ascii="Arial" w:eastAsia="Calibri" w:hAnsi="Arial" w:cs="Arial"/>
          <w:sz w:val="24"/>
          <w:szCs w:val="24"/>
        </w:rPr>
        <w:t>require</w:t>
      </w:r>
      <w:r w:rsidR="007A56B4">
        <w:rPr>
          <w:rFonts w:ascii="Arial" w:eastAsia="Calibri" w:hAnsi="Arial" w:cs="Arial"/>
          <w:sz w:val="24"/>
          <w:szCs w:val="24"/>
        </w:rPr>
        <w:t>s</w:t>
      </w:r>
      <w:r w:rsidR="008B000A">
        <w:rPr>
          <w:rFonts w:ascii="Arial" w:eastAsia="Calibri" w:hAnsi="Arial" w:cs="Arial"/>
          <w:sz w:val="24"/>
          <w:szCs w:val="24"/>
        </w:rPr>
        <w:t xml:space="preserve"> </w:t>
      </w:r>
      <w:r w:rsidR="001F3C81">
        <w:rPr>
          <w:rFonts w:ascii="Arial" w:eastAsia="Calibri" w:hAnsi="Arial" w:cs="Arial"/>
          <w:sz w:val="24"/>
          <w:szCs w:val="24"/>
        </w:rPr>
        <w:t xml:space="preserve">coordinated action by </w:t>
      </w:r>
      <w:r w:rsidR="00C543E1">
        <w:rPr>
          <w:rFonts w:ascii="Arial" w:eastAsia="Calibri" w:hAnsi="Arial" w:cs="Arial"/>
          <w:sz w:val="24"/>
          <w:szCs w:val="24"/>
        </w:rPr>
        <w:t>the relevant authorities</w:t>
      </w:r>
      <w:r w:rsidR="00520B75">
        <w:rPr>
          <w:rFonts w:ascii="Arial" w:eastAsia="Calibri" w:hAnsi="Arial" w:cs="Arial"/>
          <w:sz w:val="24"/>
          <w:szCs w:val="24"/>
        </w:rPr>
        <w:t xml:space="preserve">, including </w:t>
      </w:r>
      <w:r w:rsidR="00621C52">
        <w:rPr>
          <w:rFonts w:ascii="Arial" w:eastAsia="Calibri" w:hAnsi="Arial" w:cs="Arial"/>
          <w:sz w:val="24"/>
          <w:szCs w:val="24"/>
        </w:rPr>
        <w:t xml:space="preserve">significant </w:t>
      </w:r>
      <w:r w:rsidR="00520B75">
        <w:rPr>
          <w:rFonts w:ascii="Arial" w:eastAsia="Calibri" w:hAnsi="Arial" w:cs="Arial"/>
          <w:sz w:val="24"/>
          <w:szCs w:val="24"/>
        </w:rPr>
        <w:t>penal</w:t>
      </w:r>
      <w:r w:rsidR="0030042D">
        <w:rPr>
          <w:rFonts w:ascii="Arial" w:eastAsia="Calibri" w:hAnsi="Arial" w:cs="Arial"/>
          <w:sz w:val="24"/>
          <w:szCs w:val="24"/>
        </w:rPr>
        <w:t>ties for</w:t>
      </w:r>
      <w:r w:rsidR="006B3A4B">
        <w:rPr>
          <w:rFonts w:ascii="Arial" w:eastAsia="Calibri" w:hAnsi="Arial" w:cs="Arial"/>
          <w:sz w:val="24"/>
          <w:szCs w:val="24"/>
        </w:rPr>
        <w:t xml:space="preserve"> </w:t>
      </w:r>
      <w:r w:rsidR="009F37EA">
        <w:rPr>
          <w:rFonts w:ascii="Arial" w:eastAsia="Calibri" w:hAnsi="Arial" w:cs="Arial"/>
          <w:sz w:val="24"/>
          <w:szCs w:val="24"/>
        </w:rPr>
        <w:t>those encroaching into mangrove forests</w:t>
      </w:r>
      <w:r w:rsidR="0025411D">
        <w:rPr>
          <w:rFonts w:ascii="Arial" w:eastAsia="Calibri" w:hAnsi="Arial" w:cs="Arial"/>
          <w:sz w:val="24"/>
          <w:szCs w:val="24"/>
        </w:rPr>
        <w:t xml:space="preserve"> or converting them </w:t>
      </w:r>
      <w:r w:rsidR="00A1514D">
        <w:rPr>
          <w:rFonts w:ascii="Arial" w:eastAsia="Calibri" w:hAnsi="Arial" w:cs="Arial"/>
          <w:sz w:val="24"/>
          <w:szCs w:val="24"/>
        </w:rPr>
        <w:t xml:space="preserve">illegally </w:t>
      </w:r>
      <w:r w:rsidR="00372696">
        <w:rPr>
          <w:rFonts w:ascii="Arial" w:eastAsia="Calibri" w:hAnsi="Arial" w:cs="Arial"/>
          <w:sz w:val="24"/>
          <w:szCs w:val="24"/>
        </w:rPr>
        <w:t xml:space="preserve">for </w:t>
      </w:r>
      <w:r w:rsidR="00A1514D">
        <w:rPr>
          <w:rFonts w:ascii="Arial" w:eastAsia="Calibri" w:hAnsi="Arial" w:cs="Arial"/>
          <w:sz w:val="24"/>
          <w:szCs w:val="24"/>
        </w:rPr>
        <w:t xml:space="preserve">other </w:t>
      </w:r>
      <w:r w:rsidR="00372696">
        <w:rPr>
          <w:rFonts w:ascii="Arial" w:eastAsia="Calibri" w:hAnsi="Arial" w:cs="Arial"/>
          <w:sz w:val="24"/>
          <w:szCs w:val="24"/>
        </w:rPr>
        <w:t>uses of the land</w:t>
      </w:r>
      <w:r w:rsidR="009F37EA">
        <w:rPr>
          <w:rFonts w:ascii="Arial" w:eastAsia="Calibri" w:hAnsi="Arial" w:cs="Arial"/>
          <w:sz w:val="24"/>
          <w:szCs w:val="24"/>
        </w:rPr>
        <w:t>.</w:t>
      </w:r>
      <w:r w:rsidR="002D0AD5">
        <w:rPr>
          <w:rFonts w:ascii="Arial" w:eastAsia="Calibri" w:hAnsi="Arial" w:cs="Arial"/>
          <w:sz w:val="24"/>
          <w:szCs w:val="24"/>
        </w:rPr>
        <w:t xml:space="preserve"> </w:t>
      </w:r>
    </w:p>
    <w:p w14:paraId="7C208C94" w14:textId="465D290E" w:rsidR="001C70C9" w:rsidRPr="00B1235C" w:rsidRDefault="001C70C9" w:rsidP="00AC730F">
      <w:pPr>
        <w:spacing w:after="120" w:line="240" w:lineRule="auto"/>
        <w:jc w:val="both"/>
        <w:rPr>
          <w:rFonts w:ascii="Arial" w:eastAsia="Calibri Light" w:hAnsi="Arial" w:cs="Arial"/>
          <w:b/>
          <w:color w:val="2F5496" w:themeColor="accent1" w:themeShade="BF"/>
          <w:sz w:val="32"/>
          <w:szCs w:val="32"/>
        </w:rPr>
      </w:pPr>
      <w:r w:rsidRPr="00B1235C">
        <w:rPr>
          <w:rFonts w:ascii="Arial" w:eastAsia="Calibri Light" w:hAnsi="Arial" w:cs="Arial"/>
        </w:rPr>
        <w:br w:type="page"/>
      </w:r>
    </w:p>
    <w:p w14:paraId="72314C1A" w14:textId="76355221" w:rsidR="00443CA0" w:rsidRPr="008A375F" w:rsidRDefault="002E4C5C" w:rsidP="008A375F">
      <w:pPr>
        <w:pStyle w:val="Heading1"/>
        <w:spacing w:before="0"/>
        <w:jc w:val="center"/>
        <w:rPr>
          <w:rFonts w:ascii="Arial Narrow" w:eastAsia="Calibri" w:hAnsi="Arial Narrow" w:cs="Arial"/>
          <w:b w:val="0"/>
          <w:color w:val="auto"/>
          <w:sz w:val="60"/>
          <w:szCs w:val="60"/>
        </w:rPr>
      </w:pPr>
      <w:bookmarkStart w:id="78" w:name="_Toc175234355"/>
      <w:r w:rsidRPr="008A375F">
        <w:rPr>
          <w:rFonts w:ascii="Arial Narrow" w:eastAsia="Calibri Light" w:hAnsi="Arial Narrow" w:cs="Arial"/>
          <w:b w:val="0"/>
          <w:sz w:val="60"/>
          <w:szCs w:val="60"/>
        </w:rPr>
        <w:lastRenderedPageBreak/>
        <w:t xml:space="preserve">7. </w:t>
      </w:r>
      <w:r w:rsidR="004528B2" w:rsidRPr="008A375F">
        <w:rPr>
          <w:rFonts w:ascii="Arial Narrow" w:eastAsia="Calibri Light" w:hAnsi="Arial Narrow" w:cs="Arial"/>
          <w:b w:val="0"/>
          <w:sz w:val="60"/>
          <w:szCs w:val="60"/>
        </w:rPr>
        <w:t xml:space="preserve">Biodiversity of Pakistan’s </w:t>
      </w:r>
      <w:r w:rsidR="008A375F">
        <w:rPr>
          <w:rFonts w:ascii="Arial Narrow" w:eastAsia="Calibri Light" w:hAnsi="Arial Narrow" w:cs="Arial"/>
          <w:b w:val="0"/>
          <w:sz w:val="60"/>
          <w:szCs w:val="60"/>
        </w:rPr>
        <w:br/>
      </w:r>
      <w:r w:rsidR="004528B2" w:rsidRPr="008A375F">
        <w:rPr>
          <w:rFonts w:ascii="Arial Narrow" w:eastAsia="Calibri Light" w:hAnsi="Arial Narrow" w:cs="Arial"/>
          <w:b w:val="0"/>
          <w:sz w:val="60"/>
          <w:szCs w:val="60"/>
        </w:rPr>
        <w:t>Mangrove Ecosystems</w:t>
      </w:r>
      <w:bookmarkEnd w:id="78"/>
    </w:p>
    <w:p w14:paraId="68417A27" w14:textId="77777777" w:rsidR="00443CA0" w:rsidRPr="008A375F" w:rsidRDefault="004528B2" w:rsidP="00A61F2F">
      <w:pPr>
        <w:pStyle w:val="Heading2"/>
        <w:rPr>
          <w:rFonts w:ascii="Arial Narrow" w:eastAsia="Calibri Light" w:hAnsi="Arial Narrow" w:cs="Arial"/>
          <w:b w:val="0"/>
          <w:sz w:val="44"/>
          <w:szCs w:val="44"/>
        </w:rPr>
      </w:pPr>
      <w:bookmarkStart w:id="79" w:name="_Toc175234356"/>
      <w:r w:rsidRPr="008A375F">
        <w:rPr>
          <w:rFonts w:ascii="Arial Narrow" w:eastAsia="Calibri Light" w:hAnsi="Arial Narrow" w:cs="Arial"/>
          <w:b w:val="0"/>
          <w:sz w:val="44"/>
          <w:szCs w:val="44"/>
        </w:rPr>
        <w:t>7.1</w:t>
      </w:r>
      <w:r w:rsidRPr="008A375F">
        <w:rPr>
          <w:rFonts w:ascii="Arial Narrow" w:eastAsia="Calibri Light" w:hAnsi="Arial Narrow" w:cs="Arial"/>
          <w:b w:val="0"/>
          <w:sz w:val="44"/>
          <w:szCs w:val="44"/>
        </w:rPr>
        <w:tab/>
        <w:t>Introduction</w:t>
      </w:r>
      <w:bookmarkEnd w:id="79"/>
    </w:p>
    <w:p w14:paraId="7B38730F" w14:textId="77777777" w:rsidR="002218C2" w:rsidRDefault="002218C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Although there are little more than 70 species of true mangroves worldwide, mangrove ecosystems support many other associated plant species, a huge diversity of aquatic, intertidal, </w:t>
      </w:r>
      <w:proofErr w:type="gramStart"/>
      <w:r w:rsidRPr="00B1235C">
        <w:rPr>
          <w:rFonts w:ascii="Arial" w:eastAsia="Calibri" w:hAnsi="Arial" w:cs="Arial"/>
          <w:sz w:val="24"/>
          <w:szCs w:val="24"/>
        </w:rPr>
        <w:t>terrestrial</w:t>
      </w:r>
      <w:proofErr w:type="gramEnd"/>
      <w:r w:rsidRPr="00B1235C">
        <w:rPr>
          <w:rFonts w:ascii="Arial" w:eastAsia="Calibri" w:hAnsi="Arial" w:cs="Arial"/>
          <w:sz w:val="24"/>
          <w:szCs w:val="24"/>
        </w:rPr>
        <w:t xml:space="preserve"> and avian animal species, and countless meiofaunal and microbial organisms.</w:t>
      </w:r>
    </w:p>
    <w:p w14:paraId="32F81BFC" w14:textId="59DFD698" w:rsidR="00443CA0" w:rsidRPr="00B1235C" w:rsidRDefault="00E54C29"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w:t>
      </w:r>
      <w:proofErr w:type="gramStart"/>
      <w:r w:rsidRPr="00B1235C">
        <w:rPr>
          <w:rFonts w:ascii="Arial" w:eastAsia="Calibri" w:hAnsi="Arial" w:cs="Arial"/>
          <w:sz w:val="24"/>
          <w:szCs w:val="24"/>
        </w:rPr>
        <w:t>main focus</w:t>
      </w:r>
      <w:proofErr w:type="gramEnd"/>
      <w:r w:rsidRPr="00B1235C">
        <w:rPr>
          <w:rFonts w:ascii="Arial" w:eastAsia="Calibri" w:hAnsi="Arial" w:cs="Arial"/>
          <w:sz w:val="24"/>
          <w:szCs w:val="24"/>
        </w:rPr>
        <w:t xml:space="preserve"> of this section</w:t>
      </w:r>
      <w:r>
        <w:rPr>
          <w:rFonts w:ascii="Arial" w:eastAsia="Calibri" w:hAnsi="Arial" w:cs="Arial"/>
          <w:sz w:val="24"/>
          <w:szCs w:val="24"/>
        </w:rPr>
        <w:t xml:space="preserve"> </w:t>
      </w:r>
      <w:r w:rsidRPr="00B1235C">
        <w:rPr>
          <w:rFonts w:ascii="Arial" w:eastAsia="Calibri" w:hAnsi="Arial" w:cs="Arial"/>
          <w:sz w:val="24"/>
          <w:szCs w:val="24"/>
        </w:rPr>
        <w:t xml:space="preserve">is to review the mangrove tree species in Pakistan, both </w:t>
      </w:r>
      <w:r w:rsidR="002A5CAB">
        <w:rPr>
          <w:rFonts w:ascii="Arial" w:eastAsia="Calibri" w:hAnsi="Arial" w:cs="Arial"/>
          <w:sz w:val="24"/>
          <w:szCs w:val="24"/>
        </w:rPr>
        <w:t xml:space="preserve">past and </w:t>
      </w:r>
      <w:r w:rsidRPr="00B1235C">
        <w:rPr>
          <w:rFonts w:ascii="Arial" w:eastAsia="Calibri" w:hAnsi="Arial" w:cs="Arial"/>
          <w:sz w:val="24"/>
          <w:szCs w:val="24"/>
        </w:rPr>
        <w:t>present.</w:t>
      </w:r>
      <w:r>
        <w:rPr>
          <w:rFonts w:ascii="Arial" w:eastAsia="Calibri" w:hAnsi="Arial" w:cs="Arial"/>
          <w:sz w:val="24"/>
          <w:szCs w:val="24"/>
        </w:rPr>
        <w:t xml:space="preserve"> It</w:t>
      </w:r>
      <w:r w:rsidR="004528B2" w:rsidRPr="00B1235C">
        <w:rPr>
          <w:rFonts w:ascii="Arial" w:eastAsia="Calibri" w:hAnsi="Arial" w:cs="Arial"/>
          <w:sz w:val="24"/>
          <w:szCs w:val="24"/>
        </w:rPr>
        <w:t xml:space="preserve"> </w:t>
      </w:r>
      <w:r w:rsidR="008401A5">
        <w:rPr>
          <w:rFonts w:ascii="Arial" w:eastAsia="Calibri" w:hAnsi="Arial" w:cs="Arial"/>
          <w:sz w:val="24"/>
          <w:szCs w:val="24"/>
        </w:rPr>
        <w:t xml:space="preserve">also </w:t>
      </w:r>
      <w:r w:rsidR="003C1097">
        <w:rPr>
          <w:rFonts w:ascii="Arial" w:eastAsia="Calibri" w:hAnsi="Arial" w:cs="Arial"/>
          <w:sz w:val="24"/>
          <w:szCs w:val="24"/>
        </w:rPr>
        <w:t xml:space="preserve">assesses </w:t>
      </w:r>
      <w:r w:rsidR="004528B2" w:rsidRPr="00B1235C">
        <w:rPr>
          <w:rFonts w:ascii="Arial" w:eastAsia="Calibri" w:hAnsi="Arial" w:cs="Arial"/>
          <w:sz w:val="24"/>
          <w:szCs w:val="24"/>
        </w:rPr>
        <w:t xml:space="preserve">some of the </w:t>
      </w:r>
      <w:r>
        <w:rPr>
          <w:rFonts w:ascii="Arial" w:eastAsia="Calibri" w:hAnsi="Arial" w:cs="Arial"/>
          <w:sz w:val="24"/>
          <w:szCs w:val="24"/>
        </w:rPr>
        <w:t xml:space="preserve">important </w:t>
      </w:r>
      <w:r w:rsidR="004528B2" w:rsidRPr="00B1235C">
        <w:rPr>
          <w:rFonts w:ascii="Arial" w:eastAsia="Calibri" w:hAnsi="Arial" w:cs="Arial"/>
          <w:sz w:val="24"/>
          <w:szCs w:val="24"/>
        </w:rPr>
        <w:t xml:space="preserve">mangrove-associated macrofauna, especially </w:t>
      </w:r>
      <w:r>
        <w:rPr>
          <w:rFonts w:ascii="Arial" w:eastAsia="Calibri" w:hAnsi="Arial" w:cs="Arial"/>
          <w:sz w:val="24"/>
          <w:szCs w:val="24"/>
        </w:rPr>
        <w:t>birds and</w:t>
      </w:r>
      <w:r w:rsidR="004528B2" w:rsidRPr="00B1235C">
        <w:rPr>
          <w:rFonts w:ascii="Arial" w:eastAsia="Calibri" w:hAnsi="Arial" w:cs="Arial"/>
          <w:sz w:val="24"/>
          <w:szCs w:val="24"/>
        </w:rPr>
        <w:t xml:space="preserve"> large mammals </w:t>
      </w:r>
      <w:r w:rsidR="00711255">
        <w:rPr>
          <w:rFonts w:ascii="Arial" w:eastAsia="Calibri" w:hAnsi="Arial" w:cs="Arial"/>
          <w:sz w:val="24"/>
          <w:szCs w:val="24"/>
        </w:rPr>
        <w:t>due to</w:t>
      </w:r>
      <w:r w:rsidR="004528B2" w:rsidRPr="00B1235C">
        <w:rPr>
          <w:rFonts w:ascii="Arial" w:eastAsia="Calibri" w:hAnsi="Arial" w:cs="Arial"/>
          <w:sz w:val="24"/>
          <w:szCs w:val="24"/>
        </w:rPr>
        <w:t xml:space="preserve"> their ecotourism value</w:t>
      </w:r>
      <w:r w:rsidR="003C1097">
        <w:rPr>
          <w:rFonts w:ascii="Arial" w:eastAsia="Calibri" w:hAnsi="Arial" w:cs="Arial"/>
          <w:sz w:val="24"/>
          <w:szCs w:val="24"/>
        </w:rPr>
        <w:t xml:space="preserve">, and </w:t>
      </w:r>
      <w:r w:rsidR="009D5888">
        <w:rPr>
          <w:rFonts w:ascii="Arial" w:eastAsia="Calibri" w:hAnsi="Arial" w:cs="Arial"/>
          <w:sz w:val="24"/>
          <w:szCs w:val="24"/>
        </w:rPr>
        <w:t>in some cases threatened status</w:t>
      </w:r>
      <w:r w:rsidR="00420E8E">
        <w:rPr>
          <w:rFonts w:ascii="Arial" w:eastAsia="Calibri" w:hAnsi="Arial" w:cs="Arial"/>
          <w:sz w:val="24"/>
          <w:szCs w:val="24"/>
        </w:rPr>
        <w:t>. M</w:t>
      </w:r>
      <w:r w:rsidR="00232B27" w:rsidRPr="00B1235C">
        <w:rPr>
          <w:rFonts w:ascii="Arial" w:eastAsia="Calibri" w:hAnsi="Arial" w:cs="Arial"/>
          <w:sz w:val="24"/>
          <w:szCs w:val="24"/>
        </w:rPr>
        <w:t>angrove-associated f</w:t>
      </w:r>
      <w:r w:rsidR="004528B2" w:rsidRPr="00B1235C">
        <w:rPr>
          <w:rFonts w:ascii="Arial" w:eastAsia="Calibri" w:hAnsi="Arial" w:cs="Arial"/>
          <w:sz w:val="24"/>
          <w:szCs w:val="24"/>
        </w:rPr>
        <w:t xml:space="preserve">ishery species </w:t>
      </w:r>
      <w:r w:rsidR="00EB02BF">
        <w:rPr>
          <w:rFonts w:ascii="Arial" w:eastAsia="Calibri" w:hAnsi="Arial" w:cs="Arial"/>
          <w:sz w:val="24"/>
          <w:szCs w:val="24"/>
        </w:rPr>
        <w:t xml:space="preserve">are also reviewed </w:t>
      </w:r>
      <w:r w:rsidR="004528B2" w:rsidRPr="00B1235C">
        <w:rPr>
          <w:rFonts w:ascii="Arial" w:eastAsia="Calibri" w:hAnsi="Arial" w:cs="Arial"/>
          <w:sz w:val="24"/>
          <w:szCs w:val="24"/>
        </w:rPr>
        <w:t>because of their socio-economic importance to Pakistan’s coastal communities.</w:t>
      </w:r>
      <w:r w:rsidR="00385814" w:rsidRPr="00B1235C">
        <w:rPr>
          <w:rFonts w:ascii="Arial" w:eastAsia="Calibri" w:hAnsi="Arial" w:cs="Arial"/>
          <w:sz w:val="24"/>
          <w:szCs w:val="24"/>
        </w:rPr>
        <w:t xml:space="preserve"> </w:t>
      </w:r>
    </w:p>
    <w:p w14:paraId="09BE8317" w14:textId="2BA9980E" w:rsidR="00443CA0" w:rsidRPr="008A375F" w:rsidRDefault="004528B2" w:rsidP="00F6048E">
      <w:pPr>
        <w:pStyle w:val="Heading2"/>
        <w:ind w:left="720" w:hanging="720"/>
        <w:jc w:val="left"/>
        <w:rPr>
          <w:rFonts w:ascii="Arial Narrow" w:eastAsia="Calibri Light" w:hAnsi="Arial Narrow" w:cs="Arial"/>
          <w:b w:val="0"/>
          <w:sz w:val="44"/>
          <w:szCs w:val="44"/>
        </w:rPr>
      </w:pPr>
      <w:bookmarkStart w:id="80" w:name="_Toc175234357"/>
      <w:r w:rsidRPr="008A375F">
        <w:rPr>
          <w:rFonts w:ascii="Arial Narrow" w:eastAsia="Calibri Light" w:hAnsi="Arial Narrow" w:cs="Arial"/>
          <w:b w:val="0"/>
          <w:sz w:val="44"/>
          <w:szCs w:val="44"/>
        </w:rPr>
        <w:t>7.</w:t>
      </w:r>
      <w:r w:rsidR="00575F98" w:rsidRPr="008A375F">
        <w:rPr>
          <w:rFonts w:ascii="Arial Narrow" w:eastAsia="Calibri Light" w:hAnsi="Arial Narrow" w:cs="Arial"/>
          <w:b w:val="0"/>
          <w:sz w:val="44"/>
          <w:szCs w:val="44"/>
        </w:rPr>
        <w:t>2</w:t>
      </w:r>
      <w:r w:rsidRPr="008A375F">
        <w:rPr>
          <w:rFonts w:ascii="Arial Narrow" w:eastAsia="Calibri Light" w:hAnsi="Arial Narrow" w:cs="Arial"/>
          <w:b w:val="0"/>
          <w:sz w:val="44"/>
          <w:szCs w:val="44"/>
        </w:rPr>
        <w:tab/>
        <w:t xml:space="preserve">True Mangrove Species in Pakistan Past </w:t>
      </w:r>
      <w:r w:rsidR="00F6048E">
        <w:rPr>
          <w:rFonts w:ascii="Arial Narrow" w:eastAsia="Calibri Light" w:hAnsi="Arial Narrow" w:cs="Arial"/>
          <w:b w:val="0"/>
          <w:sz w:val="44"/>
          <w:szCs w:val="44"/>
        </w:rPr>
        <w:br/>
      </w:r>
      <w:r w:rsidRPr="008A375F">
        <w:rPr>
          <w:rFonts w:ascii="Arial Narrow" w:eastAsia="Calibri Light" w:hAnsi="Arial Narrow" w:cs="Arial"/>
          <w:b w:val="0"/>
          <w:sz w:val="44"/>
          <w:szCs w:val="44"/>
        </w:rPr>
        <w:t>and Present</w:t>
      </w:r>
      <w:bookmarkEnd w:id="80"/>
    </w:p>
    <w:p w14:paraId="5D8C834D" w14:textId="03DBAC5E"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There is considerable interest and importance attached to the mangrove species that have been reported previously in Pakistan, but </w:t>
      </w:r>
      <w:r w:rsidR="00EE642F">
        <w:rPr>
          <w:rFonts w:ascii="Arial" w:eastAsia="Calibri" w:hAnsi="Arial" w:cs="Arial"/>
          <w:sz w:val="24"/>
          <w:szCs w:val="24"/>
        </w:rPr>
        <w:t xml:space="preserve">which </w:t>
      </w:r>
      <w:r w:rsidRPr="00B1235C">
        <w:rPr>
          <w:rFonts w:ascii="Arial" w:eastAsia="Calibri" w:hAnsi="Arial" w:cs="Arial"/>
          <w:sz w:val="24"/>
          <w:szCs w:val="24"/>
        </w:rPr>
        <w:t>are now absent and presumed to be locally extinct</w:t>
      </w:r>
      <w:r w:rsidR="00E26C17">
        <w:rPr>
          <w:rFonts w:ascii="Arial" w:eastAsia="Calibri" w:hAnsi="Arial" w:cs="Arial"/>
          <w:sz w:val="24"/>
          <w:szCs w:val="24"/>
        </w:rPr>
        <w:t>.</w:t>
      </w:r>
      <w:r w:rsidRPr="00B1235C">
        <w:rPr>
          <w:rFonts w:ascii="Arial" w:eastAsia="Calibri" w:hAnsi="Arial" w:cs="Arial"/>
          <w:sz w:val="24"/>
          <w:szCs w:val="24"/>
        </w:rPr>
        <w:t xml:space="preserve"> </w:t>
      </w:r>
    </w:p>
    <w:p w14:paraId="72961961" w14:textId="59B202BB"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From historical plant collections, </w:t>
      </w:r>
      <w:r w:rsidRPr="00F447C6">
        <w:rPr>
          <w:rFonts w:ascii="Arial" w:eastAsia="Calibri" w:hAnsi="Arial" w:cs="Arial"/>
          <w:sz w:val="24"/>
          <w:szCs w:val="24"/>
          <w:shd w:val="clear" w:color="auto" w:fill="FFFFFF" w:themeFill="background1"/>
        </w:rPr>
        <w:t>Stewart (1972)</w:t>
      </w:r>
      <w:r w:rsidRPr="00B1235C">
        <w:rPr>
          <w:rFonts w:ascii="Arial" w:eastAsia="Calibri" w:hAnsi="Arial" w:cs="Arial"/>
          <w:sz w:val="24"/>
          <w:szCs w:val="24"/>
        </w:rPr>
        <w:t xml:space="preserve"> listed eight mangrove species: </w:t>
      </w:r>
      <w:r w:rsidRPr="00B1235C">
        <w:rPr>
          <w:rFonts w:ascii="Arial" w:eastAsia="Calibri" w:hAnsi="Arial" w:cs="Arial"/>
          <w:i/>
          <w:sz w:val="24"/>
          <w:szCs w:val="24"/>
        </w:rPr>
        <w:t xml:space="preserve">Avicennia marina, 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tagal</w:t>
      </w:r>
      <w:r w:rsidRPr="00B1235C">
        <w:rPr>
          <w:rFonts w:ascii="Arial" w:eastAsia="Calibri" w:hAnsi="Arial" w:cs="Arial"/>
          <w:sz w:val="24"/>
          <w:szCs w:val="24"/>
        </w:rPr>
        <w:t>,</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Aegiceras</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corniculatum</w:t>
      </w:r>
      <w:proofErr w:type="spellEnd"/>
      <w:r w:rsidRPr="00B1235C">
        <w:rPr>
          <w:rFonts w:ascii="Arial" w:eastAsia="Calibri" w:hAnsi="Arial" w:cs="Arial"/>
          <w:sz w:val="24"/>
          <w:szCs w:val="24"/>
        </w:rPr>
        <w:t>,</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Sonneratia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caseolaris</w:t>
      </w:r>
      <w:proofErr w:type="spellEnd"/>
      <w:r w:rsidRPr="00B1235C">
        <w:rPr>
          <w:rFonts w:ascii="Arial" w:eastAsia="Calibri" w:hAnsi="Arial" w:cs="Arial"/>
          <w:sz w:val="24"/>
          <w:szCs w:val="24"/>
        </w:rPr>
        <w:t>,</w:t>
      </w:r>
      <w:r w:rsidRPr="00B1235C">
        <w:rPr>
          <w:rFonts w:ascii="Arial" w:eastAsia="Calibri" w:hAnsi="Arial" w:cs="Arial"/>
          <w:i/>
          <w:sz w:val="24"/>
          <w:szCs w:val="24"/>
        </w:rPr>
        <w:t xml:space="preserve"> R. </w:t>
      </w:r>
      <w:proofErr w:type="spellStart"/>
      <w:r w:rsidRPr="00B1235C">
        <w:rPr>
          <w:rFonts w:ascii="Arial" w:eastAsia="Calibri" w:hAnsi="Arial" w:cs="Arial"/>
          <w:i/>
          <w:sz w:val="24"/>
          <w:szCs w:val="24"/>
        </w:rPr>
        <w:t>apiculata</w:t>
      </w:r>
      <w:proofErr w:type="spellEnd"/>
      <w:r w:rsidRPr="00B1235C">
        <w:rPr>
          <w:rFonts w:ascii="Arial" w:eastAsia="Calibri" w:hAnsi="Arial" w:cs="Arial"/>
          <w:sz w:val="24"/>
          <w:szCs w:val="24"/>
        </w:rPr>
        <w:t>,</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Bruguiera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gymnorhiza</w:t>
      </w:r>
      <w:proofErr w:type="spellEnd"/>
      <w:r w:rsidRPr="00B1235C">
        <w:rPr>
          <w:rFonts w:ascii="Arial" w:eastAsia="Calibri" w:hAnsi="Arial" w:cs="Arial"/>
          <w:sz w:val="24"/>
          <w:szCs w:val="24"/>
        </w:rPr>
        <w:t xml:space="preserve"> and </w:t>
      </w:r>
      <w:r w:rsidRPr="00B1235C">
        <w:rPr>
          <w:rFonts w:ascii="Arial" w:eastAsia="Calibri" w:hAnsi="Arial" w:cs="Arial"/>
          <w:i/>
          <w:sz w:val="24"/>
          <w:szCs w:val="24"/>
        </w:rPr>
        <w:t xml:space="preserve">C. </w:t>
      </w:r>
      <w:proofErr w:type="spellStart"/>
      <w:r w:rsidRPr="00B1235C">
        <w:rPr>
          <w:rFonts w:ascii="Arial" w:eastAsia="Calibri" w:hAnsi="Arial" w:cs="Arial"/>
          <w:i/>
          <w:sz w:val="24"/>
          <w:szCs w:val="24"/>
        </w:rPr>
        <w:t>decandra</w:t>
      </w:r>
      <w:proofErr w:type="spellEnd"/>
      <w:r w:rsidRPr="00B1235C">
        <w:rPr>
          <w:rFonts w:ascii="Arial" w:eastAsia="Calibri" w:hAnsi="Arial" w:cs="Arial"/>
          <w:sz w:val="24"/>
          <w:szCs w:val="24"/>
        </w:rPr>
        <w:t xml:space="preserve">. </w:t>
      </w:r>
      <w:r w:rsidRPr="00F447C6">
        <w:rPr>
          <w:rFonts w:ascii="Arial" w:eastAsia="Calibri" w:hAnsi="Arial" w:cs="Arial"/>
          <w:sz w:val="24"/>
          <w:szCs w:val="24"/>
          <w:shd w:val="clear" w:color="auto" w:fill="FFFFFF" w:themeFill="background1"/>
        </w:rPr>
        <w:t>Saifullah (1982)</w:t>
      </w:r>
      <w:r w:rsidRPr="00B1235C">
        <w:rPr>
          <w:rFonts w:ascii="Arial" w:eastAsia="Calibri" w:hAnsi="Arial" w:cs="Arial"/>
          <w:sz w:val="24"/>
          <w:szCs w:val="24"/>
        </w:rPr>
        <w:t xml:space="preserve"> also reviewed the early accounts of mangrove species in the country from studies dating from 1872 to 1973 and included their reported locations (Table </w:t>
      </w:r>
      <w:r w:rsidR="00E26C17">
        <w:rPr>
          <w:rFonts w:ascii="Arial" w:eastAsia="Calibri" w:hAnsi="Arial" w:cs="Arial"/>
          <w:sz w:val="24"/>
          <w:szCs w:val="24"/>
        </w:rPr>
        <w:t>7</w:t>
      </w:r>
      <w:r w:rsidRPr="00B1235C">
        <w:rPr>
          <w:rFonts w:ascii="Arial" w:eastAsia="Calibri" w:hAnsi="Arial" w:cs="Arial"/>
          <w:sz w:val="24"/>
          <w:szCs w:val="24"/>
        </w:rPr>
        <w:t xml:space="preserve">). Saifullah’s list of eight mangrove species is </w:t>
      </w:r>
      <w:r w:rsidR="003E77F3" w:rsidRPr="00B1235C">
        <w:rPr>
          <w:rFonts w:ascii="Arial" w:eastAsia="Calibri" w:hAnsi="Arial" w:cs="Arial"/>
          <w:sz w:val="24"/>
          <w:szCs w:val="24"/>
        </w:rPr>
        <w:t xml:space="preserve">also </w:t>
      </w:r>
      <w:r w:rsidR="0031286A">
        <w:rPr>
          <w:rFonts w:ascii="Arial" w:eastAsia="Calibri" w:hAnsi="Arial" w:cs="Arial"/>
          <w:sz w:val="24"/>
          <w:szCs w:val="24"/>
        </w:rPr>
        <w:t xml:space="preserve">quoted </w:t>
      </w:r>
      <w:r w:rsidRPr="00B1235C">
        <w:rPr>
          <w:rFonts w:ascii="Arial" w:eastAsia="Calibri" w:hAnsi="Arial" w:cs="Arial"/>
          <w:sz w:val="24"/>
          <w:szCs w:val="24"/>
        </w:rPr>
        <w:t xml:space="preserve">frequently in </w:t>
      </w:r>
      <w:r w:rsidR="003E77F3" w:rsidRPr="00B1235C">
        <w:rPr>
          <w:rFonts w:ascii="Arial" w:eastAsia="Calibri" w:hAnsi="Arial" w:cs="Arial"/>
          <w:sz w:val="24"/>
          <w:szCs w:val="24"/>
        </w:rPr>
        <w:t>more recent</w:t>
      </w:r>
      <w:r w:rsidRPr="00B1235C">
        <w:rPr>
          <w:rFonts w:ascii="Arial" w:eastAsia="Calibri" w:hAnsi="Arial" w:cs="Arial"/>
          <w:sz w:val="24"/>
          <w:szCs w:val="24"/>
        </w:rPr>
        <w:t xml:space="preserve"> publications on mangroves in Pakistan (e.g. </w:t>
      </w:r>
      <w:r w:rsidRPr="00F447C6">
        <w:rPr>
          <w:rFonts w:ascii="Arial" w:eastAsia="Calibri" w:hAnsi="Arial" w:cs="Arial"/>
          <w:sz w:val="24"/>
          <w:szCs w:val="24"/>
          <w:shd w:val="clear" w:color="auto" w:fill="FFFFFF" w:themeFill="background1"/>
        </w:rPr>
        <w:t>Wagan, 2018</w:t>
      </w:r>
      <w:r w:rsidRPr="00B1235C">
        <w:rPr>
          <w:rFonts w:ascii="Arial" w:eastAsia="Calibri" w:hAnsi="Arial" w:cs="Arial"/>
          <w:sz w:val="24"/>
          <w:szCs w:val="24"/>
        </w:rPr>
        <w:t>).</w:t>
      </w:r>
    </w:p>
    <w:p w14:paraId="225E1B06" w14:textId="77777777" w:rsidR="00957AAD" w:rsidRPr="00B1235C" w:rsidRDefault="00957AAD" w:rsidP="00A132E5">
      <w:pPr>
        <w:spacing w:after="0" w:line="240" w:lineRule="auto"/>
        <w:jc w:val="both"/>
        <w:rPr>
          <w:rFonts w:ascii="Arial" w:eastAsia="Calibri" w:hAnsi="Arial" w:cs="Arial"/>
          <w:b/>
          <w:bCs/>
        </w:rPr>
      </w:pPr>
    </w:p>
    <w:p w14:paraId="18BCD3EE" w14:textId="77777777" w:rsidR="008A375F" w:rsidRDefault="008A375F">
      <w:pPr>
        <w:rPr>
          <w:rFonts w:ascii="Arial" w:eastAsia="Calibri" w:hAnsi="Arial" w:cs="Arial"/>
          <w:b/>
          <w:bCs/>
          <w:sz w:val="24"/>
          <w:szCs w:val="24"/>
        </w:rPr>
      </w:pPr>
      <w:r>
        <w:rPr>
          <w:rFonts w:ascii="Arial" w:eastAsia="Calibri" w:hAnsi="Arial" w:cs="Arial"/>
          <w:b/>
          <w:bCs/>
          <w:sz w:val="24"/>
          <w:szCs w:val="24"/>
        </w:rPr>
        <w:br w:type="page"/>
      </w:r>
    </w:p>
    <w:p w14:paraId="03589A79" w14:textId="55CF9CBD"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bCs/>
          <w:sz w:val="24"/>
          <w:szCs w:val="24"/>
        </w:rPr>
        <w:lastRenderedPageBreak/>
        <w:t xml:space="preserve">Table </w:t>
      </w:r>
      <w:r w:rsidR="00323680">
        <w:rPr>
          <w:rFonts w:ascii="Arial" w:eastAsia="Calibri" w:hAnsi="Arial" w:cs="Arial"/>
          <w:b/>
          <w:bCs/>
          <w:sz w:val="24"/>
          <w:szCs w:val="24"/>
        </w:rPr>
        <w:t>7</w:t>
      </w:r>
      <w:r w:rsidRPr="00B1235C">
        <w:rPr>
          <w:rFonts w:ascii="Arial" w:eastAsia="Calibri" w:hAnsi="Arial" w:cs="Arial"/>
          <w:b/>
          <w:bCs/>
          <w:sz w:val="24"/>
          <w:szCs w:val="24"/>
        </w:rPr>
        <w:t>.</w:t>
      </w:r>
      <w:r w:rsidRPr="00B1235C">
        <w:rPr>
          <w:rFonts w:ascii="Arial" w:eastAsia="Calibri" w:hAnsi="Arial" w:cs="Arial"/>
          <w:sz w:val="24"/>
          <w:szCs w:val="24"/>
        </w:rPr>
        <w:t xml:space="preserve"> Mangrove species in Pakistan based on </w:t>
      </w:r>
      <w:r w:rsidRPr="00F447C6">
        <w:rPr>
          <w:rFonts w:ascii="Arial" w:eastAsia="Calibri" w:hAnsi="Arial" w:cs="Arial"/>
          <w:sz w:val="24"/>
          <w:szCs w:val="24"/>
        </w:rPr>
        <w:t>Saifullah (1982)</w:t>
      </w:r>
      <w:r w:rsidRPr="00B1235C">
        <w:rPr>
          <w:rFonts w:ascii="Arial" w:eastAsia="Calibri" w:hAnsi="Arial" w:cs="Arial"/>
          <w:sz w:val="24"/>
          <w:szCs w:val="24"/>
        </w:rPr>
        <w:t xml:space="preserve"> with additions from </w:t>
      </w:r>
      <w:r w:rsidRPr="00F447C6">
        <w:rPr>
          <w:rFonts w:ascii="Arial" w:eastAsia="Calibri" w:hAnsi="Arial" w:cs="Arial"/>
          <w:sz w:val="24"/>
          <w:szCs w:val="24"/>
        </w:rPr>
        <w:t>Stewart (1972</w:t>
      </w:r>
      <w:r w:rsidRPr="00B1235C">
        <w:rPr>
          <w:rFonts w:ascii="Arial" w:eastAsia="Calibri" w:hAnsi="Arial" w:cs="Arial"/>
          <w:sz w:val="24"/>
          <w:szCs w:val="24"/>
        </w:rPr>
        <w:t>).</w:t>
      </w:r>
    </w:p>
    <w:tbl>
      <w:tblPr>
        <w:tblW w:w="0" w:type="auto"/>
        <w:tblInd w:w="108" w:type="dxa"/>
        <w:tblCellMar>
          <w:left w:w="10" w:type="dxa"/>
          <w:right w:w="10" w:type="dxa"/>
        </w:tblCellMar>
        <w:tblLook w:val="04A0" w:firstRow="1" w:lastRow="0" w:firstColumn="1" w:lastColumn="0" w:noHBand="0" w:noVBand="1"/>
      </w:tblPr>
      <w:tblGrid>
        <w:gridCol w:w="2014"/>
        <w:gridCol w:w="1842"/>
        <w:gridCol w:w="2694"/>
        <w:gridCol w:w="2402"/>
      </w:tblGrid>
      <w:tr w:rsidR="00443CA0" w:rsidRPr="000D6CCA" w14:paraId="593527F7"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92ACDB9"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b/>
                <w:sz w:val="20"/>
                <w:szCs w:val="20"/>
              </w:rPr>
              <w:t>Species</w:t>
            </w:r>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A233421"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b/>
                <w:sz w:val="20"/>
                <w:szCs w:val="20"/>
              </w:rPr>
              <w:t>Synonyms</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393D4FE"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b/>
                <w:sz w:val="20"/>
                <w:szCs w:val="20"/>
              </w:rPr>
              <w:t>Recorded Locations</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95EE99E"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b/>
                <w:sz w:val="20"/>
                <w:szCs w:val="20"/>
              </w:rPr>
              <w:t>Author/source</w:t>
            </w:r>
          </w:p>
        </w:tc>
      </w:tr>
      <w:tr w:rsidR="00443CA0" w:rsidRPr="000D6CCA" w14:paraId="11398582"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74B1934" w14:textId="77777777" w:rsidR="00443CA0" w:rsidRPr="000D6CCA" w:rsidRDefault="004528B2" w:rsidP="00924E66">
            <w:pPr>
              <w:spacing w:after="0" w:line="240" w:lineRule="auto"/>
              <w:jc w:val="both"/>
              <w:rPr>
                <w:rFonts w:ascii="Arial" w:eastAsia="Calibri" w:hAnsi="Arial" w:cs="Arial"/>
                <w:sz w:val="20"/>
                <w:szCs w:val="20"/>
              </w:rPr>
            </w:pPr>
            <w:proofErr w:type="spellStart"/>
            <w:r w:rsidRPr="000D6CCA">
              <w:rPr>
                <w:rFonts w:ascii="Arial" w:eastAsia="Calibri" w:hAnsi="Arial" w:cs="Arial"/>
                <w:i/>
                <w:sz w:val="20"/>
                <w:szCs w:val="20"/>
              </w:rPr>
              <w:t>Bruguiera</w:t>
            </w:r>
            <w:proofErr w:type="spellEnd"/>
            <w:r w:rsidRPr="000D6CCA">
              <w:rPr>
                <w:rFonts w:ascii="Arial" w:eastAsia="Calibri" w:hAnsi="Arial" w:cs="Arial"/>
                <w:i/>
                <w:sz w:val="20"/>
                <w:szCs w:val="20"/>
              </w:rPr>
              <w:t xml:space="preserve"> </w:t>
            </w:r>
            <w:proofErr w:type="spellStart"/>
            <w:r w:rsidRPr="000D6CCA">
              <w:rPr>
                <w:rFonts w:ascii="Arial" w:eastAsia="Calibri" w:hAnsi="Arial" w:cs="Arial"/>
                <w:i/>
                <w:sz w:val="20"/>
                <w:szCs w:val="20"/>
              </w:rPr>
              <w:t>conjugata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712BE00"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 xml:space="preserve">Rhizophora </w:t>
            </w:r>
            <w:proofErr w:type="spellStart"/>
            <w:r w:rsidRPr="000D6CCA">
              <w:rPr>
                <w:rFonts w:ascii="Arial" w:eastAsia="Calibri" w:hAnsi="Arial" w:cs="Arial"/>
                <w:i/>
                <w:sz w:val="20"/>
                <w:szCs w:val="20"/>
              </w:rPr>
              <w:t>conjugata</w:t>
            </w:r>
            <w:proofErr w:type="spellEnd"/>
            <w:r w:rsidRPr="000D6CCA">
              <w:rPr>
                <w:rFonts w:ascii="Arial" w:eastAsia="Calibri" w:hAnsi="Arial" w:cs="Arial"/>
                <w:i/>
                <w:sz w:val="20"/>
                <w:szCs w:val="20"/>
              </w:rPr>
              <w:t xml:space="preserve"> </w:t>
            </w:r>
          </w:p>
          <w:p w14:paraId="350FE53C"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B. </w:t>
            </w:r>
            <w:proofErr w:type="spellStart"/>
            <w:r w:rsidRPr="000D6CCA">
              <w:rPr>
                <w:rFonts w:ascii="Arial" w:eastAsia="Calibri" w:hAnsi="Arial" w:cs="Arial"/>
                <w:i/>
                <w:sz w:val="20"/>
                <w:szCs w:val="20"/>
              </w:rPr>
              <w:t>gymnorhiza</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DDA0377"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Sindh: Indus Delta</w:t>
            </w:r>
          </w:p>
          <w:p w14:paraId="6FC3CFCF" w14:textId="77777777" w:rsidR="00443CA0" w:rsidRPr="000D6CCA" w:rsidRDefault="00443CA0" w:rsidP="00BF0198">
            <w:pPr>
              <w:spacing w:after="0" w:line="240" w:lineRule="auto"/>
              <w:rPr>
                <w:rFonts w:ascii="Arial" w:eastAsia="Calibri" w:hAnsi="Arial" w:cs="Arial"/>
                <w:sz w:val="20"/>
                <w:szCs w:val="20"/>
              </w:rPr>
            </w:pPr>
          </w:p>
          <w:p w14:paraId="46082166"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Karachi and Indus Delta; estuary of Indus </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0F620CB" w14:textId="64239BFF"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 xml:space="preserve">Kogo </w:t>
            </w:r>
            <w:r w:rsidR="00056A4E" w:rsidRPr="00F447C6">
              <w:rPr>
                <w:rFonts w:ascii="Arial" w:eastAsia="Calibri" w:hAnsi="Arial" w:cs="Arial"/>
                <w:i/>
                <w:iCs/>
                <w:sz w:val="20"/>
                <w:szCs w:val="20"/>
              </w:rPr>
              <w:t>et al</w:t>
            </w:r>
            <w:r w:rsidR="00056A4E" w:rsidRPr="00F447C6">
              <w:rPr>
                <w:rFonts w:ascii="Arial" w:eastAsia="Calibri" w:hAnsi="Arial" w:cs="Arial"/>
                <w:sz w:val="20"/>
                <w:szCs w:val="20"/>
              </w:rPr>
              <w:t xml:space="preserve">. </w:t>
            </w:r>
            <w:r w:rsidRPr="00F447C6">
              <w:rPr>
                <w:rFonts w:ascii="Arial" w:eastAsia="Calibri" w:hAnsi="Arial" w:cs="Arial"/>
                <w:sz w:val="20"/>
                <w:szCs w:val="20"/>
              </w:rPr>
              <w:t>(1980) in Saifullah (1982)</w:t>
            </w:r>
          </w:p>
          <w:p w14:paraId="3D54E450"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p w14:paraId="7CC79F5C" w14:textId="77777777" w:rsidR="00443CA0" w:rsidRPr="00F447C6" w:rsidRDefault="00443CA0" w:rsidP="00BF0198">
            <w:pPr>
              <w:spacing w:after="0" w:line="240" w:lineRule="auto"/>
              <w:rPr>
                <w:rFonts w:ascii="Arial" w:eastAsia="Calibri" w:hAnsi="Arial" w:cs="Arial"/>
                <w:sz w:val="20"/>
                <w:szCs w:val="20"/>
              </w:rPr>
            </w:pPr>
          </w:p>
        </w:tc>
      </w:tr>
      <w:tr w:rsidR="00443CA0" w:rsidRPr="000D6CCA" w14:paraId="384D64D1"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6C39415" w14:textId="77777777" w:rsidR="00443CA0" w:rsidRPr="000D6CCA" w:rsidRDefault="004528B2" w:rsidP="00924E66">
            <w:pPr>
              <w:spacing w:after="0" w:line="240" w:lineRule="auto"/>
              <w:jc w:val="both"/>
              <w:rPr>
                <w:rFonts w:ascii="Arial" w:eastAsia="Calibri" w:hAnsi="Arial" w:cs="Arial"/>
                <w:sz w:val="20"/>
                <w:szCs w:val="20"/>
              </w:rPr>
            </w:pPr>
            <w:proofErr w:type="spellStart"/>
            <w:r w:rsidRPr="000D6CCA">
              <w:rPr>
                <w:rFonts w:ascii="Arial" w:eastAsia="Calibri" w:hAnsi="Arial" w:cs="Arial"/>
                <w:i/>
                <w:sz w:val="20"/>
                <w:szCs w:val="20"/>
              </w:rPr>
              <w:t>Ceriops</w:t>
            </w:r>
            <w:proofErr w:type="spellEnd"/>
            <w:r w:rsidRPr="000D6CCA">
              <w:rPr>
                <w:rFonts w:ascii="Arial" w:eastAsia="Calibri" w:hAnsi="Arial" w:cs="Arial"/>
                <w:i/>
                <w:sz w:val="20"/>
                <w:szCs w:val="20"/>
              </w:rPr>
              <w:t xml:space="preserve"> tagal*</w:t>
            </w:r>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814CAE2"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 xml:space="preserve">R. tagal </w:t>
            </w:r>
          </w:p>
          <w:p w14:paraId="50B83776" w14:textId="4FDD5541"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C. </w:t>
            </w:r>
            <w:proofErr w:type="spellStart"/>
            <w:r w:rsidR="0048520E">
              <w:rPr>
                <w:rFonts w:ascii="Arial" w:eastAsia="Calibri" w:hAnsi="Arial" w:cs="Arial"/>
                <w:i/>
                <w:sz w:val="20"/>
                <w:szCs w:val="20"/>
              </w:rPr>
              <w:t>c</w:t>
            </w:r>
            <w:r w:rsidRPr="000D6CCA">
              <w:rPr>
                <w:rFonts w:ascii="Arial" w:eastAsia="Calibri" w:hAnsi="Arial" w:cs="Arial"/>
                <w:i/>
                <w:sz w:val="20"/>
                <w:szCs w:val="20"/>
              </w:rPr>
              <w:t>andolleana</w:t>
            </w:r>
            <w:proofErr w:type="spellEnd"/>
            <w:r w:rsidRPr="000D6CCA">
              <w:rPr>
                <w:rFonts w:ascii="Arial" w:eastAsia="Calibri" w:hAnsi="Arial" w:cs="Arial"/>
                <w:i/>
                <w:sz w:val="20"/>
                <w:szCs w:val="20"/>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6349158" w14:textId="77777777" w:rsidR="00443CA0" w:rsidRPr="000D6CCA" w:rsidRDefault="004528B2" w:rsidP="00BF0198">
            <w:pPr>
              <w:spacing w:after="0" w:line="240" w:lineRule="auto"/>
              <w:rPr>
                <w:rFonts w:ascii="Arial" w:eastAsia="Calibri" w:hAnsi="Arial" w:cs="Arial"/>
                <w:sz w:val="20"/>
                <w:szCs w:val="20"/>
                <w:lang w:val="da-DK"/>
              </w:rPr>
            </w:pPr>
            <w:r w:rsidRPr="000D6CCA">
              <w:rPr>
                <w:rFonts w:ascii="Arial" w:eastAsia="Calibri" w:hAnsi="Arial" w:cs="Arial"/>
                <w:sz w:val="20"/>
                <w:szCs w:val="20"/>
                <w:lang w:val="da-DK"/>
              </w:rPr>
              <w:t>Sindh: Keti Bunder; Balochistan: Miani Hor</w:t>
            </w:r>
          </w:p>
          <w:p w14:paraId="69B8B0E3" w14:textId="77777777" w:rsidR="00443CA0" w:rsidRPr="000D6CCA" w:rsidRDefault="00443CA0" w:rsidP="00BF0198">
            <w:pPr>
              <w:spacing w:after="0" w:line="240" w:lineRule="auto"/>
              <w:rPr>
                <w:rFonts w:ascii="Arial" w:eastAsia="Calibri" w:hAnsi="Arial" w:cs="Arial"/>
                <w:sz w:val="20"/>
                <w:szCs w:val="20"/>
                <w:lang w:val="da-DK"/>
              </w:rPr>
            </w:pPr>
          </w:p>
          <w:p w14:paraId="6D66DF16" w14:textId="1754424E"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Karachi and coast of Sindh; mouths of Indus and ''</w:t>
            </w:r>
            <w:r w:rsidR="008B764D" w:rsidRPr="000D6CCA">
              <w:rPr>
                <w:rFonts w:ascii="Arial" w:eastAsia="Calibri" w:hAnsi="Arial" w:cs="Arial"/>
                <w:sz w:val="20"/>
                <w:szCs w:val="20"/>
              </w:rPr>
              <w:t>saltwater</w:t>
            </w:r>
            <w:r w:rsidRPr="000D6CCA">
              <w:rPr>
                <w:rFonts w:ascii="Arial" w:eastAsia="Calibri" w:hAnsi="Arial" w:cs="Arial"/>
                <w:sz w:val="20"/>
                <w:szCs w:val="20"/>
              </w:rPr>
              <w:t xml:space="preserve"> creeks"</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BFEE07A" w14:textId="466A05A4" w:rsidR="008B764D" w:rsidRPr="00F447C6" w:rsidRDefault="001F3764" w:rsidP="00BF0198">
            <w:pPr>
              <w:spacing w:after="0" w:line="240" w:lineRule="auto"/>
              <w:rPr>
                <w:rFonts w:ascii="Arial" w:eastAsia="Calibri" w:hAnsi="Arial" w:cs="Arial"/>
                <w:sz w:val="20"/>
                <w:szCs w:val="20"/>
              </w:rPr>
            </w:pPr>
            <w:r w:rsidRPr="00F447C6">
              <w:rPr>
                <w:rFonts w:ascii="Arial" w:eastAsia="Calibri" w:hAnsi="Arial" w:cs="Arial"/>
                <w:sz w:val="20"/>
                <w:szCs w:val="20"/>
              </w:rPr>
              <w:t xml:space="preserve">S.M. Saifullah in 1977 </w:t>
            </w:r>
            <w:r w:rsidR="001F363D" w:rsidRPr="00F447C6">
              <w:rPr>
                <w:rFonts w:ascii="Arial" w:eastAsia="Calibri" w:hAnsi="Arial" w:cs="Arial"/>
                <w:sz w:val="20"/>
                <w:szCs w:val="20"/>
              </w:rPr>
              <w:t>(Saifullah, 1982)</w:t>
            </w:r>
          </w:p>
          <w:p w14:paraId="3FB938C2" w14:textId="77777777" w:rsidR="00AC3734" w:rsidRPr="00F447C6" w:rsidRDefault="00AC3734" w:rsidP="00BF0198">
            <w:pPr>
              <w:spacing w:after="0" w:line="240" w:lineRule="auto"/>
              <w:rPr>
                <w:rFonts w:ascii="Arial" w:eastAsia="Calibri" w:hAnsi="Arial" w:cs="Arial"/>
                <w:sz w:val="20"/>
                <w:szCs w:val="20"/>
              </w:rPr>
            </w:pPr>
          </w:p>
          <w:p w14:paraId="11AAC5C7" w14:textId="328BFEC2"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M. Kogo in 1981; (Saifullah, 1982)</w:t>
            </w:r>
          </w:p>
          <w:p w14:paraId="5F722048"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3A6E443A"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C2166AB"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C. </w:t>
            </w:r>
            <w:proofErr w:type="spellStart"/>
            <w:r w:rsidRPr="000D6CCA">
              <w:rPr>
                <w:rFonts w:ascii="Arial" w:eastAsia="Calibri" w:hAnsi="Arial" w:cs="Arial"/>
                <w:i/>
                <w:sz w:val="20"/>
                <w:szCs w:val="20"/>
              </w:rPr>
              <w:t>roxburghiana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86C5F32"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R. </w:t>
            </w:r>
            <w:proofErr w:type="spellStart"/>
            <w:r w:rsidRPr="000D6CCA">
              <w:rPr>
                <w:rFonts w:ascii="Arial" w:eastAsia="Calibri" w:hAnsi="Arial" w:cs="Arial"/>
                <w:i/>
                <w:sz w:val="20"/>
                <w:szCs w:val="20"/>
              </w:rPr>
              <w:t>decandra</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08D0064"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Sindh</w:t>
            </w:r>
          </w:p>
          <w:p w14:paraId="4789B44A" w14:textId="77777777" w:rsidR="00AC6836" w:rsidRPr="000D6CCA" w:rsidRDefault="00AC6836" w:rsidP="00BF0198">
            <w:pPr>
              <w:spacing w:after="0" w:line="240" w:lineRule="auto"/>
              <w:rPr>
                <w:rFonts w:ascii="Arial" w:eastAsia="Calibri" w:hAnsi="Arial" w:cs="Arial"/>
                <w:sz w:val="20"/>
                <w:szCs w:val="20"/>
              </w:rPr>
            </w:pPr>
          </w:p>
          <w:p w14:paraId="6C54E6A6"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Sindh in the tidal zone</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02164EB"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Saifullah (1982)</w:t>
            </w:r>
          </w:p>
          <w:p w14:paraId="1F9464DE" w14:textId="77777777" w:rsidR="00AC6836" w:rsidRPr="00F447C6" w:rsidRDefault="00AC6836" w:rsidP="00BF0198">
            <w:pPr>
              <w:spacing w:after="0" w:line="240" w:lineRule="auto"/>
              <w:rPr>
                <w:rFonts w:ascii="Arial" w:eastAsia="Calibri" w:hAnsi="Arial" w:cs="Arial"/>
                <w:sz w:val="20"/>
                <w:szCs w:val="20"/>
              </w:rPr>
            </w:pPr>
          </w:p>
          <w:p w14:paraId="087638D0" w14:textId="08D647FD"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4423CE22"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33C358B"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Rhizophora </w:t>
            </w:r>
            <w:proofErr w:type="spellStart"/>
            <w:r w:rsidRPr="000D6CCA">
              <w:rPr>
                <w:rFonts w:ascii="Arial" w:eastAsia="Calibri" w:hAnsi="Arial" w:cs="Arial"/>
                <w:i/>
                <w:sz w:val="20"/>
                <w:szCs w:val="20"/>
              </w:rPr>
              <w:t>apiculata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7DEF27C"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R. </w:t>
            </w:r>
            <w:proofErr w:type="spellStart"/>
            <w:r w:rsidRPr="000D6CCA">
              <w:rPr>
                <w:rFonts w:ascii="Arial" w:eastAsia="Calibri" w:hAnsi="Arial" w:cs="Arial"/>
                <w:i/>
                <w:sz w:val="20"/>
                <w:szCs w:val="20"/>
              </w:rPr>
              <w:t>conjugata</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F09427C"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Balochistan: </w:t>
            </w:r>
            <w:proofErr w:type="spellStart"/>
            <w:r w:rsidRPr="000D6CCA">
              <w:rPr>
                <w:rFonts w:ascii="Arial" w:eastAsia="Calibri" w:hAnsi="Arial" w:cs="Arial"/>
                <w:sz w:val="20"/>
                <w:szCs w:val="20"/>
              </w:rPr>
              <w:t>Lasbela</w:t>
            </w:r>
            <w:proofErr w:type="spellEnd"/>
            <w:r w:rsidRPr="000D6CCA">
              <w:rPr>
                <w:rFonts w:ascii="Arial" w:eastAsia="Calibri" w:hAnsi="Arial" w:cs="Arial"/>
                <w:sz w:val="20"/>
                <w:szCs w:val="20"/>
              </w:rPr>
              <w:t xml:space="preserve">, Miani </w:t>
            </w:r>
            <w:proofErr w:type="spellStart"/>
            <w:r w:rsidRPr="000D6CCA">
              <w:rPr>
                <w:rFonts w:ascii="Arial" w:eastAsia="Calibri" w:hAnsi="Arial" w:cs="Arial"/>
                <w:sz w:val="20"/>
                <w:szCs w:val="20"/>
              </w:rPr>
              <w:t>Hor</w:t>
            </w:r>
            <w:proofErr w:type="spellEnd"/>
          </w:p>
          <w:p w14:paraId="114854CF"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Tidal marshes at the mouths of the Indus; Miani </w:t>
            </w:r>
            <w:proofErr w:type="spellStart"/>
            <w:r w:rsidRPr="000D6CCA">
              <w:rPr>
                <w:rFonts w:ascii="Arial" w:eastAsia="Calibri" w:hAnsi="Arial" w:cs="Arial"/>
                <w:sz w:val="20"/>
                <w:szCs w:val="20"/>
              </w:rPr>
              <w:t>Hor</w:t>
            </w:r>
            <w:proofErr w:type="spellEnd"/>
            <w:r w:rsidRPr="000D6CCA">
              <w:rPr>
                <w:rFonts w:ascii="Arial" w:eastAsia="Calibri" w:hAnsi="Arial" w:cs="Arial"/>
                <w:sz w:val="20"/>
                <w:szCs w:val="20"/>
              </w:rPr>
              <w:t>, Las Bela</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EEA40CC"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Saifullah (1982)</w:t>
            </w:r>
          </w:p>
          <w:p w14:paraId="1BC4A369" w14:textId="77777777" w:rsidR="00443CA0" w:rsidRPr="00F447C6" w:rsidRDefault="00443CA0" w:rsidP="00BF0198">
            <w:pPr>
              <w:spacing w:after="0" w:line="240" w:lineRule="auto"/>
              <w:rPr>
                <w:rFonts w:ascii="Arial" w:eastAsia="Calibri" w:hAnsi="Arial" w:cs="Arial"/>
                <w:sz w:val="20"/>
                <w:szCs w:val="20"/>
              </w:rPr>
            </w:pPr>
          </w:p>
          <w:p w14:paraId="61BDA9B1"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5736D04E"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CA7B83B"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Rhizophora </w:t>
            </w:r>
            <w:proofErr w:type="spellStart"/>
            <w:r w:rsidRPr="000D6CCA">
              <w:rPr>
                <w:rFonts w:ascii="Arial" w:eastAsia="Calibri" w:hAnsi="Arial" w:cs="Arial"/>
                <w:i/>
                <w:sz w:val="20"/>
                <w:szCs w:val="20"/>
              </w:rPr>
              <w:t>mucronata</w:t>
            </w:r>
            <w:proofErr w:type="spellEnd"/>
            <w:r w:rsidRPr="000D6CCA">
              <w:rPr>
                <w:rFonts w:ascii="Arial" w:eastAsia="Calibri"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9538D05" w14:textId="77777777" w:rsidR="00443CA0" w:rsidRPr="000D6CCA" w:rsidRDefault="00443CA0" w:rsidP="00924E66">
            <w:pPr>
              <w:spacing w:after="0" w:line="240" w:lineRule="auto"/>
              <w:jc w:val="both"/>
              <w:rPr>
                <w:rFonts w:ascii="Arial" w:eastAsia="Calibri" w:hAnsi="Arial" w:cs="Arial"/>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555CDA2" w14:textId="0B16F5A8" w:rsidR="00443CA0" w:rsidRPr="00483192" w:rsidRDefault="004528B2" w:rsidP="00BF0198">
            <w:pPr>
              <w:spacing w:after="0" w:line="240" w:lineRule="auto"/>
              <w:rPr>
                <w:rFonts w:ascii="Arial" w:eastAsia="Calibri" w:hAnsi="Arial" w:cs="Arial"/>
                <w:sz w:val="20"/>
                <w:szCs w:val="20"/>
                <w:lang w:val="es-ES"/>
              </w:rPr>
            </w:pPr>
            <w:proofErr w:type="spellStart"/>
            <w:r w:rsidRPr="00483192">
              <w:rPr>
                <w:rFonts w:ascii="Arial" w:eastAsia="Calibri" w:hAnsi="Arial" w:cs="Arial"/>
                <w:sz w:val="20"/>
                <w:szCs w:val="20"/>
                <w:lang w:val="es-ES"/>
              </w:rPr>
              <w:t>Balochistan</w:t>
            </w:r>
            <w:proofErr w:type="spellEnd"/>
            <w:r w:rsidRPr="00483192">
              <w:rPr>
                <w:rFonts w:ascii="Arial" w:eastAsia="Calibri" w:hAnsi="Arial" w:cs="Arial"/>
                <w:sz w:val="20"/>
                <w:szCs w:val="20"/>
                <w:lang w:val="es-ES"/>
              </w:rPr>
              <w:t xml:space="preserve">: </w:t>
            </w:r>
            <w:proofErr w:type="spellStart"/>
            <w:r w:rsidRPr="00483192">
              <w:rPr>
                <w:rFonts w:ascii="Arial" w:eastAsia="Calibri" w:hAnsi="Arial" w:cs="Arial"/>
                <w:sz w:val="20"/>
                <w:szCs w:val="20"/>
                <w:lang w:val="es-ES"/>
              </w:rPr>
              <w:t>Lasbela</w:t>
            </w:r>
            <w:proofErr w:type="spellEnd"/>
            <w:r w:rsidRPr="00483192">
              <w:rPr>
                <w:rFonts w:ascii="Arial" w:eastAsia="Calibri" w:hAnsi="Arial" w:cs="Arial"/>
                <w:sz w:val="20"/>
                <w:szCs w:val="20"/>
                <w:lang w:val="es-ES"/>
              </w:rPr>
              <w:t xml:space="preserve">, </w:t>
            </w:r>
            <w:proofErr w:type="spellStart"/>
            <w:r w:rsidRPr="00483192">
              <w:rPr>
                <w:rFonts w:ascii="Arial" w:eastAsia="Calibri" w:hAnsi="Arial" w:cs="Arial"/>
                <w:sz w:val="20"/>
                <w:szCs w:val="20"/>
                <w:lang w:val="es-ES"/>
              </w:rPr>
              <w:t>Miani</w:t>
            </w:r>
            <w:proofErr w:type="spellEnd"/>
            <w:r w:rsidRPr="00483192">
              <w:rPr>
                <w:rFonts w:ascii="Arial" w:eastAsia="Calibri" w:hAnsi="Arial" w:cs="Arial"/>
                <w:sz w:val="20"/>
                <w:szCs w:val="20"/>
                <w:lang w:val="es-ES"/>
              </w:rPr>
              <w:t xml:space="preserve"> Hor, </w:t>
            </w:r>
            <w:proofErr w:type="spellStart"/>
            <w:r w:rsidRPr="00483192">
              <w:rPr>
                <w:rFonts w:ascii="Arial" w:eastAsia="Calibri" w:hAnsi="Arial" w:cs="Arial"/>
                <w:sz w:val="20"/>
                <w:szCs w:val="20"/>
                <w:lang w:val="es-ES"/>
              </w:rPr>
              <w:t>M</w:t>
            </w:r>
            <w:r w:rsidR="00683BAF" w:rsidRPr="00483192">
              <w:rPr>
                <w:rFonts w:ascii="Arial" w:eastAsia="Calibri" w:hAnsi="Arial" w:cs="Arial"/>
                <w:sz w:val="20"/>
                <w:szCs w:val="20"/>
                <w:lang w:val="es-ES"/>
              </w:rPr>
              <w:t>a</w:t>
            </w:r>
            <w:r w:rsidRPr="00483192">
              <w:rPr>
                <w:rFonts w:ascii="Arial" w:eastAsia="Calibri" w:hAnsi="Arial" w:cs="Arial"/>
                <w:sz w:val="20"/>
                <w:szCs w:val="20"/>
                <w:lang w:val="es-ES"/>
              </w:rPr>
              <w:t>kran</w:t>
            </w:r>
            <w:proofErr w:type="spellEnd"/>
            <w:r w:rsidRPr="00483192">
              <w:rPr>
                <w:rFonts w:ascii="Arial" w:eastAsia="Calibri" w:hAnsi="Arial" w:cs="Arial"/>
                <w:sz w:val="20"/>
                <w:szCs w:val="20"/>
                <w:lang w:val="es-ES"/>
              </w:rPr>
              <w:t xml:space="preserve"> </w:t>
            </w:r>
            <w:proofErr w:type="spellStart"/>
            <w:r w:rsidRPr="00483192">
              <w:rPr>
                <w:rFonts w:ascii="Arial" w:eastAsia="Calibri" w:hAnsi="Arial" w:cs="Arial"/>
                <w:sz w:val="20"/>
                <w:szCs w:val="20"/>
                <w:lang w:val="es-ES"/>
              </w:rPr>
              <w:t>coast</w:t>
            </w:r>
            <w:proofErr w:type="spellEnd"/>
          </w:p>
          <w:p w14:paraId="4DA461E6" w14:textId="77777777" w:rsidR="008B764D" w:rsidRPr="00483192" w:rsidRDefault="008B764D" w:rsidP="00BF0198">
            <w:pPr>
              <w:spacing w:after="0" w:line="240" w:lineRule="auto"/>
              <w:rPr>
                <w:rFonts w:ascii="Arial" w:eastAsia="Calibri" w:hAnsi="Arial" w:cs="Arial"/>
                <w:sz w:val="20"/>
                <w:szCs w:val="20"/>
                <w:lang w:val="es-ES"/>
              </w:rPr>
            </w:pPr>
          </w:p>
          <w:p w14:paraId="57BEB15E"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Mouths of the Indus on muddy shores and tidal creeks</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9A7441B"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S.M. Saifullah in 1977 (Saifullah, 1982)</w:t>
            </w:r>
          </w:p>
          <w:p w14:paraId="37E40F2C" w14:textId="77777777" w:rsidR="00AC6836" w:rsidRPr="00F447C6" w:rsidRDefault="00AC6836" w:rsidP="00BF0198">
            <w:pPr>
              <w:spacing w:after="0" w:line="240" w:lineRule="auto"/>
              <w:rPr>
                <w:rFonts w:ascii="Arial" w:eastAsia="Calibri" w:hAnsi="Arial" w:cs="Arial"/>
                <w:sz w:val="20"/>
                <w:szCs w:val="20"/>
              </w:rPr>
            </w:pPr>
          </w:p>
          <w:p w14:paraId="47EFD7CE" w14:textId="52E1B4DB"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39E1ED37"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CE218F9" w14:textId="77777777" w:rsidR="00443CA0" w:rsidRPr="000D6CCA" w:rsidRDefault="004528B2" w:rsidP="00924E66">
            <w:pPr>
              <w:spacing w:after="0" w:line="240" w:lineRule="auto"/>
              <w:jc w:val="both"/>
              <w:rPr>
                <w:rFonts w:ascii="Arial" w:eastAsia="Calibri" w:hAnsi="Arial" w:cs="Arial"/>
                <w:sz w:val="20"/>
                <w:szCs w:val="20"/>
              </w:rPr>
            </w:pPr>
            <w:proofErr w:type="spellStart"/>
            <w:r w:rsidRPr="000D6CCA">
              <w:rPr>
                <w:rFonts w:ascii="Arial" w:eastAsia="Calibri" w:hAnsi="Arial" w:cs="Arial"/>
                <w:i/>
                <w:sz w:val="20"/>
                <w:szCs w:val="20"/>
              </w:rPr>
              <w:t>Aegiceras</w:t>
            </w:r>
            <w:proofErr w:type="spellEnd"/>
            <w:r w:rsidRPr="000D6CCA">
              <w:rPr>
                <w:rFonts w:ascii="Arial" w:eastAsia="Calibri" w:hAnsi="Arial" w:cs="Arial"/>
                <w:i/>
                <w:sz w:val="20"/>
                <w:szCs w:val="20"/>
              </w:rPr>
              <w:t xml:space="preserve"> </w:t>
            </w:r>
            <w:proofErr w:type="spellStart"/>
            <w:r w:rsidRPr="000D6CCA">
              <w:rPr>
                <w:rFonts w:ascii="Arial" w:eastAsia="Calibri" w:hAnsi="Arial" w:cs="Arial"/>
                <w:i/>
                <w:sz w:val="20"/>
                <w:szCs w:val="20"/>
              </w:rPr>
              <w:t>corniculata</w:t>
            </w:r>
            <w:proofErr w:type="spellEnd"/>
            <w:r w:rsidRPr="000D6CCA">
              <w:rPr>
                <w:rFonts w:ascii="Arial" w:eastAsia="Calibri" w:hAnsi="Arial" w:cs="Arial"/>
                <w:i/>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38E50417"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 xml:space="preserve">R. </w:t>
            </w:r>
            <w:proofErr w:type="spellStart"/>
            <w:r w:rsidRPr="000D6CCA">
              <w:rPr>
                <w:rFonts w:ascii="Arial" w:eastAsia="Calibri" w:hAnsi="Arial" w:cs="Arial"/>
                <w:i/>
                <w:sz w:val="20"/>
                <w:szCs w:val="20"/>
              </w:rPr>
              <w:t>corniculata</w:t>
            </w:r>
            <w:proofErr w:type="spellEnd"/>
          </w:p>
          <w:p w14:paraId="44DAB51B"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A. majus</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562A2FB"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Sindh: Indus Delta, in Chinna Creek, Karachi</w:t>
            </w:r>
          </w:p>
          <w:p w14:paraId="32C5E171" w14:textId="77777777" w:rsidR="008B764D" w:rsidRPr="000D6CCA" w:rsidRDefault="008B764D" w:rsidP="00BF0198">
            <w:pPr>
              <w:spacing w:after="0" w:line="240" w:lineRule="auto"/>
              <w:rPr>
                <w:rFonts w:ascii="Arial" w:eastAsia="Calibri" w:hAnsi="Arial" w:cs="Arial"/>
                <w:sz w:val="20"/>
                <w:szCs w:val="20"/>
              </w:rPr>
            </w:pPr>
          </w:p>
          <w:p w14:paraId="04132651"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Mangrove swamps at mouth of the Indus; Karachi; Miani </w:t>
            </w:r>
            <w:proofErr w:type="spellStart"/>
            <w:r w:rsidRPr="000D6CCA">
              <w:rPr>
                <w:rFonts w:ascii="Arial" w:eastAsia="Calibri" w:hAnsi="Arial" w:cs="Arial"/>
                <w:sz w:val="20"/>
                <w:szCs w:val="20"/>
              </w:rPr>
              <w:t>Hor</w:t>
            </w:r>
            <w:proofErr w:type="spellEnd"/>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DB1AE91"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Jafri (1966) cited in Saifullah (1982)</w:t>
            </w:r>
          </w:p>
          <w:p w14:paraId="31BB8991" w14:textId="77777777" w:rsidR="008B764D" w:rsidRPr="00F447C6" w:rsidRDefault="008B764D" w:rsidP="00BF0198">
            <w:pPr>
              <w:spacing w:after="0" w:line="240" w:lineRule="auto"/>
              <w:rPr>
                <w:rFonts w:ascii="Arial" w:eastAsia="Calibri" w:hAnsi="Arial" w:cs="Arial"/>
                <w:sz w:val="20"/>
                <w:szCs w:val="20"/>
              </w:rPr>
            </w:pPr>
          </w:p>
          <w:p w14:paraId="5482D2E8"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6EAC90F7"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B563624"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Avicennia marina*</w:t>
            </w:r>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567D0C8"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A. officinalis</w:t>
            </w:r>
          </w:p>
          <w:p w14:paraId="1AC149FF"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A. officinalis var. alba</w:t>
            </w:r>
          </w:p>
          <w:p w14:paraId="04407E1A"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A. alba</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39326358"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Sindh: all along the coastline; Balochistan: Miani </w:t>
            </w:r>
            <w:proofErr w:type="spellStart"/>
            <w:r w:rsidRPr="000D6CCA">
              <w:rPr>
                <w:rFonts w:ascii="Arial" w:eastAsia="Calibri" w:hAnsi="Arial" w:cs="Arial"/>
                <w:sz w:val="20"/>
                <w:szCs w:val="20"/>
              </w:rPr>
              <w:t>Hor</w:t>
            </w:r>
            <w:proofErr w:type="spellEnd"/>
            <w:r w:rsidRPr="000D6CCA">
              <w:rPr>
                <w:rFonts w:ascii="Arial" w:eastAsia="Calibri" w:hAnsi="Arial" w:cs="Arial"/>
                <w:sz w:val="20"/>
                <w:szCs w:val="20"/>
              </w:rPr>
              <w:t xml:space="preserve">, </w:t>
            </w:r>
            <w:proofErr w:type="spellStart"/>
            <w:r w:rsidRPr="000D6CCA">
              <w:rPr>
                <w:rFonts w:ascii="Arial" w:eastAsia="Calibri" w:hAnsi="Arial" w:cs="Arial"/>
                <w:sz w:val="20"/>
                <w:szCs w:val="20"/>
              </w:rPr>
              <w:t>Kalmat</w:t>
            </w:r>
            <w:proofErr w:type="spellEnd"/>
            <w:r w:rsidRPr="000D6CCA">
              <w:rPr>
                <w:rFonts w:ascii="Arial" w:eastAsia="Calibri" w:hAnsi="Arial" w:cs="Arial"/>
                <w:sz w:val="20"/>
                <w:szCs w:val="20"/>
              </w:rPr>
              <w:t xml:space="preserve"> </w:t>
            </w:r>
            <w:proofErr w:type="spellStart"/>
            <w:r w:rsidRPr="000D6CCA">
              <w:rPr>
                <w:rFonts w:ascii="Arial" w:eastAsia="Calibri" w:hAnsi="Arial" w:cs="Arial"/>
                <w:sz w:val="20"/>
                <w:szCs w:val="20"/>
              </w:rPr>
              <w:t>Hor</w:t>
            </w:r>
            <w:proofErr w:type="spellEnd"/>
          </w:p>
          <w:p w14:paraId="4C06DCEC" w14:textId="77777777" w:rsidR="008B764D" w:rsidRPr="000D6CCA" w:rsidRDefault="008B764D" w:rsidP="00BF0198">
            <w:pPr>
              <w:spacing w:after="0" w:line="240" w:lineRule="auto"/>
              <w:rPr>
                <w:rFonts w:ascii="Arial" w:eastAsia="Calibri" w:hAnsi="Arial" w:cs="Arial"/>
                <w:sz w:val="20"/>
                <w:szCs w:val="20"/>
              </w:rPr>
            </w:pPr>
          </w:p>
          <w:p w14:paraId="5D19EDC6"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 xml:space="preserve">Tidal mangrove swamps of Sindh and Balochistan; Sandspit, Chinna Creek, etc. </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6C3B7B8"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Saifullah (1982)</w:t>
            </w:r>
          </w:p>
          <w:p w14:paraId="5D6BF22C" w14:textId="77777777" w:rsidR="00443CA0" w:rsidRPr="00F447C6" w:rsidRDefault="00443CA0" w:rsidP="00BF0198">
            <w:pPr>
              <w:spacing w:after="0" w:line="240" w:lineRule="auto"/>
              <w:rPr>
                <w:rFonts w:ascii="Arial" w:eastAsia="Calibri" w:hAnsi="Arial" w:cs="Arial"/>
                <w:sz w:val="20"/>
                <w:szCs w:val="20"/>
              </w:rPr>
            </w:pPr>
          </w:p>
          <w:p w14:paraId="0C2F0998" w14:textId="77777777" w:rsidR="008B764D" w:rsidRPr="00F447C6" w:rsidRDefault="008B764D" w:rsidP="00BF0198">
            <w:pPr>
              <w:spacing w:after="0" w:line="240" w:lineRule="auto"/>
              <w:rPr>
                <w:rFonts w:ascii="Arial" w:eastAsia="Calibri" w:hAnsi="Arial" w:cs="Arial"/>
                <w:sz w:val="20"/>
                <w:szCs w:val="20"/>
              </w:rPr>
            </w:pPr>
          </w:p>
          <w:p w14:paraId="3E383023" w14:textId="77777777" w:rsidR="008B764D" w:rsidRPr="00F447C6" w:rsidRDefault="008B764D" w:rsidP="00BF0198">
            <w:pPr>
              <w:spacing w:after="0" w:line="240" w:lineRule="auto"/>
              <w:rPr>
                <w:rFonts w:ascii="Arial" w:eastAsia="Calibri" w:hAnsi="Arial" w:cs="Arial"/>
                <w:sz w:val="20"/>
                <w:szCs w:val="20"/>
              </w:rPr>
            </w:pPr>
          </w:p>
          <w:p w14:paraId="11366425"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Stewart (1972)</w:t>
            </w:r>
          </w:p>
        </w:tc>
      </w:tr>
      <w:tr w:rsidR="00443CA0" w:rsidRPr="000D6CCA" w14:paraId="7C335E60" w14:textId="77777777" w:rsidTr="008A375F">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D425667" w14:textId="77777777" w:rsidR="00443CA0" w:rsidRPr="000D6CCA" w:rsidRDefault="004528B2" w:rsidP="00924E66">
            <w:pPr>
              <w:spacing w:after="0" w:line="240" w:lineRule="auto"/>
              <w:jc w:val="both"/>
              <w:rPr>
                <w:rFonts w:ascii="Arial" w:eastAsia="Calibri" w:hAnsi="Arial" w:cs="Arial"/>
                <w:sz w:val="20"/>
                <w:szCs w:val="20"/>
              </w:rPr>
            </w:pPr>
            <w:proofErr w:type="spellStart"/>
            <w:r w:rsidRPr="000D6CCA">
              <w:rPr>
                <w:rFonts w:ascii="Arial" w:eastAsia="Calibri" w:hAnsi="Arial" w:cs="Arial"/>
                <w:i/>
                <w:sz w:val="20"/>
                <w:szCs w:val="20"/>
              </w:rPr>
              <w:t>Sonneratia</w:t>
            </w:r>
            <w:proofErr w:type="spellEnd"/>
            <w:r w:rsidRPr="000D6CCA">
              <w:rPr>
                <w:rFonts w:ascii="Arial" w:eastAsia="Calibri" w:hAnsi="Arial" w:cs="Arial"/>
                <w:i/>
                <w:sz w:val="20"/>
                <w:szCs w:val="20"/>
              </w:rPr>
              <w:t xml:space="preserve"> </w:t>
            </w:r>
            <w:proofErr w:type="spellStart"/>
            <w:r w:rsidRPr="000D6CCA">
              <w:rPr>
                <w:rFonts w:ascii="Arial" w:eastAsia="Calibri" w:hAnsi="Arial" w:cs="Arial"/>
                <w:i/>
                <w:sz w:val="20"/>
                <w:szCs w:val="20"/>
              </w:rPr>
              <w:t>caseolaris</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4F9A53B" w14:textId="77777777" w:rsidR="00443CA0" w:rsidRPr="000D6CCA" w:rsidRDefault="004528B2" w:rsidP="00924E66">
            <w:pPr>
              <w:spacing w:after="0" w:line="240" w:lineRule="auto"/>
              <w:jc w:val="both"/>
              <w:rPr>
                <w:rFonts w:ascii="Arial" w:eastAsia="Calibri" w:hAnsi="Arial" w:cs="Arial"/>
                <w:i/>
                <w:sz w:val="20"/>
                <w:szCs w:val="20"/>
              </w:rPr>
            </w:pPr>
            <w:r w:rsidRPr="000D6CCA">
              <w:rPr>
                <w:rFonts w:ascii="Arial" w:eastAsia="Calibri" w:hAnsi="Arial" w:cs="Arial"/>
                <w:i/>
                <w:sz w:val="20"/>
                <w:szCs w:val="20"/>
              </w:rPr>
              <w:t>R</w:t>
            </w:r>
            <w:r w:rsidRPr="000D6CCA">
              <w:rPr>
                <w:rFonts w:ascii="Arial" w:eastAsia="Calibri" w:hAnsi="Arial" w:cs="Arial"/>
                <w:sz w:val="20"/>
                <w:szCs w:val="20"/>
              </w:rPr>
              <w:t>.</w:t>
            </w:r>
            <w:r w:rsidRPr="000D6CCA">
              <w:rPr>
                <w:rFonts w:ascii="Arial" w:eastAsia="Calibri" w:hAnsi="Arial" w:cs="Arial"/>
                <w:i/>
                <w:sz w:val="20"/>
                <w:szCs w:val="20"/>
              </w:rPr>
              <w:t xml:space="preserve"> </w:t>
            </w:r>
            <w:proofErr w:type="spellStart"/>
            <w:r w:rsidRPr="000D6CCA">
              <w:rPr>
                <w:rFonts w:ascii="Arial" w:eastAsia="Calibri" w:hAnsi="Arial" w:cs="Arial"/>
                <w:i/>
                <w:sz w:val="20"/>
                <w:szCs w:val="20"/>
              </w:rPr>
              <w:t>caseolaris</w:t>
            </w:r>
            <w:proofErr w:type="spellEnd"/>
          </w:p>
          <w:p w14:paraId="18448CFF" w14:textId="77777777" w:rsidR="00443CA0" w:rsidRPr="000D6CCA" w:rsidRDefault="004528B2" w:rsidP="00924E66">
            <w:pPr>
              <w:spacing w:after="0" w:line="240" w:lineRule="auto"/>
              <w:jc w:val="both"/>
              <w:rPr>
                <w:rFonts w:ascii="Arial" w:eastAsia="Calibri" w:hAnsi="Arial" w:cs="Arial"/>
                <w:sz w:val="20"/>
                <w:szCs w:val="20"/>
              </w:rPr>
            </w:pPr>
            <w:r w:rsidRPr="000D6CCA">
              <w:rPr>
                <w:rFonts w:ascii="Arial" w:eastAsia="Calibri" w:hAnsi="Arial" w:cs="Arial"/>
                <w:i/>
                <w:sz w:val="20"/>
                <w:szCs w:val="20"/>
              </w:rPr>
              <w:t xml:space="preserve">S. </w:t>
            </w:r>
            <w:proofErr w:type="spellStart"/>
            <w:r w:rsidRPr="000D6CCA">
              <w:rPr>
                <w:rFonts w:ascii="Arial" w:eastAsia="Calibri" w:hAnsi="Arial" w:cs="Arial"/>
                <w:i/>
                <w:sz w:val="20"/>
                <w:szCs w:val="20"/>
              </w:rPr>
              <w:t>acida</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8E1CDD5"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Sindh: Indus Delta</w:t>
            </w:r>
          </w:p>
          <w:p w14:paraId="441AB50B" w14:textId="77777777" w:rsidR="008B764D" w:rsidRPr="000D6CCA" w:rsidRDefault="008B764D" w:rsidP="00BF0198">
            <w:pPr>
              <w:spacing w:after="0" w:line="240" w:lineRule="auto"/>
              <w:rPr>
                <w:rFonts w:ascii="Arial" w:eastAsia="Calibri" w:hAnsi="Arial" w:cs="Arial"/>
                <w:sz w:val="20"/>
                <w:szCs w:val="20"/>
              </w:rPr>
            </w:pPr>
          </w:p>
          <w:p w14:paraId="29A22AE3" w14:textId="77777777" w:rsidR="00443CA0" w:rsidRPr="000D6CCA" w:rsidRDefault="004528B2" w:rsidP="00BF0198">
            <w:pPr>
              <w:spacing w:after="0" w:line="240" w:lineRule="auto"/>
              <w:rPr>
                <w:rFonts w:ascii="Arial" w:eastAsia="Calibri" w:hAnsi="Arial" w:cs="Arial"/>
                <w:sz w:val="20"/>
                <w:szCs w:val="20"/>
              </w:rPr>
            </w:pPr>
            <w:r w:rsidRPr="000D6CCA">
              <w:rPr>
                <w:rFonts w:ascii="Arial" w:eastAsia="Calibri" w:hAnsi="Arial" w:cs="Arial"/>
                <w:sz w:val="20"/>
                <w:szCs w:val="20"/>
              </w:rPr>
              <w:t>Mouths of the Indus and tidal zones; mangrove swamps; very common</w:t>
            </w:r>
          </w:p>
        </w:tc>
        <w:tc>
          <w:tcPr>
            <w:tcW w:w="2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D541D62" w14:textId="77777777" w:rsidR="00443CA0" w:rsidRPr="00F447C6" w:rsidRDefault="004528B2" w:rsidP="00BF0198">
            <w:pPr>
              <w:spacing w:after="0" w:line="240" w:lineRule="auto"/>
              <w:rPr>
                <w:rFonts w:ascii="Arial" w:eastAsia="Calibri" w:hAnsi="Arial" w:cs="Arial"/>
                <w:sz w:val="20"/>
                <w:szCs w:val="20"/>
              </w:rPr>
            </w:pPr>
            <w:r w:rsidRPr="00F447C6">
              <w:rPr>
                <w:rFonts w:ascii="Arial" w:eastAsia="Calibri" w:hAnsi="Arial" w:cs="Arial"/>
                <w:sz w:val="20"/>
                <w:szCs w:val="20"/>
              </w:rPr>
              <w:t>Saifullah (1982)</w:t>
            </w:r>
          </w:p>
          <w:p w14:paraId="5453E759" w14:textId="77777777" w:rsidR="008B764D" w:rsidRPr="00F447C6" w:rsidRDefault="008B764D" w:rsidP="00BF0198">
            <w:pPr>
              <w:spacing w:after="0" w:line="240" w:lineRule="auto"/>
              <w:rPr>
                <w:rFonts w:ascii="Arial" w:eastAsia="Calibri" w:hAnsi="Arial" w:cs="Arial"/>
                <w:sz w:val="20"/>
                <w:szCs w:val="20"/>
              </w:rPr>
            </w:pPr>
          </w:p>
          <w:p w14:paraId="2EF8070E" w14:textId="4FA05118" w:rsidR="00443CA0" w:rsidRPr="000D6CCA" w:rsidRDefault="004528B2" w:rsidP="00BF0198">
            <w:pPr>
              <w:spacing w:after="0" w:line="240" w:lineRule="auto"/>
              <w:rPr>
                <w:rFonts w:ascii="Arial" w:eastAsia="Calibri" w:hAnsi="Arial" w:cs="Arial"/>
                <w:sz w:val="20"/>
                <w:szCs w:val="20"/>
                <w:highlight w:val="cyan"/>
              </w:rPr>
            </w:pPr>
            <w:r w:rsidRPr="00F447C6">
              <w:rPr>
                <w:rFonts w:ascii="Arial" w:eastAsia="Calibri" w:hAnsi="Arial" w:cs="Arial"/>
                <w:sz w:val="20"/>
                <w:szCs w:val="20"/>
              </w:rPr>
              <w:t>Stewart (1972)</w:t>
            </w:r>
          </w:p>
        </w:tc>
      </w:tr>
    </w:tbl>
    <w:p w14:paraId="59B89537" w14:textId="31FECEE0" w:rsidR="00443CA0" w:rsidRPr="000D6CCA" w:rsidRDefault="004528B2" w:rsidP="002E4729">
      <w:pPr>
        <w:spacing w:after="120" w:line="240" w:lineRule="auto"/>
        <w:ind w:left="113"/>
        <w:jc w:val="both"/>
        <w:rPr>
          <w:rFonts w:ascii="Arial" w:eastAsia="Calibri" w:hAnsi="Arial" w:cs="Arial"/>
          <w:sz w:val="20"/>
          <w:szCs w:val="20"/>
        </w:rPr>
      </w:pPr>
      <w:r w:rsidRPr="000D6CCA">
        <w:rPr>
          <w:rFonts w:ascii="Arial" w:eastAsia="Calibri" w:hAnsi="Arial" w:cs="Arial"/>
          <w:sz w:val="20"/>
          <w:szCs w:val="20"/>
        </w:rPr>
        <w:t xml:space="preserve">* </w:t>
      </w:r>
      <w:r w:rsidR="008F6648">
        <w:rPr>
          <w:rFonts w:ascii="Arial" w:eastAsia="Calibri" w:hAnsi="Arial" w:cs="Arial"/>
          <w:sz w:val="20"/>
          <w:szCs w:val="20"/>
        </w:rPr>
        <w:t>The m</w:t>
      </w:r>
      <w:r w:rsidRPr="000D6CCA">
        <w:rPr>
          <w:rFonts w:ascii="Arial" w:eastAsia="Calibri" w:hAnsi="Arial" w:cs="Arial"/>
          <w:sz w:val="20"/>
          <w:szCs w:val="20"/>
        </w:rPr>
        <w:t xml:space="preserve">angrove species still present in Pakistan. </w:t>
      </w:r>
    </w:p>
    <w:p w14:paraId="43C4765C" w14:textId="77777777" w:rsidR="00957AAD" w:rsidRPr="00B1235C" w:rsidRDefault="00957AAD" w:rsidP="00A132E5">
      <w:pPr>
        <w:spacing w:after="0" w:line="240" w:lineRule="auto"/>
        <w:jc w:val="both"/>
        <w:rPr>
          <w:rFonts w:ascii="Arial" w:eastAsia="Calibri" w:hAnsi="Arial" w:cs="Arial"/>
        </w:rPr>
      </w:pPr>
    </w:p>
    <w:p w14:paraId="19414110" w14:textId="77C8CA6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Unfortunately, the historical record is rather confusing because different </w:t>
      </w:r>
      <w:r w:rsidR="002F32B2" w:rsidRPr="00B1235C">
        <w:rPr>
          <w:rFonts w:ascii="Arial" w:eastAsia="Calibri" w:hAnsi="Arial" w:cs="Arial"/>
          <w:sz w:val="24"/>
          <w:szCs w:val="24"/>
        </w:rPr>
        <w:t>gen</w:t>
      </w:r>
      <w:r w:rsidR="00EB4228">
        <w:rPr>
          <w:rFonts w:ascii="Arial" w:eastAsia="Calibri" w:hAnsi="Arial" w:cs="Arial"/>
          <w:sz w:val="24"/>
          <w:szCs w:val="24"/>
        </w:rPr>
        <w:t>eric</w:t>
      </w:r>
      <w:r w:rsidR="002F32B2" w:rsidRPr="00B1235C">
        <w:rPr>
          <w:rFonts w:ascii="Arial" w:eastAsia="Calibri" w:hAnsi="Arial" w:cs="Arial"/>
          <w:sz w:val="24"/>
          <w:szCs w:val="24"/>
        </w:rPr>
        <w:t xml:space="preserve"> and </w:t>
      </w:r>
      <w:r w:rsidRPr="00B1235C">
        <w:rPr>
          <w:rFonts w:ascii="Arial" w:eastAsia="Calibri" w:hAnsi="Arial" w:cs="Arial"/>
          <w:sz w:val="24"/>
          <w:szCs w:val="24"/>
        </w:rPr>
        <w:t xml:space="preserve">species names have been used in some of the early records and not all the species identifications can be verified. The most puzzling among these is </w:t>
      </w:r>
      <w:proofErr w:type="spellStart"/>
      <w:r w:rsidRPr="00B1235C">
        <w:rPr>
          <w:rFonts w:ascii="Arial" w:eastAsia="Calibri" w:hAnsi="Arial" w:cs="Arial"/>
          <w:i/>
          <w:sz w:val="24"/>
          <w:szCs w:val="24"/>
        </w:rPr>
        <w:t>Bruguiera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gymnorhiza</w:t>
      </w:r>
      <w:proofErr w:type="spellEnd"/>
      <w:r w:rsidRPr="00B1235C">
        <w:rPr>
          <w:rFonts w:ascii="Arial" w:eastAsia="Calibri" w:hAnsi="Arial" w:cs="Arial"/>
          <w:sz w:val="24"/>
          <w:szCs w:val="24"/>
        </w:rPr>
        <w:t>, which has not been reported in Pakistan since</w:t>
      </w:r>
      <w:r w:rsidR="00440565" w:rsidRPr="00B1235C">
        <w:rPr>
          <w:rFonts w:ascii="Arial" w:eastAsia="Calibri" w:hAnsi="Arial" w:cs="Arial"/>
          <w:sz w:val="24"/>
          <w:szCs w:val="24"/>
        </w:rPr>
        <w:t xml:space="preserve"> </w:t>
      </w:r>
      <w:r w:rsidRPr="00B1235C">
        <w:rPr>
          <w:rFonts w:ascii="Arial" w:eastAsia="Calibri" w:hAnsi="Arial" w:cs="Arial"/>
          <w:sz w:val="24"/>
          <w:szCs w:val="24"/>
        </w:rPr>
        <w:t>the 1970s (</w:t>
      </w:r>
      <w:r w:rsidRPr="00F447C6">
        <w:rPr>
          <w:rFonts w:ascii="Arial" w:eastAsia="Calibri" w:hAnsi="Arial" w:cs="Arial"/>
          <w:sz w:val="24"/>
          <w:szCs w:val="24"/>
          <w:shd w:val="clear" w:color="auto" w:fill="FFFFFF" w:themeFill="background1"/>
        </w:rPr>
        <w:t xml:space="preserve">Kogo, </w:t>
      </w:r>
      <w:r w:rsidR="00056A4E" w:rsidRPr="00F447C6">
        <w:rPr>
          <w:rFonts w:ascii="Arial" w:eastAsia="Calibri" w:hAnsi="Arial" w:cs="Arial"/>
          <w:i/>
          <w:iCs/>
          <w:sz w:val="24"/>
          <w:szCs w:val="24"/>
          <w:shd w:val="clear" w:color="auto" w:fill="FFFFFF" w:themeFill="background1"/>
        </w:rPr>
        <w:t>et al</w:t>
      </w:r>
      <w:r w:rsidR="00056A4E" w:rsidRPr="00F447C6">
        <w:rPr>
          <w:rFonts w:ascii="Arial" w:eastAsia="Calibri" w:hAnsi="Arial" w:cs="Arial"/>
          <w:sz w:val="24"/>
          <w:szCs w:val="24"/>
          <w:shd w:val="clear" w:color="auto" w:fill="FFFFFF" w:themeFill="background1"/>
        </w:rPr>
        <w:t>.,</w:t>
      </w:r>
      <w:r w:rsidR="00056A4E">
        <w:rPr>
          <w:rFonts w:ascii="Arial" w:eastAsia="Calibri" w:hAnsi="Arial" w:cs="Arial"/>
          <w:sz w:val="24"/>
          <w:szCs w:val="24"/>
          <w:shd w:val="clear" w:color="auto" w:fill="00FFFF"/>
        </w:rPr>
        <w:t xml:space="preserve"> </w:t>
      </w:r>
      <w:r w:rsidRPr="00F447C6">
        <w:rPr>
          <w:rFonts w:ascii="Arial" w:eastAsia="Calibri" w:hAnsi="Arial" w:cs="Arial"/>
          <w:sz w:val="24"/>
          <w:szCs w:val="24"/>
          <w:shd w:val="clear" w:color="auto" w:fill="FFFFFF" w:themeFill="background1"/>
        </w:rPr>
        <w:t>1980</w:t>
      </w:r>
      <w:r w:rsidRPr="00B1235C">
        <w:rPr>
          <w:rFonts w:ascii="Arial" w:eastAsia="Calibri" w:hAnsi="Arial" w:cs="Arial"/>
          <w:sz w:val="24"/>
          <w:szCs w:val="24"/>
        </w:rPr>
        <w:t>).</w:t>
      </w:r>
      <w:r w:rsidR="009F58CF">
        <w:rPr>
          <w:rFonts w:ascii="Arial" w:eastAsia="Calibri" w:hAnsi="Arial" w:cs="Arial"/>
          <w:sz w:val="24"/>
          <w:szCs w:val="24"/>
        </w:rPr>
        <w:t xml:space="preserve"> </w:t>
      </w:r>
      <w:r w:rsidR="00081BE7">
        <w:rPr>
          <w:rFonts w:ascii="Arial" w:eastAsia="Calibri" w:hAnsi="Arial" w:cs="Arial"/>
          <w:sz w:val="24"/>
          <w:szCs w:val="24"/>
        </w:rPr>
        <w:t>T</w:t>
      </w:r>
      <w:r w:rsidR="00AF0742">
        <w:rPr>
          <w:rFonts w:ascii="Arial" w:eastAsia="Calibri" w:hAnsi="Arial" w:cs="Arial"/>
          <w:sz w:val="24"/>
          <w:szCs w:val="24"/>
        </w:rPr>
        <w:t>he</w:t>
      </w:r>
      <w:r w:rsidR="00860529">
        <w:rPr>
          <w:rFonts w:ascii="Arial" w:eastAsia="Calibri" w:hAnsi="Arial" w:cs="Arial"/>
          <w:sz w:val="24"/>
          <w:szCs w:val="24"/>
        </w:rPr>
        <w:t xml:space="preserve"> </w:t>
      </w:r>
      <w:r w:rsidR="008351A9">
        <w:rPr>
          <w:rFonts w:ascii="Arial" w:eastAsia="Calibri" w:hAnsi="Arial" w:cs="Arial"/>
          <w:sz w:val="24"/>
          <w:szCs w:val="24"/>
        </w:rPr>
        <w:t>identification</w:t>
      </w:r>
      <w:r w:rsidR="00AF0742">
        <w:rPr>
          <w:rFonts w:ascii="Arial" w:eastAsia="Calibri" w:hAnsi="Arial" w:cs="Arial"/>
          <w:sz w:val="24"/>
          <w:szCs w:val="24"/>
        </w:rPr>
        <w:t>s</w:t>
      </w:r>
      <w:r w:rsidR="008351A9">
        <w:rPr>
          <w:rFonts w:ascii="Arial" w:eastAsia="Calibri" w:hAnsi="Arial" w:cs="Arial"/>
          <w:sz w:val="24"/>
          <w:szCs w:val="24"/>
        </w:rPr>
        <w:t xml:space="preserve"> of</w:t>
      </w:r>
      <w:r w:rsidR="00F60FEE" w:rsidRPr="00F64904">
        <w:rPr>
          <w:rFonts w:ascii="Arial" w:eastAsia="Calibri" w:hAnsi="Arial" w:cs="Arial"/>
          <w:i/>
          <w:iCs/>
          <w:sz w:val="24"/>
          <w:szCs w:val="24"/>
        </w:rPr>
        <w:t xml:space="preserve"> </w:t>
      </w:r>
      <w:r w:rsidR="008351A9">
        <w:rPr>
          <w:rFonts w:ascii="Arial" w:eastAsia="Calibri" w:hAnsi="Arial" w:cs="Arial"/>
          <w:i/>
          <w:iCs/>
          <w:sz w:val="24"/>
          <w:szCs w:val="24"/>
        </w:rPr>
        <w:t xml:space="preserve">B. </w:t>
      </w:r>
      <w:proofErr w:type="spellStart"/>
      <w:r w:rsidR="00F60FEE" w:rsidRPr="00F64904">
        <w:rPr>
          <w:rFonts w:ascii="Arial" w:eastAsia="Calibri" w:hAnsi="Arial" w:cs="Arial"/>
          <w:i/>
          <w:iCs/>
          <w:sz w:val="24"/>
          <w:szCs w:val="24"/>
        </w:rPr>
        <w:t>gymno</w:t>
      </w:r>
      <w:r w:rsidR="00A84AC2" w:rsidRPr="00F64904">
        <w:rPr>
          <w:rFonts w:ascii="Arial" w:eastAsia="Calibri" w:hAnsi="Arial" w:cs="Arial"/>
          <w:i/>
          <w:iCs/>
          <w:sz w:val="24"/>
          <w:szCs w:val="24"/>
        </w:rPr>
        <w:t>r</w:t>
      </w:r>
      <w:r w:rsidR="00F60FEE" w:rsidRPr="00F64904">
        <w:rPr>
          <w:rFonts w:ascii="Arial" w:eastAsia="Calibri" w:hAnsi="Arial" w:cs="Arial"/>
          <w:i/>
          <w:iCs/>
          <w:sz w:val="24"/>
          <w:szCs w:val="24"/>
        </w:rPr>
        <w:t>hiza</w:t>
      </w:r>
      <w:proofErr w:type="spellEnd"/>
      <w:r w:rsidR="00F60FEE" w:rsidRPr="00F64904">
        <w:rPr>
          <w:rFonts w:ascii="Arial" w:eastAsia="Calibri" w:hAnsi="Arial" w:cs="Arial"/>
          <w:i/>
          <w:iCs/>
          <w:sz w:val="24"/>
          <w:szCs w:val="24"/>
        </w:rPr>
        <w:t xml:space="preserve"> </w:t>
      </w:r>
      <w:r w:rsidR="00F60FEE">
        <w:rPr>
          <w:rFonts w:ascii="Arial" w:eastAsia="Calibri" w:hAnsi="Arial" w:cs="Arial"/>
          <w:sz w:val="24"/>
          <w:szCs w:val="24"/>
        </w:rPr>
        <w:t xml:space="preserve">and </w:t>
      </w:r>
      <w:r w:rsidR="00A84AC2" w:rsidRPr="00F64904">
        <w:rPr>
          <w:rFonts w:ascii="Arial" w:eastAsia="Calibri" w:hAnsi="Arial" w:cs="Arial"/>
          <w:i/>
          <w:iCs/>
          <w:sz w:val="24"/>
          <w:szCs w:val="24"/>
        </w:rPr>
        <w:t xml:space="preserve">C. </w:t>
      </w:r>
      <w:proofErr w:type="spellStart"/>
      <w:r w:rsidR="00A84AC2" w:rsidRPr="00F64904">
        <w:rPr>
          <w:rFonts w:ascii="Arial" w:eastAsia="Calibri" w:hAnsi="Arial" w:cs="Arial"/>
          <w:i/>
          <w:iCs/>
          <w:sz w:val="24"/>
          <w:szCs w:val="24"/>
        </w:rPr>
        <w:t>decandra</w:t>
      </w:r>
      <w:proofErr w:type="spellEnd"/>
      <w:r w:rsidR="00353033">
        <w:rPr>
          <w:rFonts w:ascii="Arial" w:eastAsia="Calibri" w:hAnsi="Arial" w:cs="Arial"/>
          <w:sz w:val="24"/>
          <w:szCs w:val="24"/>
        </w:rPr>
        <w:t xml:space="preserve"> </w:t>
      </w:r>
      <w:r w:rsidR="00860529">
        <w:rPr>
          <w:rFonts w:ascii="Arial" w:eastAsia="Calibri" w:hAnsi="Arial" w:cs="Arial"/>
          <w:sz w:val="24"/>
          <w:szCs w:val="24"/>
        </w:rPr>
        <w:t>i</w:t>
      </w:r>
      <w:r w:rsidR="00AF0742">
        <w:rPr>
          <w:rFonts w:ascii="Arial" w:eastAsia="Calibri" w:hAnsi="Arial" w:cs="Arial"/>
          <w:sz w:val="24"/>
          <w:szCs w:val="24"/>
        </w:rPr>
        <w:t xml:space="preserve">n Pakistan </w:t>
      </w:r>
      <w:r w:rsidR="00DA405C">
        <w:rPr>
          <w:rFonts w:ascii="Arial" w:eastAsia="Calibri" w:hAnsi="Arial" w:cs="Arial"/>
          <w:sz w:val="24"/>
          <w:szCs w:val="24"/>
        </w:rPr>
        <w:t>have</w:t>
      </w:r>
      <w:r w:rsidR="00AF0742">
        <w:rPr>
          <w:rFonts w:ascii="Arial" w:eastAsia="Calibri" w:hAnsi="Arial" w:cs="Arial"/>
          <w:sz w:val="24"/>
          <w:szCs w:val="24"/>
        </w:rPr>
        <w:t xml:space="preserve"> </w:t>
      </w:r>
      <w:r w:rsidR="00081BE7">
        <w:rPr>
          <w:rFonts w:ascii="Arial" w:eastAsia="Calibri" w:hAnsi="Arial" w:cs="Arial"/>
          <w:sz w:val="24"/>
          <w:szCs w:val="24"/>
        </w:rPr>
        <w:t>even</w:t>
      </w:r>
      <w:r w:rsidR="00DA405C">
        <w:rPr>
          <w:rFonts w:ascii="Arial" w:eastAsia="Calibri" w:hAnsi="Arial" w:cs="Arial"/>
          <w:sz w:val="24"/>
          <w:szCs w:val="24"/>
        </w:rPr>
        <w:t xml:space="preserve"> been</w:t>
      </w:r>
      <w:r w:rsidR="00081BE7">
        <w:rPr>
          <w:rFonts w:ascii="Arial" w:eastAsia="Calibri" w:hAnsi="Arial" w:cs="Arial"/>
          <w:sz w:val="24"/>
          <w:szCs w:val="24"/>
        </w:rPr>
        <w:t xml:space="preserve"> doubted (Hogarth, 2001).</w:t>
      </w:r>
      <w:r w:rsidR="00A84AC2">
        <w:rPr>
          <w:rFonts w:ascii="Arial" w:eastAsia="Calibri" w:hAnsi="Arial" w:cs="Arial"/>
          <w:sz w:val="24"/>
          <w:szCs w:val="24"/>
        </w:rPr>
        <w:t xml:space="preserve"> </w:t>
      </w:r>
    </w:p>
    <w:p w14:paraId="7769D3BB" w14:textId="1E73F8D2"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There are two </w:t>
      </w:r>
      <w:r w:rsidR="00B86893">
        <w:rPr>
          <w:rFonts w:ascii="Arial" w:eastAsia="Calibri" w:hAnsi="Arial" w:cs="Arial"/>
          <w:sz w:val="24"/>
          <w:szCs w:val="24"/>
        </w:rPr>
        <w:t>main</w:t>
      </w:r>
      <w:r w:rsidRPr="00B1235C">
        <w:rPr>
          <w:rFonts w:ascii="Arial" w:eastAsia="Calibri" w:hAnsi="Arial" w:cs="Arial"/>
          <w:sz w:val="24"/>
          <w:szCs w:val="24"/>
        </w:rPr>
        <w:t xml:space="preserve"> questions to </w:t>
      </w:r>
      <w:r w:rsidR="00817453" w:rsidRPr="00B1235C">
        <w:rPr>
          <w:rFonts w:ascii="Arial" w:eastAsia="Calibri" w:hAnsi="Arial" w:cs="Arial"/>
          <w:sz w:val="24"/>
          <w:szCs w:val="24"/>
        </w:rPr>
        <w:t>consider</w:t>
      </w:r>
      <w:r w:rsidRPr="00B1235C">
        <w:rPr>
          <w:rFonts w:ascii="Arial" w:eastAsia="Calibri" w:hAnsi="Arial" w:cs="Arial"/>
          <w:sz w:val="24"/>
          <w:szCs w:val="24"/>
        </w:rPr>
        <w:t xml:space="preserve">: a) what were the reasons for the historical loss of four mangrove species from Pakistan; and b) can </w:t>
      </w:r>
      <w:proofErr w:type="gramStart"/>
      <w:r w:rsidR="00122F37">
        <w:rPr>
          <w:rFonts w:ascii="Arial" w:eastAsia="Calibri" w:hAnsi="Arial" w:cs="Arial"/>
          <w:sz w:val="24"/>
          <w:szCs w:val="24"/>
        </w:rPr>
        <w:t>any/all of</w:t>
      </w:r>
      <w:proofErr w:type="gramEnd"/>
      <w:r w:rsidR="00122F37">
        <w:rPr>
          <w:rFonts w:ascii="Arial" w:eastAsia="Calibri" w:hAnsi="Arial" w:cs="Arial"/>
          <w:sz w:val="24"/>
          <w:szCs w:val="24"/>
        </w:rPr>
        <w:t xml:space="preserve"> </w:t>
      </w:r>
      <w:r w:rsidRPr="00B1235C">
        <w:rPr>
          <w:rFonts w:ascii="Arial" w:eastAsia="Calibri" w:hAnsi="Arial" w:cs="Arial"/>
          <w:sz w:val="24"/>
          <w:szCs w:val="24"/>
        </w:rPr>
        <w:t xml:space="preserve">these species be reintroduced, propagated and planted for rehabilitation purposes to increase mangrove diversity? </w:t>
      </w:r>
    </w:p>
    <w:p w14:paraId="31ECB3BB" w14:textId="508D7C82" w:rsidR="00443CA0" w:rsidRPr="008A375F" w:rsidRDefault="004528B2" w:rsidP="00A61F2F">
      <w:pPr>
        <w:pStyle w:val="Heading3"/>
        <w:rPr>
          <w:rFonts w:eastAsia="Calibri Light" w:cs="Arial"/>
          <w:b/>
          <w:bCs/>
          <w:color w:val="000000" w:themeColor="text1"/>
        </w:rPr>
      </w:pPr>
      <w:bookmarkStart w:id="81" w:name="_Toc175234358"/>
      <w:r w:rsidRPr="008A375F">
        <w:rPr>
          <w:rFonts w:eastAsia="Calibri Light" w:cs="Arial"/>
          <w:b/>
          <w:bCs/>
          <w:color w:val="000000" w:themeColor="text1"/>
        </w:rPr>
        <w:t>7.</w:t>
      </w:r>
      <w:r w:rsidR="00575F98" w:rsidRPr="008A375F">
        <w:rPr>
          <w:rFonts w:eastAsia="Calibri Light" w:cs="Arial"/>
          <w:b/>
          <w:bCs/>
          <w:color w:val="000000" w:themeColor="text1"/>
        </w:rPr>
        <w:t>2</w:t>
      </w:r>
      <w:r w:rsidRPr="008A375F">
        <w:rPr>
          <w:rFonts w:eastAsia="Calibri Light" w:cs="Arial"/>
          <w:b/>
          <w:bCs/>
          <w:color w:val="000000" w:themeColor="text1"/>
        </w:rPr>
        <w:t>.</w:t>
      </w:r>
      <w:r w:rsidR="00B92501" w:rsidRPr="008A375F">
        <w:rPr>
          <w:rFonts w:eastAsia="Calibri Light" w:cs="Arial"/>
          <w:b/>
          <w:bCs/>
          <w:color w:val="000000" w:themeColor="text1"/>
        </w:rPr>
        <w:t>1</w:t>
      </w:r>
      <w:r w:rsidRPr="008A375F">
        <w:rPr>
          <w:rFonts w:eastAsia="Calibri Light" w:cs="Arial"/>
          <w:b/>
          <w:bCs/>
          <w:color w:val="000000" w:themeColor="text1"/>
        </w:rPr>
        <w:tab/>
        <w:t>Mangrove Species Assessment</w:t>
      </w:r>
      <w:bookmarkEnd w:id="81"/>
    </w:p>
    <w:p w14:paraId="471BB2A4" w14:textId="77777777" w:rsidR="004A3957" w:rsidRPr="00B1235C" w:rsidRDefault="004528B2" w:rsidP="004A3957">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This section summarises the status of each of the eight mangrove species </w:t>
      </w:r>
      <w:r w:rsidR="00195D46">
        <w:rPr>
          <w:rFonts w:ascii="Arial" w:eastAsia="Calibri" w:hAnsi="Arial" w:cs="Arial"/>
          <w:sz w:val="24"/>
          <w:szCs w:val="24"/>
        </w:rPr>
        <w:t xml:space="preserve">listed </w:t>
      </w:r>
      <w:r w:rsidR="00531691">
        <w:rPr>
          <w:rFonts w:ascii="Arial" w:eastAsia="Calibri" w:hAnsi="Arial" w:cs="Arial"/>
          <w:sz w:val="24"/>
          <w:szCs w:val="24"/>
        </w:rPr>
        <w:t xml:space="preserve">in Table </w:t>
      </w:r>
      <w:r w:rsidR="00EB4228">
        <w:rPr>
          <w:rFonts w:ascii="Arial" w:eastAsia="Calibri" w:hAnsi="Arial" w:cs="Arial"/>
          <w:sz w:val="24"/>
          <w:szCs w:val="24"/>
        </w:rPr>
        <w:t>7</w:t>
      </w:r>
      <w:r w:rsidR="00195D46">
        <w:rPr>
          <w:rFonts w:ascii="Arial" w:eastAsia="Calibri" w:hAnsi="Arial" w:cs="Arial"/>
          <w:sz w:val="24"/>
          <w:szCs w:val="24"/>
        </w:rPr>
        <w:t xml:space="preserve"> from</w:t>
      </w:r>
      <w:r w:rsidRPr="00B1235C">
        <w:rPr>
          <w:rFonts w:ascii="Arial" w:eastAsia="Calibri" w:hAnsi="Arial" w:cs="Arial"/>
          <w:sz w:val="24"/>
          <w:szCs w:val="24"/>
        </w:rPr>
        <w:t xml:space="preserve"> </w:t>
      </w:r>
      <w:r w:rsidRPr="00647A7F">
        <w:rPr>
          <w:rFonts w:ascii="Arial" w:eastAsia="Calibri" w:hAnsi="Arial" w:cs="Arial"/>
          <w:sz w:val="24"/>
          <w:szCs w:val="24"/>
          <w:shd w:val="clear" w:color="auto" w:fill="FFFFFF" w:themeFill="background1"/>
        </w:rPr>
        <w:t>Saifullah (1982</w:t>
      </w:r>
      <w:r w:rsidRPr="00B1235C">
        <w:rPr>
          <w:rFonts w:ascii="Arial" w:eastAsia="Calibri" w:hAnsi="Arial" w:cs="Arial"/>
          <w:sz w:val="24"/>
          <w:szCs w:val="24"/>
        </w:rPr>
        <w:t xml:space="preserve">). </w:t>
      </w:r>
      <w:r w:rsidR="004A3957">
        <w:rPr>
          <w:rFonts w:ascii="Arial" w:eastAsia="Calibri" w:hAnsi="Arial" w:cs="Arial"/>
          <w:sz w:val="24"/>
          <w:szCs w:val="24"/>
        </w:rPr>
        <w:t>The known salinity tolerance limits of each species are summarised in Table 8.</w:t>
      </w:r>
    </w:p>
    <w:p w14:paraId="064C7710" w14:textId="5C9A8871" w:rsidR="001343E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They are </w:t>
      </w:r>
      <w:r w:rsidR="00195D46">
        <w:rPr>
          <w:rFonts w:ascii="Arial" w:eastAsia="Calibri" w:hAnsi="Arial" w:cs="Arial"/>
          <w:sz w:val="24"/>
          <w:szCs w:val="24"/>
        </w:rPr>
        <w:t>described</w:t>
      </w:r>
      <w:r w:rsidRPr="00B1235C">
        <w:rPr>
          <w:rFonts w:ascii="Arial" w:eastAsia="Calibri" w:hAnsi="Arial" w:cs="Arial"/>
          <w:sz w:val="24"/>
          <w:szCs w:val="24"/>
        </w:rPr>
        <w:t xml:space="preserve"> below in the order: abundant, common, rare, </w:t>
      </w:r>
      <w:r w:rsidR="00195D46">
        <w:rPr>
          <w:rFonts w:ascii="Arial" w:eastAsia="Calibri" w:hAnsi="Arial" w:cs="Arial"/>
          <w:sz w:val="24"/>
          <w:szCs w:val="24"/>
        </w:rPr>
        <w:t xml:space="preserve">locally </w:t>
      </w:r>
      <w:r w:rsidRPr="00B1235C">
        <w:rPr>
          <w:rFonts w:ascii="Arial" w:eastAsia="Calibri" w:hAnsi="Arial" w:cs="Arial"/>
          <w:sz w:val="24"/>
          <w:szCs w:val="24"/>
        </w:rPr>
        <w:t>extinct</w:t>
      </w:r>
      <w:r w:rsidR="004A3957">
        <w:rPr>
          <w:rFonts w:ascii="Arial" w:eastAsia="Calibri" w:hAnsi="Arial" w:cs="Arial"/>
          <w:sz w:val="24"/>
          <w:szCs w:val="24"/>
        </w:rPr>
        <w:t>:</w:t>
      </w:r>
      <w:r w:rsidR="001B215D">
        <w:rPr>
          <w:rFonts w:ascii="Arial" w:eastAsia="Calibri" w:hAnsi="Arial" w:cs="Arial"/>
          <w:sz w:val="24"/>
          <w:szCs w:val="24"/>
        </w:rPr>
        <w:t xml:space="preserve"> </w:t>
      </w:r>
    </w:p>
    <w:p w14:paraId="39B6FE03" w14:textId="77777777" w:rsidR="00EB422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i/>
          <w:sz w:val="24"/>
          <w:szCs w:val="24"/>
        </w:rPr>
        <w:t>Avicennia marina</w:t>
      </w:r>
      <w:r w:rsidRPr="00B1235C">
        <w:rPr>
          <w:rFonts w:ascii="Arial" w:eastAsia="Calibri" w:hAnsi="Arial" w:cs="Arial"/>
          <w:sz w:val="24"/>
          <w:szCs w:val="24"/>
        </w:rPr>
        <w:t xml:space="preserve">: </w:t>
      </w:r>
      <w:r w:rsidR="003812A1" w:rsidRPr="00B1235C">
        <w:rPr>
          <w:rFonts w:ascii="Arial" w:eastAsia="Calibri" w:hAnsi="Arial" w:cs="Arial"/>
          <w:sz w:val="24"/>
          <w:szCs w:val="24"/>
        </w:rPr>
        <w:t xml:space="preserve">this </w:t>
      </w:r>
      <w:r w:rsidRPr="00B1235C">
        <w:rPr>
          <w:rFonts w:ascii="Arial" w:eastAsia="Calibri" w:hAnsi="Arial" w:cs="Arial"/>
          <w:sz w:val="24"/>
          <w:szCs w:val="24"/>
        </w:rPr>
        <w:t>is the most widely distributed mangrove species worldwide because it has the greatest tolerance to extreme environmental conditions, especially high salinity. This explains its widespread and abundant presence in both Balochistan and Sindh</w:t>
      </w:r>
      <w:r w:rsidR="002834F1">
        <w:rPr>
          <w:rFonts w:ascii="Arial" w:eastAsia="Calibri" w:hAnsi="Arial" w:cs="Arial"/>
          <w:sz w:val="24"/>
          <w:szCs w:val="24"/>
        </w:rPr>
        <w:t xml:space="preserve"> provinces</w:t>
      </w:r>
      <w:r w:rsidRPr="00B1235C">
        <w:rPr>
          <w:rFonts w:ascii="Arial" w:eastAsia="Calibri" w:hAnsi="Arial" w:cs="Arial"/>
          <w:sz w:val="24"/>
          <w:szCs w:val="24"/>
        </w:rPr>
        <w:t xml:space="preserve">. It is also the only widely distributed mangrove species in Iran, where the </w:t>
      </w:r>
      <w:r w:rsidR="00482CC1">
        <w:rPr>
          <w:rFonts w:ascii="Arial" w:eastAsia="Calibri" w:hAnsi="Arial" w:cs="Arial"/>
          <w:sz w:val="24"/>
          <w:szCs w:val="24"/>
        </w:rPr>
        <w:t xml:space="preserve">arid </w:t>
      </w:r>
      <w:r w:rsidRPr="00B1235C">
        <w:rPr>
          <w:rFonts w:ascii="Arial" w:eastAsia="Calibri" w:hAnsi="Arial" w:cs="Arial"/>
          <w:sz w:val="24"/>
          <w:szCs w:val="24"/>
        </w:rPr>
        <w:t xml:space="preserve">coastal environment is </w:t>
      </w:r>
      <w:proofErr w:type="gramStart"/>
      <w:r w:rsidR="00457443" w:rsidRPr="00B1235C">
        <w:rPr>
          <w:rFonts w:ascii="Arial" w:eastAsia="Calibri" w:hAnsi="Arial" w:cs="Arial"/>
          <w:sz w:val="24"/>
          <w:szCs w:val="24"/>
        </w:rPr>
        <w:t>similar to</w:t>
      </w:r>
      <w:proofErr w:type="gramEnd"/>
      <w:r w:rsidRPr="00B1235C">
        <w:rPr>
          <w:rFonts w:ascii="Arial" w:eastAsia="Calibri" w:hAnsi="Arial" w:cs="Arial"/>
          <w:sz w:val="24"/>
          <w:szCs w:val="24"/>
        </w:rPr>
        <w:t xml:space="preserve"> that of Balochistan. </w:t>
      </w:r>
    </w:p>
    <w:p w14:paraId="08CF9A9B" w14:textId="41C4E5F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remarkable tolerance of </w:t>
      </w:r>
      <w:r w:rsidRPr="00B1235C">
        <w:rPr>
          <w:rFonts w:ascii="Arial" w:eastAsia="Calibri" w:hAnsi="Arial" w:cs="Arial"/>
          <w:i/>
          <w:sz w:val="24"/>
          <w:szCs w:val="24"/>
        </w:rPr>
        <w:t>A. marina</w:t>
      </w:r>
      <w:r w:rsidRPr="00B1235C">
        <w:rPr>
          <w:rFonts w:ascii="Arial" w:eastAsia="Calibri" w:hAnsi="Arial" w:cs="Arial"/>
          <w:sz w:val="24"/>
          <w:szCs w:val="24"/>
        </w:rPr>
        <w:t xml:space="preserve"> to </w:t>
      </w:r>
      <w:r w:rsidR="00E56275">
        <w:rPr>
          <w:rFonts w:ascii="Arial" w:eastAsia="Calibri" w:hAnsi="Arial" w:cs="Arial"/>
          <w:sz w:val="24"/>
          <w:szCs w:val="24"/>
        </w:rPr>
        <w:t>hyper</w:t>
      </w:r>
      <w:r w:rsidRPr="00B1235C">
        <w:rPr>
          <w:rFonts w:ascii="Arial" w:eastAsia="Calibri" w:hAnsi="Arial" w:cs="Arial"/>
          <w:sz w:val="24"/>
          <w:szCs w:val="24"/>
        </w:rPr>
        <w:t xml:space="preserve">saline conditions is explained by its ability to tolerate a higher concentration of sodium and chloride ions in its tissues compared to other mangrove species. </w:t>
      </w:r>
      <w:r w:rsidRPr="00B1235C">
        <w:rPr>
          <w:rFonts w:ascii="Arial" w:eastAsia="Calibri" w:hAnsi="Arial" w:cs="Arial"/>
          <w:i/>
          <w:iCs/>
          <w:sz w:val="24"/>
          <w:szCs w:val="24"/>
        </w:rPr>
        <w:t>Avicennia</w:t>
      </w:r>
      <w:r w:rsidRPr="00B1235C">
        <w:rPr>
          <w:rFonts w:ascii="Arial" w:eastAsia="Calibri" w:hAnsi="Arial" w:cs="Arial"/>
          <w:sz w:val="24"/>
          <w:szCs w:val="24"/>
        </w:rPr>
        <w:t xml:space="preserve"> </w:t>
      </w:r>
      <w:r w:rsidR="00CA154A" w:rsidRPr="00B1235C">
        <w:rPr>
          <w:rFonts w:ascii="Arial" w:eastAsia="Calibri" w:hAnsi="Arial" w:cs="Arial"/>
          <w:sz w:val="24"/>
          <w:szCs w:val="24"/>
        </w:rPr>
        <w:t>mangroves are</w:t>
      </w:r>
      <w:r w:rsidRPr="00B1235C">
        <w:rPr>
          <w:rFonts w:ascii="Arial" w:eastAsia="Calibri" w:hAnsi="Arial" w:cs="Arial"/>
          <w:sz w:val="24"/>
          <w:szCs w:val="24"/>
        </w:rPr>
        <w:t xml:space="preserve"> also able to secrete excess salt through special salt glands in the leaves. </w:t>
      </w:r>
    </w:p>
    <w:p w14:paraId="5C2629A5" w14:textId="443D13FC" w:rsidR="009C2DA7" w:rsidRPr="00B1235C" w:rsidRDefault="009C2DA7"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w:t>
      </w:r>
      <w:r w:rsidR="00E56275">
        <w:rPr>
          <w:rFonts w:ascii="Arial" w:eastAsia="Calibri" w:hAnsi="Arial" w:cs="Arial"/>
          <w:sz w:val="24"/>
          <w:szCs w:val="24"/>
        </w:rPr>
        <w:t>northwest</w:t>
      </w:r>
      <w:r w:rsidRPr="00B1235C">
        <w:rPr>
          <w:rFonts w:ascii="Arial" w:eastAsia="Calibri" w:hAnsi="Arial" w:cs="Arial"/>
          <w:sz w:val="24"/>
          <w:szCs w:val="24"/>
        </w:rPr>
        <w:t xml:space="preserve"> Australia, which </w:t>
      </w:r>
      <w:r w:rsidR="00E56275">
        <w:rPr>
          <w:rFonts w:ascii="Arial" w:eastAsia="Calibri" w:hAnsi="Arial" w:cs="Arial"/>
          <w:sz w:val="24"/>
          <w:szCs w:val="24"/>
        </w:rPr>
        <w:t xml:space="preserve">also </w:t>
      </w:r>
      <w:r w:rsidRPr="00B1235C">
        <w:rPr>
          <w:rFonts w:ascii="Arial" w:eastAsia="Calibri" w:hAnsi="Arial" w:cs="Arial"/>
          <w:sz w:val="24"/>
          <w:szCs w:val="24"/>
        </w:rPr>
        <w:t xml:space="preserve">has an arid coastal environment with high temperature and salinity conditions comparable to those in Pakistan, transpiration rates of </w:t>
      </w:r>
      <w:r w:rsidRPr="00B1235C">
        <w:rPr>
          <w:rFonts w:ascii="Arial" w:eastAsia="Calibri" w:hAnsi="Arial" w:cs="Arial"/>
          <w:i/>
          <w:iCs/>
          <w:sz w:val="24"/>
          <w:szCs w:val="24"/>
        </w:rPr>
        <w:t>Avicennia</w:t>
      </w:r>
      <w:r w:rsidRPr="00B1235C">
        <w:rPr>
          <w:rFonts w:ascii="Arial" w:eastAsia="Calibri" w:hAnsi="Arial" w:cs="Arial"/>
          <w:sz w:val="24"/>
          <w:szCs w:val="24"/>
        </w:rPr>
        <w:t xml:space="preserve"> were high (daily maxima 32-91 mg dm</w:t>
      </w:r>
      <w:r w:rsidRPr="00B1235C">
        <w:rPr>
          <w:rFonts w:ascii="Arial" w:eastAsia="Calibri" w:hAnsi="Arial" w:cs="Arial"/>
          <w:sz w:val="24"/>
          <w:szCs w:val="24"/>
          <w:vertAlign w:val="superscript"/>
        </w:rPr>
        <w:t xml:space="preserve">-2 </w:t>
      </w:r>
      <w:r w:rsidRPr="00B1235C">
        <w:rPr>
          <w:rFonts w:ascii="Arial" w:eastAsia="Calibri" w:hAnsi="Arial" w:cs="Arial"/>
          <w:sz w:val="24"/>
          <w:szCs w:val="24"/>
        </w:rPr>
        <w:t>min</w:t>
      </w:r>
      <w:r w:rsidRPr="00B1235C">
        <w:rPr>
          <w:rFonts w:ascii="Arial" w:eastAsia="Calibri" w:hAnsi="Arial" w:cs="Arial"/>
          <w:sz w:val="24"/>
          <w:szCs w:val="24"/>
          <w:vertAlign w:val="superscript"/>
        </w:rPr>
        <w:t>-I</w:t>
      </w:r>
      <w:r w:rsidRPr="00B1235C">
        <w:rPr>
          <w:rFonts w:ascii="Arial" w:eastAsia="Calibri" w:hAnsi="Arial" w:cs="Arial"/>
          <w:sz w:val="24"/>
          <w:szCs w:val="24"/>
        </w:rPr>
        <w:t xml:space="preserve">) despite high soil salinity (65-85 ppt). </w:t>
      </w:r>
      <w:r w:rsidRPr="00B1235C">
        <w:rPr>
          <w:rFonts w:ascii="Arial" w:eastAsia="Calibri" w:hAnsi="Arial" w:cs="Arial"/>
          <w:i/>
          <w:iCs/>
          <w:sz w:val="24"/>
          <w:szCs w:val="24"/>
        </w:rPr>
        <w:t>Avicennia</w:t>
      </w:r>
      <w:r w:rsidRPr="00B1235C">
        <w:rPr>
          <w:rFonts w:ascii="Arial" w:eastAsia="Calibri" w:hAnsi="Arial" w:cs="Arial"/>
          <w:sz w:val="24"/>
          <w:szCs w:val="24"/>
        </w:rPr>
        <w:t xml:space="preserve"> </w:t>
      </w:r>
      <w:r w:rsidR="00383B21">
        <w:rPr>
          <w:rFonts w:ascii="Arial" w:eastAsia="Calibri" w:hAnsi="Arial" w:cs="Arial"/>
          <w:sz w:val="24"/>
          <w:szCs w:val="24"/>
        </w:rPr>
        <w:t xml:space="preserve">also </w:t>
      </w:r>
      <w:r w:rsidRPr="00B1235C">
        <w:rPr>
          <w:rFonts w:ascii="Arial" w:eastAsia="Calibri" w:hAnsi="Arial" w:cs="Arial"/>
          <w:sz w:val="24"/>
          <w:szCs w:val="24"/>
        </w:rPr>
        <w:t>displayed consistently higher stomatal conductance and lower mid-day xylem pressure potential than</w:t>
      </w:r>
      <w:r w:rsidRPr="00B1235C">
        <w:rPr>
          <w:rFonts w:ascii="Arial" w:eastAsia="Calibri" w:hAnsi="Arial" w:cs="Arial"/>
          <w:i/>
          <w:iCs/>
          <w:sz w:val="24"/>
          <w:szCs w:val="24"/>
        </w:rPr>
        <w:t xml:space="preserve"> </w:t>
      </w:r>
      <w:proofErr w:type="spellStart"/>
      <w:r w:rsidRPr="00B1235C">
        <w:rPr>
          <w:rFonts w:ascii="Arial" w:eastAsia="Calibri" w:hAnsi="Arial" w:cs="Arial"/>
          <w:i/>
          <w:iCs/>
          <w:sz w:val="24"/>
          <w:szCs w:val="24"/>
        </w:rPr>
        <w:t>Ceriops</w:t>
      </w:r>
      <w:proofErr w:type="spellEnd"/>
      <w:r w:rsidRPr="00B1235C">
        <w:rPr>
          <w:rFonts w:ascii="Arial" w:eastAsia="Calibri" w:hAnsi="Arial" w:cs="Arial"/>
          <w:sz w:val="24"/>
          <w:szCs w:val="24"/>
        </w:rPr>
        <w:t xml:space="preserve"> when exposed to the same environmental conditions</w:t>
      </w:r>
      <w:r w:rsidR="00182B66">
        <w:rPr>
          <w:rFonts w:ascii="Arial" w:eastAsia="Calibri" w:hAnsi="Arial" w:cs="Arial"/>
          <w:sz w:val="24"/>
          <w:szCs w:val="24"/>
        </w:rPr>
        <w:t xml:space="preserve"> </w:t>
      </w:r>
      <w:r w:rsidRPr="00647A7F">
        <w:rPr>
          <w:rFonts w:ascii="Arial" w:eastAsia="Calibri" w:hAnsi="Arial" w:cs="Arial"/>
          <w:sz w:val="24"/>
          <w:szCs w:val="24"/>
          <w:shd w:val="clear" w:color="auto" w:fill="FFFFFF" w:themeFill="background1"/>
        </w:rPr>
        <w:t>(Gordon, 1993</w:t>
      </w:r>
      <w:r w:rsidRPr="00B1235C">
        <w:rPr>
          <w:rFonts w:ascii="Arial" w:eastAsia="Calibri" w:hAnsi="Arial" w:cs="Arial"/>
          <w:sz w:val="24"/>
          <w:szCs w:val="24"/>
        </w:rPr>
        <w:t>).</w:t>
      </w:r>
      <w:r w:rsidR="00854C4D" w:rsidRPr="00B1235C">
        <w:rPr>
          <w:rFonts w:ascii="Arial" w:eastAsia="Calibri" w:hAnsi="Arial" w:cs="Arial"/>
          <w:sz w:val="24"/>
          <w:szCs w:val="24"/>
        </w:rPr>
        <w:t xml:space="preserve"> </w:t>
      </w:r>
      <w:r w:rsidR="00737DEA" w:rsidRPr="00B1235C">
        <w:rPr>
          <w:rFonts w:ascii="Arial" w:eastAsia="Calibri" w:hAnsi="Arial" w:cs="Arial"/>
          <w:sz w:val="24"/>
          <w:szCs w:val="24"/>
        </w:rPr>
        <w:t>Th</w:t>
      </w:r>
      <w:r w:rsidR="00182B66">
        <w:rPr>
          <w:rFonts w:ascii="Arial" w:eastAsia="Calibri" w:hAnsi="Arial" w:cs="Arial"/>
          <w:sz w:val="24"/>
          <w:szCs w:val="24"/>
        </w:rPr>
        <w:t>ese findings show that</w:t>
      </w:r>
      <w:r w:rsidR="00A62E7E" w:rsidRPr="00B1235C">
        <w:rPr>
          <w:rFonts w:ascii="Arial" w:eastAsia="Calibri" w:hAnsi="Arial" w:cs="Arial"/>
          <w:sz w:val="24"/>
          <w:szCs w:val="24"/>
        </w:rPr>
        <w:t xml:space="preserve">, compared to other salt-tolerant mangrove species. </w:t>
      </w:r>
      <w:r w:rsidR="00A62E7E" w:rsidRPr="00B1235C">
        <w:rPr>
          <w:rFonts w:ascii="Arial" w:eastAsia="Calibri" w:hAnsi="Arial" w:cs="Arial"/>
          <w:i/>
          <w:iCs/>
          <w:sz w:val="24"/>
          <w:szCs w:val="24"/>
        </w:rPr>
        <w:t>Avi</w:t>
      </w:r>
      <w:r w:rsidR="008A75B8" w:rsidRPr="00B1235C">
        <w:rPr>
          <w:rFonts w:ascii="Arial" w:eastAsia="Calibri" w:hAnsi="Arial" w:cs="Arial"/>
          <w:i/>
          <w:iCs/>
          <w:sz w:val="24"/>
          <w:szCs w:val="24"/>
        </w:rPr>
        <w:t>cennia</w:t>
      </w:r>
      <w:r w:rsidR="008A75B8" w:rsidRPr="00B1235C">
        <w:rPr>
          <w:rFonts w:ascii="Arial" w:eastAsia="Calibri" w:hAnsi="Arial" w:cs="Arial"/>
          <w:sz w:val="24"/>
          <w:szCs w:val="24"/>
        </w:rPr>
        <w:t xml:space="preserve"> </w:t>
      </w:r>
      <w:proofErr w:type="gramStart"/>
      <w:r w:rsidR="008A75B8" w:rsidRPr="00B1235C">
        <w:rPr>
          <w:rFonts w:ascii="Arial" w:eastAsia="Calibri" w:hAnsi="Arial" w:cs="Arial"/>
          <w:sz w:val="24"/>
          <w:szCs w:val="24"/>
        </w:rPr>
        <w:t>is able to</w:t>
      </w:r>
      <w:proofErr w:type="gramEnd"/>
      <w:r w:rsidR="008A75B8" w:rsidRPr="00B1235C">
        <w:rPr>
          <w:rFonts w:ascii="Arial" w:eastAsia="Calibri" w:hAnsi="Arial" w:cs="Arial"/>
          <w:sz w:val="24"/>
          <w:szCs w:val="24"/>
        </w:rPr>
        <w:t xml:space="preserve"> maintain </w:t>
      </w:r>
      <w:r w:rsidR="00BE0249">
        <w:rPr>
          <w:rFonts w:ascii="Arial" w:eastAsia="Calibri" w:hAnsi="Arial" w:cs="Arial"/>
          <w:sz w:val="24"/>
          <w:szCs w:val="24"/>
        </w:rPr>
        <w:t xml:space="preserve">a </w:t>
      </w:r>
      <w:r w:rsidR="008A75B8" w:rsidRPr="00B1235C">
        <w:rPr>
          <w:rFonts w:ascii="Arial" w:eastAsia="Calibri" w:hAnsi="Arial" w:cs="Arial"/>
          <w:sz w:val="24"/>
          <w:szCs w:val="24"/>
        </w:rPr>
        <w:t>high</w:t>
      </w:r>
      <w:r w:rsidR="00EE0896">
        <w:rPr>
          <w:rFonts w:ascii="Arial" w:eastAsia="Calibri" w:hAnsi="Arial" w:cs="Arial"/>
          <w:sz w:val="24"/>
          <w:szCs w:val="24"/>
        </w:rPr>
        <w:t>er</w:t>
      </w:r>
      <w:r w:rsidR="008A75B8" w:rsidRPr="00B1235C">
        <w:rPr>
          <w:rFonts w:ascii="Arial" w:eastAsia="Calibri" w:hAnsi="Arial" w:cs="Arial"/>
          <w:sz w:val="24"/>
          <w:szCs w:val="24"/>
        </w:rPr>
        <w:t xml:space="preserve"> transpiration rate </w:t>
      </w:r>
      <w:r w:rsidR="00C5277C" w:rsidRPr="00B1235C">
        <w:rPr>
          <w:rFonts w:ascii="Arial" w:eastAsia="Calibri" w:hAnsi="Arial" w:cs="Arial"/>
          <w:sz w:val="24"/>
          <w:szCs w:val="24"/>
        </w:rPr>
        <w:t xml:space="preserve">even </w:t>
      </w:r>
      <w:r w:rsidR="0040389E">
        <w:rPr>
          <w:rFonts w:ascii="Arial" w:eastAsia="Calibri" w:hAnsi="Arial" w:cs="Arial"/>
          <w:sz w:val="24"/>
          <w:szCs w:val="24"/>
        </w:rPr>
        <w:t>in</w:t>
      </w:r>
      <w:r w:rsidR="00C5277C" w:rsidRPr="00B1235C">
        <w:rPr>
          <w:rFonts w:ascii="Arial" w:eastAsia="Calibri" w:hAnsi="Arial" w:cs="Arial"/>
          <w:sz w:val="24"/>
          <w:szCs w:val="24"/>
        </w:rPr>
        <w:t xml:space="preserve"> extreme salinit</w:t>
      </w:r>
      <w:r w:rsidR="00C6322D">
        <w:rPr>
          <w:rFonts w:ascii="Arial" w:eastAsia="Calibri" w:hAnsi="Arial" w:cs="Arial"/>
          <w:sz w:val="24"/>
          <w:szCs w:val="24"/>
        </w:rPr>
        <w:t xml:space="preserve">y </w:t>
      </w:r>
      <w:r w:rsidR="00C65693">
        <w:rPr>
          <w:rFonts w:ascii="Arial" w:eastAsia="Calibri" w:hAnsi="Arial" w:cs="Arial"/>
          <w:sz w:val="24"/>
          <w:szCs w:val="24"/>
        </w:rPr>
        <w:t>conditions</w:t>
      </w:r>
      <w:r w:rsidR="00C5277C" w:rsidRPr="00B1235C">
        <w:rPr>
          <w:rFonts w:ascii="Arial" w:eastAsia="Calibri" w:hAnsi="Arial" w:cs="Arial"/>
          <w:sz w:val="24"/>
          <w:szCs w:val="24"/>
        </w:rPr>
        <w:t>.</w:t>
      </w:r>
      <w:r w:rsidR="00A62E7E" w:rsidRPr="00B1235C">
        <w:rPr>
          <w:rFonts w:ascii="Arial" w:eastAsia="Calibri" w:hAnsi="Arial" w:cs="Arial"/>
          <w:sz w:val="24"/>
          <w:szCs w:val="24"/>
        </w:rPr>
        <w:t xml:space="preserve"> </w:t>
      </w:r>
    </w:p>
    <w:p w14:paraId="093F025F" w14:textId="77777777" w:rsidR="0014536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w:t>
      </w:r>
      <w:r w:rsidR="00753737" w:rsidRPr="00B1235C">
        <w:rPr>
          <w:rFonts w:ascii="Arial" w:eastAsia="Calibri" w:hAnsi="Arial" w:cs="Arial"/>
          <w:sz w:val="24"/>
          <w:szCs w:val="24"/>
        </w:rPr>
        <w:t xml:space="preserve">this species </w:t>
      </w:r>
      <w:r w:rsidRPr="00B1235C">
        <w:rPr>
          <w:rFonts w:ascii="Arial" w:eastAsia="Calibri" w:hAnsi="Arial" w:cs="Arial"/>
          <w:sz w:val="24"/>
          <w:szCs w:val="24"/>
        </w:rPr>
        <w:t xml:space="preserve">occurs naturally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w:t>
      </w:r>
      <w:r w:rsidR="006C681E" w:rsidRPr="00B1235C">
        <w:rPr>
          <w:rFonts w:ascii="Arial" w:eastAsia="Calibri" w:hAnsi="Arial" w:cs="Arial"/>
          <w:sz w:val="24"/>
          <w:szCs w:val="24"/>
        </w:rPr>
        <w:t xml:space="preserve">and </w:t>
      </w:r>
      <w:r w:rsidR="00EF65A0">
        <w:rPr>
          <w:rFonts w:ascii="Arial" w:eastAsia="Calibri" w:hAnsi="Arial" w:cs="Arial"/>
          <w:sz w:val="24"/>
          <w:szCs w:val="24"/>
        </w:rPr>
        <w:t xml:space="preserve">is </w:t>
      </w:r>
      <w:r w:rsidR="00C11C5B">
        <w:rPr>
          <w:rFonts w:ascii="Arial" w:eastAsia="Calibri" w:hAnsi="Arial" w:cs="Arial"/>
          <w:sz w:val="24"/>
          <w:szCs w:val="24"/>
        </w:rPr>
        <w:t xml:space="preserve">also </w:t>
      </w:r>
      <w:r w:rsidR="00EF65A0">
        <w:rPr>
          <w:rFonts w:ascii="Arial" w:eastAsia="Calibri" w:hAnsi="Arial" w:cs="Arial"/>
          <w:sz w:val="24"/>
          <w:szCs w:val="24"/>
        </w:rPr>
        <w:t>present</w:t>
      </w:r>
      <w:r w:rsidR="006C681E" w:rsidRPr="00B1235C">
        <w:rPr>
          <w:rFonts w:ascii="Arial" w:eastAsia="Calibri" w:hAnsi="Arial" w:cs="Arial"/>
          <w:sz w:val="24"/>
          <w:szCs w:val="24"/>
        </w:rPr>
        <w:t xml:space="preserve"> in </w:t>
      </w:r>
      <w:r w:rsidR="0040389E">
        <w:rPr>
          <w:rFonts w:ascii="Arial" w:eastAsia="Calibri" w:hAnsi="Arial" w:cs="Arial"/>
          <w:sz w:val="24"/>
          <w:szCs w:val="24"/>
        </w:rPr>
        <w:t>one</w:t>
      </w:r>
      <w:r w:rsidR="006C681E" w:rsidRPr="00B1235C">
        <w:rPr>
          <w:rFonts w:ascii="Arial" w:eastAsia="Calibri" w:hAnsi="Arial" w:cs="Arial"/>
          <w:sz w:val="24"/>
          <w:szCs w:val="24"/>
        </w:rPr>
        <w:t xml:space="preserve"> coastal region</w:t>
      </w:r>
      <w:r w:rsidR="0040389E">
        <w:rPr>
          <w:rFonts w:ascii="Arial" w:eastAsia="Calibri" w:hAnsi="Arial" w:cs="Arial"/>
          <w:sz w:val="24"/>
          <w:szCs w:val="24"/>
        </w:rPr>
        <w:t xml:space="preserve"> of Iran</w:t>
      </w:r>
      <w:r w:rsidR="006C681E" w:rsidRPr="00B1235C">
        <w:rPr>
          <w:rFonts w:ascii="Arial" w:eastAsia="Calibri" w:hAnsi="Arial" w:cs="Arial"/>
          <w:sz w:val="24"/>
          <w:szCs w:val="24"/>
        </w:rPr>
        <w:t>.</w:t>
      </w:r>
      <w:r w:rsidR="003017B9" w:rsidRPr="00B1235C">
        <w:rPr>
          <w:rFonts w:ascii="Arial" w:eastAsia="Calibri" w:hAnsi="Arial" w:cs="Arial"/>
          <w:sz w:val="24"/>
          <w:szCs w:val="24"/>
        </w:rPr>
        <w:t xml:space="preserve"> </w:t>
      </w:r>
      <w:r w:rsidR="00B909AA" w:rsidRPr="00B1235C">
        <w:rPr>
          <w:rFonts w:ascii="Arial" w:eastAsia="Calibri" w:hAnsi="Arial" w:cs="Arial"/>
          <w:sz w:val="24"/>
          <w:szCs w:val="24"/>
        </w:rPr>
        <w:t>It is presumed that</w:t>
      </w:r>
      <w:r w:rsidRPr="00B1235C">
        <w:rPr>
          <w:rFonts w:ascii="Arial" w:eastAsia="Calibri" w:hAnsi="Arial" w:cs="Arial"/>
          <w:sz w:val="24"/>
          <w:szCs w:val="24"/>
        </w:rPr>
        <w:t xml:space="preserve">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was previously widespread in the </w:t>
      </w:r>
      <w:r w:rsidR="001F0EA7" w:rsidRPr="00B1235C">
        <w:rPr>
          <w:rFonts w:ascii="Arial" w:eastAsia="Calibri" w:hAnsi="Arial" w:cs="Arial"/>
          <w:sz w:val="24"/>
          <w:szCs w:val="24"/>
        </w:rPr>
        <w:t>Indus D</w:t>
      </w:r>
      <w:r w:rsidRPr="00B1235C">
        <w:rPr>
          <w:rFonts w:ascii="Arial" w:eastAsia="Calibri" w:hAnsi="Arial" w:cs="Arial"/>
          <w:sz w:val="24"/>
          <w:szCs w:val="24"/>
        </w:rPr>
        <w:t xml:space="preserve">elta </w:t>
      </w:r>
      <w:r w:rsidR="0041416C">
        <w:rPr>
          <w:rFonts w:ascii="Arial" w:eastAsia="Calibri" w:hAnsi="Arial" w:cs="Arial"/>
          <w:sz w:val="24"/>
          <w:szCs w:val="24"/>
        </w:rPr>
        <w:t>in the form of</w:t>
      </w:r>
      <w:r w:rsidRPr="00B1235C">
        <w:rPr>
          <w:rFonts w:ascii="Arial" w:eastAsia="Calibri" w:hAnsi="Arial" w:cs="Arial"/>
          <w:sz w:val="24"/>
          <w:szCs w:val="24"/>
        </w:rPr>
        <w:t xml:space="preserve"> tall forests</w:t>
      </w:r>
      <w:r w:rsidR="001025E3">
        <w:rPr>
          <w:rFonts w:ascii="Arial" w:eastAsia="Calibri" w:hAnsi="Arial" w:cs="Arial"/>
          <w:sz w:val="24"/>
          <w:szCs w:val="24"/>
        </w:rPr>
        <w:t xml:space="preserve">, but was overexploited for its valuable </w:t>
      </w:r>
      <w:r w:rsidR="00A02D1D">
        <w:rPr>
          <w:rFonts w:ascii="Arial" w:eastAsia="Calibri" w:hAnsi="Arial" w:cs="Arial"/>
          <w:sz w:val="24"/>
          <w:szCs w:val="24"/>
        </w:rPr>
        <w:t>wood</w:t>
      </w:r>
      <w:r w:rsidRPr="00B1235C">
        <w:rPr>
          <w:rFonts w:ascii="Arial" w:eastAsia="Calibri" w:hAnsi="Arial" w:cs="Arial"/>
          <w:sz w:val="24"/>
          <w:szCs w:val="24"/>
        </w:rPr>
        <w:t xml:space="preserve">. </w:t>
      </w:r>
      <w:r w:rsidR="00A02D1D">
        <w:rPr>
          <w:rFonts w:ascii="Arial" w:eastAsia="Calibri" w:hAnsi="Arial" w:cs="Arial"/>
          <w:sz w:val="24"/>
          <w:szCs w:val="24"/>
        </w:rPr>
        <w:t xml:space="preserve">Since being transplanted </w:t>
      </w:r>
      <w:r w:rsidR="00BB4313" w:rsidRPr="00B1235C">
        <w:rPr>
          <w:rFonts w:ascii="Arial" w:eastAsia="Calibri" w:hAnsi="Arial" w:cs="Arial"/>
          <w:sz w:val="24"/>
          <w:szCs w:val="24"/>
        </w:rPr>
        <w:t xml:space="preserve">from Miani </w:t>
      </w:r>
      <w:proofErr w:type="spellStart"/>
      <w:r w:rsidR="00BB4313" w:rsidRPr="00B1235C">
        <w:rPr>
          <w:rFonts w:ascii="Arial" w:eastAsia="Calibri" w:hAnsi="Arial" w:cs="Arial"/>
          <w:sz w:val="24"/>
          <w:szCs w:val="24"/>
        </w:rPr>
        <w:t>Hor</w:t>
      </w:r>
      <w:proofErr w:type="spellEnd"/>
      <w:r w:rsidR="00BB4313" w:rsidRPr="00B1235C">
        <w:rPr>
          <w:rFonts w:ascii="Arial" w:eastAsia="Calibri" w:hAnsi="Arial" w:cs="Arial"/>
          <w:sz w:val="24"/>
          <w:szCs w:val="24"/>
        </w:rPr>
        <w:t xml:space="preserve"> </w:t>
      </w:r>
      <w:r w:rsidR="00E93F17" w:rsidRPr="00B1235C">
        <w:rPr>
          <w:rFonts w:ascii="Arial" w:eastAsia="Calibri" w:hAnsi="Arial" w:cs="Arial"/>
          <w:sz w:val="24"/>
          <w:szCs w:val="24"/>
        </w:rPr>
        <w:t xml:space="preserve">back </w:t>
      </w:r>
      <w:r w:rsidR="003017B9" w:rsidRPr="00B1235C">
        <w:rPr>
          <w:rFonts w:ascii="Arial" w:eastAsia="Calibri" w:hAnsi="Arial" w:cs="Arial"/>
          <w:sz w:val="24"/>
          <w:szCs w:val="24"/>
        </w:rPr>
        <w:t>into the Indus Delta</w:t>
      </w:r>
      <w:r w:rsidR="00C35E0B">
        <w:rPr>
          <w:rFonts w:ascii="Arial" w:eastAsia="Calibri" w:hAnsi="Arial" w:cs="Arial"/>
          <w:sz w:val="24"/>
          <w:szCs w:val="24"/>
        </w:rPr>
        <w:t xml:space="preserve"> from the 1990s, </w:t>
      </w:r>
      <w:r w:rsidR="003017B9" w:rsidRPr="00B1235C">
        <w:rPr>
          <w:rFonts w:ascii="Arial" w:eastAsia="Calibri" w:hAnsi="Arial" w:cs="Arial"/>
          <w:sz w:val="24"/>
          <w:szCs w:val="24"/>
        </w:rPr>
        <w:t>rehabilitation</w:t>
      </w:r>
      <w:r w:rsidR="00C35E0B">
        <w:rPr>
          <w:rFonts w:ascii="Arial" w:eastAsia="Calibri" w:hAnsi="Arial" w:cs="Arial"/>
          <w:sz w:val="24"/>
          <w:szCs w:val="24"/>
        </w:rPr>
        <w:t xml:space="preserve">/afforestation </w:t>
      </w:r>
      <w:r w:rsidR="006D2CE9">
        <w:rPr>
          <w:rFonts w:ascii="Arial" w:eastAsia="Calibri" w:hAnsi="Arial" w:cs="Arial"/>
          <w:sz w:val="24"/>
          <w:szCs w:val="24"/>
        </w:rPr>
        <w:t xml:space="preserve">of </w:t>
      </w:r>
      <w:r w:rsidR="006D2CE9" w:rsidRPr="006D2CE9">
        <w:rPr>
          <w:rFonts w:ascii="Arial" w:eastAsia="Calibri" w:hAnsi="Arial" w:cs="Arial"/>
          <w:i/>
          <w:iCs/>
          <w:sz w:val="24"/>
          <w:szCs w:val="24"/>
        </w:rPr>
        <w:t xml:space="preserve">R. </w:t>
      </w:r>
      <w:proofErr w:type="spellStart"/>
      <w:r w:rsidR="006D2CE9" w:rsidRPr="006D2CE9">
        <w:rPr>
          <w:rFonts w:ascii="Arial" w:eastAsia="Calibri" w:hAnsi="Arial" w:cs="Arial"/>
          <w:i/>
          <w:iCs/>
          <w:sz w:val="24"/>
          <w:szCs w:val="24"/>
        </w:rPr>
        <w:t>mucronata</w:t>
      </w:r>
      <w:proofErr w:type="spellEnd"/>
      <w:r w:rsidR="006D2CE9">
        <w:rPr>
          <w:rFonts w:ascii="Arial" w:eastAsia="Calibri" w:hAnsi="Arial" w:cs="Arial"/>
          <w:sz w:val="24"/>
          <w:szCs w:val="24"/>
        </w:rPr>
        <w:t xml:space="preserve"> has been an outstanding success</w:t>
      </w:r>
      <w:r w:rsidR="003017B9" w:rsidRPr="00B1235C">
        <w:rPr>
          <w:rFonts w:ascii="Arial" w:eastAsia="Calibri" w:hAnsi="Arial" w:cs="Arial"/>
          <w:sz w:val="24"/>
          <w:szCs w:val="24"/>
        </w:rPr>
        <w:t>.</w:t>
      </w:r>
      <w:r w:rsidR="00E93F17" w:rsidRPr="00B1235C">
        <w:rPr>
          <w:rFonts w:ascii="Arial" w:eastAsia="Calibri" w:hAnsi="Arial" w:cs="Arial"/>
          <w:sz w:val="24"/>
          <w:szCs w:val="24"/>
        </w:rPr>
        <w:t xml:space="preserve"> </w:t>
      </w:r>
    </w:p>
    <w:p w14:paraId="1F6AF105" w14:textId="23BF9EE2"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w:t>
      </w:r>
      <w:r w:rsidR="00BD4A95" w:rsidRPr="00B1235C">
        <w:rPr>
          <w:rFonts w:ascii="Arial" w:eastAsia="Calibri" w:hAnsi="Arial" w:cs="Arial"/>
          <w:sz w:val="24"/>
          <w:szCs w:val="24"/>
        </w:rPr>
        <w:t xml:space="preserve">is quite tolerant of high salinity because it </w:t>
      </w:r>
      <w:r w:rsidRPr="00B1235C">
        <w:rPr>
          <w:rFonts w:ascii="Arial" w:eastAsia="Calibri" w:hAnsi="Arial" w:cs="Arial"/>
          <w:sz w:val="24"/>
          <w:szCs w:val="24"/>
        </w:rPr>
        <w:t>can partially exclude salt from entering through its roots</w:t>
      </w:r>
      <w:r w:rsidR="00DF51D8">
        <w:rPr>
          <w:rFonts w:ascii="Arial" w:eastAsia="Calibri" w:hAnsi="Arial" w:cs="Arial"/>
          <w:sz w:val="24"/>
          <w:szCs w:val="24"/>
        </w:rPr>
        <w:t xml:space="preserve">. However, </w:t>
      </w:r>
      <w:r w:rsidR="00520450">
        <w:rPr>
          <w:rFonts w:ascii="Arial" w:eastAsia="Calibri" w:hAnsi="Arial" w:cs="Arial"/>
          <w:sz w:val="24"/>
          <w:szCs w:val="24"/>
        </w:rPr>
        <w:t xml:space="preserve">unlike </w:t>
      </w:r>
      <w:r w:rsidR="00520450" w:rsidRPr="00520450">
        <w:rPr>
          <w:rFonts w:ascii="Arial" w:eastAsia="Calibri" w:hAnsi="Arial" w:cs="Arial"/>
          <w:i/>
          <w:iCs/>
          <w:sz w:val="24"/>
          <w:szCs w:val="24"/>
        </w:rPr>
        <w:t>Avicennia</w:t>
      </w:r>
      <w:r w:rsidR="00520450">
        <w:rPr>
          <w:rFonts w:ascii="Arial" w:eastAsia="Calibri" w:hAnsi="Arial" w:cs="Arial"/>
          <w:sz w:val="24"/>
          <w:szCs w:val="24"/>
        </w:rPr>
        <w:t xml:space="preserve"> species, </w:t>
      </w:r>
      <w:r w:rsidRPr="00B1235C">
        <w:rPr>
          <w:rFonts w:ascii="Arial" w:eastAsia="Calibri" w:hAnsi="Arial" w:cs="Arial"/>
          <w:sz w:val="24"/>
          <w:szCs w:val="24"/>
        </w:rPr>
        <w:t xml:space="preserve">it does not have salt secreting glands in its leaves. </w:t>
      </w:r>
      <w:proofErr w:type="spellStart"/>
      <w:r w:rsidRPr="00647A7F">
        <w:rPr>
          <w:rFonts w:ascii="Arial" w:eastAsia="Calibri" w:hAnsi="Arial" w:cs="Arial"/>
          <w:sz w:val="24"/>
          <w:szCs w:val="24"/>
          <w:shd w:val="clear" w:color="auto" w:fill="FFFFFF" w:themeFill="background1"/>
        </w:rPr>
        <w:t>Titah</w:t>
      </w:r>
      <w:proofErr w:type="spellEnd"/>
      <w:r w:rsidRPr="00647A7F">
        <w:rPr>
          <w:rFonts w:ascii="Arial" w:eastAsia="Calibri" w:hAnsi="Arial" w:cs="Arial"/>
          <w:sz w:val="24"/>
          <w:szCs w:val="24"/>
          <w:shd w:val="clear" w:color="auto" w:fill="FFFFFF" w:themeFill="background1"/>
        </w:rPr>
        <w:t xml:space="preserve"> </w:t>
      </w:r>
      <w:r w:rsidRPr="00647A7F">
        <w:rPr>
          <w:rFonts w:ascii="Arial" w:eastAsia="Calibri" w:hAnsi="Arial" w:cs="Arial"/>
          <w:i/>
          <w:sz w:val="24"/>
          <w:szCs w:val="24"/>
          <w:shd w:val="clear" w:color="auto" w:fill="FFFFFF" w:themeFill="background1"/>
        </w:rPr>
        <w:t>et al.</w:t>
      </w:r>
      <w:r w:rsidRPr="00647A7F">
        <w:rPr>
          <w:rFonts w:ascii="Arial" w:eastAsia="Calibri" w:hAnsi="Arial" w:cs="Arial"/>
          <w:sz w:val="24"/>
          <w:szCs w:val="24"/>
          <w:shd w:val="clear" w:color="auto" w:fill="FFFFFF" w:themeFill="background1"/>
        </w:rPr>
        <w:t xml:space="preserve"> (2019)</w:t>
      </w:r>
      <w:r w:rsidRPr="00B1235C">
        <w:rPr>
          <w:rFonts w:ascii="Arial" w:eastAsia="Calibri" w:hAnsi="Arial" w:cs="Arial"/>
          <w:sz w:val="24"/>
          <w:szCs w:val="24"/>
        </w:rPr>
        <w:t xml:space="preserve"> reported that the leaves of </w:t>
      </w:r>
      <w:r w:rsidRPr="00B1235C">
        <w:rPr>
          <w:rFonts w:ascii="Arial" w:eastAsia="Calibri" w:hAnsi="Arial" w:cs="Arial"/>
          <w:i/>
          <w:sz w:val="24"/>
          <w:szCs w:val="24"/>
        </w:rPr>
        <w:t>R.</w:t>
      </w:r>
      <w:r w:rsidRPr="00B1235C">
        <w:rPr>
          <w:rFonts w:ascii="Arial" w:eastAsia="Calibri" w:hAnsi="Arial" w:cs="Arial"/>
          <w:sz w:val="24"/>
          <w:szCs w:val="24"/>
        </w:rPr>
        <w:t xml:space="preserve"> </w:t>
      </w:r>
      <w:proofErr w:type="spellStart"/>
      <w:r w:rsidRPr="00B1235C">
        <w:rPr>
          <w:rFonts w:ascii="Arial" w:eastAsia="Calibri" w:hAnsi="Arial" w:cs="Arial"/>
          <w:i/>
          <w:sz w:val="24"/>
          <w:szCs w:val="24"/>
        </w:rPr>
        <w:t>mucronata</w:t>
      </w:r>
      <w:proofErr w:type="spellEnd"/>
      <w:r w:rsidRPr="00B1235C">
        <w:rPr>
          <w:rFonts w:ascii="Arial" w:eastAsia="Calibri" w:hAnsi="Arial" w:cs="Arial"/>
          <w:sz w:val="24"/>
          <w:szCs w:val="24"/>
        </w:rPr>
        <w:t xml:space="preserve"> seedlings turned brown when plants were grown in 50</w:t>
      </w:r>
      <w:r w:rsidR="001A56B0">
        <w:rPr>
          <w:rFonts w:ascii="Arial" w:eastAsia="Calibri" w:hAnsi="Arial" w:cs="Arial"/>
          <w:sz w:val="24"/>
          <w:szCs w:val="24"/>
        </w:rPr>
        <w:t xml:space="preserve"> </w:t>
      </w:r>
      <w:r w:rsidRPr="00B1235C">
        <w:rPr>
          <w:rFonts w:ascii="Arial" w:eastAsia="Calibri" w:hAnsi="Arial" w:cs="Arial"/>
          <w:sz w:val="24"/>
          <w:szCs w:val="24"/>
        </w:rPr>
        <w:t>ppt salinity and cells in the roots showed extensive damage</w:t>
      </w:r>
      <w:r w:rsidR="00A12E38">
        <w:rPr>
          <w:rFonts w:ascii="Arial" w:eastAsia="Calibri" w:hAnsi="Arial" w:cs="Arial"/>
          <w:sz w:val="24"/>
          <w:szCs w:val="24"/>
        </w:rPr>
        <w:t xml:space="preserve">, suggesting that </w:t>
      </w:r>
      <w:r w:rsidR="009210D1">
        <w:rPr>
          <w:rFonts w:ascii="Arial" w:eastAsia="Calibri" w:hAnsi="Arial" w:cs="Arial"/>
          <w:sz w:val="24"/>
          <w:szCs w:val="24"/>
        </w:rPr>
        <w:t xml:space="preserve">planted propagules or seedlings would not survive </w:t>
      </w:r>
      <w:r w:rsidR="00D4444F">
        <w:rPr>
          <w:rFonts w:ascii="Arial" w:eastAsia="Calibri" w:hAnsi="Arial" w:cs="Arial"/>
          <w:sz w:val="24"/>
          <w:szCs w:val="24"/>
        </w:rPr>
        <w:t>in salinities of 50 ppt or above</w:t>
      </w:r>
      <w:r w:rsidRPr="00B1235C">
        <w:rPr>
          <w:rFonts w:ascii="Arial" w:eastAsia="Calibri" w:hAnsi="Arial" w:cs="Arial"/>
          <w:sz w:val="24"/>
          <w:szCs w:val="24"/>
        </w:rPr>
        <w:t>.</w:t>
      </w:r>
    </w:p>
    <w:p w14:paraId="64AD15F2" w14:textId="18964A77" w:rsidR="00443CA0" w:rsidRPr="00B1235C" w:rsidRDefault="004528B2" w:rsidP="00A61F2F">
      <w:pPr>
        <w:spacing w:after="120" w:line="240" w:lineRule="auto"/>
        <w:jc w:val="both"/>
        <w:rPr>
          <w:rFonts w:ascii="Arial" w:eastAsia="Calibri" w:hAnsi="Arial" w:cs="Arial"/>
          <w:sz w:val="24"/>
          <w:szCs w:val="24"/>
        </w:rPr>
      </w:pP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tagal</w:t>
      </w:r>
      <w:r w:rsidRPr="00B1235C">
        <w:rPr>
          <w:rFonts w:ascii="Arial" w:eastAsia="Calibri" w:hAnsi="Arial" w:cs="Arial"/>
          <w:sz w:val="24"/>
          <w:szCs w:val="24"/>
        </w:rPr>
        <w:t xml:space="preserve">: </w:t>
      </w:r>
      <w:r w:rsidR="00E00A5F" w:rsidRPr="00B1235C">
        <w:rPr>
          <w:rFonts w:ascii="Arial" w:eastAsia="Calibri" w:hAnsi="Arial" w:cs="Arial"/>
          <w:sz w:val="24"/>
          <w:szCs w:val="24"/>
        </w:rPr>
        <w:t xml:space="preserve">like </w:t>
      </w:r>
      <w:r w:rsidR="00E00A5F" w:rsidRPr="00B1235C">
        <w:rPr>
          <w:rFonts w:ascii="Arial" w:eastAsia="Calibri" w:hAnsi="Arial" w:cs="Arial"/>
          <w:i/>
          <w:iCs/>
          <w:sz w:val="24"/>
          <w:szCs w:val="24"/>
        </w:rPr>
        <w:t xml:space="preserve">R. </w:t>
      </w:r>
      <w:proofErr w:type="spellStart"/>
      <w:r w:rsidR="00E00A5F" w:rsidRPr="00B1235C">
        <w:rPr>
          <w:rFonts w:ascii="Arial" w:eastAsia="Calibri" w:hAnsi="Arial" w:cs="Arial"/>
          <w:i/>
          <w:iCs/>
          <w:sz w:val="24"/>
          <w:szCs w:val="24"/>
        </w:rPr>
        <w:t>mucronata</w:t>
      </w:r>
      <w:proofErr w:type="spellEnd"/>
      <w:r w:rsidR="00E00A5F" w:rsidRPr="00B1235C">
        <w:rPr>
          <w:rFonts w:ascii="Arial" w:eastAsia="Calibri" w:hAnsi="Arial" w:cs="Arial"/>
          <w:sz w:val="24"/>
          <w:szCs w:val="24"/>
        </w:rPr>
        <w:t xml:space="preserve">, </w:t>
      </w:r>
      <w:r w:rsidR="00F57BBC">
        <w:rPr>
          <w:rFonts w:ascii="Arial" w:eastAsia="Calibri" w:hAnsi="Arial" w:cs="Arial"/>
          <w:sz w:val="24"/>
          <w:szCs w:val="24"/>
        </w:rPr>
        <w:t xml:space="preserve">which is </w:t>
      </w:r>
      <w:r w:rsidR="00911C21">
        <w:rPr>
          <w:rFonts w:ascii="Arial" w:eastAsia="Calibri" w:hAnsi="Arial" w:cs="Arial"/>
          <w:sz w:val="24"/>
          <w:szCs w:val="24"/>
        </w:rPr>
        <w:t xml:space="preserve">in </w:t>
      </w:r>
      <w:r w:rsidR="00F57BBC">
        <w:rPr>
          <w:rFonts w:ascii="Arial" w:eastAsia="Calibri" w:hAnsi="Arial" w:cs="Arial"/>
          <w:sz w:val="24"/>
          <w:szCs w:val="24"/>
        </w:rPr>
        <w:t xml:space="preserve">the same plant family (Rhizophoraceae) </w:t>
      </w:r>
      <w:r w:rsidR="00911C21" w:rsidRPr="00911C21">
        <w:rPr>
          <w:rFonts w:ascii="Arial" w:eastAsia="Calibri" w:hAnsi="Arial" w:cs="Arial"/>
          <w:i/>
          <w:iCs/>
          <w:sz w:val="24"/>
          <w:szCs w:val="24"/>
        </w:rPr>
        <w:t>C</w:t>
      </w:r>
      <w:r w:rsidR="00911C21">
        <w:rPr>
          <w:rFonts w:ascii="Arial" w:eastAsia="Calibri" w:hAnsi="Arial" w:cs="Arial"/>
          <w:i/>
          <w:iCs/>
          <w:sz w:val="24"/>
          <w:szCs w:val="24"/>
        </w:rPr>
        <w:t>.</w:t>
      </w:r>
      <w:r w:rsidR="00911C21" w:rsidRPr="00911C21">
        <w:rPr>
          <w:rFonts w:ascii="Arial" w:eastAsia="Calibri" w:hAnsi="Arial" w:cs="Arial"/>
          <w:i/>
          <w:iCs/>
          <w:sz w:val="24"/>
          <w:szCs w:val="24"/>
        </w:rPr>
        <w:t xml:space="preserve"> tagal</w:t>
      </w:r>
      <w:r w:rsidR="00E00A5F" w:rsidRPr="00B1235C">
        <w:rPr>
          <w:rFonts w:ascii="Arial" w:eastAsia="Calibri" w:hAnsi="Arial" w:cs="Arial"/>
          <w:sz w:val="24"/>
          <w:szCs w:val="24"/>
        </w:rPr>
        <w:t xml:space="preserve"> occurs naturally in Miani </w:t>
      </w:r>
      <w:proofErr w:type="spellStart"/>
      <w:r w:rsidR="00E00A5F" w:rsidRPr="00B1235C">
        <w:rPr>
          <w:rFonts w:ascii="Arial" w:eastAsia="Calibri" w:hAnsi="Arial" w:cs="Arial"/>
          <w:sz w:val="24"/>
          <w:szCs w:val="24"/>
        </w:rPr>
        <w:t>Hor</w:t>
      </w:r>
      <w:proofErr w:type="spellEnd"/>
      <w:r w:rsidR="00E00A5F" w:rsidRPr="00B1235C">
        <w:rPr>
          <w:rFonts w:ascii="Arial" w:eastAsia="Calibri" w:hAnsi="Arial" w:cs="Arial"/>
          <w:sz w:val="24"/>
          <w:szCs w:val="24"/>
        </w:rPr>
        <w:t xml:space="preserve"> and has been transplanted </w:t>
      </w:r>
      <w:r w:rsidR="000178ED" w:rsidRPr="00B1235C">
        <w:rPr>
          <w:rFonts w:ascii="Arial" w:eastAsia="Calibri" w:hAnsi="Arial" w:cs="Arial"/>
          <w:sz w:val="24"/>
          <w:szCs w:val="24"/>
        </w:rPr>
        <w:t xml:space="preserve">back into the </w:t>
      </w:r>
      <w:r w:rsidR="000B381C" w:rsidRPr="00B1235C">
        <w:rPr>
          <w:rFonts w:ascii="Arial" w:eastAsia="Calibri" w:hAnsi="Arial" w:cs="Arial"/>
          <w:sz w:val="24"/>
          <w:szCs w:val="24"/>
        </w:rPr>
        <w:t>Indus D</w:t>
      </w:r>
      <w:r w:rsidR="000178ED" w:rsidRPr="00B1235C">
        <w:rPr>
          <w:rFonts w:ascii="Arial" w:eastAsia="Calibri" w:hAnsi="Arial" w:cs="Arial"/>
          <w:sz w:val="24"/>
          <w:szCs w:val="24"/>
        </w:rPr>
        <w:t xml:space="preserve">elta. </w:t>
      </w:r>
      <w:r w:rsidR="009D7888" w:rsidRPr="00B1235C">
        <w:rPr>
          <w:rFonts w:ascii="Arial" w:eastAsia="Calibri" w:hAnsi="Arial" w:cs="Arial"/>
          <w:sz w:val="24"/>
          <w:szCs w:val="24"/>
        </w:rPr>
        <w:t xml:space="preserve">In nature, </w:t>
      </w:r>
      <w:r w:rsidR="00745053" w:rsidRPr="00B1235C">
        <w:rPr>
          <w:rFonts w:ascii="Arial" w:eastAsia="Calibri" w:hAnsi="Arial" w:cs="Arial"/>
          <w:i/>
          <w:iCs/>
          <w:sz w:val="24"/>
          <w:szCs w:val="24"/>
        </w:rPr>
        <w:t>C</w:t>
      </w:r>
      <w:r w:rsidR="00080599" w:rsidRPr="00B1235C">
        <w:rPr>
          <w:rFonts w:ascii="Arial" w:eastAsia="Calibri" w:hAnsi="Arial" w:cs="Arial"/>
          <w:i/>
          <w:iCs/>
          <w:sz w:val="24"/>
          <w:szCs w:val="24"/>
        </w:rPr>
        <w:t>. tagal</w:t>
      </w:r>
      <w:r w:rsidR="00080599" w:rsidRPr="00B1235C">
        <w:rPr>
          <w:rFonts w:ascii="Arial" w:eastAsia="Calibri" w:hAnsi="Arial" w:cs="Arial"/>
          <w:sz w:val="24"/>
          <w:szCs w:val="24"/>
        </w:rPr>
        <w:t xml:space="preserve"> is</w:t>
      </w:r>
      <w:r w:rsidR="00745053" w:rsidRPr="00B1235C">
        <w:rPr>
          <w:rFonts w:ascii="Arial" w:eastAsia="Calibri" w:hAnsi="Arial" w:cs="Arial"/>
          <w:sz w:val="24"/>
          <w:szCs w:val="24"/>
        </w:rPr>
        <w:t xml:space="preserve"> </w:t>
      </w:r>
      <w:r w:rsidR="00080599" w:rsidRPr="00B1235C">
        <w:rPr>
          <w:rFonts w:ascii="Arial" w:eastAsia="Calibri" w:hAnsi="Arial" w:cs="Arial"/>
          <w:sz w:val="24"/>
          <w:szCs w:val="24"/>
        </w:rPr>
        <w:t xml:space="preserve">usually </w:t>
      </w:r>
      <w:r w:rsidR="00F0016F" w:rsidRPr="00B1235C">
        <w:rPr>
          <w:rFonts w:ascii="Arial" w:eastAsia="Calibri" w:hAnsi="Arial" w:cs="Arial"/>
          <w:sz w:val="24"/>
          <w:szCs w:val="24"/>
        </w:rPr>
        <w:t xml:space="preserve">found among or behind </w:t>
      </w:r>
      <w:r w:rsidR="00472034" w:rsidRPr="00B1235C">
        <w:rPr>
          <w:rFonts w:ascii="Arial" w:eastAsia="Calibri" w:hAnsi="Arial" w:cs="Arial"/>
          <w:sz w:val="24"/>
          <w:szCs w:val="24"/>
        </w:rPr>
        <w:t xml:space="preserve">the </w:t>
      </w:r>
      <w:r w:rsidR="00080599" w:rsidRPr="00B1235C">
        <w:rPr>
          <w:rFonts w:ascii="Arial" w:eastAsia="Calibri" w:hAnsi="Arial" w:cs="Arial"/>
          <w:sz w:val="24"/>
          <w:szCs w:val="24"/>
        </w:rPr>
        <w:t xml:space="preserve">main </w:t>
      </w:r>
      <w:r w:rsidR="00472034" w:rsidRPr="00B1235C">
        <w:rPr>
          <w:rFonts w:ascii="Arial" w:eastAsia="Calibri" w:hAnsi="Arial" w:cs="Arial"/>
          <w:sz w:val="24"/>
          <w:szCs w:val="24"/>
        </w:rPr>
        <w:t xml:space="preserve">forest zone of </w:t>
      </w:r>
      <w:r w:rsidR="00745053" w:rsidRPr="00B1235C">
        <w:rPr>
          <w:rFonts w:ascii="Arial" w:eastAsia="Calibri" w:hAnsi="Arial" w:cs="Arial"/>
          <w:i/>
          <w:iCs/>
          <w:sz w:val="24"/>
          <w:szCs w:val="24"/>
        </w:rPr>
        <w:t>Rhizophora</w:t>
      </w:r>
      <w:r w:rsidR="00745053" w:rsidRPr="00B1235C">
        <w:rPr>
          <w:rFonts w:ascii="Arial" w:eastAsia="Calibri" w:hAnsi="Arial" w:cs="Arial"/>
          <w:sz w:val="24"/>
          <w:szCs w:val="24"/>
        </w:rPr>
        <w:t xml:space="preserve"> </w:t>
      </w:r>
      <w:r w:rsidR="00051209" w:rsidRPr="00B1235C">
        <w:rPr>
          <w:rFonts w:ascii="Arial" w:eastAsia="Calibri" w:hAnsi="Arial" w:cs="Arial"/>
          <w:sz w:val="24"/>
          <w:szCs w:val="24"/>
        </w:rPr>
        <w:t>trees</w:t>
      </w:r>
      <w:r w:rsidR="00CD6FFD" w:rsidRPr="00B1235C">
        <w:rPr>
          <w:rFonts w:ascii="Arial" w:eastAsia="Calibri" w:hAnsi="Arial" w:cs="Arial"/>
          <w:sz w:val="24"/>
          <w:szCs w:val="24"/>
        </w:rPr>
        <w:t xml:space="preserve"> </w:t>
      </w:r>
      <w:r w:rsidR="000B381C" w:rsidRPr="00B1235C">
        <w:rPr>
          <w:rFonts w:ascii="Arial" w:eastAsia="Calibri" w:hAnsi="Arial" w:cs="Arial"/>
          <w:sz w:val="24"/>
          <w:szCs w:val="24"/>
        </w:rPr>
        <w:t xml:space="preserve">and this would have been the case in the delta. </w:t>
      </w:r>
      <w:proofErr w:type="spellStart"/>
      <w:r w:rsidR="000B381C" w:rsidRPr="00B1235C">
        <w:rPr>
          <w:rFonts w:ascii="Arial" w:eastAsia="Calibri" w:hAnsi="Arial" w:cs="Arial"/>
          <w:i/>
          <w:iCs/>
          <w:sz w:val="24"/>
          <w:szCs w:val="24"/>
        </w:rPr>
        <w:t>Ceriops</w:t>
      </w:r>
      <w:proofErr w:type="spellEnd"/>
      <w:r w:rsidR="000B381C" w:rsidRPr="00B1235C">
        <w:rPr>
          <w:rFonts w:ascii="Arial" w:eastAsia="Calibri" w:hAnsi="Arial" w:cs="Arial"/>
          <w:i/>
          <w:iCs/>
          <w:sz w:val="24"/>
          <w:szCs w:val="24"/>
        </w:rPr>
        <w:t xml:space="preserve"> tagal</w:t>
      </w:r>
      <w:r w:rsidR="00051209" w:rsidRPr="00B1235C">
        <w:rPr>
          <w:rFonts w:ascii="Arial" w:eastAsia="Calibri" w:hAnsi="Arial" w:cs="Arial"/>
          <w:sz w:val="24"/>
          <w:szCs w:val="24"/>
        </w:rPr>
        <w:t xml:space="preserve"> </w:t>
      </w:r>
      <w:r w:rsidRPr="00B1235C">
        <w:rPr>
          <w:rFonts w:ascii="Arial" w:eastAsia="Calibri" w:hAnsi="Arial" w:cs="Arial"/>
          <w:sz w:val="24"/>
          <w:szCs w:val="24"/>
        </w:rPr>
        <w:t xml:space="preserve">is described as almost as salt tolerant as </w:t>
      </w:r>
      <w:r w:rsidRPr="00B1235C">
        <w:rPr>
          <w:rFonts w:ascii="Arial" w:eastAsia="Calibri" w:hAnsi="Arial" w:cs="Arial"/>
          <w:i/>
          <w:sz w:val="24"/>
          <w:szCs w:val="24"/>
        </w:rPr>
        <w:t>A. marina</w:t>
      </w:r>
      <w:r w:rsidRPr="00B1235C">
        <w:rPr>
          <w:rFonts w:ascii="Arial" w:eastAsia="Calibri" w:hAnsi="Arial" w:cs="Arial"/>
          <w:sz w:val="24"/>
          <w:szCs w:val="24"/>
        </w:rPr>
        <w:t xml:space="preserve">, but </w:t>
      </w:r>
      <w:r w:rsidR="00D4444F">
        <w:rPr>
          <w:rFonts w:ascii="Arial" w:eastAsia="Calibri" w:hAnsi="Arial" w:cs="Arial"/>
          <w:sz w:val="24"/>
          <w:szCs w:val="24"/>
        </w:rPr>
        <w:t xml:space="preserve">is </w:t>
      </w:r>
      <w:r w:rsidRPr="00B1235C">
        <w:rPr>
          <w:rFonts w:ascii="Arial" w:eastAsia="Calibri" w:hAnsi="Arial" w:cs="Arial"/>
          <w:sz w:val="24"/>
          <w:szCs w:val="24"/>
        </w:rPr>
        <w:t>less able to cope with a sudden change in salinity (</w:t>
      </w:r>
      <w:r w:rsidRPr="00647A7F">
        <w:rPr>
          <w:rFonts w:ascii="Arial" w:eastAsia="Calibri" w:hAnsi="Arial" w:cs="Arial"/>
          <w:sz w:val="24"/>
          <w:szCs w:val="24"/>
          <w:shd w:val="clear" w:color="auto" w:fill="F2F2F2" w:themeFill="background1" w:themeFillShade="F2"/>
        </w:rPr>
        <w:t>Aziz and Khan, 2001</w:t>
      </w:r>
      <w:r w:rsidRPr="00B1235C">
        <w:rPr>
          <w:rFonts w:ascii="Arial" w:eastAsia="Calibri" w:hAnsi="Arial" w:cs="Arial"/>
          <w:sz w:val="24"/>
          <w:szCs w:val="24"/>
        </w:rPr>
        <w:t xml:space="preserve">). It does not have salt secreting glands, but like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00694F75" w:rsidRPr="00B1235C">
        <w:rPr>
          <w:rFonts w:ascii="Arial" w:eastAsia="Calibri" w:hAnsi="Arial" w:cs="Arial"/>
          <w:iCs/>
          <w:sz w:val="24"/>
          <w:szCs w:val="24"/>
        </w:rPr>
        <w:t>,</w:t>
      </w:r>
      <w:r w:rsidRPr="00B1235C">
        <w:rPr>
          <w:rFonts w:ascii="Arial" w:eastAsia="Calibri" w:hAnsi="Arial" w:cs="Arial"/>
          <w:sz w:val="24"/>
          <w:szCs w:val="24"/>
        </w:rPr>
        <w:t xml:space="preserve"> </w:t>
      </w:r>
      <w:r w:rsidRPr="00B1235C">
        <w:rPr>
          <w:rFonts w:ascii="Arial" w:eastAsia="Calibri" w:hAnsi="Arial" w:cs="Arial"/>
          <w:i/>
          <w:sz w:val="24"/>
          <w:szCs w:val="24"/>
        </w:rPr>
        <w:t>C. tagal</w:t>
      </w:r>
      <w:r w:rsidRPr="00B1235C">
        <w:rPr>
          <w:rFonts w:ascii="Arial" w:eastAsia="Calibri" w:hAnsi="Arial" w:cs="Arial"/>
          <w:sz w:val="24"/>
          <w:szCs w:val="24"/>
        </w:rPr>
        <w:t xml:space="preserve"> is able to partially exclude salt </w:t>
      </w:r>
      <w:r w:rsidR="00694F75" w:rsidRPr="00B1235C">
        <w:rPr>
          <w:rFonts w:ascii="Arial" w:eastAsia="Calibri" w:hAnsi="Arial" w:cs="Arial"/>
          <w:sz w:val="24"/>
          <w:szCs w:val="24"/>
        </w:rPr>
        <w:t xml:space="preserve">from </w:t>
      </w:r>
      <w:r w:rsidRPr="00B1235C">
        <w:rPr>
          <w:rFonts w:ascii="Arial" w:eastAsia="Calibri" w:hAnsi="Arial" w:cs="Arial"/>
          <w:sz w:val="24"/>
          <w:szCs w:val="24"/>
        </w:rPr>
        <w:t xml:space="preserve">entering </w:t>
      </w:r>
      <w:r w:rsidR="00694F75" w:rsidRPr="00B1235C">
        <w:rPr>
          <w:rFonts w:ascii="Arial" w:eastAsia="Calibri" w:hAnsi="Arial" w:cs="Arial"/>
          <w:sz w:val="24"/>
          <w:szCs w:val="24"/>
        </w:rPr>
        <w:t>its</w:t>
      </w:r>
      <w:r w:rsidRPr="00B1235C">
        <w:rPr>
          <w:rFonts w:ascii="Arial" w:eastAsia="Calibri" w:hAnsi="Arial" w:cs="Arial"/>
          <w:sz w:val="24"/>
          <w:szCs w:val="24"/>
        </w:rPr>
        <w:t xml:space="preserve"> roots. </w:t>
      </w:r>
    </w:p>
    <w:p w14:paraId="5F2FC98B" w14:textId="54B71596" w:rsidR="00443CA0" w:rsidRPr="00B1235C" w:rsidRDefault="004528B2" w:rsidP="00A61F2F">
      <w:pPr>
        <w:spacing w:after="120" w:line="240" w:lineRule="auto"/>
        <w:jc w:val="both"/>
        <w:rPr>
          <w:rFonts w:ascii="Arial" w:eastAsia="Calibri" w:hAnsi="Arial" w:cs="Arial"/>
          <w:sz w:val="24"/>
          <w:szCs w:val="24"/>
        </w:rPr>
      </w:pPr>
      <w:proofErr w:type="spellStart"/>
      <w:r w:rsidRPr="00B1235C">
        <w:rPr>
          <w:rFonts w:ascii="Arial" w:eastAsia="Calibri" w:hAnsi="Arial" w:cs="Arial"/>
          <w:i/>
          <w:sz w:val="24"/>
          <w:szCs w:val="24"/>
        </w:rPr>
        <w:lastRenderedPageBreak/>
        <w:t>Aegiceras</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corniculatum</w:t>
      </w:r>
      <w:proofErr w:type="spellEnd"/>
      <w:r w:rsidRPr="00B1235C">
        <w:rPr>
          <w:rFonts w:ascii="Arial" w:eastAsia="Calibri" w:hAnsi="Arial" w:cs="Arial"/>
          <w:sz w:val="24"/>
          <w:szCs w:val="24"/>
        </w:rPr>
        <w:t xml:space="preserve">: this small mangrove tree is seldom a major component of mixed mangrove forests, but it has value for biodiversity and livelihood support </w:t>
      </w:r>
      <w:r w:rsidR="00644E02">
        <w:rPr>
          <w:rFonts w:ascii="Arial" w:eastAsia="Calibri" w:hAnsi="Arial" w:cs="Arial"/>
          <w:sz w:val="24"/>
          <w:szCs w:val="24"/>
        </w:rPr>
        <w:t>b</w:t>
      </w:r>
      <w:r w:rsidR="00FC1F99">
        <w:rPr>
          <w:rFonts w:ascii="Arial" w:eastAsia="Calibri" w:hAnsi="Arial" w:cs="Arial"/>
          <w:sz w:val="24"/>
          <w:szCs w:val="24"/>
        </w:rPr>
        <w:t>e</w:t>
      </w:r>
      <w:r w:rsidR="00644E02">
        <w:rPr>
          <w:rFonts w:ascii="Arial" w:eastAsia="Calibri" w:hAnsi="Arial" w:cs="Arial"/>
          <w:sz w:val="24"/>
          <w:szCs w:val="24"/>
        </w:rPr>
        <w:t>cause</w:t>
      </w:r>
      <w:r w:rsidRPr="00B1235C">
        <w:rPr>
          <w:rFonts w:ascii="Arial" w:eastAsia="Calibri" w:hAnsi="Arial" w:cs="Arial"/>
          <w:sz w:val="24"/>
          <w:szCs w:val="24"/>
        </w:rPr>
        <w:t xml:space="preserve"> </w:t>
      </w:r>
      <w:r w:rsidR="00955302">
        <w:rPr>
          <w:rFonts w:ascii="Arial" w:eastAsia="Calibri" w:hAnsi="Arial" w:cs="Arial"/>
          <w:sz w:val="24"/>
          <w:szCs w:val="24"/>
        </w:rPr>
        <w:t>it</w:t>
      </w:r>
      <w:r w:rsidRPr="00B1235C">
        <w:rPr>
          <w:rFonts w:ascii="Arial" w:eastAsia="Calibri" w:hAnsi="Arial" w:cs="Arial"/>
          <w:sz w:val="24"/>
          <w:szCs w:val="24"/>
        </w:rPr>
        <w:t xml:space="preserve">s </w:t>
      </w:r>
      <w:r w:rsidR="00955302">
        <w:rPr>
          <w:rFonts w:ascii="Arial" w:eastAsia="Calibri" w:hAnsi="Arial" w:cs="Arial"/>
          <w:sz w:val="24"/>
          <w:szCs w:val="24"/>
        </w:rPr>
        <w:t xml:space="preserve">flowers are </w:t>
      </w:r>
      <w:r w:rsidRPr="00B1235C">
        <w:rPr>
          <w:rFonts w:ascii="Arial" w:eastAsia="Calibri" w:hAnsi="Arial" w:cs="Arial"/>
          <w:sz w:val="24"/>
          <w:szCs w:val="24"/>
        </w:rPr>
        <w:t xml:space="preserve">insect-pollinated and </w:t>
      </w:r>
      <w:r w:rsidR="00955302">
        <w:rPr>
          <w:rFonts w:ascii="Arial" w:eastAsia="Calibri" w:hAnsi="Arial" w:cs="Arial"/>
          <w:sz w:val="24"/>
          <w:szCs w:val="24"/>
        </w:rPr>
        <w:t>the</w:t>
      </w:r>
      <w:r w:rsidRPr="00B1235C">
        <w:rPr>
          <w:rFonts w:ascii="Arial" w:eastAsia="Calibri" w:hAnsi="Arial" w:cs="Arial"/>
          <w:sz w:val="24"/>
          <w:szCs w:val="24"/>
        </w:rPr>
        <w:t xml:space="preserve"> nectar can produce excellent honey. </w:t>
      </w:r>
      <w:r w:rsidR="006260FE">
        <w:rPr>
          <w:rFonts w:ascii="Arial" w:eastAsia="Calibri" w:hAnsi="Arial" w:cs="Arial"/>
          <w:sz w:val="24"/>
          <w:szCs w:val="24"/>
        </w:rPr>
        <w:t>This species</w:t>
      </w:r>
      <w:r w:rsidRPr="00B1235C">
        <w:rPr>
          <w:rFonts w:ascii="Arial" w:eastAsia="Calibri" w:hAnsi="Arial" w:cs="Arial"/>
          <w:sz w:val="24"/>
          <w:szCs w:val="24"/>
        </w:rPr>
        <w:t xml:space="preserve"> has been misunderstood in Pakistan to be a "freshwater" mangrove. </w:t>
      </w:r>
      <w:r w:rsidR="00525428">
        <w:rPr>
          <w:rFonts w:ascii="Arial" w:eastAsia="Calibri" w:hAnsi="Arial" w:cs="Arial"/>
          <w:sz w:val="24"/>
          <w:szCs w:val="24"/>
        </w:rPr>
        <w:t xml:space="preserve">However, </w:t>
      </w:r>
      <w:r w:rsidRPr="00B1235C">
        <w:rPr>
          <w:rFonts w:ascii="Arial" w:eastAsia="Calibri" w:hAnsi="Arial" w:cs="Arial"/>
          <w:sz w:val="24"/>
          <w:szCs w:val="24"/>
        </w:rPr>
        <w:t xml:space="preserve">this is incorrect: </w:t>
      </w:r>
      <w:r w:rsidRPr="00B1235C">
        <w:rPr>
          <w:rFonts w:ascii="Arial" w:eastAsia="Calibri" w:hAnsi="Arial" w:cs="Arial"/>
          <w:i/>
          <w:sz w:val="24"/>
          <w:szCs w:val="24"/>
        </w:rPr>
        <w:t xml:space="preserve">A. </w:t>
      </w:r>
      <w:proofErr w:type="spellStart"/>
      <w:r w:rsidRPr="00B1235C">
        <w:rPr>
          <w:rFonts w:ascii="Arial" w:eastAsia="Calibri" w:hAnsi="Arial" w:cs="Arial"/>
          <w:i/>
          <w:sz w:val="24"/>
          <w:szCs w:val="24"/>
        </w:rPr>
        <w:t>corniculatum</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is </w:t>
      </w:r>
      <w:proofErr w:type="gramStart"/>
      <w:r w:rsidRPr="00B1235C">
        <w:rPr>
          <w:rFonts w:ascii="Arial" w:eastAsia="Calibri" w:hAnsi="Arial" w:cs="Arial"/>
          <w:sz w:val="24"/>
          <w:szCs w:val="24"/>
        </w:rPr>
        <w:t>actually quite</w:t>
      </w:r>
      <w:proofErr w:type="gramEnd"/>
      <w:r w:rsidRPr="00B1235C">
        <w:rPr>
          <w:rFonts w:ascii="Arial" w:eastAsia="Calibri" w:hAnsi="Arial" w:cs="Arial"/>
          <w:sz w:val="24"/>
          <w:szCs w:val="24"/>
        </w:rPr>
        <w:t xml:space="preserve"> tolerant of saltwater and its presence naturally in Pakistan demonstrates this. However, as with other mangrove species</w:t>
      </w:r>
      <w:r w:rsidR="00282D2F" w:rsidRPr="00B1235C">
        <w:rPr>
          <w:rFonts w:ascii="Arial" w:eastAsia="Calibri" w:hAnsi="Arial" w:cs="Arial"/>
          <w:sz w:val="24"/>
          <w:szCs w:val="24"/>
        </w:rPr>
        <w:t>,</w:t>
      </w:r>
      <w:r w:rsidRPr="00B1235C">
        <w:rPr>
          <w:rFonts w:ascii="Arial" w:eastAsia="Calibri" w:hAnsi="Arial" w:cs="Arial"/>
          <w:sz w:val="24"/>
          <w:szCs w:val="24"/>
        </w:rPr>
        <w:t xml:space="preserve"> it grows faster in more moderate salinities.</w:t>
      </w:r>
    </w:p>
    <w:p w14:paraId="492D9079" w14:textId="21CA31B5" w:rsidR="004D2A57" w:rsidRDefault="004528B2" w:rsidP="00A61F2F">
      <w:pPr>
        <w:spacing w:after="120" w:line="240" w:lineRule="auto"/>
        <w:jc w:val="both"/>
        <w:rPr>
          <w:rFonts w:ascii="Arial" w:eastAsia="Calibri" w:hAnsi="Arial" w:cs="Arial"/>
          <w:sz w:val="24"/>
          <w:szCs w:val="24"/>
        </w:rPr>
      </w:pPr>
      <w:proofErr w:type="spellStart"/>
      <w:r w:rsidRPr="00B1235C">
        <w:rPr>
          <w:rFonts w:ascii="Arial" w:eastAsia="Calibri" w:hAnsi="Arial" w:cs="Arial"/>
          <w:i/>
          <w:sz w:val="24"/>
          <w:szCs w:val="24"/>
        </w:rPr>
        <w:t>Sonneratia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caseolaris</w:t>
      </w:r>
      <w:proofErr w:type="spellEnd"/>
      <w:r w:rsidRPr="00B1235C">
        <w:rPr>
          <w:rFonts w:ascii="Arial" w:eastAsia="Calibri" w:hAnsi="Arial" w:cs="Arial"/>
          <w:sz w:val="24"/>
          <w:szCs w:val="24"/>
        </w:rPr>
        <w:t xml:space="preserve">: </w:t>
      </w:r>
      <w:r w:rsidR="0014536C">
        <w:rPr>
          <w:rFonts w:ascii="Arial" w:eastAsia="Calibri" w:hAnsi="Arial" w:cs="Arial"/>
          <w:sz w:val="24"/>
          <w:szCs w:val="24"/>
        </w:rPr>
        <w:t xml:space="preserve">this species </w:t>
      </w:r>
      <w:r w:rsidRPr="00B1235C">
        <w:rPr>
          <w:rFonts w:ascii="Arial" w:eastAsia="Calibri" w:hAnsi="Arial" w:cs="Arial"/>
          <w:sz w:val="24"/>
          <w:szCs w:val="24"/>
        </w:rPr>
        <w:t xml:space="preserve">is </w:t>
      </w:r>
      <w:r w:rsidR="001550E6">
        <w:rPr>
          <w:rFonts w:ascii="Arial" w:eastAsia="Calibri" w:hAnsi="Arial" w:cs="Arial"/>
          <w:sz w:val="24"/>
          <w:szCs w:val="24"/>
        </w:rPr>
        <w:t>less tolerant of s</w:t>
      </w:r>
      <w:r w:rsidR="002352F7">
        <w:rPr>
          <w:rFonts w:ascii="Arial" w:eastAsia="Calibri" w:hAnsi="Arial" w:cs="Arial"/>
          <w:sz w:val="24"/>
          <w:szCs w:val="24"/>
        </w:rPr>
        <w:t xml:space="preserve">altwater compared to </w:t>
      </w:r>
      <w:r w:rsidR="0014536C">
        <w:rPr>
          <w:rFonts w:ascii="Arial" w:eastAsia="Calibri" w:hAnsi="Arial" w:cs="Arial"/>
          <w:sz w:val="24"/>
          <w:szCs w:val="24"/>
        </w:rPr>
        <w:t>mangroves</w:t>
      </w:r>
      <w:r w:rsidR="00D936AA">
        <w:rPr>
          <w:rFonts w:ascii="Arial" w:eastAsia="Calibri" w:hAnsi="Arial" w:cs="Arial"/>
          <w:sz w:val="24"/>
          <w:szCs w:val="24"/>
        </w:rPr>
        <w:t xml:space="preserve"> </w:t>
      </w:r>
      <w:r w:rsidR="009B7F7F">
        <w:rPr>
          <w:rFonts w:ascii="Arial" w:eastAsia="Calibri" w:hAnsi="Arial" w:cs="Arial"/>
          <w:sz w:val="24"/>
          <w:szCs w:val="24"/>
        </w:rPr>
        <w:t>in the other genera</w:t>
      </w:r>
      <w:r w:rsidR="005729B6">
        <w:rPr>
          <w:rFonts w:ascii="Arial" w:eastAsia="Calibri" w:hAnsi="Arial" w:cs="Arial"/>
          <w:sz w:val="24"/>
          <w:szCs w:val="24"/>
        </w:rPr>
        <w:t xml:space="preserve"> reported from Pakistan: </w:t>
      </w:r>
      <w:r w:rsidR="00D936AA" w:rsidRPr="00862458">
        <w:rPr>
          <w:rFonts w:ascii="Arial" w:eastAsia="Calibri" w:hAnsi="Arial" w:cs="Arial"/>
          <w:i/>
          <w:iCs/>
          <w:sz w:val="24"/>
          <w:szCs w:val="24"/>
        </w:rPr>
        <w:t xml:space="preserve">Rhizophora, </w:t>
      </w:r>
      <w:proofErr w:type="spellStart"/>
      <w:r w:rsidR="00D936AA" w:rsidRPr="00862458">
        <w:rPr>
          <w:rFonts w:ascii="Arial" w:eastAsia="Calibri" w:hAnsi="Arial" w:cs="Arial"/>
          <w:i/>
          <w:iCs/>
          <w:sz w:val="24"/>
          <w:szCs w:val="24"/>
        </w:rPr>
        <w:t>Ceriops</w:t>
      </w:r>
      <w:proofErr w:type="spellEnd"/>
      <w:r w:rsidR="00D936AA" w:rsidRPr="00862458">
        <w:rPr>
          <w:rFonts w:ascii="Arial" w:eastAsia="Calibri" w:hAnsi="Arial" w:cs="Arial"/>
          <w:i/>
          <w:iCs/>
          <w:sz w:val="24"/>
          <w:szCs w:val="24"/>
        </w:rPr>
        <w:t xml:space="preserve">, </w:t>
      </w:r>
      <w:proofErr w:type="spellStart"/>
      <w:r w:rsidR="00D936AA" w:rsidRPr="00862458">
        <w:rPr>
          <w:rFonts w:ascii="Arial" w:eastAsia="Calibri" w:hAnsi="Arial" w:cs="Arial"/>
          <w:i/>
          <w:iCs/>
          <w:sz w:val="24"/>
          <w:szCs w:val="24"/>
        </w:rPr>
        <w:t>Bruguiera</w:t>
      </w:r>
      <w:proofErr w:type="spellEnd"/>
      <w:r w:rsidR="009B7F7F">
        <w:rPr>
          <w:rFonts w:ascii="Arial" w:eastAsia="Calibri" w:hAnsi="Arial" w:cs="Arial"/>
          <w:sz w:val="24"/>
          <w:szCs w:val="24"/>
        </w:rPr>
        <w:t xml:space="preserve"> and</w:t>
      </w:r>
      <w:r w:rsidR="00D936AA">
        <w:rPr>
          <w:rFonts w:ascii="Arial" w:eastAsia="Calibri" w:hAnsi="Arial" w:cs="Arial"/>
          <w:sz w:val="24"/>
          <w:szCs w:val="24"/>
        </w:rPr>
        <w:t xml:space="preserve"> </w:t>
      </w:r>
      <w:proofErr w:type="spellStart"/>
      <w:r w:rsidR="00D936AA" w:rsidRPr="00862458">
        <w:rPr>
          <w:rFonts w:ascii="Arial" w:eastAsia="Calibri" w:hAnsi="Arial" w:cs="Arial"/>
          <w:i/>
          <w:iCs/>
          <w:sz w:val="24"/>
          <w:szCs w:val="24"/>
        </w:rPr>
        <w:t>Aegiceras</w:t>
      </w:r>
      <w:proofErr w:type="spellEnd"/>
      <w:r w:rsidR="00862458">
        <w:rPr>
          <w:rFonts w:ascii="Arial" w:eastAsia="Calibri" w:hAnsi="Arial" w:cs="Arial"/>
          <w:sz w:val="24"/>
          <w:szCs w:val="24"/>
        </w:rPr>
        <w:t xml:space="preserve"> (e.g. </w:t>
      </w:r>
      <w:r w:rsidR="00862458" w:rsidRPr="00637273">
        <w:rPr>
          <w:rFonts w:ascii="Arial" w:eastAsia="Calibri" w:hAnsi="Arial" w:cs="Arial"/>
          <w:sz w:val="24"/>
          <w:szCs w:val="24"/>
          <w:shd w:val="clear" w:color="auto" w:fill="FFFFFF" w:themeFill="background1"/>
        </w:rPr>
        <w:t xml:space="preserve">Bunt </w:t>
      </w:r>
      <w:r w:rsidR="00862458" w:rsidRPr="00637273">
        <w:rPr>
          <w:rFonts w:ascii="Arial" w:eastAsia="Calibri" w:hAnsi="Arial" w:cs="Arial"/>
          <w:i/>
          <w:iCs/>
          <w:sz w:val="24"/>
          <w:szCs w:val="24"/>
          <w:shd w:val="clear" w:color="auto" w:fill="FFFFFF" w:themeFill="background1"/>
        </w:rPr>
        <w:t>et al</w:t>
      </w:r>
      <w:r w:rsidR="00862458" w:rsidRPr="00637273">
        <w:rPr>
          <w:rFonts w:ascii="Arial" w:eastAsia="Calibri" w:hAnsi="Arial" w:cs="Arial"/>
          <w:sz w:val="24"/>
          <w:szCs w:val="24"/>
          <w:shd w:val="clear" w:color="auto" w:fill="FFFFFF" w:themeFill="background1"/>
        </w:rPr>
        <w:t>., 1982).</w:t>
      </w:r>
      <w:r w:rsidR="00862458">
        <w:rPr>
          <w:rFonts w:ascii="Arial" w:eastAsia="Calibri" w:hAnsi="Arial" w:cs="Arial"/>
          <w:sz w:val="24"/>
          <w:szCs w:val="24"/>
        </w:rPr>
        <w:t xml:space="preserve"> </w:t>
      </w:r>
      <w:r w:rsidRPr="00B1235C">
        <w:rPr>
          <w:rFonts w:ascii="Arial" w:eastAsia="Calibri" w:hAnsi="Arial" w:cs="Arial"/>
          <w:sz w:val="24"/>
          <w:szCs w:val="24"/>
        </w:rPr>
        <w:t xml:space="preserve">Although </w:t>
      </w:r>
      <w:r w:rsidR="00862458" w:rsidRPr="00862458">
        <w:rPr>
          <w:rFonts w:ascii="Arial" w:eastAsia="Calibri" w:hAnsi="Arial" w:cs="Arial"/>
          <w:i/>
          <w:iCs/>
          <w:sz w:val="24"/>
          <w:szCs w:val="24"/>
        </w:rPr>
        <w:t xml:space="preserve">S. </w:t>
      </w:r>
      <w:proofErr w:type="spellStart"/>
      <w:r w:rsidR="00862458" w:rsidRPr="00862458">
        <w:rPr>
          <w:rFonts w:ascii="Arial" w:eastAsia="Calibri" w:hAnsi="Arial" w:cs="Arial"/>
          <w:i/>
          <w:iCs/>
          <w:sz w:val="24"/>
          <w:szCs w:val="24"/>
        </w:rPr>
        <w:t>caseolaris</w:t>
      </w:r>
      <w:proofErr w:type="spellEnd"/>
      <w:r w:rsidR="00862458">
        <w:rPr>
          <w:rFonts w:ascii="Arial" w:eastAsia="Calibri" w:hAnsi="Arial" w:cs="Arial"/>
          <w:sz w:val="24"/>
          <w:szCs w:val="24"/>
        </w:rPr>
        <w:t xml:space="preserve"> </w:t>
      </w:r>
      <w:r w:rsidR="00C020BC" w:rsidRPr="00B1235C">
        <w:rPr>
          <w:rFonts w:ascii="Arial" w:eastAsia="Calibri" w:hAnsi="Arial" w:cs="Arial"/>
          <w:sz w:val="24"/>
          <w:szCs w:val="24"/>
        </w:rPr>
        <w:t xml:space="preserve">can </w:t>
      </w:r>
      <w:r w:rsidR="00660A4E">
        <w:rPr>
          <w:rFonts w:ascii="Arial" w:eastAsia="Calibri" w:hAnsi="Arial" w:cs="Arial"/>
          <w:sz w:val="24"/>
          <w:szCs w:val="24"/>
        </w:rPr>
        <w:t>occur</w:t>
      </w:r>
      <w:r w:rsidR="00C020BC" w:rsidRPr="00B1235C">
        <w:rPr>
          <w:rFonts w:ascii="Arial" w:eastAsia="Calibri" w:hAnsi="Arial" w:cs="Arial"/>
          <w:sz w:val="24"/>
          <w:szCs w:val="24"/>
        </w:rPr>
        <w:t xml:space="preserve"> </w:t>
      </w:r>
      <w:r w:rsidRPr="00B1235C">
        <w:rPr>
          <w:rFonts w:ascii="Arial" w:eastAsia="Calibri" w:hAnsi="Arial" w:cs="Arial"/>
          <w:sz w:val="24"/>
          <w:szCs w:val="24"/>
        </w:rPr>
        <w:t xml:space="preserve">in seawater, it is found </w:t>
      </w:r>
      <w:r w:rsidR="00363A38">
        <w:rPr>
          <w:rFonts w:ascii="Arial" w:eastAsia="Calibri" w:hAnsi="Arial" w:cs="Arial"/>
          <w:sz w:val="24"/>
          <w:szCs w:val="24"/>
        </w:rPr>
        <w:t xml:space="preserve">more typically </w:t>
      </w:r>
      <w:r w:rsidRPr="00B1235C">
        <w:rPr>
          <w:rFonts w:ascii="Arial" w:eastAsia="Calibri" w:hAnsi="Arial" w:cs="Arial"/>
          <w:sz w:val="24"/>
          <w:szCs w:val="24"/>
        </w:rPr>
        <w:t>in deep muddy soil bordering river estuaries where salinities are low due to significant dilution by freshwater. From earlier reports,</w:t>
      </w:r>
      <w:r w:rsidR="00CF4073">
        <w:rPr>
          <w:rFonts w:ascii="Arial" w:eastAsia="Calibri" w:hAnsi="Arial" w:cs="Arial"/>
          <w:sz w:val="24"/>
          <w:szCs w:val="24"/>
        </w:rPr>
        <w:t xml:space="preserve"> </w:t>
      </w:r>
      <w:r w:rsidRPr="00637273">
        <w:rPr>
          <w:rFonts w:ascii="Arial" w:eastAsia="Calibri" w:hAnsi="Arial" w:cs="Arial"/>
          <w:sz w:val="24"/>
          <w:szCs w:val="24"/>
          <w:shd w:val="clear" w:color="auto" w:fill="FFFFFF" w:themeFill="background1"/>
        </w:rPr>
        <w:t>Stewart (1972</w:t>
      </w:r>
      <w:r w:rsidRPr="00B1235C">
        <w:rPr>
          <w:rFonts w:ascii="Arial" w:eastAsia="Calibri" w:hAnsi="Arial" w:cs="Arial"/>
          <w:sz w:val="24"/>
          <w:szCs w:val="24"/>
        </w:rPr>
        <w:t xml:space="preserve">) recorded </w:t>
      </w:r>
      <w:r w:rsidRPr="00B1235C">
        <w:rPr>
          <w:rFonts w:ascii="Arial" w:eastAsia="Calibri" w:hAnsi="Arial" w:cs="Arial"/>
          <w:i/>
          <w:sz w:val="24"/>
          <w:szCs w:val="24"/>
        </w:rPr>
        <w:t xml:space="preserve">S. </w:t>
      </w:r>
      <w:proofErr w:type="spellStart"/>
      <w:r w:rsidRPr="00B1235C">
        <w:rPr>
          <w:rFonts w:ascii="Arial" w:eastAsia="Calibri" w:hAnsi="Arial" w:cs="Arial"/>
          <w:i/>
          <w:sz w:val="24"/>
          <w:szCs w:val="24"/>
        </w:rPr>
        <w:t>caseolaris</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in Sindh</w:t>
      </w:r>
      <w:r w:rsidR="00674460" w:rsidRPr="00B1235C">
        <w:rPr>
          <w:rFonts w:ascii="Arial" w:eastAsia="Calibri" w:hAnsi="Arial" w:cs="Arial"/>
          <w:sz w:val="24"/>
          <w:szCs w:val="24"/>
        </w:rPr>
        <w:t xml:space="preserve"> as follows</w:t>
      </w:r>
      <w:r w:rsidRPr="00B1235C">
        <w:rPr>
          <w:rFonts w:ascii="Arial" w:eastAsia="Calibri" w:hAnsi="Arial" w:cs="Arial"/>
          <w:sz w:val="24"/>
          <w:szCs w:val="24"/>
        </w:rPr>
        <w:t xml:space="preserve">: “mouths of the Indus and tidal zones; mangrove swamps; very common”. These conditions could only have occurred in the lower Indus Delta before freshwater flows to the coast were diverted for irrigation purposes. </w:t>
      </w:r>
    </w:p>
    <w:p w14:paraId="4753B129" w14:textId="7CA7BC59" w:rsidR="00443CA0" w:rsidRPr="00B1235C" w:rsidRDefault="00E210C1"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Although </w:t>
      </w:r>
      <w:r w:rsidR="002A7CFF" w:rsidRPr="00B1235C">
        <w:rPr>
          <w:rFonts w:ascii="Arial" w:eastAsia="Calibri" w:hAnsi="Arial" w:cs="Arial"/>
          <w:sz w:val="24"/>
          <w:szCs w:val="24"/>
        </w:rPr>
        <w:t xml:space="preserve">it has </w:t>
      </w:r>
      <w:r w:rsidR="004D2A57">
        <w:rPr>
          <w:rFonts w:ascii="Arial" w:eastAsia="Calibri" w:hAnsi="Arial" w:cs="Arial"/>
          <w:sz w:val="24"/>
          <w:szCs w:val="24"/>
        </w:rPr>
        <w:t xml:space="preserve">also </w:t>
      </w:r>
      <w:r w:rsidR="002A7CFF" w:rsidRPr="00B1235C">
        <w:rPr>
          <w:rFonts w:ascii="Arial" w:eastAsia="Calibri" w:hAnsi="Arial" w:cs="Arial"/>
          <w:sz w:val="24"/>
          <w:szCs w:val="24"/>
        </w:rPr>
        <w:t xml:space="preserve">been suggested that </w:t>
      </w:r>
      <w:proofErr w:type="spellStart"/>
      <w:r w:rsidR="004528B2" w:rsidRPr="00B1235C">
        <w:rPr>
          <w:rFonts w:ascii="Arial" w:eastAsia="Calibri" w:hAnsi="Arial" w:cs="Arial"/>
          <w:i/>
          <w:sz w:val="24"/>
          <w:szCs w:val="24"/>
        </w:rPr>
        <w:t>Sonneratia</w:t>
      </w:r>
      <w:proofErr w:type="spellEnd"/>
      <w:r w:rsidR="004528B2" w:rsidRPr="00B1235C">
        <w:rPr>
          <w:rFonts w:ascii="Arial" w:eastAsia="Calibri" w:hAnsi="Arial" w:cs="Arial"/>
          <w:i/>
          <w:sz w:val="24"/>
          <w:szCs w:val="24"/>
        </w:rPr>
        <w:t xml:space="preserve"> </w:t>
      </w:r>
      <w:proofErr w:type="spellStart"/>
      <w:r w:rsidR="004528B2" w:rsidRPr="00B1235C">
        <w:rPr>
          <w:rFonts w:ascii="Arial" w:eastAsia="Calibri" w:hAnsi="Arial" w:cs="Arial"/>
          <w:i/>
          <w:sz w:val="24"/>
          <w:szCs w:val="24"/>
        </w:rPr>
        <w:t>caseolaris</w:t>
      </w:r>
      <w:proofErr w:type="spellEnd"/>
      <w:r w:rsidR="004528B2" w:rsidRPr="00B1235C">
        <w:rPr>
          <w:rFonts w:ascii="Arial" w:eastAsia="Calibri" w:hAnsi="Arial" w:cs="Arial"/>
          <w:sz w:val="24"/>
          <w:szCs w:val="24"/>
        </w:rPr>
        <w:t xml:space="preserve"> disappeared from the delta due to anthropogenic actions (</w:t>
      </w:r>
      <w:r w:rsidR="004528B2" w:rsidRPr="00637273">
        <w:rPr>
          <w:rFonts w:ascii="Arial" w:eastAsia="Calibri" w:hAnsi="Arial" w:cs="Arial"/>
          <w:sz w:val="24"/>
          <w:szCs w:val="24"/>
          <w:shd w:val="clear" w:color="auto" w:fill="FFFFFF" w:themeFill="background1"/>
        </w:rPr>
        <w:t xml:space="preserve">Kogo </w:t>
      </w:r>
      <w:r w:rsidR="004528B2" w:rsidRPr="00637273">
        <w:rPr>
          <w:rFonts w:ascii="Arial" w:eastAsia="Calibri" w:hAnsi="Arial" w:cs="Arial"/>
          <w:i/>
          <w:iCs/>
          <w:sz w:val="24"/>
          <w:szCs w:val="24"/>
          <w:shd w:val="clear" w:color="auto" w:fill="FFFFFF" w:themeFill="background1"/>
        </w:rPr>
        <w:t>et al</w:t>
      </w:r>
      <w:r w:rsidR="004528B2" w:rsidRPr="00637273">
        <w:rPr>
          <w:rFonts w:ascii="Arial" w:eastAsia="Calibri" w:hAnsi="Arial" w:cs="Arial"/>
          <w:sz w:val="24"/>
          <w:szCs w:val="24"/>
          <w:shd w:val="clear" w:color="auto" w:fill="FFFFFF" w:themeFill="background1"/>
        </w:rPr>
        <w:t>., 198</w:t>
      </w:r>
      <w:r w:rsidR="00B27432" w:rsidRPr="00637273">
        <w:rPr>
          <w:rFonts w:ascii="Arial" w:eastAsia="Calibri" w:hAnsi="Arial" w:cs="Arial"/>
          <w:sz w:val="24"/>
          <w:szCs w:val="24"/>
          <w:shd w:val="clear" w:color="auto" w:fill="FFFFFF" w:themeFill="background1"/>
        </w:rPr>
        <w:t>6</w:t>
      </w:r>
      <w:r w:rsidR="004528B2" w:rsidRPr="00B1235C">
        <w:rPr>
          <w:rFonts w:ascii="Arial" w:eastAsia="Calibri" w:hAnsi="Arial" w:cs="Arial"/>
          <w:sz w:val="24"/>
          <w:szCs w:val="24"/>
        </w:rPr>
        <w:t>)</w:t>
      </w:r>
      <w:r w:rsidRPr="00B1235C">
        <w:rPr>
          <w:rFonts w:ascii="Arial" w:eastAsia="Calibri" w:hAnsi="Arial" w:cs="Arial"/>
          <w:sz w:val="24"/>
          <w:szCs w:val="24"/>
        </w:rPr>
        <w:t xml:space="preserve">, </w:t>
      </w:r>
      <w:r w:rsidR="004528B2" w:rsidRPr="00B1235C">
        <w:rPr>
          <w:rFonts w:ascii="Arial" w:eastAsia="Calibri" w:hAnsi="Arial" w:cs="Arial"/>
          <w:sz w:val="24"/>
          <w:szCs w:val="24"/>
        </w:rPr>
        <w:t>it would have been the species most susceptible to increasing salinity levels and decreasing fine sediment supply</w:t>
      </w:r>
      <w:r w:rsidR="00D36898">
        <w:rPr>
          <w:rFonts w:ascii="Arial" w:eastAsia="Calibri" w:hAnsi="Arial" w:cs="Arial"/>
          <w:sz w:val="24"/>
          <w:szCs w:val="24"/>
        </w:rPr>
        <w:t xml:space="preserve"> resulting from the construction of </w:t>
      </w:r>
      <w:r w:rsidR="005154F5">
        <w:rPr>
          <w:rFonts w:ascii="Arial" w:eastAsia="Calibri" w:hAnsi="Arial" w:cs="Arial"/>
          <w:sz w:val="24"/>
          <w:szCs w:val="24"/>
        </w:rPr>
        <w:t>irrigation structure on the Indus River</w:t>
      </w:r>
      <w:r w:rsidR="004528B2" w:rsidRPr="00B1235C">
        <w:rPr>
          <w:rFonts w:ascii="Arial" w:eastAsia="Calibri" w:hAnsi="Arial" w:cs="Arial"/>
          <w:sz w:val="24"/>
          <w:szCs w:val="24"/>
        </w:rPr>
        <w:t xml:space="preserve">. It is notable that </w:t>
      </w:r>
      <w:r w:rsidR="004528B2" w:rsidRPr="00B1235C">
        <w:rPr>
          <w:rFonts w:ascii="Arial" w:eastAsia="Calibri" w:hAnsi="Arial" w:cs="Arial"/>
          <w:i/>
          <w:sz w:val="24"/>
          <w:szCs w:val="24"/>
        </w:rPr>
        <w:t xml:space="preserve">S. </w:t>
      </w:r>
      <w:proofErr w:type="spellStart"/>
      <w:r w:rsidR="004528B2" w:rsidRPr="00B1235C">
        <w:rPr>
          <w:rFonts w:ascii="Arial" w:eastAsia="Calibri" w:hAnsi="Arial" w:cs="Arial"/>
          <w:i/>
          <w:sz w:val="24"/>
          <w:szCs w:val="24"/>
        </w:rPr>
        <w:t>caseolaris</w:t>
      </w:r>
      <w:proofErr w:type="spellEnd"/>
      <w:r w:rsidR="004528B2" w:rsidRPr="00B1235C">
        <w:rPr>
          <w:rFonts w:ascii="Arial" w:eastAsia="Calibri" w:hAnsi="Arial" w:cs="Arial"/>
          <w:sz w:val="24"/>
          <w:szCs w:val="24"/>
        </w:rPr>
        <w:t xml:space="preserve"> is also not present in Gujarat, which has a similar arid environment to that of the Indus Delta.</w:t>
      </w:r>
    </w:p>
    <w:p w14:paraId="70C05FA9" w14:textId="6EB678C0" w:rsidR="00443CA0" w:rsidRPr="00B1235C" w:rsidRDefault="004528B2" w:rsidP="00A61F2F">
      <w:pPr>
        <w:spacing w:after="120" w:line="240" w:lineRule="auto"/>
        <w:jc w:val="both"/>
        <w:rPr>
          <w:rFonts w:ascii="Arial" w:eastAsia="Calibri" w:hAnsi="Arial" w:cs="Arial"/>
          <w:sz w:val="24"/>
          <w:szCs w:val="24"/>
        </w:rPr>
      </w:pPr>
      <w:proofErr w:type="spellStart"/>
      <w:r w:rsidRPr="00B1235C">
        <w:rPr>
          <w:rFonts w:ascii="Arial" w:eastAsia="Calibri" w:hAnsi="Arial" w:cs="Arial"/>
          <w:i/>
          <w:sz w:val="24"/>
          <w:szCs w:val="24"/>
        </w:rPr>
        <w:t>Ceriops</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decandra</w:t>
      </w:r>
      <w:proofErr w:type="spellEnd"/>
      <w:r w:rsidRPr="00B1235C">
        <w:rPr>
          <w:rFonts w:ascii="Arial" w:eastAsia="Calibri" w:hAnsi="Arial" w:cs="Arial"/>
          <w:sz w:val="24"/>
          <w:szCs w:val="24"/>
        </w:rPr>
        <w:t xml:space="preserve">: this species </w:t>
      </w:r>
      <w:r w:rsidR="0004336D" w:rsidRPr="00B1235C">
        <w:rPr>
          <w:rFonts w:ascii="Arial" w:eastAsia="Calibri" w:hAnsi="Arial" w:cs="Arial"/>
          <w:sz w:val="24"/>
          <w:szCs w:val="24"/>
        </w:rPr>
        <w:t xml:space="preserve">was reported </w:t>
      </w:r>
      <w:r w:rsidR="000A59CC" w:rsidRPr="00B1235C">
        <w:rPr>
          <w:rFonts w:ascii="Arial" w:eastAsia="Calibri" w:hAnsi="Arial" w:cs="Arial"/>
          <w:sz w:val="24"/>
          <w:szCs w:val="24"/>
        </w:rPr>
        <w:t>previously from the Indus Delta</w:t>
      </w:r>
      <w:r w:rsidR="00435EF6" w:rsidRPr="00B1235C">
        <w:rPr>
          <w:rFonts w:ascii="Arial" w:eastAsia="Calibri" w:hAnsi="Arial" w:cs="Arial"/>
          <w:sz w:val="24"/>
          <w:szCs w:val="24"/>
        </w:rPr>
        <w:t xml:space="preserve">, but there are no recent records to suggest that it has survived in Pakistan. </w:t>
      </w:r>
      <w:r w:rsidR="0079092D">
        <w:rPr>
          <w:rFonts w:ascii="Arial" w:eastAsia="Calibri" w:hAnsi="Arial" w:cs="Arial"/>
          <w:sz w:val="24"/>
          <w:szCs w:val="24"/>
        </w:rPr>
        <w:t xml:space="preserve">However, </w:t>
      </w:r>
      <w:proofErr w:type="spellStart"/>
      <w:r w:rsidR="00435EF6" w:rsidRPr="00B1235C">
        <w:rPr>
          <w:rFonts w:ascii="Arial" w:eastAsia="Calibri" w:hAnsi="Arial" w:cs="Arial"/>
          <w:i/>
          <w:iCs/>
          <w:sz w:val="24"/>
          <w:szCs w:val="24"/>
        </w:rPr>
        <w:t>Ceriops</w:t>
      </w:r>
      <w:proofErr w:type="spellEnd"/>
      <w:r w:rsidR="00435EF6" w:rsidRPr="00B1235C">
        <w:rPr>
          <w:rFonts w:ascii="Arial" w:eastAsia="Calibri" w:hAnsi="Arial" w:cs="Arial"/>
          <w:i/>
          <w:iCs/>
          <w:sz w:val="24"/>
          <w:szCs w:val="24"/>
        </w:rPr>
        <w:t xml:space="preserve"> </w:t>
      </w:r>
      <w:proofErr w:type="spellStart"/>
      <w:r w:rsidR="00435EF6" w:rsidRPr="00B1235C">
        <w:rPr>
          <w:rFonts w:ascii="Arial" w:eastAsia="Calibri" w:hAnsi="Arial" w:cs="Arial"/>
          <w:i/>
          <w:iCs/>
          <w:sz w:val="24"/>
          <w:szCs w:val="24"/>
        </w:rPr>
        <w:t>decandra</w:t>
      </w:r>
      <w:proofErr w:type="spellEnd"/>
      <w:r w:rsidR="00435EF6" w:rsidRPr="00B1235C">
        <w:rPr>
          <w:rFonts w:ascii="Arial" w:eastAsia="Calibri" w:hAnsi="Arial" w:cs="Arial"/>
          <w:sz w:val="24"/>
          <w:szCs w:val="24"/>
        </w:rPr>
        <w:t xml:space="preserve"> </w:t>
      </w:r>
      <w:r w:rsidRPr="00B1235C">
        <w:rPr>
          <w:rFonts w:ascii="Arial" w:eastAsia="Calibri" w:hAnsi="Arial" w:cs="Arial"/>
          <w:sz w:val="24"/>
          <w:szCs w:val="24"/>
        </w:rPr>
        <w:t xml:space="preserve">is </w:t>
      </w:r>
      <w:r w:rsidR="00ED7B00">
        <w:rPr>
          <w:rFonts w:ascii="Arial" w:eastAsia="Calibri" w:hAnsi="Arial" w:cs="Arial"/>
          <w:sz w:val="24"/>
          <w:szCs w:val="24"/>
        </w:rPr>
        <w:t xml:space="preserve">a </w:t>
      </w:r>
      <w:r w:rsidRPr="00B1235C">
        <w:rPr>
          <w:rFonts w:ascii="Arial" w:eastAsia="Calibri" w:hAnsi="Arial" w:cs="Arial"/>
          <w:sz w:val="24"/>
          <w:szCs w:val="24"/>
        </w:rPr>
        <w:t xml:space="preserve">salt tolerant </w:t>
      </w:r>
      <w:r w:rsidR="00ED7B00">
        <w:rPr>
          <w:rFonts w:ascii="Arial" w:eastAsia="Calibri" w:hAnsi="Arial" w:cs="Arial"/>
          <w:sz w:val="24"/>
          <w:szCs w:val="24"/>
        </w:rPr>
        <w:t xml:space="preserve">mangrove species </w:t>
      </w:r>
      <w:r w:rsidRPr="00B1235C">
        <w:rPr>
          <w:rFonts w:ascii="Arial" w:eastAsia="Calibri" w:hAnsi="Arial" w:cs="Arial"/>
          <w:sz w:val="24"/>
          <w:szCs w:val="24"/>
        </w:rPr>
        <w:t>and grows in</w:t>
      </w:r>
      <w:r w:rsidR="00435EF6" w:rsidRPr="00B1235C">
        <w:rPr>
          <w:rFonts w:ascii="Arial" w:eastAsia="Calibri" w:hAnsi="Arial" w:cs="Arial"/>
          <w:sz w:val="24"/>
          <w:szCs w:val="24"/>
        </w:rPr>
        <w:t xml:space="preserve"> </w:t>
      </w:r>
      <w:r w:rsidR="00DA1E6B">
        <w:rPr>
          <w:rFonts w:ascii="Arial" w:eastAsia="Calibri" w:hAnsi="Arial" w:cs="Arial"/>
          <w:sz w:val="24"/>
          <w:szCs w:val="24"/>
        </w:rPr>
        <w:t xml:space="preserve">highly </w:t>
      </w:r>
      <w:r w:rsidRPr="00B1235C">
        <w:rPr>
          <w:rFonts w:ascii="Arial" w:eastAsia="Calibri" w:hAnsi="Arial" w:cs="Arial"/>
          <w:sz w:val="24"/>
          <w:szCs w:val="24"/>
        </w:rPr>
        <w:t xml:space="preserve">saline conditions in Gujarat. It is reported to have an extreme salinity tolerance of 67 ppt </w:t>
      </w:r>
      <w:r w:rsidR="000543B7">
        <w:rPr>
          <w:rFonts w:ascii="Arial" w:eastAsia="Calibri" w:hAnsi="Arial" w:cs="Arial"/>
          <w:sz w:val="24"/>
          <w:szCs w:val="24"/>
        </w:rPr>
        <w:t xml:space="preserve">in Australia </w:t>
      </w:r>
      <w:r w:rsidRPr="00B1235C">
        <w:rPr>
          <w:rFonts w:ascii="Arial" w:eastAsia="Calibri" w:hAnsi="Arial" w:cs="Arial"/>
          <w:sz w:val="24"/>
          <w:szCs w:val="24"/>
        </w:rPr>
        <w:t>(</w:t>
      </w:r>
      <w:r w:rsidR="00B7089B" w:rsidRPr="007C721E">
        <w:rPr>
          <w:rFonts w:ascii="Arial" w:eastAsia="Calibri" w:hAnsi="Arial" w:cs="Arial"/>
          <w:sz w:val="24"/>
          <w:szCs w:val="24"/>
        </w:rPr>
        <w:t>Duke</w:t>
      </w:r>
      <w:r w:rsidR="00DB45F1" w:rsidRPr="007C721E">
        <w:rPr>
          <w:rFonts w:ascii="Arial" w:eastAsia="Calibri" w:hAnsi="Arial" w:cs="Arial"/>
          <w:sz w:val="24"/>
          <w:szCs w:val="24"/>
        </w:rPr>
        <w:t>, 1992</w:t>
      </w:r>
      <w:r w:rsidRPr="00B1235C">
        <w:rPr>
          <w:rFonts w:ascii="Arial" w:eastAsia="Calibri" w:hAnsi="Arial" w:cs="Arial"/>
          <w:sz w:val="24"/>
          <w:szCs w:val="24"/>
        </w:rPr>
        <w:t xml:space="preserve">). Experimentally, growth of </w:t>
      </w:r>
      <w:r w:rsidRPr="00B1235C">
        <w:rPr>
          <w:rFonts w:ascii="Arial" w:eastAsia="Calibri" w:hAnsi="Arial" w:cs="Arial"/>
          <w:i/>
          <w:sz w:val="24"/>
          <w:szCs w:val="24"/>
        </w:rPr>
        <w:t xml:space="preserve">C. </w:t>
      </w:r>
      <w:proofErr w:type="spellStart"/>
      <w:r w:rsidRPr="00B1235C">
        <w:rPr>
          <w:rFonts w:ascii="Arial" w:eastAsia="Calibri" w:hAnsi="Arial" w:cs="Arial"/>
          <w:i/>
          <w:sz w:val="24"/>
          <w:szCs w:val="24"/>
        </w:rPr>
        <w:t>roxburghiana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decandra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seedlings was found to increase with salinity up to a concentration of 17.5 ppt and seedlings could survive in 35 ppt (</w:t>
      </w:r>
      <w:r w:rsidRPr="007C721E">
        <w:rPr>
          <w:rFonts w:ascii="Arial" w:eastAsia="Calibri" w:hAnsi="Arial" w:cs="Arial"/>
          <w:sz w:val="24"/>
          <w:szCs w:val="24"/>
          <w:shd w:val="clear" w:color="auto" w:fill="FFFFFF" w:themeFill="background1"/>
        </w:rPr>
        <w:t xml:space="preserve">Elayaraj </w:t>
      </w:r>
      <w:r w:rsidRPr="007C721E">
        <w:rPr>
          <w:rFonts w:ascii="Arial" w:eastAsia="Calibri" w:hAnsi="Arial" w:cs="Arial"/>
          <w:i/>
          <w:sz w:val="24"/>
          <w:szCs w:val="24"/>
          <w:shd w:val="clear" w:color="auto" w:fill="FFFFFF" w:themeFill="background1"/>
        </w:rPr>
        <w:t>et al</w:t>
      </w:r>
      <w:r w:rsidRPr="007C721E">
        <w:rPr>
          <w:rFonts w:ascii="Arial" w:eastAsia="Calibri" w:hAnsi="Arial" w:cs="Arial"/>
          <w:sz w:val="24"/>
          <w:szCs w:val="24"/>
          <w:shd w:val="clear" w:color="auto" w:fill="FFFFFF" w:themeFill="background1"/>
        </w:rPr>
        <w:t>., 2018).</w:t>
      </w:r>
      <w:r w:rsidRPr="00B1235C">
        <w:rPr>
          <w:rFonts w:ascii="Arial" w:eastAsia="Calibri" w:hAnsi="Arial" w:cs="Arial"/>
          <w:sz w:val="24"/>
          <w:szCs w:val="24"/>
        </w:rPr>
        <w:t xml:space="preserve"> </w:t>
      </w:r>
    </w:p>
    <w:p w14:paraId="5CED0F26" w14:textId="561050DE" w:rsidR="007F730F" w:rsidRDefault="000161BB" w:rsidP="007C721E">
      <w:pPr>
        <w:shd w:val="clear" w:color="auto" w:fill="FFFFFF" w:themeFill="background1"/>
        <w:spacing w:after="120" w:line="240" w:lineRule="auto"/>
        <w:jc w:val="both"/>
        <w:rPr>
          <w:rFonts w:ascii="Arial" w:eastAsia="Calibri" w:hAnsi="Arial" w:cs="Arial"/>
          <w:sz w:val="24"/>
          <w:szCs w:val="24"/>
        </w:rPr>
      </w:pPr>
      <w:proofErr w:type="spellStart"/>
      <w:r w:rsidRPr="00B1235C">
        <w:rPr>
          <w:rFonts w:ascii="Arial" w:eastAsia="Calibri" w:hAnsi="Arial" w:cs="Arial"/>
          <w:i/>
          <w:sz w:val="24"/>
          <w:szCs w:val="24"/>
        </w:rPr>
        <w:t>Bruguiera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gymnorhiza</w:t>
      </w:r>
      <w:proofErr w:type="spellEnd"/>
      <w:r w:rsidR="00CD590A">
        <w:rPr>
          <w:rFonts w:ascii="Arial" w:eastAsia="Calibri" w:hAnsi="Arial" w:cs="Arial"/>
          <w:sz w:val="24"/>
          <w:szCs w:val="24"/>
        </w:rPr>
        <w:t>: although</w:t>
      </w:r>
      <w:r w:rsidRPr="00B1235C">
        <w:rPr>
          <w:rFonts w:ascii="Arial" w:eastAsia="Calibri" w:hAnsi="Arial" w:cs="Arial"/>
          <w:sz w:val="24"/>
          <w:szCs w:val="24"/>
        </w:rPr>
        <w:t xml:space="preserve"> </w:t>
      </w:r>
      <w:r w:rsidR="001F0EA7" w:rsidRPr="00B1235C">
        <w:rPr>
          <w:rFonts w:ascii="Arial" w:eastAsia="Calibri" w:hAnsi="Arial" w:cs="Arial"/>
          <w:sz w:val="24"/>
          <w:szCs w:val="24"/>
        </w:rPr>
        <w:t xml:space="preserve">there </w:t>
      </w:r>
      <w:r w:rsidR="00021796">
        <w:rPr>
          <w:rFonts w:ascii="Arial" w:eastAsia="Calibri" w:hAnsi="Arial" w:cs="Arial"/>
          <w:sz w:val="24"/>
          <w:szCs w:val="24"/>
        </w:rPr>
        <w:t>have been</w:t>
      </w:r>
      <w:r w:rsidR="001F0EA7" w:rsidRPr="00B1235C">
        <w:rPr>
          <w:rFonts w:ascii="Arial" w:eastAsia="Calibri" w:hAnsi="Arial" w:cs="Arial"/>
          <w:sz w:val="24"/>
          <w:szCs w:val="24"/>
        </w:rPr>
        <w:t xml:space="preserve"> no </w:t>
      </w:r>
      <w:r w:rsidRPr="00B1235C">
        <w:rPr>
          <w:rFonts w:ascii="Arial" w:eastAsia="Calibri" w:hAnsi="Arial" w:cs="Arial"/>
          <w:sz w:val="24"/>
          <w:szCs w:val="24"/>
        </w:rPr>
        <w:t>reports of th</w:t>
      </w:r>
      <w:r w:rsidR="001F0EA7" w:rsidRPr="00B1235C">
        <w:rPr>
          <w:rFonts w:ascii="Arial" w:eastAsia="Calibri" w:hAnsi="Arial" w:cs="Arial"/>
          <w:sz w:val="24"/>
          <w:szCs w:val="24"/>
        </w:rPr>
        <w:t>is</w:t>
      </w:r>
      <w:r w:rsidRPr="00B1235C">
        <w:rPr>
          <w:rFonts w:ascii="Arial" w:eastAsia="Calibri" w:hAnsi="Arial" w:cs="Arial"/>
          <w:sz w:val="24"/>
          <w:szCs w:val="24"/>
        </w:rPr>
        <w:t xml:space="preserve"> species </w:t>
      </w:r>
      <w:r w:rsidR="001F0EA7" w:rsidRPr="00B1235C">
        <w:rPr>
          <w:rFonts w:ascii="Arial" w:eastAsia="Calibri" w:hAnsi="Arial" w:cs="Arial"/>
          <w:sz w:val="24"/>
          <w:szCs w:val="24"/>
        </w:rPr>
        <w:t>in Pakistan since the 1970s</w:t>
      </w:r>
      <w:r w:rsidR="00CD590A">
        <w:rPr>
          <w:rFonts w:ascii="Arial" w:eastAsia="Calibri" w:hAnsi="Arial" w:cs="Arial"/>
          <w:sz w:val="24"/>
          <w:szCs w:val="24"/>
        </w:rPr>
        <w:t>,</w:t>
      </w:r>
      <w:r w:rsidRPr="00B1235C">
        <w:rPr>
          <w:rFonts w:ascii="Arial" w:eastAsia="Calibri" w:hAnsi="Arial" w:cs="Arial"/>
          <w:sz w:val="24"/>
          <w:szCs w:val="24"/>
        </w:rPr>
        <w:t xml:space="preserve"> the Indus Delta is still included within the geographical distribution of </w:t>
      </w:r>
      <w:r w:rsidRPr="00B1235C">
        <w:rPr>
          <w:rFonts w:ascii="Arial" w:eastAsia="Calibri" w:hAnsi="Arial" w:cs="Arial"/>
          <w:i/>
          <w:sz w:val="24"/>
          <w:szCs w:val="24"/>
        </w:rPr>
        <w:t xml:space="preserve">B. </w:t>
      </w:r>
      <w:proofErr w:type="spellStart"/>
      <w:r w:rsidRPr="00B1235C">
        <w:rPr>
          <w:rFonts w:ascii="Arial" w:eastAsia="Calibri" w:hAnsi="Arial" w:cs="Arial"/>
          <w:i/>
          <w:sz w:val="24"/>
          <w:szCs w:val="24"/>
        </w:rPr>
        <w:t>gymnorhiza</w:t>
      </w:r>
      <w:proofErr w:type="spellEnd"/>
      <w:r w:rsidRPr="00B1235C">
        <w:rPr>
          <w:rFonts w:ascii="Arial" w:eastAsia="Calibri" w:hAnsi="Arial" w:cs="Arial"/>
          <w:sz w:val="24"/>
          <w:szCs w:val="24"/>
        </w:rPr>
        <w:t xml:space="preserve"> </w:t>
      </w:r>
      <w:r w:rsidR="00037D9D">
        <w:rPr>
          <w:rFonts w:ascii="Arial" w:eastAsia="Calibri" w:hAnsi="Arial" w:cs="Arial"/>
          <w:sz w:val="24"/>
          <w:szCs w:val="24"/>
        </w:rPr>
        <w:t>in the</w:t>
      </w:r>
      <w:r w:rsidR="00C5507A">
        <w:rPr>
          <w:rFonts w:ascii="Arial" w:eastAsia="Calibri" w:hAnsi="Arial" w:cs="Arial"/>
          <w:sz w:val="24"/>
          <w:szCs w:val="24"/>
        </w:rPr>
        <w:t xml:space="preserve"> </w:t>
      </w:r>
      <w:r w:rsidR="00B657E9">
        <w:rPr>
          <w:rFonts w:ascii="Arial" w:eastAsia="Calibri" w:hAnsi="Arial" w:cs="Arial"/>
          <w:sz w:val="24"/>
          <w:szCs w:val="24"/>
        </w:rPr>
        <w:t xml:space="preserve">IUCN Red List of </w:t>
      </w:r>
      <w:r w:rsidR="008606E4">
        <w:rPr>
          <w:rFonts w:ascii="Arial" w:eastAsia="Calibri" w:hAnsi="Arial" w:cs="Arial"/>
          <w:sz w:val="24"/>
          <w:szCs w:val="24"/>
        </w:rPr>
        <w:t>Threatened Species</w:t>
      </w:r>
      <w:r w:rsidR="00F22AFA">
        <w:rPr>
          <w:rStyle w:val="FootnoteReference"/>
          <w:rFonts w:ascii="Arial" w:eastAsia="Calibri" w:hAnsi="Arial" w:cs="Arial"/>
          <w:sz w:val="24"/>
          <w:szCs w:val="24"/>
        </w:rPr>
        <w:footnoteReference w:id="3"/>
      </w:r>
      <w:r w:rsidR="00037D9D">
        <w:rPr>
          <w:rFonts w:ascii="Arial" w:eastAsia="Calibri" w:hAnsi="Arial" w:cs="Arial"/>
          <w:sz w:val="24"/>
          <w:szCs w:val="24"/>
        </w:rPr>
        <w:t>.</w:t>
      </w:r>
      <w:r w:rsidR="001B1F24">
        <w:rPr>
          <w:rFonts w:ascii="Arial" w:eastAsia="Calibri" w:hAnsi="Arial" w:cs="Arial"/>
          <w:sz w:val="24"/>
          <w:szCs w:val="24"/>
        </w:rPr>
        <w:t xml:space="preserve"> I</w:t>
      </w:r>
      <w:r w:rsidRPr="00B1235C">
        <w:rPr>
          <w:rFonts w:ascii="Arial" w:eastAsia="Calibri" w:hAnsi="Arial" w:cs="Arial"/>
          <w:sz w:val="24"/>
          <w:szCs w:val="24"/>
        </w:rPr>
        <w:t xml:space="preserve">t was also </w:t>
      </w:r>
      <w:r w:rsidR="00CD590A">
        <w:rPr>
          <w:rFonts w:ascii="Arial" w:eastAsia="Calibri" w:hAnsi="Arial" w:cs="Arial"/>
          <w:sz w:val="24"/>
          <w:szCs w:val="24"/>
        </w:rPr>
        <w:t xml:space="preserve">reported </w:t>
      </w:r>
      <w:r w:rsidRPr="00B1235C">
        <w:rPr>
          <w:rFonts w:ascii="Arial" w:eastAsia="Calibri" w:hAnsi="Arial" w:cs="Arial"/>
          <w:sz w:val="24"/>
          <w:szCs w:val="24"/>
        </w:rPr>
        <w:t>previously from the Red Sea coast</w:t>
      </w:r>
      <w:r w:rsidR="001B1F24">
        <w:rPr>
          <w:rFonts w:ascii="Arial" w:eastAsia="Calibri" w:hAnsi="Arial" w:cs="Arial"/>
          <w:sz w:val="24"/>
          <w:szCs w:val="24"/>
        </w:rPr>
        <w:t xml:space="preserve"> </w:t>
      </w:r>
      <w:r w:rsidRPr="00B1235C">
        <w:rPr>
          <w:rFonts w:ascii="Arial" w:eastAsia="Calibri" w:hAnsi="Arial" w:cs="Arial"/>
          <w:sz w:val="24"/>
          <w:szCs w:val="24"/>
        </w:rPr>
        <w:t>(</w:t>
      </w:r>
      <w:r w:rsidRPr="007C721E">
        <w:rPr>
          <w:rFonts w:ascii="Arial" w:eastAsia="Calibri" w:hAnsi="Arial" w:cs="Arial"/>
          <w:sz w:val="24"/>
          <w:szCs w:val="24"/>
          <w:shd w:val="clear" w:color="auto" w:fill="FFFFFF" w:themeFill="background1"/>
        </w:rPr>
        <w:t>Kalil, 2015</w:t>
      </w:r>
      <w:r w:rsidRPr="007C721E">
        <w:rPr>
          <w:rFonts w:ascii="Arial" w:eastAsia="Calibri" w:hAnsi="Arial" w:cs="Arial"/>
          <w:sz w:val="24"/>
          <w:szCs w:val="24"/>
        </w:rPr>
        <w:t>),</w:t>
      </w:r>
      <w:r w:rsidRPr="00B1235C">
        <w:rPr>
          <w:rFonts w:ascii="Arial" w:eastAsia="Calibri" w:hAnsi="Arial" w:cs="Arial"/>
          <w:sz w:val="24"/>
          <w:szCs w:val="24"/>
        </w:rPr>
        <w:t xml:space="preserve"> but </w:t>
      </w:r>
      <w:r w:rsidRPr="00B1235C">
        <w:rPr>
          <w:rFonts w:ascii="Arial" w:eastAsia="Calibri" w:hAnsi="Arial" w:cs="Arial"/>
          <w:i/>
          <w:sz w:val="24"/>
          <w:szCs w:val="24"/>
        </w:rPr>
        <w:t xml:space="preserve">B. </w:t>
      </w:r>
      <w:proofErr w:type="spellStart"/>
      <w:r w:rsidRPr="00B1235C">
        <w:rPr>
          <w:rFonts w:ascii="Arial" w:eastAsia="Calibri" w:hAnsi="Arial" w:cs="Arial"/>
          <w:i/>
          <w:sz w:val="24"/>
          <w:szCs w:val="24"/>
        </w:rPr>
        <w:t>gymnorhiza</w:t>
      </w:r>
      <w:proofErr w:type="spellEnd"/>
      <w:r w:rsidRPr="00B1235C">
        <w:rPr>
          <w:rFonts w:ascii="Arial" w:eastAsia="Calibri" w:hAnsi="Arial" w:cs="Arial"/>
          <w:sz w:val="24"/>
          <w:szCs w:val="24"/>
        </w:rPr>
        <w:t xml:space="preserve"> is now considered to be locally extinct there.</w:t>
      </w:r>
      <w:r w:rsidR="00013B02">
        <w:rPr>
          <w:rFonts w:ascii="Arial" w:eastAsia="Calibri" w:hAnsi="Arial" w:cs="Arial"/>
          <w:sz w:val="24"/>
          <w:szCs w:val="24"/>
        </w:rPr>
        <w:t xml:space="preserve"> </w:t>
      </w:r>
    </w:p>
    <w:p w14:paraId="0F8142C2" w14:textId="0AF348B3" w:rsidR="000161BB" w:rsidRPr="00403D78" w:rsidRDefault="00013B02" w:rsidP="00A61F2F">
      <w:pPr>
        <w:spacing w:after="120" w:line="240" w:lineRule="auto"/>
        <w:jc w:val="both"/>
        <w:rPr>
          <w:rFonts w:ascii="Arial" w:eastAsia="Calibri" w:hAnsi="Arial" w:cs="Arial"/>
          <w:iCs/>
          <w:sz w:val="24"/>
          <w:szCs w:val="24"/>
        </w:rPr>
      </w:pPr>
      <w:proofErr w:type="spellStart"/>
      <w:r w:rsidRPr="00B1235C">
        <w:rPr>
          <w:rFonts w:ascii="Arial" w:eastAsia="Calibri" w:hAnsi="Arial" w:cs="Arial"/>
          <w:i/>
          <w:sz w:val="24"/>
          <w:szCs w:val="24"/>
        </w:rPr>
        <w:t>Bruguiera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gymnorhiza</w:t>
      </w:r>
      <w:proofErr w:type="spellEnd"/>
      <w:r>
        <w:rPr>
          <w:rFonts w:ascii="Arial" w:eastAsia="Calibri" w:hAnsi="Arial" w:cs="Arial"/>
          <w:i/>
          <w:sz w:val="24"/>
          <w:szCs w:val="24"/>
        </w:rPr>
        <w:t xml:space="preserve"> </w:t>
      </w:r>
      <w:r w:rsidRPr="00013B02">
        <w:rPr>
          <w:rFonts w:ascii="Arial" w:eastAsia="Calibri" w:hAnsi="Arial" w:cs="Arial"/>
          <w:iCs/>
          <w:sz w:val="24"/>
          <w:szCs w:val="24"/>
        </w:rPr>
        <w:t>is</w:t>
      </w:r>
      <w:r>
        <w:rPr>
          <w:rFonts w:ascii="Arial" w:eastAsia="Calibri" w:hAnsi="Arial" w:cs="Arial"/>
          <w:i/>
          <w:sz w:val="24"/>
          <w:szCs w:val="24"/>
        </w:rPr>
        <w:t xml:space="preserve"> </w:t>
      </w:r>
      <w:r w:rsidRPr="00013B02">
        <w:rPr>
          <w:rFonts w:ascii="Arial" w:eastAsia="Calibri" w:hAnsi="Arial" w:cs="Arial"/>
          <w:iCs/>
          <w:sz w:val="24"/>
          <w:szCs w:val="24"/>
        </w:rPr>
        <w:t>instantly recognizable</w:t>
      </w:r>
      <w:r>
        <w:rPr>
          <w:rFonts w:ascii="Arial" w:eastAsia="Calibri" w:hAnsi="Arial" w:cs="Arial"/>
          <w:i/>
          <w:sz w:val="24"/>
          <w:szCs w:val="24"/>
        </w:rPr>
        <w:t xml:space="preserve"> </w:t>
      </w:r>
      <w:r w:rsidRPr="00403D78">
        <w:rPr>
          <w:rFonts w:ascii="Arial" w:eastAsia="Calibri" w:hAnsi="Arial" w:cs="Arial"/>
          <w:iCs/>
          <w:sz w:val="24"/>
          <w:szCs w:val="24"/>
        </w:rPr>
        <w:t xml:space="preserve">because </w:t>
      </w:r>
      <w:r w:rsidR="004A65EF">
        <w:rPr>
          <w:rFonts w:ascii="Arial" w:eastAsia="Calibri" w:hAnsi="Arial" w:cs="Arial"/>
          <w:iCs/>
          <w:sz w:val="24"/>
          <w:szCs w:val="24"/>
        </w:rPr>
        <w:t>the flower</w:t>
      </w:r>
      <w:r w:rsidR="005750B8">
        <w:rPr>
          <w:rFonts w:ascii="Arial" w:eastAsia="Calibri" w:hAnsi="Arial" w:cs="Arial"/>
          <w:iCs/>
          <w:sz w:val="24"/>
          <w:szCs w:val="24"/>
        </w:rPr>
        <w:t xml:space="preserve"> buds are surrounded by </w:t>
      </w:r>
      <w:r w:rsidRPr="00403D78">
        <w:rPr>
          <w:rFonts w:ascii="Arial" w:eastAsia="Calibri" w:hAnsi="Arial" w:cs="Arial"/>
          <w:iCs/>
          <w:sz w:val="24"/>
          <w:szCs w:val="24"/>
        </w:rPr>
        <w:t>c</w:t>
      </w:r>
      <w:r w:rsidR="00403D78" w:rsidRPr="00403D78">
        <w:rPr>
          <w:rFonts w:ascii="Arial" w:eastAsia="Calibri" w:hAnsi="Arial" w:cs="Arial"/>
          <w:iCs/>
          <w:sz w:val="24"/>
          <w:szCs w:val="24"/>
        </w:rPr>
        <w:t>aly</w:t>
      </w:r>
      <w:r w:rsidR="00D94813">
        <w:rPr>
          <w:rFonts w:ascii="Arial" w:eastAsia="Calibri" w:hAnsi="Arial" w:cs="Arial"/>
          <w:iCs/>
          <w:sz w:val="24"/>
          <w:szCs w:val="24"/>
        </w:rPr>
        <w:t xml:space="preserve">ces that are typically bright </w:t>
      </w:r>
      <w:r w:rsidR="00D94813" w:rsidRPr="00431DDB">
        <w:rPr>
          <w:rFonts w:ascii="Arial" w:eastAsia="Calibri" w:hAnsi="Arial" w:cs="Arial"/>
          <w:iCs/>
          <w:sz w:val="24"/>
          <w:szCs w:val="24"/>
        </w:rPr>
        <w:t xml:space="preserve">red (figure </w:t>
      </w:r>
      <w:r w:rsidR="007E09E2" w:rsidRPr="00431DDB">
        <w:rPr>
          <w:rFonts w:ascii="Arial" w:eastAsia="Calibri" w:hAnsi="Arial" w:cs="Arial"/>
          <w:iCs/>
          <w:sz w:val="24"/>
          <w:szCs w:val="24"/>
        </w:rPr>
        <w:t>3</w:t>
      </w:r>
      <w:r w:rsidR="002A0CC9" w:rsidRPr="00431DDB">
        <w:rPr>
          <w:rFonts w:ascii="Arial" w:eastAsia="Calibri" w:hAnsi="Arial" w:cs="Arial"/>
          <w:iCs/>
          <w:sz w:val="24"/>
          <w:szCs w:val="24"/>
        </w:rPr>
        <w:t>4</w:t>
      </w:r>
      <w:r w:rsidR="00B84A33" w:rsidRPr="00431DDB">
        <w:rPr>
          <w:rFonts w:ascii="Arial" w:eastAsia="Calibri" w:hAnsi="Arial" w:cs="Arial"/>
          <w:iCs/>
          <w:sz w:val="24"/>
          <w:szCs w:val="24"/>
        </w:rPr>
        <w:t>)</w:t>
      </w:r>
      <w:r w:rsidR="0092512C" w:rsidRPr="00431DDB">
        <w:rPr>
          <w:rFonts w:ascii="Arial" w:eastAsia="Calibri" w:hAnsi="Arial" w:cs="Arial"/>
          <w:iCs/>
          <w:sz w:val="24"/>
          <w:szCs w:val="24"/>
        </w:rPr>
        <w:t>, makin</w:t>
      </w:r>
      <w:r w:rsidR="0092512C">
        <w:rPr>
          <w:rFonts w:ascii="Arial" w:eastAsia="Calibri" w:hAnsi="Arial" w:cs="Arial"/>
          <w:iCs/>
          <w:sz w:val="24"/>
          <w:szCs w:val="24"/>
        </w:rPr>
        <w:t xml:space="preserve">g </w:t>
      </w:r>
      <w:r w:rsidR="00994C8C">
        <w:rPr>
          <w:rFonts w:ascii="Arial" w:eastAsia="Calibri" w:hAnsi="Arial" w:cs="Arial"/>
          <w:iCs/>
          <w:sz w:val="24"/>
          <w:szCs w:val="24"/>
        </w:rPr>
        <w:t>this species</w:t>
      </w:r>
      <w:r w:rsidR="0092512C">
        <w:rPr>
          <w:rFonts w:ascii="Arial" w:eastAsia="Calibri" w:hAnsi="Arial" w:cs="Arial"/>
          <w:iCs/>
          <w:sz w:val="24"/>
          <w:szCs w:val="24"/>
        </w:rPr>
        <w:t xml:space="preserve"> highly visible and </w:t>
      </w:r>
      <w:r w:rsidR="00F12DB5">
        <w:rPr>
          <w:rFonts w:ascii="Arial" w:eastAsia="Calibri" w:hAnsi="Arial" w:cs="Arial"/>
          <w:iCs/>
          <w:sz w:val="24"/>
          <w:szCs w:val="24"/>
        </w:rPr>
        <w:t>easy to identify</w:t>
      </w:r>
      <w:r w:rsidR="00994C8C">
        <w:rPr>
          <w:rFonts w:ascii="Arial" w:eastAsia="Calibri" w:hAnsi="Arial" w:cs="Arial"/>
          <w:iCs/>
          <w:sz w:val="24"/>
          <w:szCs w:val="24"/>
        </w:rPr>
        <w:t xml:space="preserve">. </w:t>
      </w:r>
      <w:r w:rsidR="00D97207">
        <w:rPr>
          <w:rFonts w:ascii="Arial" w:eastAsia="Calibri" w:hAnsi="Arial" w:cs="Arial"/>
          <w:iCs/>
          <w:sz w:val="24"/>
          <w:szCs w:val="24"/>
        </w:rPr>
        <w:t xml:space="preserve">It is also quite salt tolerant so its long absence from the delta is somewhat surprising. </w:t>
      </w:r>
      <w:r w:rsidR="00F12DB5">
        <w:rPr>
          <w:rFonts w:ascii="Arial" w:eastAsia="Calibri" w:hAnsi="Arial" w:cs="Arial"/>
          <w:iCs/>
          <w:sz w:val="24"/>
          <w:szCs w:val="24"/>
        </w:rPr>
        <w:t xml:space="preserve"> </w:t>
      </w:r>
    </w:p>
    <w:p w14:paraId="2A0B728A" w14:textId="73802270" w:rsidR="006E6B5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i/>
          <w:sz w:val="24"/>
          <w:szCs w:val="24"/>
        </w:rPr>
        <w:t xml:space="preserve">Rhizophora </w:t>
      </w:r>
      <w:proofErr w:type="spellStart"/>
      <w:r w:rsidRPr="00B1235C">
        <w:rPr>
          <w:rFonts w:ascii="Arial" w:eastAsia="Calibri" w:hAnsi="Arial" w:cs="Arial"/>
          <w:i/>
          <w:sz w:val="24"/>
          <w:szCs w:val="24"/>
        </w:rPr>
        <w:t>apiculata</w:t>
      </w:r>
      <w:proofErr w:type="spellEnd"/>
      <w:r w:rsidRPr="00B1235C">
        <w:rPr>
          <w:rFonts w:ascii="Arial" w:eastAsia="Calibri" w:hAnsi="Arial" w:cs="Arial"/>
          <w:sz w:val="24"/>
          <w:szCs w:val="24"/>
        </w:rPr>
        <w:t xml:space="preserve">: there is little information about the </w:t>
      </w:r>
      <w:r w:rsidR="000E2BC4">
        <w:rPr>
          <w:rFonts w:ascii="Arial" w:eastAsia="Calibri" w:hAnsi="Arial" w:cs="Arial"/>
          <w:sz w:val="24"/>
          <w:szCs w:val="24"/>
        </w:rPr>
        <w:t>former presence</w:t>
      </w:r>
      <w:r w:rsidRPr="00B1235C">
        <w:rPr>
          <w:rFonts w:ascii="Arial" w:eastAsia="Calibri" w:hAnsi="Arial" w:cs="Arial"/>
          <w:sz w:val="24"/>
          <w:szCs w:val="24"/>
        </w:rPr>
        <w:t xml:space="preserve"> of this species in Pakistan. It is reported in </w:t>
      </w:r>
      <w:r w:rsidRPr="007C721E">
        <w:rPr>
          <w:rFonts w:ascii="Arial" w:eastAsia="Calibri" w:hAnsi="Arial" w:cs="Arial"/>
          <w:sz w:val="24"/>
          <w:szCs w:val="24"/>
          <w:shd w:val="clear" w:color="auto" w:fill="FFFFFF" w:themeFill="background1"/>
        </w:rPr>
        <w:t>Stewart (1972)</w:t>
      </w:r>
      <w:r w:rsidRPr="00B1235C">
        <w:rPr>
          <w:rFonts w:ascii="Arial" w:eastAsia="Calibri" w:hAnsi="Arial" w:cs="Arial"/>
          <w:sz w:val="24"/>
          <w:szCs w:val="24"/>
        </w:rPr>
        <w:t xml:space="preserve"> from earlier accounts that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apiculata</w:t>
      </w:r>
      <w:proofErr w:type="spellEnd"/>
      <w:r w:rsidRPr="00B1235C">
        <w:rPr>
          <w:rFonts w:ascii="Arial" w:eastAsia="Calibri" w:hAnsi="Arial" w:cs="Arial"/>
          <w:sz w:val="24"/>
          <w:szCs w:val="24"/>
        </w:rPr>
        <w:t xml:space="preserve"> occurred as follows: “Sindh: tidal marshes at the mouths of the Indus;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Las Bela”. This species is not in Iran and is rare in Gujarat</w:t>
      </w:r>
      <w:r w:rsidR="0085747D" w:rsidRPr="00B1235C">
        <w:rPr>
          <w:rFonts w:ascii="Arial" w:eastAsia="Calibri" w:hAnsi="Arial" w:cs="Arial"/>
          <w:sz w:val="24"/>
          <w:szCs w:val="24"/>
        </w:rPr>
        <w:t xml:space="preserve">, </w:t>
      </w:r>
      <w:r w:rsidRPr="00B1235C">
        <w:rPr>
          <w:rFonts w:ascii="Arial" w:eastAsia="Calibri" w:hAnsi="Arial" w:cs="Arial"/>
          <w:sz w:val="24"/>
          <w:szCs w:val="24"/>
        </w:rPr>
        <w:t>if still present</w:t>
      </w:r>
      <w:r w:rsidR="0085747D" w:rsidRPr="00B1235C">
        <w:rPr>
          <w:rFonts w:ascii="Arial" w:eastAsia="Calibri" w:hAnsi="Arial" w:cs="Arial"/>
          <w:sz w:val="24"/>
          <w:szCs w:val="24"/>
        </w:rPr>
        <w:t xml:space="preserve"> there</w:t>
      </w:r>
      <w:r w:rsidRPr="00B1235C">
        <w:rPr>
          <w:rFonts w:ascii="Arial" w:eastAsia="Calibri" w:hAnsi="Arial" w:cs="Arial"/>
          <w:sz w:val="24"/>
          <w:szCs w:val="24"/>
        </w:rPr>
        <w:t xml:space="preserve">? It was not found in Gujarat during a relatively recent </w:t>
      </w:r>
      <w:r w:rsidR="0085747D" w:rsidRPr="00B1235C">
        <w:rPr>
          <w:rFonts w:ascii="Arial" w:eastAsia="Calibri" w:hAnsi="Arial" w:cs="Arial"/>
          <w:sz w:val="24"/>
          <w:szCs w:val="24"/>
        </w:rPr>
        <w:t xml:space="preserve">(2018) </w:t>
      </w:r>
      <w:r w:rsidRPr="00B1235C">
        <w:rPr>
          <w:rFonts w:ascii="Arial" w:eastAsia="Calibri" w:hAnsi="Arial" w:cs="Arial"/>
          <w:sz w:val="24"/>
          <w:szCs w:val="24"/>
        </w:rPr>
        <w:t>botanical survey of the state’s mangroves (</w:t>
      </w:r>
      <w:r w:rsidRPr="007C721E">
        <w:rPr>
          <w:rFonts w:ascii="Arial" w:eastAsia="Calibri" w:hAnsi="Arial" w:cs="Arial"/>
          <w:sz w:val="24"/>
          <w:szCs w:val="24"/>
          <w:shd w:val="clear" w:color="auto" w:fill="FFFFFF" w:themeFill="background1"/>
        </w:rPr>
        <w:t>S</w:t>
      </w:r>
      <w:r w:rsidR="00C36878" w:rsidRPr="007C721E">
        <w:rPr>
          <w:rFonts w:ascii="Arial" w:eastAsia="Calibri" w:hAnsi="Arial" w:cs="Arial"/>
          <w:sz w:val="24"/>
          <w:szCs w:val="24"/>
          <w:shd w:val="clear" w:color="auto" w:fill="FFFFFF" w:themeFill="background1"/>
        </w:rPr>
        <w:t>aroj</w:t>
      </w:r>
      <w:r w:rsidRPr="007C721E">
        <w:rPr>
          <w:rFonts w:ascii="Arial" w:eastAsia="Calibri" w:hAnsi="Arial" w:cs="Arial"/>
          <w:sz w:val="24"/>
          <w:szCs w:val="24"/>
          <w:shd w:val="clear" w:color="auto" w:fill="FFFFFF" w:themeFill="background1"/>
        </w:rPr>
        <w:t xml:space="preserve"> </w:t>
      </w:r>
      <w:r w:rsidRPr="007C721E">
        <w:rPr>
          <w:rFonts w:ascii="Arial" w:eastAsia="Calibri" w:hAnsi="Arial" w:cs="Arial"/>
          <w:i/>
          <w:sz w:val="24"/>
          <w:szCs w:val="24"/>
          <w:shd w:val="clear" w:color="auto" w:fill="FFFFFF" w:themeFill="background1"/>
        </w:rPr>
        <w:t>et al</w:t>
      </w:r>
      <w:r w:rsidRPr="007C721E">
        <w:rPr>
          <w:rFonts w:ascii="Arial" w:eastAsia="Calibri" w:hAnsi="Arial" w:cs="Arial"/>
          <w:sz w:val="24"/>
          <w:szCs w:val="24"/>
          <w:shd w:val="clear" w:color="auto" w:fill="FFFFFF" w:themeFill="background1"/>
        </w:rPr>
        <w:t>., 2018</w:t>
      </w:r>
      <w:r w:rsidRPr="00B1235C">
        <w:rPr>
          <w:rFonts w:ascii="Arial" w:eastAsia="Calibri" w:hAnsi="Arial" w:cs="Arial"/>
          <w:sz w:val="24"/>
          <w:szCs w:val="24"/>
        </w:rPr>
        <w:t>).</w:t>
      </w:r>
      <w:r w:rsidR="00C44D90" w:rsidRPr="00B1235C">
        <w:rPr>
          <w:rFonts w:ascii="Arial" w:eastAsia="Calibri" w:hAnsi="Arial" w:cs="Arial"/>
          <w:sz w:val="24"/>
          <w:szCs w:val="24"/>
        </w:rPr>
        <w:t xml:space="preserve"> </w:t>
      </w:r>
    </w:p>
    <w:p w14:paraId="45D00269" w14:textId="77777777" w:rsidR="00391E84" w:rsidRDefault="00391E84" w:rsidP="00A61F2F">
      <w:pPr>
        <w:spacing w:after="120" w:line="240" w:lineRule="auto"/>
        <w:jc w:val="both"/>
        <w:rPr>
          <w:rFonts w:ascii="Arial" w:eastAsia="Calibri" w:hAnsi="Arial" w:cs="Arial"/>
          <w:i/>
          <w:iCs/>
          <w:sz w:val="24"/>
          <w:szCs w:val="24"/>
        </w:rPr>
      </w:pPr>
    </w:p>
    <w:p w14:paraId="0A5C9C67" w14:textId="1636C62F" w:rsidR="00D45DD2" w:rsidRDefault="00391E84" w:rsidP="00A61F2F">
      <w:pPr>
        <w:spacing w:after="120" w:line="240" w:lineRule="auto"/>
        <w:jc w:val="both"/>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92384" behindDoc="0" locked="0" layoutInCell="1" allowOverlap="1" wp14:anchorId="3B8E3EDD" wp14:editId="6750AB0C">
                <wp:simplePos x="0" y="0"/>
                <wp:positionH relativeFrom="column">
                  <wp:posOffset>-10160</wp:posOffset>
                </wp:positionH>
                <wp:positionV relativeFrom="paragraph">
                  <wp:posOffset>2923473</wp:posOffset>
                </wp:positionV>
                <wp:extent cx="5803900" cy="352926"/>
                <wp:effectExtent l="0" t="0" r="12700" b="15875"/>
                <wp:wrapNone/>
                <wp:docPr id="7645412" name="Text Box 1"/>
                <wp:cNvGraphicFramePr/>
                <a:graphic xmlns:a="http://schemas.openxmlformats.org/drawingml/2006/main">
                  <a:graphicData uri="http://schemas.microsoft.com/office/word/2010/wordprocessingShape">
                    <wps:wsp>
                      <wps:cNvSpPr txBox="1"/>
                      <wps:spPr>
                        <a:xfrm>
                          <a:off x="0" y="0"/>
                          <a:ext cx="5803900" cy="352926"/>
                        </a:xfrm>
                        <a:prstGeom prst="rect">
                          <a:avLst/>
                        </a:prstGeom>
                        <a:solidFill>
                          <a:schemeClr val="tx1">
                            <a:alpha val="50000"/>
                          </a:schemeClr>
                        </a:solidFill>
                        <a:ln w="6350">
                          <a:solidFill>
                            <a:schemeClr val="bg1"/>
                          </a:solidFill>
                        </a:ln>
                      </wps:spPr>
                      <wps:txbx>
                        <w:txbxContent>
                          <w:p w14:paraId="5759D263" w14:textId="223EC367" w:rsidR="00391E84" w:rsidRPr="00353B77" w:rsidRDefault="00391E84" w:rsidP="00391E84">
                            <w:pPr>
                              <w:jc w:val="right"/>
                              <w:rPr>
                                <w:sz w:val="16"/>
                                <w:szCs w:val="16"/>
                              </w:rPr>
                            </w:pPr>
                            <w:r w:rsidRPr="00D87EDC">
                              <w:rPr>
                                <w:rFonts w:ascii="Arial" w:hAnsi="Arial" w:cs="Arial"/>
                                <w:b/>
                                <w:bCs/>
                                <w:sz w:val="16"/>
                                <w:szCs w:val="16"/>
                              </w:rPr>
                              <w:t xml:space="preserve">Figure </w:t>
                            </w:r>
                            <w:r>
                              <w:rPr>
                                <w:rFonts w:ascii="Arial" w:hAnsi="Arial" w:cs="Arial"/>
                                <w:b/>
                                <w:bCs/>
                                <w:sz w:val="16"/>
                                <w:szCs w:val="16"/>
                              </w:rPr>
                              <w:t>34:</w:t>
                            </w:r>
                            <w:r w:rsidRPr="000D6A59">
                              <w:rPr>
                                <w:rFonts w:ascii="Arial" w:eastAsia="Calibri" w:hAnsi="Arial" w:cs="Arial"/>
                                <w:sz w:val="16"/>
                                <w:szCs w:val="16"/>
                              </w:rPr>
                              <w:t xml:space="preserve"> </w:t>
                            </w:r>
                            <w:r w:rsidRPr="00041111">
                              <w:rPr>
                                <w:rFonts w:ascii="Arial" w:eastAsia="Calibri" w:hAnsi="Arial" w:cs="Arial"/>
                                <w:sz w:val="16"/>
                                <w:szCs w:val="16"/>
                              </w:rPr>
                              <w:t xml:space="preserve">The mangrove species </w:t>
                            </w:r>
                            <w:proofErr w:type="spellStart"/>
                            <w:r w:rsidRPr="00041111">
                              <w:rPr>
                                <w:rFonts w:ascii="Arial" w:eastAsia="Calibri" w:hAnsi="Arial" w:cs="Arial"/>
                                <w:i/>
                                <w:iCs/>
                                <w:sz w:val="16"/>
                                <w:szCs w:val="16"/>
                              </w:rPr>
                              <w:t>Bruguiera</w:t>
                            </w:r>
                            <w:proofErr w:type="spellEnd"/>
                            <w:r w:rsidRPr="00041111">
                              <w:rPr>
                                <w:rFonts w:ascii="Arial" w:eastAsia="Calibri" w:hAnsi="Arial" w:cs="Arial"/>
                                <w:i/>
                                <w:iCs/>
                                <w:sz w:val="16"/>
                                <w:szCs w:val="16"/>
                              </w:rPr>
                              <w:t xml:space="preserve"> </w:t>
                            </w:r>
                            <w:proofErr w:type="spellStart"/>
                            <w:r w:rsidRPr="00041111">
                              <w:rPr>
                                <w:rFonts w:ascii="Arial" w:eastAsia="Calibri" w:hAnsi="Arial" w:cs="Arial"/>
                                <w:i/>
                                <w:iCs/>
                                <w:sz w:val="16"/>
                                <w:szCs w:val="16"/>
                              </w:rPr>
                              <w:t>gymnorhiza</w:t>
                            </w:r>
                            <w:proofErr w:type="spellEnd"/>
                            <w:r w:rsidRPr="00041111">
                              <w:rPr>
                                <w:rFonts w:ascii="Arial" w:eastAsia="Calibri" w:hAnsi="Arial" w:cs="Arial"/>
                                <w:sz w:val="16"/>
                                <w:szCs w:val="16"/>
                              </w:rPr>
                              <w:t xml:space="preserve"> with distinctive </w:t>
                            </w:r>
                            <w:r>
                              <w:rPr>
                                <w:rFonts w:ascii="Arial" w:eastAsia="Calibri" w:hAnsi="Arial" w:cs="Arial"/>
                                <w:sz w:val="16"/>
                                <w:szCs w:val="16"/>
                              </w:rPr>
                              <w:br/>
                            </w:r>
                            <w:r w:rsidRPr="00041111">
                              <w:rPr>
                                <w:rFonts w:ascii="Arial" w:eastAsia="Calibri" w:hAnsi="Arial" w:cs="Arial"/>
                                <w:sz w:val="16"/>
                                <w:szCs w:val="16"/>
                              </w:rPr>
                              <w:t xml:space="preserve">red </w:t>
                            </w:r>
                            <w:proofErr w:type="spellStart"/>
                            <w:r w:rsidRPr="00041111">
                              <w:rPr>
                                <w:rFonts w:ascii="Arial" w:eastAsia="Calibri" w:hAnsi="Arial" w:cs="Arial"/>
                                <w:sz w:val="16"/>
                                <w:szCs w:val="16"/>
                              </w:rPr>
                              <w:t>calyses</w:t>
                            </w:r>
                            <w:proofErr w:type="spellEnd"/>
                            <w:r w:rsidRPr="00041111">
                              <w:rPr>
                                <w:rFonts w:ascii="Arial" w:eastAsia="Calibri" w:hAnsi="Arial" w:cs="Arial"/>
                                <w:sz w:val="16"/>
                                <w:szCs w:val="16"/>
                              </w:rPr>
                              <w:t xml:space="preserve"> and cigar-like propagules.</w:t>
                            </w:r>
                            <w:r>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Pr="00041111">
                              <w:rPr>
                                <w:rFonts w:ascii="Arial" w:eastAsia="Calibri" w:hAnsi="Arial" w:cs="Arial"/>
                                <w:sz w:val="16"/>
                                <w:szCs w:val="16"/>
                              </w:rPr>
                              <w:t>Don Macintosh</w:t>
                            </w:r>
                          </w:p>
                          <w:p w14:paraId="2BE902B9" w14:textId="77777777" w:rsidR="00391E84" w:rsidRPr="00353B77" w:rsidRDefault="00391E84" w:rsidP="00391E8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3EDD" id="_x0000_s1097" type="#_x0000_t202" style="position:absolute;left:0;text-align:left;margin-left:-.8pt;margin-top:230.2pt;width:457pt;height:2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" fillcolor="black [3213]" strokecolor="white [3212]" strokeweight=".5pt">
                <v:fill opacity="32896f"/>
                <v:textbox>
                  <w:txbxContent>
                    <w:p w14:paraId="5759D263" w14:textId="223EC367" w:rsidR="00391E84" w:rsidRPr="00353B77" w:rsidRDefault="00391E84" w:rsidP="00391E84">
                      <w:pPr>
                        <w:jc w:val="right"/>
                        <w:rPr>
                          <w:sz w:val="16"/>
                          <w:szCs w:val="16"/>
                        </w:rPr>
                      </w:pPr>
                      <w:r w:rsidRPr="00D87EDC">
                        <w:rPr>
                          <w:rFonts w:ascii="Arial" w:hAnsi="Arial" w:cs="Arial"/>
                          <w:b/>
                          <w:bCs/>
                          <w:sz w:val="16"/>
                          <w:szCs w:val="16"/>
                        </w:rPr>
                        <w:t xml:space="preserve">Figure </w:t>
                      </w:r>
                      <w:r>
                        <w:rPr>
                          <w:rFonts w:ascii="Arial" w:hAnsi="Arial" w:cs="Arial"/>
                          <w:b/>
                          <w:bCs/>
                          <w:sz w:val="16"/>
                          <w:szCs w:val="16"/>
                        </w:rPr>
                        <w:t>34:</w:t>
                      </w:r>
                      <w:r w:rsidRPr="000D6A59">
                        <w:rPr>
                          <w:rFonts w:ascii="Arial" w:eastAsia="Calibri" w:hAnsi="Arial" w:cs="Arial"/>
                          <w:sz w:val="16"/>
                          <w:szCs w:val="16"/>
                        </w:rPr>
                        <w:t xml:space="preserve"> </w:t>
                      </w:r>
                      <w:r w:rsidRPr="00041111">
                        <w:rPr>
                          <w:rFonts w:ascii="Arial" w:eastAsia="Calibri" w:hAnsi="Arial" w:cs="Arial"/>
                          <w:sz w:val="16"/>
                          <w:szCs w:val="16"/>
                        </w:rPr>
                        <w:t xml:space="preserve">The mangrove species </w:t>
                      </w:r>
                      <w:proofErr w:type="spellStart"/>
                      <w:r w:rsidRPr="00041111">
                        <w:rPr>
                          <w:rFonts w:ascii="Arial" w:eastAsia="Calibri" w:hAnsi="Arial" w:cs="Arial"/>
                          <w:i/>
                          <w:iCs/>
                          <w:sz w:val="16"/>
                          <w:szCs w:val="16"/>
                        </w:rPr>
                        <w:t>Bruguiera</w:t>
                      </w:r>
                      <w:proofErr w:type="spellEnd"/>
                      <w:r w:rsidRPr="00041111">
                        <w:rPr>
                          <w:rFonts w:ascii="Arial" w:eastAsia="Calibri" w:hAnsi="Arial" w:cs="Arial"/>
                          <w:i/>
                          <w:iCs/>
                          <w:sz w:val="16"/>
                          <w:szCs w:val="16"/>
                        </w:rPr>
                        <w:t xml:space="preserve"> </w:t>
                      </w:r>
                      <w:proofErr w:type="spellStart"/>
                      <w:r w:rsidRPr="00041111">
                        <w:rPr>
                          <w:rFonts w:ascii="Arial" w:eastAsia="Calibri" w:hAnsi="Arial" w:cs="Arial"/>
                          <w:i/>
                          <w:iCs/>
                          <w:sz w:val="16"/>
                          <w:szCs w:val="16"/>
                        </w:rPr>
                        <w:t>gymnorhiza</w:t>
                      </w:r>
                      <w:proofErr w:type="spellEnd"/>
                      <w:r w:rsidRPr="00041111">
                        <w:rPr>
                          <w:rFonts w:ascii="Arial" w:eastAsia="Calibri" w:hAnsi="Arial" w:cs="Arial"/>
                          <w:sz w:val="16"/>
                          <w:szCs w:val="16"/>
                        </w:rPr>
                        <w:t xml:space="preserve"> with distinctive </w:t>
                      </w:r>
                      <w:r>
                        <w:rPr>
                          <w:rFonts w:ascii="Arial" w:eastAsia="Calibri" w:hAnsi="Arial" w:cs="Arial"/>
                          <w:sz w:val="16"/>
                          <w:szCs w:val="16"/>
                        </w:rPr>
                        <w:br/>
                      </w:r>
                      <w:r w:rsidRPr="00041111">
                        <w:rPr>
                          <w:rFonts w:ascii="Arial" w:eastAsia="Calibri" w:hAnsi="Arial" w:cs="Arial"/>
                          <w:sz w:val="16"/>
                          <w:szCs w:val="16"/>
                        </w:rPr>
                        <w:t xml:space="preserve">red </w:t>
                      </w:r>
                      <w:proofErr w:type="spellStart"/>
                      <w:r w:rsidRPr="00041111">
                        <w:rPr>
                          <w:rFonts w:ascii="Arial" w:eastAsia="Calibri" w:hAnsi="Arial" w:cs="Arial"/>
                          <w:sz w:val="16"/>
                          <w:szCs w:val="16"/>
                        </w:rPr>
                        <w:t>calyses</w:t>
                      </w:r>
                      <w:proofErr w:type="spellEnd"/>
                      <w:r w:rsidRPr="00041111">
                        <w:rPr>
                          <w:rFonts w:ascii="Arial" w:eastAsia="Calibri" w:hAnsi="Arial" w:cs="Arial"/>
                          <w:sz w:val="16"/>
                          <w:szCs w:val="16"/>
                        </w:rPr>
                        <w:t xml:space="preserve"> and cigar-like propagules.</w:t>
                      </w:r>
                      <w:r>
                        <w:rPr>
                          <w:rFonts w:ascii="Arial" w:eastAsia="Calibri" w:hAnsi="Arial" w:cs="Arial"/>
                          <w:sz w:val="16"/>
                          <w:szCs w:val="16"/>
                        </w:rPr>
                        <w:t xml:space="preserve"> </w:t>
                      </w:r>
                      <w:r w:rsidRPr="00353B77">
                        <w:rPr>
                          <w:rFonts w:ascii="Universal-NewswithCommPi" w:hAnsi="Universal-NewswithCommPi" w:cs="Arial"/>
                          <w:sz w:val="18"/>
                          <w:szCs w:val="18"/>
                        </w:rPr>
                        <w:t>Q</w:t>
                      </w:r>
                      <w:r w:rsidRPr="00353B77">
                        <w:rPr>
                          <w:rFonts w:ascii="Arial" w:hAnsi="Arial" w:cs="Arial"/>
                          <w:sz w:val="16"/>
                          <w:szCs w:val="16"/>
                        </w:rPr>
                        <w:t xml:space="preserve"> </w:t>
                      </w:r>
                      <w:r w:rsidRPr="00041111">
                        <w:rPr>
                          <w:rFonts w:ascii="Arial" w:eastAsia="Calibri" w:hAnsi="Arial" w:cs="Arial"/>
                          <w:sz w:val="16"/>
                          <w:szCs w:val="16"/>
                        </w:rPr>
                        <w:t>Don Macintosh</w:t>
                      </w:r>
                    </w:p>
                    <w:p w14:paraId="2BE902B9" w14:textId="77777777" w:rsidR="00391E84" w:rsidRPr="00353B77" w:rsidRDefault="00391E84" w:rsidP="00391E84">
                      <w:pPr>
                        <w:rPr>
                          <w:sz w:val="16"/>
                          <w:szCs w:val="16"/>
                        </w:rPr>
                      </w:pPr>
                    </w:p>
                  </w:txbxContent>
                </v:textbox>
              </v:shape>
            </w:pict>
          </mc:Fallback>
        </mc:AlternateContent>
      </w:r>
      <w:r>
        <w:rPr>
          <w:rFonts w:ascii="Arial" w:eastAsia="Calibri" w:hAnsi="Arial" w:cs="Arial"/>
          <w:noProof/>
          <w:sz w:val="24"/>
          <w:szCs w:val="24"/>
        </w:rPr>
        <mc:AlternateContent>
          <mc:Choice Requires="wps">
            <w:drawing>
              <wp:anchor distT="0" distB="0" distL="114300" distR="114300" simplePos="0" relativeHeight="251791360" behindDoc="0" locked="0" layoutInCell="1" allowOverlap="1" wp14:anchorId="799AFE9A" wp14:editId="79313719">
                <wp:simplePos x="0" y="0"/>
                <wp:positionH relativeFrom="column">
                  <wp:posOffset>-106045</wp:posOffset>
                </wp:positionH>
                <wp:positionV relativeFrom="paragraph">
                  <wp:posOffset>0</wp:posOffset>
                </wp:positionV>
                <wp:extent cx="5998210" cy="3545205"/>
                <wp:effectExtent l="0" t="0" r="0" b="0"/>
                <wp:wrapSquare wrapText="bothSides"/>
                <wp:docPr id="1620778021" name="Text Box 1"/>
                <wp:cNvGraphicFramePr/>
                <a:graphic xmlns:a="http://schemas.openxmlformats.org/drawingml/2006/main">
                  <a:graphicData uri="http://schemas.microsoft.com/office/word/2010/wordprocessingShape">
                    <wps:wsp>
                      <wps:cNvSpPr txBox="1"/>
                      <wps:spPr>
                        <a:xfrm>
                          <a:off x="0" y="0"/>
                          <a:ext cx="5998210" cy="3545205"/>
                        </a:xfrm>
                        <a:prstGeom prst="rect">
                          <a:avLst/>
                        </a:prstGeom>
                        <a:noFill/>
                        <a:ln w="6350">
                          <a:noFill/>
                        </a:ln>
                      </wps:spPr>
                      <wps:txbx>
                        <w:txbxContent>
                          <w:p w14:paraId="3128CD6C" w14:textId="1C118516" w:rsidR="00391E84" w:rsidRDefault="002C7662" w:rsidP="002C7662">
                            <w:r>
                              <w:rPr>
                                <w:noProof/>
                              </w:rPr>
                              <w:drawing>
                                <wp:inline distT="0" distB="0" distL="0" distR="0" wp14:anchorId="672B63A6" wp14:editId="0F5F63B7">
                                  <wp:extent cx="5914041" cy="3962400"/>
                                  <wp:effectExtent l="0" t="0" r="4445" b="0"/>
                                  <wp:docPr id="703544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4143" name="Picture 703544143"/>
                                          <pic:cNvPicPr/>
                                        </pic:nvPicPr>
                                        <pic:blipFill>
                                          <a:blip r:embed="rId51">
                                            <a:extLst>
                                              <a:ext uri="{28A0092B-C50C-407E-A947-70E740481C1C}">
                                                <a14:useLocalDpi xmlns:a14="http://schemas.microsoft.com/office/drawing/2010/main" val="0"/>
                                              </a:ext>
                                            </a:extLst>
                                          </a:blip>
                                          <a:stretch>
                                            <a:fillRect/>
                                          </a:stretch>
                                        </pic:blipFill>
                                        <pic:spPr>
                                          <a:xfrm>
                                            <a:off x="0" y="0"/>
                                            <a:ext cx="5918579" cy="3965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FE9A" id="_x0000_s1098" type="#_x0000_t202" style="position:absolute;left:0;text-align:left;margin-left:-8.35pt;margin-top:0;width:472.3pt;height:27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" filled="f" stroked="f" strokeweight=".5pt">
                <v:textbox>
                  <w:txbxContent>
                    <w:p w14:paraId="3128CD6C" w14:textId="1C118516" w:rsidR="00391E84" w:rsidRDefault="002C7662" w:rsidP="002C7662">
                      <w:r>
                        <w:rPr>
                          <w:noProof/>
                        </w:rPr>
                        <w:drawing>
                          <wp:inline distT="0" distB="0" distL="0" distR="0" wp14:anchorId="672B63A6" wp14:editId="0F5F63B7">
                            <wp:extent cx="5914041" cy="3962400"/>
                            <wp:effectExtent l="0" t="0" r="4445" b="0"/>
                            <wp:docPr id="703544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4143" name="Picture 703544143"/>
                                    <pic:cNvPicPr/>
                                  </pic:nvPicPr>
                                  <pic:blipFill>
                                    <a:blip r:embed="rId51">
                                      <a:extLst>
                                        <a:ext uri="{28A0092B-C50C-407E-A947-70E740481C1C}">
                                          <a14:useLocalDpi xmlns:a14="http://schemas.microsoft.com/office/drawing/2010/main" val="0"/>
                                        </a:ext>
                                      </a:extLst>
                                    </a:blip>
                                    <a:stretch>
                                      <a:fillRect/>
                                    </a:stretch>
                                  </pic:blipFill>
                                  <pic:spPr>
                                    <a:xfrm>
                                      <a:off x="0" y="0"/>
                                      <a:ext cx="5918579" cy="3965441"/>
                                    </a:xfrm>
                                    <a:prstGeom prst="rect">
                                      <a:avLst/>
                                    </a:prstGeom>
                                  </pic:spPr>
                                </pic:pic>
                              </a:graphicData>
                            </a:graphic>
                          </wp:inline>
                        </w:drawing>
                      </w:r>
                    </w:p>
                  </w:txbxContent>
                </v:textbox>
                <w10:wrap type="square"/>
              </v:shape>
            </w:pict>
          </mc:Fallback>
        </mc:AlternateContent>
      </w:r>
      <w:r w:rsidR="00D75249" w:rsidRPr="00B1235C">
        <w:rPr>
          <w:rFonts w:ascii="Arial" w:eastAsia="Calibri" w:hAnsi="Arial" w:cs="Arial"/>
          <w:i/>
          <w:iCs/>
          <w:sz w:val="24"/>
          <w:szCs w:val="24"/>
        </w:rPr>
        <w:t>Rhizopho</w:t>
      </w:r>
      <w:r w:rsidR="00844185" w:rsidRPr="00B1235C">
        <w:rPr>
          <w:rFonts w:ascii="Arial" w:eastAsia="Calibri" w:hAnsi="Arial" w:cs="Arial"/>
          <w:i/>
          <w:iCs/>
          <w:sz w:val="24"/>
          <w:szCs w:val="24"/>
        </w:rPr>
        <w:t>r</w:t>
      </w:r>
      <w:r w:rsidR="00D75249" w:rsidRPr="00B1235C">
        <w:rPr>
          <w:rFonts w:ascii="Arial" w:eastAsia="Calibri" w:hAnsi="Arial" w:cs="Arial"/>
          <w:i/>
          <w:iCs/>
          <w:sz w:val="24"/>
          <w:szCs w:val="24"/>
        </w:rPr>
        <w:t xml:space="preserve">a </w:t>
      </w:r>
      <w:proofErr w:type="spellStart"/>
      <w:r w:rsidR="00D75249" w:rsidRPr="00B1235C">
        <w:rPr>
          <w:rFonts w:ascii="Arial" w:eastAsia="Calibri" w:hAnsi="Arial" w:cs="Arial"/>
          <w:i/>
          <w:iCs/>
          <w:sz w:val="24"/>
          <w:szCs w:val="24"/>
        </w:rPr>
        <w:t>apiculata</w:t>
      </w:r>
      <w:proofErr w:type="spellEnd"/>
      <w:r w:rsidR="00D75249" w:rsidRPr="00B1235C">
        <w:rPr>
          <w:rFonts w:ascii="Arial" w:eastAsia="Calibri" w:hAnsi="Arial" w:cs="Arial"/>
          <w:sz w:val="24"/>
          <w:szCs w:val="24"/>
        </w:rPr>
        <w:t xml:space="preserve"> is </w:t>
      </w:r>
      <w:r w:rsidR="00C63DAF">
        <w:rPr>
          <w:rFonts w:ascii="Arial" w:eastAsia="Calibri" w:hAnsi="Arial" w:cs="Arial"/>
          <w:sz w:val="24"/>
          <w:szCs w:val="24"/>
        </w:rPr>
        <w:t>less</w:t>
      </w:r>
      <w:r w:rsidR="00D75249" w:rsidRPr="00B1235C">
        <w:rPr>
          <w:rFonts w:ascii="Arial" w:eastAsia="Calibri" w:hAnsi="Arial" w:cs="Arial"/>
          <w:sz w:val="24"/>
          <w:szCs w:val="24"/>
        </w:rPr>
        <w:t xml:space="preserve"> </w:t>
      </w:r>
      <w:r w:rsidR="00844185" w:rsidRPr="00B1235C">
        <w:rPr>
          <w:rFonts w:ascii="Arial" w:eastAsia="Calibri" w:hAnsi="Arial" w:cs="Arial"/>
          <w:sz w:val="24"/>
          <w:szCs w:val="24"/>
        </w:rPr>
        <w:t xml:space="preserve">salt </w:t>
      </w:r>
      <w:r w:rsidR="00D75249" w:rsidRPr="00B1235C">
        <w:rPr>
          <w:rFonts w:ascii="Arial" w:eastAsia="Calibri" w:hAnsi="Arial" w:cs="Arial"/>
          <w:sz w:val="24"/>
          <w:szCs w:val="24"/>
        </w:rPr>
        <w:t xml:space="preserve">tolerant </w:t>
      </w:r>
      <w:r w:rsidR="00C63DAF">
        <w:rPr>
          <w:rFonts w:ascii="Arial" w:eastAsia="Calibri" w:hAnsi="Arial" w:cs="Arial"/>
          <w:sz w:val="24"/>
          <w:szCs w:val="24"/>
        </w:rPr>
        <w:t>than</w:t>
      </w:r>
      <w:r w:rsidR="004528B2" w:rsidRPr="00B1235C">
        <w:rPr>
          <w:rFonts w:ascii="Arial" w:eastAsia="Calibri" w:hAnsi="Arial" w:cs="Arial"/>
          <w:sz w:val="24"/>
          <w:szCs w:val="24"/>
        </w:rPr>
        <w:t xml:space="preserve"> the three common species in Pakistan, </w:t>
      </w:r>
      <w:r w:rsidR="004528B2" w:rsidRPr="00B1235C">
        <w:rPr>
          <w:rFonts w:ascii="Arial" w:eastAsia="Calibri" w:hAnsi="Arial" w:cs="Arial"/>
          <w:i/>
          <w:sz w:val="24"/>
          <w:szCs w:val="24"/>
        </w:rPr>
        <w:t>A. marina</w:t>
      </w:r>
      <w:r w:rsidR="004528B2" w:rsidRPr="00B1235C">
        <w:rPr>
          <w:rFonts w:ascii="Arial" w:eastAsia="Calibri" w:hAnsi="Arial" w:cs="Arial"/>
          <w:sz w:val="24"/>
          <w:szCs w:val="24"/>
        </w:rPr>
        <w:t xml:space="preserve">, </w:t>
      </w:r>
      <w:r w:rsidR="004528B2" w:rsidRPr="00B1235C">
        <w:rPr>
          <w:rFonts w:ascii="Arial" w:eastAsia="Calibri" w:hAnsi="Arial" w:cs="Arial"/>
          <w:i/>
          <w:sz w:val="24"/>
          <w:szCs w:val="24"/>
        </w:rPr>
        <w:t xml:space="preserve">R. </w:t>
      </w:r>
      <w:proofErr w:type="spellStart"/>
      <w:r w:rsidR="004528B2" w:rsidRPr="00B1235C">
        <w:rPr>
          <w:rFonts w:ascii="Arial" w:eastAsia="Calibri" w:hAnsi="Arial" w:cs="Arial"/>
          <w:i/>
          <w:sz w:val="24"/>
          <w:szCs w:val="24"/>
        </w:rPr>
        <w:t>mucronata</w:t>
      </w:r>
      <w:proofErr w:type="spellEnd"/>
      <w:r w:rsidR="004528B2" w:rsidRPr="00B1235C">
        <w:rPr>
          <w:rFonts w:ascii="Arial" w:eastAsia="Calibri" w:hAnsi="Arial" w:cs="Arial"/>
          <w:sz w:val="24"/>
          <w:szCs w:val="24"/>
        </w:rPr>
        <w:t xml:space="preserve"> and </w:t>
      </w:r>
      <w:r w:rsidR="004528B2" w:rsidRPr="00B1235C">
        <w:rPr>
          <w:rFonts w:ascii="Arial" w:eastAsia="Calibri" w:hAnsi="Arial" w:cs="Arial"/>
          <w:i/>
          <w:sz w:val="24"/>
          <w:szCs w:val="24"/>
        </w:rPr>
        <w:t>C. tagal</w:t>
      </w:r>
      <w:r w:rsidR="00427FA8">
        <w:rPr>
          <w:rFonts w:ascii="Arial" w:eastAsia="Calibri" w:hAnsi="Arial" w:cs="Arial"/>
          <w:iCs/>
          <w:sz w:val="24"/>
          <w:szCs w:val="24"/>
        </w:rPr>
        <w:t xml:space="preserve">. </w:t>
      </w:r>
      <w:r w:rsidR="004528B2" w:rsidRPr="00B1235C">
        <w:rPr>
          <w:rFonts w:ascii="Arial" w:eastAsia="Calibri" w:hAnsi="Arial" w:cs="Arial"/>
          <w:sz w:val="24"/>
          <w:szCs w:val="24"/>
        </w:rPr>
        <w:t xml:space="preserve">In seedling growth experiments, </w:t>
      </w:r>
      <w:r w:rsidR="004528B2" w:rsidRPr="00B1235C">
        <w:rPr>
          <w:rFonts w:ascii="Arial" w:eastAsia="Calibri" w:hAnsi="Arial" w:cs="Arial"/>
          <w:i/>
          <w:sz w:val="24"/>
          <w:szCs w:val="24"/>
        </w:rPr>
        <w:t xml:space="preserve">R. </w:t>
      </w:r>
      <w:proofErr w:type="spellStart"/>
      <w:r w:rsidR="004528B2" w:rsidRPr="00B1235C">
        <w:rPr>
          <w:rFonts w:ascii="Arial" w:eastAsia="Calibri" w:hAnsi="Arial" w:cs="Arial"/>
          <w:i/>
          <w:sz w:val="24"/>
          <w:szCs w:val="24"/>
        </w:rPr>
        <w:t>apiculata</w:t>
      </w:r>
      <w:proofErr w:type="spellEnd"/>
      <w:r w:rsidR="004528B2" w:rsidRPr="00B1235C">
        <w:rPr>
          <w:rFonts w:ascii="Arial" w:eastAsia="Calibri" w:hAnsi="Arial" w:cs="Arial"/>
          <w:sz w:val="24"/>
          <w:szCs w:val="24"/>
        </w:rPr>
        <w:t xml:space="preserve"> grew best in 0</w:t>
      </w:r>
      <w:r w:rsidR="00E70593">
        <w:rPr>
          <w:rFonts w:ascii="Arial" w:eastAsia="Calibri" w:hAnsi="Arial" w:cs="Arial"/>
          <w:sz w:val="24"/>
          <w:szCs w:val="24"/>
        </w:rPr>
        <w:t xml:space="preserve"> </w:t>
      </w:r>
      <w:r w:rsidR="004528B2" w:rsidRPr="00B1235C">
        <w:rPr>
          <w:rFonts w:ascii="Arial" w:eastAsia="Calibri" w:hAnsi="Arial" w:cs="Arial"/>
          <w:sz w:val="24"/>
          <w:szCs w:val="24"/>
        </w:rPr>
        <w:t>ppt, whereas the other three species showed highest growth in 15-17ppt (</w:t>
      </w:r>
      <w:r w:rsidR="004528B2" w:rsidRPr="007C721E">
        <w:rPr>
          <w:rFonts w:ascii="Arial" w:eastAsia="Calibri" w:hAnsi="Arial" w:cs="Arial"/>
          <w:sz w:val="24"/>
          <w:szCs w:val="24"/>
          <w:shd w:val="clear" w:color="auto" w:fill="FFFFFF" w:themeFill="background1"/>
        </w:rPr>
        <w:t>de S</w:t>
      </w:r>
      <w:r w:rsidR="00750244" w:rsidRPr="007C721E">
        <w:rPr>
          <w:rFonts w:ascii="Arial" w:eastAsia="Calibri" w:hAnsi="Arial" w:cs="Arial"/>
          <w:sz w:val="24"/>
          <w:szCs w:val="24"/>
          <w:shd w:val="clear" w:color="auto" w:fill="FFFFFF" w:themeFill="background1"/>
        </w:rPr>
        <w:t>ilv</w:t>
      </w:r>
      <w:r w:rsidR="004528B2" w:rsidRPr="007C721E">
        <w:rPr>
          <w:rFonts w:ascii="Arial" w:eastAsia="Calibri" w:hAnsi="Arial" w:cs="Arial"/>
          <w:sz w:val="24"/>
          <w:szCs w:val="24"/>
          <w:shd w:val="clear" w:color="auto" w:fill="FFFFFF" w:themeFill="background1"/>
        </w:rPr>
        <w:t>a and Amarasinghe, 2021</w:t>
      </w:r>
      <w:r w:rsidR="004528B2" w:rsidRPr="00B1235C">
        <w:rPr>
          <w:rFonts w:ascii="Arial" w:eastAsia="Calibri" w:hAnsi="Arial" w:cs="Arial"/>
          <w:sz w:val="24"/>
          <w:szCs w:val="24"/>
        </w:rPr>
        <w:t xml:space="preserve">). </w:t>
      </w:r>
    </w:p>
    <w:p w14:paraId="6E58EC35" w14:textId="51F386BB"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Another reason </w:t>
      </w:r>
      <w:r w:rsidR="00994DED">
        <w:rPr>
          <w:rFonts w:ascii="Arial" w:eastAsia="Calibri" w:hAnsi="Arial" w:cs="Arial"/>
          <w:sz w:val="24"/>
          <w:szCs w:val="24"/>
        </w:rPr>
        <w:t xml:space="preserve">to </w:t>
      </w:r>
      <w:r w:rsidRPr="00B1235C">
        <w:rPr>
          <w:rFonts w:ascii="Arial" w:eastAsia="Calibri" w:hAnsi="Arial" w:cs="Arial"/>
          <w:sz w:val="24"/>
          <w:szCs w:val="24"/>
        </w:rPr>
        <w:t xml:space="preserve">doubt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apiculata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as a candidate species for reintroduction </w:t>
      </w:r>
      <w:r w:rsidR="00D45DD2">
        <w:rPr>
          <w:rFonts w:ascii="Arial" w:eastAsia="Calibri" w:hAnsi="Arial" w:cs="Arial"/>
          <w:sz w:val="24"/>
          <w:szCs w:val="24"/>
        </w:rPr>
        <w:t xml:space="preserve">to Pakistan </w:t>
      </w:r>
      <w:r w:rsidRPr="00B1235C">
        <w:rPr>
          <w:rFonts w:ascii="Arial" w:eastAsia="Calibri" w:hAnsi="Arial" w:cs="Arial"/>
          <w:sz w:val="24"/>
          <w:szCs w:val="24"/>
        </w:rPr>
        <w:t>is the tendency for its flowers to have a high rate of abortion</w:t>
      </w:r>
      <w:r w:rsidR="003C6299">
        <w:rPr>
          <w:rFonts w:ascii="Arial" w:eastAsia="Calibri" w:hAnsi="Arial" w:cs="Arial"/>
          <w:sz w:val="24"/>
          <w:szCs w:val="24"/>
        </w:rPr>
        <w:t xml:space="preserve"> </w:t>
      </w:r>
      <w:r w:rsidR="00041C16">
        <w:rPr>
          <w:rFonts w:ascii="Arial" w:eastAsia="Calibri" w:hAnsi="Arial" w:cs="Arial"/>
          <w:sz w:val="24"/>
          <w:szCs w:val="24"/>
        </w:rPr>
        <w:t>and h</w:t>
      </w:r>
      <w:r w:rsidR="00AE12DF">
        <w:rPr>
          <w:rFonts w:ascii="Arial" w:eastAsia="Calibri" w:hAnsi="Arial" w:cs="Arial"/>
          <w:sz w:val="24"/>
          <w:szCs w:val="24"/>
        </w:rPr>
        <w:t>e</w:t>
      </w:r>
      <w:r w:rsidR="00041C16">
        <w:rPr>
          <w:rFonts w:ascii="Arial" w:eastAsia="Calibri" w:hAnsi="Arial" w:cs="Arial"/>
          <w:sz w:val="24"/>
          <w:szCs w:val="24"/>
        </w:rPr>
        <w:t xml:space="preserve">nce </w:t>
      </w:r>
      <w:r w:rsidR="00AE12DF">
        <w:rPr>
          <w:rFonts w:ascii="Arial" w:eastAsia="Calibri" w:hAnsi="Arial" w:cs="Arial"/>
          <w:sz w:val="24"/>
          <w:szCs w:val="24"/>
        </w:rPr>
        <w:t xml:space="preserve">this species can have </w:t>
      </w:r>
      <w:r w:rsidR="00041C16">
        <w:rPr>
          <w:rFonts w:ascii="Arial" w:eastAsia="Calibri" w:hAnsi="Arial" w:cs="Arial"/>
          <w:sz w:val="24"/>
          <w:szCs w:val="24"/>
        </w:rPr>
        <w:t>poor self-recruitment (</w:t>
      </w:r>
      <w:r w:rsidR="00041C16" w:rsidRPr="007C721E">
        <w:rPr>
          <w:rFonts w:ascii="Arial" w:eastAsia="Calibri" w:hAnsi="Arial" w:cs="Arial"/>
          <w:sz w:val="24"/>
          <w:szCs w:val="24"/>
          <w:shd w:val="clear" w:color="auto" w:fill="FFFFFF" w:themeFill="background1"/>
        </w:rPr>
        <w:t>UNDP/UNESCO, 1991</w:t>
      </w:r>
      <w:r w:rsidR="00041C16">
        <w:rPr>
          <w:rFonts w:ascii="Arial" w:eastAsia="Calibri" w:hAnsi="Arial" w:cs="Arial"/>
          <w:sz w:val="24"/>
          <w:szCs w:val="24"/>
        </w:rPr>
        <w:t>)</w:t>
      </w:r>
      <w:r w:rsidRPr="00B1235C">
        <w:rPr>
          <w:rFonts w:ascii="Arial" w:eastAsia="Calibri" w:hAnsi="Arial" w:cs="Arial"/>
          <w:sz w:val="24"/>
          <w:szCs w:val="24"/>
        </w:rPr>
        <w:t xml:space="preserve">. </w:t>
      </w:r>
    </w:p>
    <w:p w14:paraId="00463348" w14:textId="79F1DC23" w:rsidR="0027753F" w:rsidRPr="00623244" w:rsidRDefault="0027753F" w:rsidP="0027753F">
      <w:pPr>
        <w:pStyle w:val="Heading3"/>
        <w:rPr>
          <w:rFonts w:eastAsia="Calibri"/>
          <w:b/>
          <w:bCs/>
          <w:color w:val="000000" w:themeColor="text1"/>
        </w:rPr>
      </w:pPr>
      <w:bookmarkStart w:id="82" w:name="_Toc175234359"/>
      <w:r w:rsidRPr="00623244">
        <w:rPr>
          <w:rFonts w:eastAsia="Calibri"/>
          <w:b/>
          <w:bCs/>
          <w:color w:val="000000" w:themeColor="text1"/>
        </w:rPr>
        <w:t>7.</w:t>
      </w:r>
      <w:r w:rsidR="00575F98" w:rsidRPr="00623244">
        <w:rPr>
          <w:rFonts w:eastAsia="Calibri"/>
          <w:b/>
          <w:bCs/>
          <w:color w:val="000000" w:themeColor="text1"/>
        </w:rPr>
        <w:t>2</w:t>
      </w:r>
      <w:r w:rsidRPr="00623244">
        <w:rPr>
          <w:rFonts w:eastAsia="Calibri"/>
          <w:b/>
          <w:bCs/>
          <w:color w:val="000000" w:themeColor="text1"/>
        </w:rPr>
        <w:t>.</w:t>
      </w:r>
      <w:r w:rsidR="00B92501" w:rsidRPr="00623244">
        <w:rPr>
          <w:rFonts w:eastAsia="Calibri"/>
          <w:b/>
          <w:bCs/>
          <w:color w:val="000000" w:themeColor="text1"/>
        </w:rPr>
        <w:t>2</w:t>
      </w:r>
      <w:r w:rsidRPr="00623244">
        <w:rPr>
          <w:rFonts w:eastAsia="Calibri"/>
          <w:b/>
          <w:bCs/>
          <w:color w:val="000000" w:themeColor="text1"/>
        </w:rPr>
        <w:tab/>
        <w:t>Species Selection for Reintroduction</w:t>
      </w:r>
      <w:bookmarkEnd w:id="82"/>
    </w:p>
    <w:p w14:paraId="42A42EDD" w14:textId="21F0A7EA" w:rsidR="00B039F5" w:rsidRDefault="004528B2" w:rsidP="00A61F2F">
      <w:pPr>
        <w:spacing w:after="120" w:line="240" w:lineRule="auto"/>
        <w:jc w:val="both"/>
        <w:rPr>
          <w:rFonts w:ascii="Arial" w:eastAsia="Calibri" w:hAnsi="Arial" w:cs="Arial"/>
          <w:sz w:val="24"/>
          <w:szCs w:val="24"/>
        </w:rPr>
      </w:pPr>
      <w:proofErr w:type="gramStart"/>
      <w:r w:rsidRPr="00B1235C">
        <w:rPr>
          <w:rFonts w:ascii="Arial" w:eastAsia="Calibri" w:hAnsi="Arial" w:cs="Arial"/>
          <w:sz w:val="24"/>
          <w:szCs w:val="24"/>
        </w:rPr>
        <w:t>A number of</w:t>
      </w:r>
      <w:proofErr w:type="gramEnd"/>
      <w:r w:rsidRPr="00B1235C">
        <w:rPr>
          <w:rFonts w:ascii="Arial" w:eastAsia="Calibri" w:hAnsi="Arial" w:cs="Arial"/>
          <w:sz w:val="24"/>
          <w:szCs w:val="24"/>
        </w:rPr>
        <w:t xml:space="preserve"> mangrove species from Malaysia, Singapore and Thailand were trialled on an experimental basis in the Indus Delta in the 1980s. They included both locally sourced and imported propagules of </w:t>
      </w:r>
      <w:r w:rsidRPr="00B1235C">
        <w:rPr>
          <w:rFonts w:ascii="Arial" w:eastAsia="Calibri" w:hAnsi="Arial" w:cs="Arial"/>
          <w:i/>
          <w:iCs/>
          <w:sz w:val="24"/>
          <w:szCs w:val="24"/>
        </w:rPr>
        <w:t>A. marina</w:t>
      </w:r>
      <w:r w:rsidRPr="00B1235C">
        <w:rPr>
          <w:rFonts w:ascii="Arial" w:eastAsia="Calibri" w:hAnsi="Arial" w:cs="Arial"/>
          <w:sz w:val="24"/>
          <w:szCs w:val="24"/>
        </w:rPr>
        <w:t xml:space="preserve">, </w:t>
      </w:r>
      <w:r w:rsidRPr="00B1235C">
        <w:rPr>
          <w:rFonts w:ascii="Arial" w:eastAsia="Calibri" w:hAnsi="Arial" w:cs="Arial"/>
          <w:i/>
          <w:iCs/>
          <w:sz w:val="24"/>
          <w:szCs w:val="24"/>
        </w:rPr>
        <w:t xml:space="preserve">R. </w:t>
      </w:r>
      <w:proofErr w:type="spellStart"/>
      <w:r w:rsidRPr="00B1235C">
        <w:rPr>
          <w:rFonts w:ascii="Arial" w:eastAsia="Calibri" w:hAnsi="Arial" w:cs="Arial"/>
          <w:i/>
          <w:iCs/>
          <w:sz w:val="24"/>
          <w:szCs w:val="24"/>
        </w:rPr>
        <w:t>mucronata</w:t>
      </w:r>
      <w:proofErr w:type="spellEnd"/>
      <w:r w:rsidRPr="00B1235C">
        <w:rPr>
          <w:rFonts w:ascii="Arial" w:eastAsia="Calibri" w:hAnsi="Arial" w:cs="Arial"/>
          <w:sz w:val="24"/>
          <w:szCs w:val="24"/>
        </w:rPr>
        <w:t xml:space="preserve"> and </w:t>
      </w:r>
      <w:r w:rsidRPr="00B1235C">
        <w:rPr>
          <w:rFonts w:ascii="Arial" w:eastAsia="Calibri" w:hAnsi="Arial" w:cs="Arial"/>
          <w:i/>
          <w:iCs/>
          <w:sz w:val="24"/>
          <w:szCs w:val="24"/>
        </w:rPr>
        <w:t>C. tagal</w:t>
      </w:r>
      <w:r w:rsidRPr="00B1235C">
        <w:rPr>
          <w:rFonts w:ascii="Arial" w:eastAsia="Calibri" w:hAnsi="Arial" w:cs="Arial"/>
          <w:sz w:val="24"/>
          <w:szCs w:val="24"/>
        </w:rPr>
        <w:t>,</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plus imported propagules of the four species no longer found in Pakistan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apiculata</w:t>
      </w:r>
      <w:proofErr w:type="spellEnd"/>
      <w:r w:rsidRPr="00B1235C">
        <w:rPr>
          <w:rFonts w:ascii="Arial" w:eastAsia="Calibri" w:hAnsi="Arial" w:cs="Arial"/>
          <w:sz w:val="24"/>
          <w:szCs w:val="24"/>
        </w:rPr>
        <w:t xml:space="preserve">, </w:t>
      </w:r>
      <w:r w:rsidRPr="00B1235C">
        <w:rPr>
          <w:rFonts w:ascii="Arial" w:eastAsia="Calibri" w:hAnsi="Arial" w:cs="Arial"/>
          <w:i/>
          <w:sz w:val="24"/>
          <w:szCs w:val="24"/>
        </w:rPr>
        <w:t>C</w:t>
      </w:r>
      <w:r w:rsidRPr="00B1235C">
        <w:rPr>
          <w:rFonts w:ascii="Arial" w:eastAsia="Calibri" w:hAnsi="Arial" w:cs="Arial"/>
          <w:sz w:val="24"/>
          <w:szCs w:val="24"/>
        </w:rPr>
        <w:t xml:space="preserve">. </w:t>
      </w:r>
      <w:proofErr w:type="spellStart"/>
      <w:r w:rsidRPr="00B1235C">
        <w:rPr>
          <w:rFonts w:ascii="Arial" w:eastAsia="Calibri" w:hAnsi="Arial" w:cs="Arial"/>
          <w:i/>
          <w:sz w:val="24"/>
          <w:szCs w:val="24"/>
        </w:rPr>
        <w:t>decandra</w:t>
      </w:r>
      <w:proofErr w:type="spellEnd"/>
      <w:r w:rsidRPr="00B1235C">
        <w:rPr>
          <w:rFonts w:ascii="Arial" w:eastAsia="Calibri" w:hAnsi="Arial" w:cs="Arial"/>
          <w:sz w:val="24"/>
          <w:szCs w:val="24"/>
        </w:rPr>
        <w:t xml:space="preserve">, </w:t>
      </w:r>
      <w:r w:rsidRPr="00B1235C">
        <w:rPr>
          <w:rFonts w:ascii="Arial" w:eastAsia="Calibri" w:hAnsi="Arial" w:cs="Arial"/>
          <w:i/>
          <w:sz w:val="24"/>
          <w:szCs w:val="24"/>
        </w:rPr>
        <w:t xml:space="preserve">B. </w:t>
      </w:r>
      <w:proofErr w:type="spellStart"/>
      <w:r w:rsidRPr="00B1235C">
        <w:rPr>
          <w:rFonts w:ascii="Arial" w:eastAsia="Calibri" w:hAnsi="Arial" w:cs="Arial"/>
          <w:i/>
          <w:sz w:val="24"/>
          <w:szCs w:val="24"/>
        </w:rPr>
        <w:t>gymnor</w:t>
      </w:r>
      <w:r w:rsidR="00156A7A">
        <w:rPr>
          <w:rFonts w:ascii="Arial" w:eastAsia="Calibri" w:hAnsi="Arial" w:cs="Arial"/>
          <w:i/>
          <w:sz w:val="24"/>
          <w:szCs w:val="24"/>
        </w:rPr>
        <w:t>h</w:t>
      </w:r>
      <w:r w:rsidRPr="00B1235C">
        <w:rPr>
          <w:rFonts w:ascii="Arial" w:eastAsia="Calibri" w:hAnsi="Arial" w:cs="Arial"/>
          <w:i/>
          <w:sz w:val="24"/>
          <w:szCs w:val="24"/>
        </w:rPr>
        <w:t>iza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r w:rsidRPr="00B1235C">
        <w:rPr>
          <w:rFonts w:ascii="Arial" w:eastAsia="Calibri" w:hAnsi="Arial" w:cs="Arial"/>
          <w:i/>
          <w:sz w:val="24"/>
          <w:szCs w:val="24"/>
        </w:rPr>
        <w:t xml:space="preserve">S. </w:t>
      </w:r>
      <w:proofErr w:type="spellStart"/>
      <w:r w:rsidRPr="00B1235C">
        <w:rPr>
          <w:rFonts w:ascii="Arial" w:eastAsia="Calibri" w:hAnsi="Arial" w:cs="Arial"/>
          <w:i/>
          <w:sz w:val="24"/>
          <w:szCs w:val="24"/>
        </w:rPr>
        <w:t>case</w:t>
      </w:r>
      <w:r w:rsidR="00D636EE">
        <w:rPr>
          <w:rFonts w:ascii="Arial" w:eastAsia="Calibri" w:hAnsi="Arial" w:cs="Arial"/>
          <w:i/>
          <w:sz w:val="24"/>
          <w:szCs w:val="24"/>
        </w:rPr>
        <w:t>o</w:t>
      </w:r>
      <w:r w:rsidRPr="00B1235C">
        <w:rPr>
          <w:rFonts w:ascii="Arial" w:eastAsia="Calibri" w:hAnsi="Arial" w:cs="Arial"/>
          <w:i/>
          <w:sz w:val="24"/>
          <w:szCs w:val="24"/>
        </w:rPr>
        <w:t>laris</w:t>
      </w:r>
      <w:proofErr w:type="spellEnd"/>
      <w:r w:rsidRPr="00B1235C">
        <w:rPr>
          <w:rFonts w:ascii="Arial" w:eastAsia="Calibri" w:hAnsi="Arial" w:cs="Arial"/>
          <w:sz w:val="24"/>
          <w:szCs w:val="24"/>
        </w:rPr>
        <w:t xml:space="preserve">), as well as exotic species (other species of </w:t>
      </w:r>
      <w:r w:rsidRPr="00B1235C">
        <w:rPr>
          <w:rFonts w:ascii="Arial" w:eastAsia="Calibri" w:hAnsi="Arial" w:cs="Arial"/>
          <w:i/>
          <w:sz w:val="24"/>
          <w:szCs w:val="24"/>
        </w:rPr>
        <w:t>Avicennia</w:t>
      </w:r>
      <w:r w:rsidRPr="00B1235C">
        <w:rPr>
          <w:rFonts w:ascii="Arial" w:eastAsia="Calibri" w:hAnsi="Arial" w:cs="Arial"/>
          <w:sz w:val="24"/>
          <w:szCs w:val="24"/>
        </w:rPr>
        <w:t xml:space="preserve">, </w:t>
      </w:r>
      <w:proofErr w:type="spellStart"/>
      <w:r w:rsidRPr="00B1235C">
        <w:rPr>
          <w:rFonts w:ascii="Arial" w:eastAsia="Calibri" w:hAnsi="Arial" w:cs="Arial"/>
          <w:i/>
          <w:sz w:val="24"/>
          <w:szCs w:val="24"/>
        </w:rPr>
        <w:t>Bruguiera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proofErr w:type="spellStart"/>
      <w:r w:rsidRPr="00B1235C">
        <w:rPr>
          <w:rFonts w:ascii="Arial" w:eastAsia="Calibri" w:hAnsi="Arial" w:cs="Arial"/>
          <w:i/>
          <w:sz w:val="24"/>
          <w:szCs w:val="24"/>
        </w:rPr>
        <w:t>Sonneratia</w:t>
      </w:r>
      <w:proofErr w:type="spellEnd"/>
      <w:r w:rsidRPr="00B1235C">
        <w:rPr>
          <w:rFonts w:ascii="Arial" w:eastAsia="Calibri" w:hAnsi="Arial" w:cs="Arial"/>
          <w:sz w:val="24"/>
          <w:szCs w:val="24"/>
        </w:rPr>
        <w:t xml:space="preserve">, </w:t>
      </w:r>
      <w:r w:rsidR="00D636EE">
        <w:rPr>
          <w:rFonts w:ascii="Arial" w:eastAsia="Calibri" w:hAnsi="Arial" w:cs="Arial"/>
          <w:sz w:val="24"/>
          <w:szCs w:val="24"/>
        </w:rPr>
        <w:t xml:space="preserve">plus </w:t>
      </w:r>
      <w:r w:rsidRPr="00B1235C">
        <w:rPr>
          <w:rFonts w:ascii="Arial" w:eastAsia="Calibri" w:hAnsi="Arial" w:cs="Arial"/>
          <w:sz w:val="24"/>
          <w:szCs w:val="24"/>
        </w:rPr>
        <w:t xml:space="preserve">two </w:t>
      </w:r>
      <w:proofErr w:type="spellStart"/>
      <w:r w:rsidRPr="00B1235C">
        <w:rPr>
          <w:rFonts w:ascii="Arial" w:eastAsia="Calibri" w:hAnsi="Arial" w:cs="Arial"/>
          <w:i/>
          <w:sz w:val="24"/>
          <w:szCs w:val="24"/>
        </w:rPr>
        <w:t>Xylocarpus</w:t>
      </w:r>
      <w:proofErr w:type="spellEnd"/>
      <w:r w:rsidRPr="00B1235C">
        <w:rPr>
          <w:rFonts w:ascii="Arial" w:eastAsia="Calibri" w:hAnsi="Arial" w:cs="Arial"/>
          <w:sz w:val="24"/>
          <w:szCs w:val="24"/>
        </w:rPr>
        <w:t xml:space="preserve"> species and the </w:t>
      </w:r>
      <w:r w:rsidR="006B54AF">
        <w:rPr>
          <w:rFonts w:ascii="Arial" w:eastAsia="Calibri" w:hAnsi="Arial" w:cs="Arial"/>
          <w:sz w:val="24"/>
          <w:szCs w:val="24"/>
        </w:rPr>
        <w:t xml:space="preserve">mangrove-associated </w:t>
      </w:r>
      <w:r w:rsidRPr="00B1235C">
        <w:rPr>
          <w:rFonts w:ascii="Arial" w:eastAsia="Calibri" w:hAnsi="Arial" w:cs="Arial"/>
          <w:sz w:val="24"/>
          <w:szCs w:val="24"/>
        </w:rPr>
        <w:t xml:space="preserve">palm </w:t>
      </w:r>
      <w:proofErr w:type="spellStart"/>
      <w:r w:rsidRPr="00B1235C">
        <w:rPr>
          <w:rFonts w:ascii="Arial" w:eastAsia="Calibri" w:hAnsi="Arial" w:cs="Arial"/>
          <w:i/>
          <w:sz w:val="24"/>
          <w:szCs w:val="24"/>
        </w:rPr>
        <w:t>Nypa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fruticans</w:t>
      </w:r>
      <w:proofErr w:type="spellEnd"/>
      <w:r w:rsidRPr="00B1235C">
        <w:rPr>
          <w:rFonts w:ascii="Arial" w:eastAsia="Calibri" w:hAnsi="Arial" w:cs="Arial"/>
          <w:sz w:val="24"/>
          <w:szCs w:val="24"/>
        </w:rPr>
        <w:t xml:space="preserve">). </w:t>
      </w:r>
    </w:p>
    <w:p w14:paraId="7F1639F8" w14:textId="5A3ECB35" w:rsidR="008358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w:t>
      </w:r>
      <w:r w:rsidR="00713DFE">
        <w:rPr>
          <w:rFonts w:ascii="Arial" w:eastAsia="Calibri" w:hAnsi="Arial" w:cs="Arial"/>
          <w:sz w:val="24"/>
          <w:szCs w:val="24"/>
        </w:rPr>
        <w:t xml:space="preserve">propagule </w:t>
      </w:r>
      <w:r w:rsidRPr="00B1235C">
        <w:rPr>
          <w:rFonts w:ascii="Arial" w:eastAsia="Calibri" w:hAnsi="Arial" w:cs="Arial"/>
          <w:sz w:val="24"/>
          <w:szCs w:val="24"/>
        </w:rPr>
        <w:t>germination</w:t>
      </w:r>
      <w:r w:rsidR="00A55132" w:rsidRPr="00B1235C">
        <w:rPr>
          <w:rFonts w:ascii="Arial" w:eastAsia="Calibri" w:hAnsi="Arial" w:cs="Arial"/>
          <w:sz w:val="24"/>
          <w:szCs w:val="24"/>
        </w:rPr>
        <w:t xml:space="preserve"> success</w:t>
      </w:r>
      <w:r w:rsidRPr="00B1235C">
        <w:rPr>
          <w:rFonts w:ascii="Arial" w:eastAsia="Calibri" w:hAnsi="Arial" w:cs="Arial"/>
          <w:sz w:val="24"/>
          <w:szCs w:val="24"/>
        </w:rPr>
        <w:t xml:space="preserve"> was high for both the locally sourced and imported </w:t>
      </w:r>
      <w:r w:rsidRPr="00B1235C">
        <w:rPr>
          <w:rFonts w:ascii="Arial" w:eastAsia="Calibri" w:hAnsi="Arial" w:cs="Arial"/>
          <w:i/>
          <w:sz w:val="24"/>
          <w:szCs w:val="24"/>
        </w:rPr>
        <w:t>A. marina</w:t>
      </w:r>
      <w:r w:rsidRPr="00B1235C">
        <w:rPr>
          <w:rFonts w:ascii="Arial" w:eastAsia="Calibri" w:hAnsi="Arial" w:cs="Arial"/>
          <w:sz w:val="24"/>
          <w:szCs w:val="24"/>
        </w:rPr>
        <w:t xml:space="preserve">, </w:t>
      </w:r>
      <w:r w:rsidRPr="00B1235C">
        <w:rPr>
          <w:rFonts w:ascii="Arial" w:eastAsia="Calibri" w:hAnsi="Arial" w:cs="Arial"/>
          <w:i/>
          <w:sz w:val="24"/>
          <w:szCs w:val="24"/>
        </w:rPr>
        <w:t xml:space="preserve">R. </w:t>
      </w:r>
      <w:proofErr w:type="spellStart"/>
      <w:r w:rsidRPr="00B1235C">
        <w:rPr>
          <w:rFonts w:ascii="Arial" w:eastAsia="Calibri" w:hAnsi="Arial" w:cs="Arial"/>
          <w:i/>
          <w:sz w:val="24"/>
          <w:szCs w:val="24"/>
        </w:rPr>
        <w:t>mucronata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r w:rsidRPr="00B1235C">
        <w:rPr>
          <w:rFonts w:ascii="Arial" w:eastAsia="Calibri" w:hAnsi="Arial" w:cs="Arial"/>
          <w:i/>
          <w:iCs/>
          <w:sz w:val="24"/>
          <w:szCs w:val="24"/>
        </w:rPr>
        <w:t>C. tagal</w:t>
      </w:r>
      <w:r w:rsidRPr="00B1235C">
        <w:rPr>
          <w:rFonts w:ascii="Arial" w:eastAsia="Calibri" w:hAnsi="Arial" w:cs="Arial"/>
          <w:sz w:val="24"/>
          <w:szCs w:val="24"/>
        </w:rPr>
        <w:t xml:space="preserve"> propagules. Germination of the other species from Southeast Asia was variable, being 90% and above for </w:t>
      </w:r>
      <w:r w:rsidRPr="00B1235C">
        <w:rPr>
          <w:rFonts w:ascii="Arial" w:eastAsia="Calibri" w:hAnsi="Arial" w:cs="Arial"/>
          <w:i/>
          <w:sz w:val="24"/>
          <w:szCs w:val="24"/>
        </w:rPr>
        <w:t xml:space="preserve">B. </w:t>
      </w:r>
      <w:proofErr w:type="spellStart"/>
      <w:r w:rsidRPr="00B1235C">
        <w:rPr>
          <w:rFonts w:ascii="Arial" w:eastAsia="Calibri" w:hAnsi="Arial" w:cs="Arial"/>
          <w:i/>
          <w:sz w:val="24"/>
          <w:szCs w:val="24"/>
        </w:rPr>
        <w:t>gymnorhiza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r w:rsidRPr="00B1235C">
        <w:rPr>
          <w:rFonts w:ascii="Arial" w:eastAsia="Calibri" w:hAnsi="Arial" w:cs="Arial"/>
          <w:i/>
          <w:sz w:val="24"/>
          <w:szCs w:val="24"/>
        </w:rPr>
        <w:t xml:space="preserve">C. </w:t>
      </w:r>
      <w:proofErr w:type="spellStart"/>
      <w:r w:rsidRPr="00B1235C">
        <w:rPr>
          <w:rFonts w:ascii="Arial" w:eastAsia="Calibri" w:hAnsi="Arial" w:cs="Arial"/>
          <w:i/>
          <w:sz w:val="24"/>
          <w:szCs w:val="24"/>
        </w:rPr>
        <w:t>decandra</w:t>
      </w:r>
      <w:proofErr w:type="spellEnd"/>
      <w:r w:rsidRPr="00B1235C">
        <w:rPr>
          <w:rFonts w:ascii="Arial" w:eastAsia="Calibri" w:hAnsi="Arial" w:cs="Arial"/>
          <w:sz w:val="24"/>
          <w:szCs w:val="24"/>
        </w:rPr>
        <w:t xml:space="preserve">, compared to 60-70% for </w:t>
      </w:r>
      <w:r w:rsidRPr="00B1235C">
        <w:rPr>
          <w:rFonts w:ascii="Arial" w:eastAsia="Calibri" w:hAnsi="Arial" w:cs="Arial"/>
          <w:i/>
          <w:sz w:val="24"/>
          <w:szCs w:val="24"/>
        </w:rPr>
        <w:t>S</w:t>
      </w:r>
      <w:r w:rsidRPr="00B1235C">
        <w:rPr>
          <w:rFonts w:ascii="Arial" w:eastAsia="Calibri" w:hAnsi="Arial" w:cs="Arial"/>
          <w:sz w:val="24"/>
          <w:szCs w:val="24"/>
        </w:rPr>
        <w:t xml:space="preserve">. </w:t>
      </w:r>
      <w:proofErr w:type="spellStart"/>
      <w:r w:rsidRPr="00B1235C">
        <w:rPr>
          <w:rFonts w:ascii="Arial" w:eastAsia="Calibri" w:hAnsi="Arial" w:cs="Arial"/>
          <w:i/>
          <w:sz w:val="24"/>
          <w:szCs w:val="24"/>
        </w:rPr>
        <w:t>caseolaris</w:t>
      </w:r>
      <w:proofErr w:type="spellEnd"/>
      <w:r w:rsidRPr="00B1235C">
        <w:rPr>
          <w:rFonts w:ascii="Arial" w:eastAsia="Calibri" w:hAnsi="Arial" w:cs="Arial"/>
          <w:sz w:val="24"/>
          <w:szCs w:val="24"/>
        </w:rPr>
        <w:t>, and as low as zero for some of the other exotic species.</w:t>
      </w:r>
      <w:r w:rsidR="00440565" w:rsidRPr="00B1235C">
        <w:rPr>
          <w:rFonts w:ascii="Arial" w:eastAsia="Calibri" w:hAnsi="Arial" w:cs="Arial"/>
          <w:sz w:val="24"/>
          <w:szCs w:val="24"/>
        </w:rPr>
        <w:t xml:space="preserve"> </w:t>
      </w:r>
      <w:r w:rsidRPr="00B1235C">
        <w:rPr>
          <w:rFonts w:ascii="Arial" w:eastAsia="Calibri" w:hAnsi="Arial" w:cs="Arial"/>
          <w:sz w:val="24"/>
          <w:szCs w:val="24"/>
        </w:rPr>
        <w:t>Beyond propagule germination, the exotic species trialled did not survive the more extreme conditions of the Indus Delta (</w:t>
      </w:r>
      <w:r w:rsidRPr="00F06F9C">
        <w:rPr>
          <w:rFonts w:ascii="Arial" w:eastAsia="Calibri" w:hAnsi="Arial" w:cs="Arial"/>
          <w:sz w:val="24"/>
          <w:szCs w:val="24"/>
          <w:shd w:val="clear" w:color="auto" w:fill="FFFFFF" w:themeFill="background1"/>
        </w:rPr>
        <w:t>Qureshi, 199</w:t>
      </w:r>
      <w:r w:rsidR="008D5149" w:rsidRPr="00F06F9C">
        <w:rPr>
          <w:rFonts w:ascii="Arial" w:eastAsia="Calibri" w:hAnsi="Arial" w:cs="Arial"/>
          <w:sz w:val="24"/>
          <w:szCs w:val="24"/>
          <w:shd w:val="clear" w:color="auto" w:fill="FFFFFF" w:themeFill="background1"/>
        </w:rPr>
        <w:t>0</w:t>
      </w:r>
      <w:r w:rsidRPr="00B1235C">
        <w:rPr>
          <w:rFonts w:ascii="Arial" w:eastAsia="Calibri" w:hAnsi="Arial" w:cs="Arial"/>
          <w:sz w:val="24"/>
          <w:szCs w:val="24"/>
        </w:rPr>
        <w:t xml:space="preserve">). </w:t>
      </w:r>
    </w:p>
    <w:p w14:paraId="6709A73D" w14:textId="2F665B93"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Although these trials had </w:t>
      </w:r>
      <w:proofErr w:type="gramStart"/>
      <w:r w:rsidRPr="00B1235C">
        <w:rPr>
          <w:rFonts w:ascii="Arial" w:eastAsia="Calibri" w:hAnsi="Arial" w:cs="Arial"/>
          <w:sz w:val="24"/>
          <w:szCs w:val="24"/>
        </w:rPr>
        <w:t>a number of</w:t>
      </w:r>
      <w:proofErr w:type="gramEnd"/>
      <w:r w:rsidRPr="00B1235C">
        <w:rPr>
          <w:rFonts w:ascii="Arial" w:eastAsia="Calibri" w:hAnsi="Arial" w:cs="Arial"/>
          <w:sz w:val="24"/>
          <w:szCs w:val="24"/>
        </w:rPr>
        <w:t xml:space="preserve"> limitations, including variation in the number </w:t>
      </w:r>
      <w:r w:rsidR="001A1AD7">
        <w:rPr>
          <w:rFonts w:ascii="Arial" w:eastAsia="Calibri" w:hAnsi="Arial" w:cs="Arial"/>
          <w:sz w:val="24"/>
          <w:szCs w:val="24"/>
        </w:rPr>
        <w:t xml:space="preserve">and viability </w:t>
      </w:r>
      <w:r w:rsidRPr="00B1235C">
        <w:rPr>
          <w:rFonts w:ascii="Arial" w:eastAsia="Calibri" w:hAnsi="Arial" w:cs="Arial"/>
          <w:sz w:val="24"/>
          <w:szCs w:val="24"/>
        </w:rPr>
        <w:t xml:space="preserve">of propagules tested per species, the results support the </w:t>
      </w:r>
      <w:r w:rsidR="0027753F">
        <w:rPr>
          <w:rFonts w:ascii="Arial" w:eastAsia="Calibri" w:hAnsi="Arial" w:cs="Arial"/>
          <w:sz w:val="24"/>
          <w:szCs w:val="24"/>
        </w:rPr>
        <w:t>conclusion from the present study</w:t>
      </w:r>
      <w:r w:rsidRPr="00B1235C">
        <w:rPr>
          <w:rFonts w:ascii="Arial" w:eastAsia="Calibri" w:hAnsi="Arial" w:cs="Arial"/>
          <w:sz w:val="24"/>
          <w:szCs w:val="24"/>
        </w:rPr>
        <w:t xml:space="preserve"> that </w:t>
      </w:r>
      <w:r w:rsidRPr="00B1235C">
        <w:rPr>
          <w:rFonts w:ascii="Arial" w:eastAsia="Calibri" w:hAnsi="Arial" w:cs="Arial"/>
          <w:i/>
          <w:sz w:val="24"/>
          <w:szCs w:val="24"/>
        </w:rPr>
        <w:t xml:space="preserve">B. </w:t>
      </w:r>
      <w:proofErr w:type="spellStart"/>
      <w:r w:rsidRPr="00B1235C">
        <w:rPr>
          <w:rFonts w:ascii="Arial" w:eastAsia="Calibri" w:hAnsi="Arial" w:cs="Arial"/>
          <w:i/>
          <w:sz w:val="24"/>
          <w:szCs w:val="24"/>
        </w:rPr>
        <w:t>gymnorhiza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and </w:t>
      </w:r>
      <w:r w:rsidRPr="00B1235C">
        <w:rPr>
          <w:rFonts w:ascii="Arial" w:eastAsia="Calibri" w:hAnsi="Arial" w:cs="Arial"/>
          <w:i/>
          <w:sz w:val="24"/>
          <w:szCs w:val="24"/>
        </w:rPr>
        <w:t xml:space="preserve">C. </w:t>
      </w:r>
      <w:proofErr w:type="spellStart"/>
      <w:r w:rsidRPr="00B1235C">
        <w:rPr>
          <w:rFonts w:ascii="Arial" w:eastAsia="Calibri" w:hAnsi="Arial" w:cs="Arial"/>
          <w:i/>
          <w:sz w:val="24"/>
          <w:szCs w:val="24"/>
        </w:rPr>
        <w:t>decandra</w:t>
      </w:r>
      <w:proofErr w:type="spellEnd"/>
      <w:r w:rsidRPr="00B1235C">
        <w:rPr>
          <w:rFonts w:ascii="Arial" w:eastAsia="Calibri" w:hAnsi="Arial" w:cs="Arial"/>
          <w:i/>
          <w:sz w:val="24"/>
          <w:szCs w:val="24"/>
        </w:rPr>
        <w:t xml:space="preserve"> </w:t>
      </w:r>
      <w:r w:rsidRPr="00B1235C">
        <w:rPr>
          <w:rFonts w:ascii="Arial" w:eastAsia="Calibri" w:hAnsi="Arial" w:cs="Arial"/>
          <w:sz w:val="24"/>
          <w:szCs w:val="24"/>
        </w:rPr>
        <w:t xml:space="preserve">are the two species most suitable </w:t>
      </w:r>
      <w:r w:rsidR="00DB0912">
        <w:rPr>
          <w:rFonts w:ascii="Arial" w:eastAsia="Calibri" w:hAnsi="Arial" w:cs="Arial"/>
          <w:sz w:val="24"/>
          <w:szCs w:val="24"/>
        </w:rPr>
        <w:lastRenderedPageBreak/>
        <w:t xml:space="preserve">for potential </w:t>
      </w:r>
      <w:r w:rsidRPr="00B1235C">
        <w:rPr>
          <w:rFonts w:ascii="Arial" w:eastAsia="Calibri" w:hAnsi="Arial" w:cs="Arial"/>
          <w:sz w:val="24"/>
          <w:szCs w:val="24"/>
        </w:rPr>
        <w:t>reintroduc</w:t>
      </w:r>
      <w:r w:rsidR="00DB0912">
        <w:rPr>
          <w:rFonts w:ascii="Arial" w:eastAsia="Calibri" w:hAnsi="Arial" w:cs="Arial"/>
          <w:sz w:val="24"/>
          <w:szCs w:val="24"/>
        </w:rPr>
        <w:t>tion to</w:t>
      </w:r>
      <w:r w:rsidRPr="00B1235C">
        <w:rPr>
          <w:rFonts w:ascii="Arial" w:eastAsia="Calibri" w:hAnsi="Arial" w:cs="Arial"/>
          <w:sz w:val="24"/>
          <w:szCs w:val="24"/>
        </w:rPr>
        <w:t xml:space="preserve"> Pakistan</w:t>
      </w:r>
      <w:r w:rsidR="00B039F5">
        <w:rPr>
          <w:rFonts w:ascii="Arial" w:eastAsia="Calibri" w:hAnsi="Arial" w:cs="Arial"/>
          <w:sz w:val="24"/>
          <w:szCs w:val="24"/>
        </w:rPr>
        <w:t xml:space="preserve">. </w:t>
      </w:r>
      <w:r w:rsidR="00E73393">
        <w:rPr>
          <w:rFonts w:ascii="Arial" w:eastAsia="Calibri" w:hAnsi="Arial" w:cs="Arial"/>
          <w:sz w:val="24"/>
          <w:szCs w:val="24"/>
        </w:rPr>
        <w:t>Whereas, R</w:t>
      </w:r>
      <w:r w:rsidR="00B179CA">
        <w:rPr>
          <w:rFonts w:ascii="Arial" w:eastAsia="Calibri" w:hAnsi="Arial" w:cs="Arial"/>
          <w:i/>
          <w:sz w:val="24"/>
          <w:szCs w:val="24"/>
        </w:rPr>
        <w:t xml:space="preserve">hizophora </w:t>
      </w:r>
      <w:proofErr w:type="spellStart"/>
      <w:r w:rsidRPr="00B1235C">
        <w:rPr>
          <w:rFonts w:ascii="Arial" w:eastAsia="Calibri" w:hAnsi="Arial" w:cs="Arial"/>
          <w:i/>
          <w:sz w:val="24"/>
          <w:szCs w:val="24"/>
        </w:rPr>
        <w:t>apiculata</w:t>
      </w:r>
      <w:proofErr w:type="spellEnd"/>
      <w:r w:rsidRPr="00B1235C">
        <w:rPr>
          <w:rFonts w:ascii="Arial" w:eastAsia="Calibri" w:hAnsi="Arial" w:cs="Arial"/>
          <w:sz w:val="24"/>
          <w:szCs w:val="24"/>
        </w:rPr>
        <w:t>,</w:t>
      </w:r>
      <w:r w:rsidRPr="00B1235C">
        <w:rPr>
          <w:rFonts w:ascii="Arial" w:eastAsia="Calibri" w:hAnsi="Arial" w:cs="Arial"/>
          <w:i/>
          <w:sz w:val="24"/>
          <w:szCs w:val="24"/>
        </w:rPr>
        <w:t xml:space="preserve"> </w:t>
      </w:r>
      <w:r w:rsidRPr="00B1235C">
        <w:rPr>
          <w:rFonts w:ascii="Arial" w:eastAsia="Calibri" w:hAnsi="Arial" w:cs="Arial"/>
          <w:sz w:val="24"/>
          <w:szCs w:val="24"/>
        </w:rPr>
        <w:t xml:space="preserve">and especially </w:t>
      </w:r>
      <w:r w:rsidRPr="00B1235C">
        <w:rPr>
          <w:rFonts w:ascii="Arial" w:eastAsia="Calibri" w:hAnsi="Arial" w:cs="Arial"/>
          <w:i/>
          <w:sz w:val="24"/>
          <w:szCs w:val="24"/>
        </w:rPr>
        <w:t xml:space="preserve">S. </w:t>
      </w:r>
      <w:proofErr w:type="spellStart"/>
      <w:r w:rsidRPr="00B1235C">
        <w:rPr>
          <w:rFonts w:ascii="Arial" w:eastAsia="Calibri" w:hAnsi="Arial" w:cs="Arial"/>
          <w:i/>
          <w:sz w:val="24"/>
          <w:szCs w:val="24"/>
        </w:rPr>
        <w:t>caseolaris</w:t>
      </w:r>
      <w:proofErr w:type="spellEnd"/>
      <w:r w:rsidRPr="00B1235C">
        <w:rPr>
          <w:rFonts w:ascii="Arial" w:eastAsia="Calibri" w:hAnsi="Arial" w:cs="Arial"/>
          <w:sz w:val="24"/>
          <w:szCs w:val="24"/>
        </w:rPr>
        <w:t xml:space="preserve">, </w:t>
      </w:r>
      <w:r w:rsidR="002E4465">
        <w:rPr>
          <w:rFonts w:ascii="Arial" w:eastAsia="Calibri" w:hAnsi="Arial" w:cs="Arial"/>
          <w:sz w:val="24"/>
          <w:szCs w:val="24"/>
        </w:rPr>
        <w:t>are</w:t>
      </w:r>
      <w:r w:rsidRPr="00B1235C">
        <w:rPr>
          <w:rFonts w:ascii="Arial" w:eastAsia="Calibri" w:hAnsi="Arial" w:cs="Arial"/>
          <w:sz w:val="24"/>
          <w:szCs w:val="24"/>
        </w:rPr>
        <w:t xml:space="preserve"> considered less </w:t>
      </w:r>
      <w:r w:rsidR="002E4465">
        <w:rPr>
          <w:rFonts w:ascii="Arial" w:eastAsia="Calibri" w:hAnsi="Arial" w:cs="Arial"/>
          <w:sz w:val="24"/>
          <w:szCs w:val="24"/>
        </w:rPr>
        <w:t>suitable candidates for reintroduction</w:t>
      </w:r>
      <w:r w:rsidR="00E73393">
        <w:rPr>
          <w:rFonts w:ascii="Arial" w:eastAsia="Calibri" w:hAnsi="Arial" w:cs="Arial"/>
          <w:sz w:val="24"/>
          <w:szCs w:val="24"/>
        </w:rPr>
        <w:t xml:space="preserve">. </w:t>
      </w:r>
    </w:p>
    <w:p w14:paraId="379E5D36" w14:textId="6B8507F9" w:rsidR="00B039F5" w:rsidRPr="00B039F5" w:rsidRDefault="007F45A1" w:rsidP="00A61F2F">
      <w:pPr>
        <w:spacing w:after="120" w:line="240" w:lineRule="auto"/>
        <w:jc w:val="both"/>
        <w:rPr>
          <w:rFonts w:ascii="Arial" w:eastAsia="Calibri" w:hAnsi="Arial" w:cs="Arial"/>
          <w:iCs/>
          <w:sz w:val="24"/>
          <w:szCs w:val="24"/>
        </w:rPr>
      </w:pPr>
      <w:proofErr w:type="gramStart"/>
      <w:r>
        <w:rPr>
          <w:rFonts w:ascii="Arial" w:eastAsia="Calibri" w:hAnsi="Arial" w:cs="Arial"/>
          <w:sz w:val="24"/>
          <w:szCs w:val="24"/>
        </w:rPr>
        <w:t>In order to</w:t>
      </w:r>
      <w:proofErr w:type="gramEnd"/>
      <w:r>
        <w:rPr>
          <w:rFonts w:ascii="Arial" w:eastAsia="Calibri" w:hAnsi="Arial" w:cs="Arial"/>
          <w:sz w:val="24"/>
          <w:szCs w:val="24"/>
        </w:rPr>
        <w:t xml:space="preserve"> trial the reintroduction of </w:t>
      </w:r>
      <w:r w:rsidR="00B039F5" w:rsidRPr="00B1235C">
        <w:rPr>
          <w:rFonts w:ascii="Arial" w:eastAsia="Calibri" w:hAnsi="Arial" w:cs="Arial"/>
          <w:i/>
          <w:sz w:val="24"/>
          <w:szCs w:val="24"/>
        </w:rPr>
        <w:t xml:space="preserve">B. </w:t>
      </w:r>
      <w:proofErr w:type="spellStart"/>
      <w:r w:rsidR="00B039F5" w:rsidRPr="00B1235C">
        <w:rPr>
          <w:rFonts w:ascii="Arial" w:eastAsia="Calibri" w:hAnsi="Arial" w:cs="Arial"/>
          <w:i/>
          <w:sz w:val="24"/>
          <w:szCs w:val="24"/>
        </w:rPr>
        <w:t>gymnorhiza</w:t>
      </w:r>
      <w:proofErr w:type="spellEnd"/>
      <w:r w:rsidR="00B039F5" w:rsidRPr="00B1235C">
        <w:rPr>
          <w:rFonts w:ascii="Arial" w:eastAsia="Calibri" w:hAnsi="Arial" w:cs="Arial"/>
          <w:i/>
          <w:sz w:val="24"/>
          <w:szCs w:val="24"/>
        </w:rPr>
        <w:t xml:space="preserve"> </w:t>
      </w:r>
      <w:r w:rsidR="00B039F5" w:rsidRPr="00B1235C">
        <w:rPr>
          <w:rFonts w:ascii="Arial" w:eastAsia="Calibri" w:hAnsi="Arial" w:cs="Arial"/>
          <w:sz w:val="24"/>
          <w:szCs w:val="24"/>
        </w:rPr>
        <w:t xml:space="preserve">and </w:t>
      </w:r>
      <w:r w:rsidR="00B039F5" w:rsidRPr="00B1235C">
        <w:rPr>
          <w:rFonts w:ascii="Arial" w:eastAsia="Calibri" w:hAnsi="Arial" w:cs="Arial"/>
          <w:i/>
          <w:sz w:val="24"/>
          <w:szCs w:val="24"/>
        </w:rPr>
        <w:t xml:space="preserve">C. </w:t>
      </w:r>
      <w:proofErr w:type="spellStart"/>
      <w:r w:rsidR="00B039F5" w:rsidRPr="00B1235C">
        <w:rPr>
          <w:rFonts w:ascii="Arial" w:eastAsia="Calibri" w:hAnsi="Arial" w:cs="Arial"/>
          <w:i/>
          <w:sz w:val="24"/>
          <w:szCs w:val="24"/>
        </w:rPr>
        <w:t>decandra</w:t>
      </w:r>
      <w:proofErr w:type="spellEnd"/>
      <w:r>
        <w:rPr>
          <w:rFonts w:ascii="Arial" w:eastAsia="Calibri" w:hAnsi="Arial" w:cs="Arial"/>
          <w:iCs/>
          <w:sz w:val="24"/>
          <w:szCs w:val="24"/>
        </w:rPr>
        <w:t xml:space="preserve">, it is recommended </w:t>
      </w:r>
      <w:r w:rsidR="005E4C96">
        <w:rPr>
          <w:rFonts w:ascii="Arial" w:eastAsia="Calibri" w:hAnsi="Arial" w:cs="Arial"/>
          <w:iCs/>
          <w:sz w:val="24"/>
          <w:szCs w:val="24"/>
        </w:rPr>
        <w:t xml:space="preserve">that </w:t>
      </w:r>
      <w:r w:rsidR="00B039F5" w:rsidRPr="00B039F5">
        <w:rPr>
          <w:rFonts w:ascii="Arial" w:eastAsia="Calibri" w:hAnsi="Arial" w:cs="Arial"/>
          <w:iCs/>
          <w:sz w:val="24"/>
          <w:szCs w:val="24"/>
        </w:rPr>
        <w:t xml:space="preserve">propagules </w:t>
      </w:r>
      <w:r>
        <w:rPr>
          <w:rFonts w:ascii="Arial" w:eastAsia="Calibri" w:hAnsi="Arial" w:cs="Arial"/>
          <w:iCs/>
          <w:sz w:val="24"/>
          <w:szCs w:val="24"/>
        </w:rPr>
        <w:t xml:space="preserve">of these two species </w:t>
      </w:r>
      <w:r w:rsidR="00B039F5" w:rsidRPr="00B039F5">
        <w:rPr>
          <w:rFonts w:ascii="Arial" w:eastAsia="Calibri" w:hAnsi="Arial" w:cs="Arial"/>
          <w:iCs/>
          <w:sz w:val="24"/>
          <w:szCs w:val="24"/>
        </w:rPr>
        <w:t>are sourced from Bangladesh</w:t>
      </w:r>
      <w:r w:rsidR="00B039F5">
        <w:rPr>
          <w:rFonts w:ascii="Arial" w:eastAsia="Calibri" w:hAnsi="Arial" w:cs="Arial"/>
          <w:iCs/>
          <w:sz w:val="24"/>
          <w:szCs w:val="24"/>
        </w:rPr>
        <w:t xml:space="preserve"> via th</w:t>
      </w:r>
      <w:r w:rsidR="001927D6">
        <w:rPr>
          <w:rFonts w:ascii="Arial" w:eastAsia="Calibri" w:hAnsi="Arial" w:cs="Arial"/>
          <w:iCs/>
          <w:sz w:val="24"/>
          <w:szCs w:val="24"/>
        </w:rPr>
        <w:t>e Bangladesh</w:t>
      </w:r>
      <w:r w:rsidR="00B039F5">
        <w:rPr>
          <w:rFonts w:ascii="Arial" w:eastAsia="Calibri" w:hAnsi="Arial" w:cs="Arial"/>
          <w:iCs/>
          <w:sz w:val="24"/>
          <w:szCs w:val="24"/>
        </w:rPr>
        <w:t xml:space="preserve"> Forest Department with the assistance of IUCN</w:t>
      </w:r>
      <w:r w:rsidR="00BF4893">
        <w:rPr>
          <w:rFonts w:ascii="Arial" w:eastAsia="Calibri" w:hAnsi="Arial" w:cs="Arial"/>
          <w:iCs/>
          <w:sz w:val="24"/>
          <w:szCs w:val="24"/>
        </w:rPr>
        <w:t>.</w:t>
      </w:r>
      <w:r w:rsidR="00B039F5">
        <w:rPr>
          <w:rFonts w:ascii="Arial" w:eastAsia="Calibri" w:hAnsi="Arial" w:cs="Arial"/>
          <w:iCs/>
          <w:sz w:val="24"/>
          <w:szCs w:val="24"/>
        </w:rPr>
        <w:t xml:space="preserve"> </w:t>
      </w:r>
      <w:r w:rsidR="001927D6">
        <w:rPr>
          <w:rFonts w:ascii="Arial" w:eastAsia="Calibri" w:hAnsi="Arial" w:cs="Arial"/>
          <w:iCs/>
          <w:sz w:val="24"/>
          <w:szCs w:val="24"/>
        </w:rPr>
        <w:t>However, i</w:t>
      </w:r>
      <w:r w:rsidR="00AF3139">
        <w:rPr>
          <w:rFonts w:ascii="Arial" w:eastAsia="Calibri" w:hAnsi="Arial" w:cs="Arial"/>
          <w:iCs/>
          <w:sz w:val="24"/>
          <w:szCs w:val="24"/>
        </w:rPr>
        <w:t>mportation from o</w:t>
      </w:r>
      <w:r w:rsidR="00B039F5">
        <w:rPr>
          <w:rFonts w:ascii="Arial" w:eastAsia="Calibri" w:hAnsi="Arial" w:cs="Arial"/>
          <w:iCs/>
          <w:sz w:val="24"/>
          <w:szCs w:val="24"/>
        </w:rPr>
        <w:t>ther countries may also be considered</w:t>
      </w:r>
      <w:r w:rsidR="00AF3139">
        <w:rPr>
          <w:rFonts w:ascii="Arial" w:eastAsia="Calibri" w:hAnsi="Arial" w:cs="Arial"/>
          <w:iCs/>
          <w:sz w:val="24"/>
          <w:szCs w:val="24"/>
        </w:rPr>
        <w:t>.</w:t>
      </w:r>
    </w:p>
    <w:p w14:paraId="3E2E1DAE" w14:textId="52A5CEDE" w:rsidR="00623244" w:rsidRPr="005D65CF" w:rsidRDefault="005C36F9" w:rsidP="005D65CF">
      <w:pPr>
        <w:spacing w:after="120" w:line="240" w:lineRule="auto"/>
        <w:jc w:val="both"/>
        <w:rPr>
          <w:rFonts w:ascii="Arial" w:eastAsia="Calibri" w:hAnsi="Arial" w:cs="Arial"/>
          <w:sz w:val="24"/>
          <w:szCs w:val="24"/>
        </w:rPr>
      </w:pPr>
      <w:r>
        <w:rPr>
          <w:rFonts w:ascii="Arial" w:eastAsia="Calibri" w:hAnsi="Arial" w:cs="Arial"/>
          <w:sz w:val="24"/>
          <w:szCs w:val="24"/>
        </w:rPr>
        <w:t xml:space="preserve">It is recommended that </w:t>
      </w:r>
      <w:r w:rsidR="009B2233">
        <w:rPr>
          <w:rFonts w:ascii="Arial" w:eastAsia="Calibri" w:hAnsi="Arial" w:cs="Arial"/>
          <w:sz w:val="24"/>
          <w:szCs w:val="24"/>
        </w:rPr>
        <w:t xml:space="preserve">imported </w:t>
      </w:r>
      <w:r w:rsidR="00A46E5D">
        <w:rPr>
          <w:rFonts w:ascii="Arial" w:eastAsia="Calibri" w:hAnsi="Arial" w:cs="Arial"/>
          <w:sz w:val="24"/>
          <w:szCs w:val="24"/>
        </w:rPr>
        <w:t xml:space="preserve">propagules of </w:t>
      </w:r>
      <w:r w:rsidR="00A46E5D" w:rsidRPr="00B1235C">
        <w:rPr>
          <w:rFonts w:ascii="Arial" w:eastAsia="Calibri" w:hAnsi="Arial" w:cs="Arial"/>
          <w:i/>
          <w:sz w:val="24"/>
          <w:szCs w:val="24"/>
        </w:rPr>
        <w:t xml:space="preserve">B. </w:t>
      </w:r>
      <w:proofErr w:type="spellStart"/>
      <w:r w:rsidR="00A46E5D" w:rsidRPr="00B1235C">
        <w:rPr>
          <w:rFonts w:ascii="Arial" w:eastAsia="Calibri" w:hAnsi="Arial" w:cs="Arial"/>
          <w:i/>
          <w:sz w:val="24"/>
          <w:szCs w:val="24"/>
        </w:rPr>
        <w:t>gymnorhiza</w:t>
      </w:r>
      <w:proofErr w:type="spellEnd"/>
      <w:r w:rsidR="00A46E5D" w:rsidRPr="00B1235C">
        <w:rPr>
          <w:rFonts w:ascii="Arial" w:eastAsia="Calibri" w:hAnsi="Arial" w:cs="Arial"/>
          <w:i/>
          <w:sz w:val="24"/>
          <w:szCs w:val="24"/>
        </w:rPr>
        <w:t xml:space="preserve"> </w:t>
      </w:r>
      <w:r w:rsidR="00A46E5D" w:rsidRPr="00B1235C">
        <w:rPr>
          <w:rFonts w:ascii="Arial" w:eastAsia="Calibri" w:hAnsi="Arial" w:cs="Arial"/>
          <w:sz w:val="24"/>
          <w:szCs w:val="24"/>
        </w:rPr>
        <w:t xml:space="preserve">and </w:t>
      </w:r>
      <w:r w:rsidR="00A46E5D" w:rsidRPr="00B1235C">
        <w:rPr>
          <w:rFonts w:ascii="Arial" w:eastAsia="Calibri" w:hAnsi="Arial" w:cs="Arial"/>
          <w:i/>
          <w:sz w:val="24"/>
          <w:szCs w:val="24"/>
        </w:rPr>
        <w:t xml:space="preserve">C. </w:t>
      </w:r>
      <w:proofErr w:type="spellStart"/>
      <w:r w:rsidR="00A46E5D" w:rsidRPr="00B1235C">
        <w:rPr>
          <w:rFonts w:ascii="Arial" w:eastAsia="Calibri" w:hAnsi="Arial" w:cs="Arial"/>
          <w:i/>
          <w:sz w:val="24"/>
          <w:szCs w:val="24"/>
        </w:rPr>
        <w:t>decandra</w:t>
      </w:r>
      <w:proofErr w:type="spellEnd"/>
      <w:r w:rsidR="00A46E5D">
        <w:rPr>
          <w:rFonts w:ascii="Arial" w:eastAsia="Calibri" w:hAnsi="Arial" w:cs="Arial"/>
          <w:sz w:val="24"/>
          <w:szCs w:val="24"/>
        </w:rPr>
        <w:t xml:space="preserve"> </w:t>
      </w:r>
      <w:r w:rsidR="009B2233">
        <w:rPr>
          <w:rFonts w:ascii="Arial" w:eastAsia="Calibri" w:hAnsi="Arial" w:cs="Arial"/>
          <w:sz w:val="24"/>
          <w:szCs w:val="24"/>
        </w:rPr>
        <w:t>should be</w:t>
      </w:r>
      <w:r>
        <w:rPr>
          <w:rFonts w:ascii="Arial" w:eastAsia="Calibri" w:hAnsi="Arial" w:cs="Arial"/>
          <w:sz w:val="24"/>
          <w:szCs w:val="24"/>
        </w:rPr>
        <w:t xml:space="preserve"> raised in optimum salinity and temperature conditions </w:t>
      </w:r>
      <w:r w:rsidR="005C1382">
        <w:rPr>
          <w:rFonts w:ascii="Arial" w:eastAsia="Calibri" w:hAnsi="Arial" w:cs="Arial"/>
          <w:sz w:val="24"/>
          <w:szCs w:val="24"/>
        </w:rPr>
        <w:t xml:space="preserve">to an advanced seedling stage before they are trialled </w:t>
      </w:r>
      <w:r w:rsidR="005C1382" w:rsidRPr="00D93CFD">
        <w:rPr>
          <w:rFonts w:ascii="Arial" w:eastAsia="Calibri" w:hAnsi="Arial" w:cs="Arial"/>
          <w:i/>
          <w:iCs/>
          <w:sz w:val="24"/>
          <w:szCs w:val="24"/>
        </w:rPr>
        <w:t>in situ</w:t>
      </w:r>
      <w:r w:rsidR="005C1382">
        <w:rPr>
          <w:rFonts w:ascii="Arial" w:eastAsia="Calibri" w:hAnsi="Arial" w:cs="Arial"/>
          <w:sz w:val="24"/>
          <w:szCs w:val="24"/>
        </w:rPr>
        <w:t xml:space="preserve"> in the delta. </w:t>
      </w:r>
      <w:r w:rsidR="00D93CFD">
        <w:rPr>
          <w:rFonts w:ascii="Arial" w:eastAsia="Calibri" w:hAnsi="Arial" w:cs="Arial"/>
          <w:sz w:val="24"/>
          <w:szCs w:val="24"/>
        </w:rPr>
        <w:t xml:space="preserve">This is </w:t>
      </w:r>
      <w:r w:rsidR="00A31FCC">
        <w:rPr>
          <w:rFonts w:ascii="Arial" w:eastAsia="Calibri" w:hAnsi="Arial" w:cs="Arial"/>
          <w:sz w:val="24"/>
          <w:szCs w:val="24"/>
        </w:rPr>
        <w:t xml:space="preserve">a </w:t>
      </w:r>
      <w:r w:rsidR="00D93CFD">
        <w:rPr>
          <w:rFonts w:ascii="Arial" w:eastAsia="Calibri" w:hAnsi="Arial" w:cs="Arial"/>
          <w:sz w:val="24"/>
          <w:szCs w:val="24"/>
        </w:rPr>
        <w:t xml:space="preserve">necessary </w:t>
      </w:r>
      <w:r w:rsidR="00A31FCC">
        <w:rPr>
          <w:rFonts w:ascii="Arial" w:eastAsia="Calibri" w:hAnsi="Arial" w:cs="Arial"/>
          <w:sz w:val="24"/>
          <w:szCs w:val="24"/>
        </w:rPr>
        <w:t xml:space="preserve">step </w:t>
      </w:r>
      <w:r w:rsidR="00D93CFD">
        <w:rPr>
          <w:rFonts w:ascii="Arial" w:eastAsia="Calibri" w:hAnsi="Arial" w:cs="Arial"/>
          <w:sz w:val="24"/>
          <w:szCs w:val="24"/>
        </w:rPr>
        <w:t>b</w:t>
      </w:r>
      <w:r w:rsidR="000E4AF6">
        <w:rPr>
          <w:rFonts w:ascii="Arial" w:eastAsia="Calibri" w:hAnsi="Arial" w:cs="Arial"/>
          <w:sz w:val="24"/>
          <w:szCs w:val="24"/>
        </w:rPr>
        <w:t>ecause</w:t>
      </w:r>
      <w:r w:rsidR="00B633EA">
        <w:rPr>
          <w:rFonts w:ascii="Arial" w:eastAsia="Calibri" w:hAnsi="Arial" w:cs="Arial"/>
          <w:sz w:val="24"/>
          <w:szCs w:val="24"/>
        </w:rPr>
        <w:t xml:space="preserve"> the salinity tolerance capabilities of </w:t>
      </w:r>
      <w:r w:rsidR="00DA221B" w:rsidRPr="00B1235C">
        <w:rPr>
          <w:rFonts w:ascii="Arial" w:eastAsia="Calibri" w:hAnsi="Arial" w:cs="Arial"/>
          <w:i/>
          <w:sz w:val="24"/>
          <w:szCs w:val="24"/>
        </w:rPr>
        <w:t xml:space="preserve">B. </w:t>
      </w:r>
      <w:proofErr w:type="spellStart"/>
      <w:r w:rsidR="00DA221B" w:rsidRPr="00B1235C">
        <w:rPr>
          <w:rFonts w:ascii="Arial" w:eastAsia="Calibri" w:hAnsi="Arial" w:cs="Arial"/>
          <w:i/>
          <w:sz w:val="24"/>
          <w:szCs w:val="24"/>
        </w:rPr>
        <w:t>gymnorhiza</w:t>
      </w:r>
      <w:proofErr w:type="spellEnd"/>
      <w:r w:rsidR="00DA221B" w:rsidRPr="00B1235C">
        <w:rPr>
          <w:rFonts w:ascii="Arial" w:eastAsia="Calibri" w:hAnsi="Arial" w:cs="Arial"/>
          <w:i/>
          <w:sz w:val="24"/>
          <w:szCs w:val="24"/>
        </w:rPr>
        <w:t xml:space="preserve"> </w:t>
      </w:r>
      <w:r w:rsidR="00DA221B" w:rsidRPr="00B1235C">
        <w:rPr>
          <w:rFonts w:ascii="Arial" w:eastAsia="Calibri" w:hAnsi="Arial" w:cs="Arial"/>
          <w:sz w:val="24"/>
          <w:szCs w:val="24"/>
        </w:rPr>
        <w:t xml:space="preserve">and </w:t>
      </w:r>
      <w:r w:rsidR="00DA221B" w:rsidRPr="00B1235C">
        <w:rPr>
          <w:rFonts w:ascii="Arial" w:eastAsia="Calibri" w:hAnsi="Arial" w:cs="Arial"/>
          <w:i/>
          <w:sz w:val="24"/>
          <w:szCs w:val="24"/>
        </w:rPr>
        <w:t xml:space="preserve">C. </w:t>
      </w:r>
      <w:proofErr w:type="spellStart"/>
      <w:r w:rsidR="00DA221B" w:rsidRPr="00B1235C">
        <w:rPr>
          <w:rFonts w:ascii="Arial" w:eastAsia="Calibri" w:hAnsi="Arial" w:cs="Arial"/>
          <w:i/>
          <w:sz w:val="24"/>
          <w:szCs w:val="24"/>
        </w:rPr>
        <w:t>decandra</w:t>
      </w:r>
      <w:proofErr w:type="spellEnd"/>
      <w:r w:rsidR="00DA221B">
        <w:rPr>
          <w:rFonts w:ascii="Arial" w:eastAsia="Calibri" w:hAnsi="Arial" w:cs="Arial"/>
          <w:sz w:val="24"/>
          <w:szCs w:val="24"/>
        </w:rPr>
        <w:t xml:space="preserve"> </w:t>
      </w:r>
      <w:r w:rsidR="0058709E">
        <w:rPr>
          <w:rFonts w:ascii="Arial" w:eastAsia="Calibri" w:hAnsi="Arial" w:cs="Arial"/>
          <w:sz w:val="24"/>
          <w:szCs w:val="24"/>
        </w:rPr>
        <w:t>depend</w:t>
      </w:r>
      <w:r w:rsidR="009E5065">
        <w:rPr>
          <w:rFonts w:ascii="Arial" w:eastAsia="Calibri" w:hAnsi="Arial" w:cs="Arial"/>
          <w:sz w:val="24"/>
          <w:szCs w:val="24"/>
        </w:rPr>
        <w:t xml:space="preserve"> </w:t>
      </w:r>
      <w:r w:rsidR="008A3104">
        <w:rPr>
          <w:rFonts w:ascii="Arial" w:eastAsia="Calibri" w:hAnsi="Arial" w:cs="Arial"/>
          <w:sz w:val="24"/>
          <w:szCs w:val="24"/>
        </w:rPr>
        <w:t xml:space="preserve">on </w:t>
      </w:r>
      <w:r w:rsidR="006F577B">
        <w:rPr>
          <w:rFonts w:ascii="Arial" w:eastAsia="Calibri" w:hAnsi="Arial" w:cs="Arial"/>
          <w:sz w:val="24"/>
          <w:szCs w:val="24"/>
        </w:rPr>
        <w:t xml:space="preserve">the </w:t>
      </w:r>
      <w:r w:rsidR="00FD5959">
        <w:rPr>
          <w:rFonts w:ascii="Arial" w:eastAsia="Calibri" w:hAnsi="Arial" w:cs="Arial"/>
          <w:sz w:val="24"/>
          <w:szCs w:val="24"/>
        </w:rPr>
        <w:t xml:space="preserve">seedlings having </w:t>
      </w:r>
      <w:r w:rsidR="009E5065">
        <w:rPr>
          <w:rFonts w:ascii="Arial" w:eastAsia="Calibri" w:hAnsi="Arial" w:cs="Arial"/>
          <w:sz w:val="24"/>
          <w:szCs w:val="24"/>
        </w:rPr>
        <w:t>a well-developed root system</w:t>
      </w:r>
      <w:r w:rsidR="006F577B">
        <w:rPr>
          <w:rFonts w:ascii="Arial" w:eastAsia="Calibri" w:hAnsi="Arial" w:cs="Arial"/>
          <w:sz w:val="24"/>
          <w:szCs w:val="24"/>
        </w:rPr>
        <w:t>. It is their roots that</w:t>
      </w:r>
      <w:r w:rsidR="00B241E8">
        <w:rPr>
          <w:rFonts w:ascii="Arial" w:eastAsia="Calibri" w:hAnsi="Arial" w:cs="Arial"/>
          <w:sz w:val="24"/>
          <w:szCs w:val="24"/>
        </w:rPr>
        <w:t xml:space="preserve"> po</w:t>
      </w:r>
      <w:r w:rsidR="00AF3139">
        <w:rPr>
          <w:rFonts w:ascii="Arial" w:eastAsia="Calibri" w:hAnsi="Arial" w:cs="Arial"/>
          <w:sz w:val="24"/>
          <w:szCs w:val="24"/>
        </w:rPr>
        <w:t>ss</w:t>
      </w:r>
      <w:r w:rsidR="00B241E8">
        <w:rPr>
          <w:rFonts w:ascii="Arial" w:eastAsia="Calibri" w:hAnsi="Arial" w:cs="Arial"/>
          <w:sz w:val="24"/>
          <w:szCs w:val="24"/>
        </w:rPr>
        <w:t xml:space="preserve">ess </w:t>
      </w:r>
      <w:r w:rsidR="006F577B">
        <w:rPr>
          <w:rFonts w:ascii="Arial" w:eastAsia="Calibri" w:hAnsi="Arial" w:cs="Arial"/>
          <w:sz w:val="24"/>
          <w:szCs w:val="24"/>
        </w:rPr>
        <w:t>the</w:t>
      </w:r>
      <w:r w:rsidR="00B241E8">
        <w:rPr>
          <w:rFonts w:ascii="Arial" w:eastAsia="Calibri" w:hAnsi="Arial" w:cs="Arial"/>
          <w:sz w:val="24"/>
          <w:szCs w:val="24"/>
        </w:rPr>
        <w:t xml:space="preserve"> salt-restr</w:t>
      </w:r>
      <w:r w:rsidR="00C2228E">
        <w:rPr>
          <w:rFonts w:ascii="Arial" w:eastAsia="Calibri" w:hAnsi="Arial" w:cs="Arial"/>
          <w:sz w:val="24"/>
          <w:szCs w:val="24"/>
        </w:rPr>
        <w:t>i</w:t>
      </w:r>
      <w:r w:rsidR="00B241E8">
        <w:rPr>
          <w:rFonts w:ascii="Arial" w:eastAsia="Calibri" w:hAnsi="Arial" w:cs="Arial"/>
          <w:sz w:val="24"/>
          <w:szCs w:val="24"/>
        </w:rPr>
        <w:t>cting mechanism</w:t>
      </w:r>
      <w:r w:rsidR="006F577B">
        <w:rPr>
          <w:rFonts w:ascii="Arial" w:eastAsia="Calibri" w:hAnsi="Arial" w:cs="Arial"/>
          <w:sz w:val="24"/>
          <w:szCs w:val="24"/>
        </w:rPr>
        <w:t xml:space="preserve"> used by these species</w:t>
      </w:r>
      <w:r w:rsidR="00A45E05">
        <w:rPr>
          <w:rFonts w:ascii="Arial" w:eastAsia="Calibri" w:hAnsi="Arial" w:cs="Arial"/>
          <w:sz w:val="24"/>
          <w:szCs w:val="24"/>
        </w:rPr>
        <w:t xml:space="preserve"> to cope with </w:t>
      </w:r>
      <w:r w:rsidR="008B608C">
        <w:rPr>
          <w:rFonts w:ascii="Arial" w:eastAsia="Calibri" w:hAnsi="Arial" w:cs="Arial"/>
          <w:sz w:val="24"/>
          <w:szCs w:val="24"/>
        </w:rPr>
        <w:t>h</w:t>
      </w:r>
      <w:r w:rsidR="008B399D">
        <w:rPr>
          <w:rFonts w:ascii="Arial" w:eastAsia="Calibri" w:hAnsi="Arial" w:cs="Arial"/>
          <w:sz w:val="24"/>
          <w:szCs w:val="24"/>
        </w:rPr>
        <w:t xml:space="preserve">igh </w:t>
      </w:r>
      <w:r w:rsidR="00A45E05">
        <w:rPr>
          <w:rFonts w:ascii="Arial" w:eastAsia="Calibri" w:hAnsi="Arial" w:cs="Arial"/>
          <w:sz w:val="24"/>
          <w:szCs w:val="24"/>
        </w:rPr>
        <w:t>salin</w:t>
      </w:r>
      <w:r w:rsidR="008B399D">
        <w:rPr>
          <w:rFonts w:ascii="Arial" w:eastAsia="Calibri" w:hAnsi="Arial" w:cs="Arial"/>
          <w:sz w:val="24"/>
          <w:szCs w:val="24"/>
        </w:rPr>
        <w:t>ity</w:t>
      </w:r>
      <w:r w:rsidR="009E5065">
        <w:rPr>
          <w:rFonts w:ascii="Arial" w:eastAsia="Calibri" w:hAnsi="Arial" w:cs="Arial"/>
          <w:sz w:val="24"/>
          <w:szCs w:val="24"/>
        </w:rPr>
        <w:t xml:space="preserve">. </w:t>
      </w:r>
      <w:r w:rsidR="005D65CF">
        <w:rPr>
          <w:rFonts w:ascii="Arial" w:eastAsia="Calibri" w:hAnsi="Arial" w:cs="Arial"/>
          <w:sz w:val="24"/>
          <w:szCs w:val="24"/>
        </w:rPr>
        <w:br/>
      </w:r>
    </w:p>
    <w:p w14:paraId="7861B68F" w14:textId="1131E2BB"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bCs/>
          <w:sz w:val="24"/>
          <w:szCs w:val="24"/>
        </w:rPr>
        <w:t>Table</w:t>
      </w:r>
      <w:r w:rsidRPr="00F14392">
        <w:rPr>
          <w:rFonts w:ascii="Arial" w:hAnsi="Arial" w:cs="Arial"/>
          <w:b/>
          <w:bCs/>
          <w:sz w:val="24"/>
          <w:szCs w:val="24"/>
        </w:rPr>
        <w:t xml:space="preserve"> </w:t>
      </w:r>
      <w:r w:rsidR="003557C5" w:rsidRPr="00F14392">
        <w:rPr>
          <w:rFonts w:ascii="Arial" w:hAnsi="Arial" w:cs="Arial"/>
          <w:b/>
          <w:bCs/>
          <w:sz w:val="24"/>
          <w:szCs w:val="24"/>
        </w:rPr>
        <w:t>8</w:t>
      </w:r>
      <w:r w:rsidRPr="00F14392">
        <w:rPr>
          <w:rFonts w:ascii="Arial" w:eastAsia="Calibri" w:hAnsi="Arial" w:cs="Arial"/>
          <w:b/>
          <w:bCs/>
          <w:sz w:val="24"/>
          <w:szCs w:val="24"/>
        </w:rPr>
        <w:t>.</w:t>
      </w:r>
      <w:r w:rsidRPr="00B1235C">
        <w:rPr>
          <w:rFonts w:ascii="Arial" w:eastAsia="Calibri" w:hAnsi="Arial" w:cs="Arial"/>
          <w:sz w:val="24"/>
          <w:szCs w:val="24"/>
        </w:rPr>
        <w:t xml:space="preserve"> Salinity tolerance of </w:t>
      </w:r>
      <w:r w:rsidR="007A2F74">
        <w:rPr>
          <w:rFonts w:ascii="Arial" w:eastAsia="Calibri" w:hAnsi="Arial" w:cs="Arial"/>
          <w:sz w:val="24"/>
          <w:szCs w:val="24"/>
        </w:rPr>
        <w:t>current</w:t>
      </w:r>
      <w:r w:rsidRPr="00B1235C">
        <w:rPr>
          <w:rFonts w:ascii="Arial" w:eastAsia="Calibri" w:hAnsi="Arial" w:cs="Arial"/>
          <w:sz w:val="24"/>
          <w:szCs w:val="24"/>
        </w:rPr>
        <w:t xml:space="preserve"> and </w:t>
      </w:r>
      <w:r w:rsidR="007A2F74">
        <w:rPr>
          <w:rFonts w:ascii="Arial" w:eastAsia="Calibri" w:hAnsi="Arial" w:cs="Arial"/>
          <w:sz w:val="24"/>
          <w:szCs w:val="24"/>
        </w:rPr>
        <w:t>former</w:t>
      </w:r>
      <w:r w:rsidRPr="00B1235C">
        <w:rPr>
          <w:rFonts w:ascii="Arial" w:eastAsia="Calibri" w:hAnsi="Arial" w:cs="Arial"/>
          <w:sz w:val="24"/>
          <w:szCs w:val="24"/>
        </w:rPr>
        <w:t xml:space="preserve"> mangrove tree species in Pakistan.</w:t>
      </w:r>
    </w:p>
    <w:tbl>
      <w:tblPr>
        <w:tblW w:w="0" w:type="auto"/>
        <w:tblInd w:w="108" w:type="dxa"/>
        <w:tblCellMar>
          <w:left w:w="10" w:type="dxa"/>
          <w:right w:w="10" w:type="dxa"/>
        </w:tblCellMar>
        <w:tblLook w:val="04A0" w:firstRow="1" w:lastRow="0" w:firstColumn="1" w:lastColumn="0" w:noHBand="0" w:noVBand="1"/>
      </w:tblPr>
      <w:tblGrid>
        <w:gridCol w:w="2530"/>
        <w:gridCol w:w="1833"/>
        <w:gridCol w:w="1832"/>
        <w:gridCol w:w="2757"/>
      </w:tblGrid>
      <w:tr w:rsidR="00443CA0" w:rsidRPr="000D6CCA" w14:paraId="197B1F47"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7A57F43" w14:textId="77777777" w:rsidR="00443CA0" w:rsidRPr="00B33BD5" w:rsidRDefault="004528B2" w:rsidP="00B33BD5">
            <w:pPr>
              <w:spacing w:after="40" w:line="240" w:lineRule="auto"/>
              <w:rPr>
                <w:rFonts w:asciiTheme="majorHAnsi" w:hAnsiTheme="majorHAnsi" w:cstheme="majorHAnsi"/>
                <w:b/>
                <w:bCs/>
                <w:sz w:val="24"/>
                <w:szCs w:val="24"/>
              </w:rPr>
            </w:pPr>
            <w:r w:rsidRPr="00B33BD5">
              <w:rPr>
                <w:rFonts w:asciiTheme="majorHAnsi" w:hAnsiTheme="majorHAnsi" w:cstheme="majorHAnsi"/>
                <w:b/>
                <w:bCs/>
                <w:sz w:val="24"/>
                <w:szCs w:val="24"/>
              </w:rPr>
              <w:t>Mangrove species</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3101C2A" w14:textId="0F2596A5" w:rsidR="00443CA0" w:rsidRPr="00B33BD5" w:rsidRDefault="004528B2" w:rsidP="00B33BD5">
            <w:pPr>
              <w:spacing w:after="40" w:line="240" w:lineRule="auto"/>
              <w:rPr>
                <w:rFonts w:asciiTheme="majorHAnsi" w:hAnsiTheme="majorHAnsi" w:cstheme="majorHAnsi"/>
                <w:b/>
                <w:bCs/>
                <w:sz w:val="24"/>
                <w:szCs w:val="24"/>
              </w:rPr>
            </w:pPr>
            <w:r w:rsidRPr="00B33BD5">
              <w:rPr>
                <w:rFonts w:asciiTheme="majorHAnsi" w:hAnsiTheme="majorHAnsi" w:cstheme="majorHAnsi"/>
                <w:b/>
                <w:bCs/>
                <w:sz w:val="24"/>
                <w:szCs w:val="24"/>
              </w:rPr>
              <w:t>Salinity tolerance limit (ppt)</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C151D2D" w14:textId="77777777" w:rsidR="00443CA0" w:rsidRPr="00B33BD5" w:rsidRDefault="004528B2" w:rsidP="00B33BD5">
            <w:pPr>
              <w:spacing w:after="40" w:line="240" w:lineRule="auto"/>
              <w:rPr>
                <w:rFonts w:asciiTheme="majorHAnsi" w:hAnsiTheme="majorHAnsi" w:cstheme="majorHAnsi"/>
                <w:b/>
                <w:bCs/>
                <w:sz w:val="24"/>
                <w:szCs w:val="24"/>
              </w:rPr>
            </w:pPr>
            <w:r w:rsidRPr="00B33BD5">
              <w:rPr>
                <w:rFonts w:asciiTheme="majorHAnsi" w:hAnsiTheme="majorHAnsi" w:cstheme="majorHAnsi"/>
                <w:b/>
                <w:bCs/>
                <w:sz w:val="24"/>
                <w:szCs w:val="24"/>
              </w:rPr>
              <w:t>Optimum salinity for growth (ppt)</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10CF760" w14:textId="77777777" w:rsidR="00443CA0" w:rsidRPr="00B33BD5" w:rsidRDefault="004528B2" w:rsidP="00B33BD5">
            <w:pPr>
              <w:spacing w:after="40" w:line="240" w:lineRule="auto"/>
              <w:rPr>
                <w:rFonts w:asciiTheme="majorHAnsi" w:hAnsiTheme="majorHAnsi" w:cstheme="majorHAnsi"/>
                <w:b/>
                <w:bCs/>
                <w:sz w:val="24"/>
                <w:szCs w:val="24"/>
              </w:rPr>
            </w:pPr>
            <w:r w:rsidRPr="00B33BD5">
              <w:rPr>
                <w:rFonts w:asciiTheme="majorHAnsi" w:hAnsiTheme="majorHAnsi" w:cstheme="majorHAnsi"/>
                <w:b/>
                <w:bCs/>
                <w:sz w:val="24"/>
                <w:szCs w:val="24"/>
              </w:rPr>
              <w:t>Source</w:t>
            </w:r>
          </w:p>
        </w:tc>
      </w:tr>
      <w:tr w:rsidR="00443CA0" w:rsidRPr="000D6CCA" w14:paraId="76096CB2" w14:textId="77777777" w:rsidTr="00623244">
        <w:trPr>
          <w:trHeight w:val="1"/>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Mar>
              <w:left w:w="108" w:type="dxa"/>
              <w:right w:w="108" w:type="dxa"/>
            </w:tcMar>
          </w:tcPr>
          <w:p w14:paraId="236BB4F2" w14:textId="77777777" w:rsidR="00443CA0" w:rsidRPr="002C3C83" w:rsidRDefault="004528B2" w:rsidP="00354157">
            <w:pPr>
              <w:spacing w:after="120" w:line="240" w:lineRule="auto"/>
              <w:rPr>
                <w:rFonts w:asciiTheme="majorHAnsi" w:hAnsiTheme="majorHAnsi" w:cstheme="majorHAnsi"/>
                <w:b/>
                <w:bCs/>
                <w:sz w:val="24"/>
                <w:szCs w:val="24"/>
              </w:rPr>
            </w:pPr>
            <w:r w:rsidRPr="002C3C83">
              <w:rPr>
                <w:rFonts w:asciiTheme="majorHAnsi" w:hAnsiTheme="majorHAnsi" w:cstheme="majorHAnsi"/>
                <w:b/>
                <w:bCs/>
                <w:sz w:val="24"/>
                <w:szCs w:val="24"/>
              </w:rPr>
              <w:t>Current species in Pakistan</w:t>
            </w:r>
          </w:p>
        </w:tc>
      </w:tr>
      <w:tr w:rsidR="00443CA0" w:rsidRPr="000D6CCA" w14:paraId="0E4F4FEF"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0CBAF36" w14:textId="5055E67B" w:rsidR="00443CA0" w:rsidRPr="003D4A24" w:rsidRDefault="004528B2" w:rsidP="00354157">
            <w:pPr>
              <w:spacing w:after="120" w:line="240" w:lineRule="auto"/>
              <w:rPr>
                <w:i/>
                <w:iCs/>
              </w:rPr>
            </w:pPr>
            <w:r w:rsidRPr="003D4A24">
              <w:rPr>
                <w:i/>
                <w:iCs/>
              </w:rPr>
              <w:t>Avicennia marina</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10D6343" w14:textId="77777777" w:rsidR="00443CA0" w:rsidRPr="00905C2F" w:rsidRDefault="004528B2" w:rsidP="00354157">
            <w:pPr>
              <w:spacing w:after="120" w:line="240" w:lineRule="auto"/>
            </w:pPr>
            <w:r w:rsidRPr="00905C2F">
              <w:t>90*</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9A5E778" w14:textId="77777777" w:rsidR="00443CA0" w:rsidRPr="00905C2F" w:rsidRDefault="004528B2" w:rsidP="00354157">
            <w:pPr>
              <w:spacing w:after="120" w:line="240" w:lineRule="auto"/>
            </w:pPr>
            <w:r w:rsidRPr="00905C2F">
              <w:t>22</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CADB03F" w14:textId="77777777" w:rsidR="00443CA0" w:rsidRPr="00905C2F" w:rsidRDefault="004528B2" w:rsidP="00354157">
            <w:pPr>
              <w:spacing w:after="120" w:line="240" w:lineRule="auto"/>
            </w:pPr>
            <w:r w:rsidRPr="00905C2F">
              <w:t>Khan and Aziz (2001)</w:t>
            </w:r>
          </w:p>
        </w:tc>
      </w:tr>
      <w:tr w:rsidR="00443CA0" w:rsidRPr="000D6CCA" w14:paraId="18756439"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B0209F8" w14:textId="27611D47" w:rsidR="00443CA0" w:rsidRPr="003D4A24" w:rsidRDefault="004528B2" w:rsidP="00B33BD5">
            <w:pPr>
              <w:spacing w:after="40" w:line="240" w:lineRule="auto"/>
              <w:rPr>
                <w:i/>
                <w:iCs/>
              </w:rPr>
            </w:pPr>
            <w:r w:rsidRPr="003D4A24">
              <w:rPr>
                <w:i/>
                <w:iCs/>
              </w:rPr>
              <w:t xml:space="preserve">Rhizophora </w:t>
            </w:r>
            <w:proofErr w:type="spellStart"/>
            <w:r w:rsidRPr="003D4A24">
              <w:rPr>
                <w:i/>
                <w:iCs/>
              </w:rPr>
              <w:t>mucronata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8455A9E" w14:textId="77777777" w:rsidR="00443CA0" w:rsidRPr="00905C2F" w:rsidRDefault="004528B2" w:rsidP="00B33BD5">
            <w:pPr>
              <w:spacing w:after="40" w:line="240" w:lineRule="auto"/>
            </w:pPr>
            <w:r w:rsidRPr="00905C2F">
              <w:t>55*</w:t>
            </w:r>
          </w:p>
          <w:p w14:paraId="7950C197" w14:textId="567F76F1" w:rsidR="00443CA0" w:rsidRPr="00905C2F" w:rsidRDefault="004528B2" w:rsidP="00B33BD5">
            <w:pPr>
              <w:spacing w:after="40" w:line="240" w:lineRule="auto"/>
            </w:pPr>
            <w:r w:rsidRPr="00905C2F">
              <w:t>≤50**</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2A1FBA03" w14:textId="77777777" w:rsidR="00443CA0" w:rsidRPr="00905C2F" w:rsidRDefault="004528B2" w:rsidP="00B33BD5">
            <w:pPr>
              <w:spacing w:after="40" w:line="240" w:lineRule="auto"/>
            </w:pPr>
            <w:r w:rsidRPr="00905C2F">
              <w:t>8-18</w:t>
            </w:r>
          </w:p>
          <w:p w14:paraId="1E2FDE2F" w14:textId="77777777" w:rsidR="00443CA0" w:rsidRPr="00905C2F" w:rsidRDefault="004528B2" w:rsidP="00B33BD5">
            <w:pPr>
              <w:spacing w:after="40" w:line="240" w:lineRule="auto"/>
            </w:pPr>
            <w:r w:rsidRPr="00905C2F">
              <w:t>22</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D6B636D" w14:textId="0191D5A1" w:rsidR="00443CA0" w:rsidRPr="00905C2F" w:rsidRDefault="004528B2" w:rsidP="00B33BD5">
            <w:pPr>
              <w:spacing w:after="40" w:line="240" w:lineRule="auto"/>
            </w:pPr>
            <w:r w:rsidRPr="00905C2F">
              <w:t>Hoppe-Speer et al. (2011)</w:t>
            </w:r>
          </w:p>
          <w:p w14:paraId="0BD228D7" w14:textId="77777777" w:rsidR="00443CA0" w:rsidRPr="00905C2F" w:rsidRDefault="004528B2" w:rsidP="00B33BD5">
            <w:pPr>
              <w:spacing w:after="40" w:line="240" w:lineRule="auto"/>
            </w:pPr>
            <w:r w:rsidRPr="00905C2F">
              <w:t>Khan and Aziz (2001)</w:t>
            </w:r>
          </w:p>
        </w:tc>
      </w:tr>
      <w:tr w:rsidR="00443CA0" w:rsidRPr="000D6CCA" w14:paraId="26302A65"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17298247" w14:textId="1EF73DCE" w:rsidR="00443CA0" w:rsidRPr="003D4A24" w:rsidRDefault="004528B2" w:rsidP="00B33BD5">
            <w:pPr>
              <w:spacing w:after="40" w:line="240" w:lineRule="auto"/>
              <w:rPr>
                <w:i/>
                <w:iCs/>
              </w:rPr>
            </w:pPr>
            <w:proofErr w:type="spellStart"/>
            <w:r w:rsidRPr="003D4A24">
              <w:rPr>
                <w:i/>
                <w:iCs/>
              </w:rPr>
              <w:t>Ceriops</w:t>
            </w:r>
            <w:proofErr w:type="spellEnd"/>
            <w:r w:rsidRPr="003D4A24">
              <w:rPr>
                <w:i/>
                <w:iCs/>
              </w:rPr>
              <w:t xml:space="preserve"> tagal</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E77ABF2" w14:textId="77777777" w:rsidR="00443CA0" w:rsidRPr="00905C2F" w:rsidRDefault="004528B2" w:rsidP="00B33BD5">
            <w:pPr>
              <w:spacing w:after="40" w:line="240" w:lineRule="auto"/>
            </w:pPr>
            <w:r w:rsidRPr="00905C2F">
              <w:t>60**</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00C27B3" w14:textId="77777777" w:rsidR="00443CA0" w:rsidRPr="00905C2F" w:rsidRDefault="004528B2" w:rsidP="00B33BD5">
            <w:pPr>
              <w:spacing w:after="40" w:line="240" w:lineRule="auto"/>
              <w:rPr>
                <w:highlight w:val="cyan"/>
              </w:rPr>
            </w:pPr>
            <w:r w:rsidRPr="00905C2F">
              <w:t>22</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D5BCE21" w14:textId="77777777" w:rsidR="00443CA0" w:rsidRPr="00905C2F" w:rsidRDefault="004528B2" w:rsidP="00B33BD5">
            <w:pPr>
              <w:spacing w:after="40" w:line="240" w:lineRule="auto"/>
            </w:pPr>
            <w:r w:rsidRPr="00905C2F">
              <w:t>Khan and Aziz (2001)</w:t>
            </w:r>
          </w:p>
          <w:p w14:paraId="35FF8222" w14:textId="77777777" w:rsidR="00443CA0" w:rsidRPr="00905C2F" w:rsidRDefault="004528B2" w:rsidP="00B33BD5">
            <w:pPr>
              <w:spacing w:after="40" w:line="240" w:lineRule="auto"/>
            </w:pPr>
            <w:r w:rsidRPr="00905C2F">
              <w:t xml:space="preserve">Ayyaz </w:t>
            </w:r>
            <w:r w:rsidRPr="002647F0">
              <w:rPr>
                <w:i/>
                <w:iCs/>
              </w:rPr>
              <w:t>et al</w:t>
            </w:r>
            <w:r w:rsidRPr="00905C2F">
              <w:t>. (2023)</w:t>
            </w:r>
          </w:p>
        </w:tc>
      </w:tr>
      <w:tr w:rsidR="00443CA0" w:rsidRPr="000D6CCA" w14:paraId="01F22554"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793C7EF8" w14:textId="6D9160AD" w:rsidR="00443CA0" w:rsidRPr="003D4A24" w:rsidRDefault="004528B2" w:rsidP="00354157">
            <w:pPr>
              <w:spacing w:after="120" w:line="240" w:lineRule="auto"/>
              <w:rPr>
                <w:i/>
                <w:iCs/>
              </w:rPr>
            </w:pPr>
            <w:proofErr w:type="spellStart"/>
            <w:r w:rsidRPr="003D4A24">
              <w:rPr>
                <w:i/>
                <w:iCs/>
              </w:rPr>
              <w:t>Aegiceras</w:t>
            </w:r>
            <w:proofErr w:type="spellEnd"/>
            <w:r w:rsidRPr="003D4A24">
              <w:rPr>
                <w:i/>
                <w:iCs/>
              </w:rPr>
              <w:t xml:space="preserve"> </w:t>
            </w:r>
            <w:proofErr w:type="spellStart"/>
            <w:r w:rsidRPr="003D4A24">
              <w:rPr>
                <w:i/>
                <w:iCs/>
              </w:rPr>
              <w:t>corniculatum</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20DFDBB1" w14:textId="77777777" w:rsidR="00443CA0" w:rsidRPr="00905C2F" w:rsidRDefault="00443CA0" w:rsidP="00354157">
            <w:pPr>
              <w:spacing w:after="12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6FBE8D9" w14:textId="77777777" w:rsidR="00443CA0" w:rsidRPr="00905C2F" w:rsidRDefault="004528B2" w:rsidP="00354157">
            <w:pPr>
              <w:spacing w:after="120" w:line="240" w:lineRule="auto"/>
            </w:pPr>
            <w:r w:rsidRPr="00905C2F">
              <w:t>11</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920949D" w14:textId="77777777" w:rsidR="00443CA0" w:rsidRPr="00905C2F" w:rsidRDefault="004528B2" w:rsidP="00354157">
            <w:pPr>
              <w:spacing w:after="120" w:line="240" w:lineRule="auto"/>
            </w:pPr>
            <w:r w:rsidRPr="00905C2F">
              <w:t xml:space="preserve">Ayyaz </w:t>
            </w:r>
            <w:r w:rsidRPr="002647F0">
              <w:rPr>
                <w:i/>
                <w:iCs/>
              </w:rPr>
              <w:t>et al</w:t>
            </w:r>
            <w:r w:rsidRPr="00905C2F">
              <w:t>. (2023)</w:t>
            </w:r>
          </w:p>
        </w:tc>
      </w:tr>
      <w:tr w:rsidR="00443CA0" w:rsidRPr="000D6CCA" w14:paraId="1AF35C19" w14:textId="77777777" w:rsidTr="00623244">
        <w:trPr>
          <w:trHeight w:val="1"/>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Mar>
              <w:left w:w="108" w:type="dxa"/>
              <w:right w:w="108" w:type="dxa"/>
            </w:tcMar>
          </w:tcPr>
          <w:p w14:paraId="418EB645" w14:textId="77777777" w:rsidR="00443CA0" w:rsidRPr="002C3C83" w:rsidRDefault="004528B2" w:rsidP="00354157">
            <w:pPr>
              <w:spacing w:after="120" w:line="240" w:lineRule="auto"/>
              <w:rPr>
                <w:rFonts w:asciiTheme="majorHAnsi" w:hAnsiTheme="majorHAnsi" w:cstheme="majorHAnsi"/>
                <w:b/>
                <w:bCs/>
                <w:sz w:val="24"/>
                <w:szCs w:val="24"/>
              </w:rPr>
            </w:pPr>
            <w:r w:rsidRPr="002C3C83">
              <w:rPr>
                <w:rFonts w:asciiTheme="majorHAnsi" w:hAnsiTheme="majorHAnsi" w:cstheme="majorHAnsi"/>
                <w:b/>
                <w:bCs/>
                <w:sz w:val="24"/>
                <w:szCs w:val="24"/>
              </w:rPr>
              <w:t>Former species now extinct in Pakistan</w:t>
            </w:r>
          </w:p>
        </w:tc>
      </w:tr>
      <w:tr w:rsidR="00443CA0" w:rsidRPr="000D6CCA" w14:paraId="75E89052"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B120E15" w14:textId="2056D1E5" w:rsidR="00443CA0" w:rsidRPr="003D4A24" w:rsidRDefault="004528B2" w:rsidP="00354157">
            <w:pPr>
              <w:spacing w:after="120" w:line="240" w:lineRule="auto"/>
              <w:rPr>
                <w:i/>
                <w:iCs/>
              </w:rPr>
            </w:pPr>
            <w:r w:rsidRPr="003D4A24">
              <w:rPr>
                <w:i/>
                <w:iCs/>
              </w:rPr>
              <w:t xml:space="preserve">Rhizophora </w:t>
            </w:r>
            <w:proofErr w:type="spellStart"/>
            <w:r w:rsidRPr="003D4A24">
              <w:rPr>
                <w:i/>
                <w:iCs/>
              </w:rPr>
              <w:t>apiculata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EB32640" w14:textId="77777777" w:rsidR="00443CA0" w:rsidRPr="00905C2F" w:rsidRDefault="004528B2" w:rsidP="00354157">
            <w:pPr>
              <w:spacing w:after="120" w:line="240" w:lineRule="auto"/>
            </w:pPr>
            <w:r w:rsidRPr="00905C2F">
              <w:t>30*</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416EA79A" w14:textId="13FB7E50" w:rsidR="00443CA0" w:rsidRPr="00905C2F" w:rsidRDefault="004528B2" w:rsidP="00354157">
            <w:pPr>
              <w:spacing w:after="120" w:line="240" w:lineRule="auto"/>
            </w:pPr>
            <w:r w:rsidRPr="00905C2F">
              <w:t>5 (seedlings)</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D20945D" w14:textId="77777777" w:rsidR="00443CA0" w:rsidRPr="00905C2F" w:rsidRDefault="004528B2" w:rsidP="00354157">
            <w:pPr>
              <w:spacing w:after="120" w:line="240" w:lineRule="auto"/>
            </w:pPr>
            <w:proofErr w:type="spellStart"/>
            <w:r w:rsidRPr="00905C2F">
              <w:t>Basyuni</w:t>
            </w:r>
            <w:proofErr w:type="spellEnd"/>
            <w:r w:rsidRPr="00905C2F">
              <w:t xml:space="preserve"> </w:t>
            </w:r>
            <w:r w:rsidRPr="002647F0">
              <w:rPr>
                <w:i/>
                <w:iCs/>
              </w:rPr>
              <w:t>et al</w:t>
            </w:r>
            <w:r w:rsidRPr="00905C2F">
              <w:t>. (2021)</w:t>
            </w:r>
          </w:p>
        </w:tc>
      </w:tr>
      <w:tr w:rsidR="00443CA0" w:rsidRPr="000D6CCA" w14:paraId="5F59D9F1"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641C3B6" w14:textId="3903AA55" w:rsidR="00443CA0" w:rsidRPr="003D4A24" w:rsidRDefault="004528B2" w:rsidP="00354157">
            <w:pPr>
              <w:spacing w:after="120" w:line="240" w:lineRule="auto"/>
              <w:rPr>
                <w:i/>
                <w:iCs/>
              </w:rPr>
            </w:pPr>
            <w:proofErr w:type="spellStart"/>
            <w:r w:rsidRPr="003D4A24">
              <w:rPr>
                <w:i/>
                <w:iCs/>
              </w:rPr>
              <w:t>Bruguiera</w:t>
            </w:r>
            <w:proofErr w:type="spellEnd"/>
            <w:r w:rsidRPr="003D4A24">
              <w:rPr>
                <w:i/>
                <w:iCs/>
              </w:rPr>
              <w:t xml:space="preserve"> </w:t>
            </w:r>
            <w:proofErr w:type="spellStart"/>
            <w:r w:rsidRPr="003D4A24">
              <w:rPr>
                <w:i/>
                <w:iCs/>
              </w:rPr>
              <w:t>gymnorhiza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03FE06D8" w14:textId="77777777" w:rsidR="00443CA0" w:rsidRPr="00905C2F" w:rsidRDefault="004528B2" w:rsidP="00354157">
            <w:pPr>
              <w:spacing w:after="120" w:line="240" w:lineRule="auto"/>
            </w:pPr>
            <w:r w:rsidRPr="00905C2F">
              <w:t>≥30</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3A9050F" w14:textId="42B0E150" w:rsidR="00443CA0" w:rsidRPr="00905C2F" w:rsidRDefault="004528B2" w:rsidP="00354157">
            <w:pPr>
              <w:spacing w:after="120" w:line="240" w:lineRule="auto"/>
            </w:pPr>
            <w:r w:rsidRPr="00905C2F">
              <w:t>12</w:t>
            </w:r>
            <w:r w:rsidR="008B764D" w:rsidRPr="00905C2F">
              <w:t xml:space="preserve"> </w:t>
            </w:r>
            <w:r w:rsidRPr="00905C2F">
              <w:t>(seedlings)</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1633E160" w14:textId="77777777" w:rsidR="00443CA0" w:rsidRPr="00905C2F" w:rsidRDefault="004528B2" w:rsidP="00354157">
            <w:pPr>
              <w:spacing w:after="120" w:line="240" w:lineRule="auto"/>
            </w:pPr>
            <w:r w:rsidRPr="00905C2F">
              <w:t xml:space="preserve">Zhu </w:t>
            </w:r>
            <w:r w:rsidRPr="002647F0">
              <w:rPr>
                <w:i/>
                <w:iCs/>
              </w:rPr>
              <w:t>et al</w:t>
            </w:r>
            <w:r w:rsidRPr="00905C2F">
              <w:t>. (2012)</w:t>
            </w:r>
          </w:p>
        </w:tc>
      </w:tr>
      <w:tr w:rsidR="00443CA0" w:rsidRPr="000D6CCA" w14:paraId="373404DC"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EBF56EA" w14:textId="7EBB7E56" w:rsidR="00443CA0" w:rsidRPr="003D4A24" w:rsidRDefault="004528B2" w:rsidP="00354157">
            <w:pPr>
              <w:spacing w:after="120" w:line="240" w:lineRule="auto"/>
              <w:rPr>
                <w:i/>
                <w:iCs/>
              </w:rPr>
            </w:pPr>
            <w:proofErr w:type="spellStart"/>
            <w:r w:rsidRPr="003D4A24">
              <w:rPr>
                <w:i/>
                <w:iCs/>
              </w:rPr>
              <w:t>Ceriops</w:t>
            </w:r>
            <w:proofErr w:type="spellEnd"/>
            <w:r w:rsidRPr="003D4A24">
              <w:rPr>
                <w:i/>
                <w:iCs/>
              </w:rPr>
              <w:t xml:space="preserve"> </w:t>
            </w:r>
            <w:proofErr w:type="spellStart"/>
            <w:r w:rsidRPr="003D4A24">
              <w:rPr>
                <w:i/>
                <w:iCs/>
              </w:rPr>
              <w:t>decandra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6D763E33" w14:textId="77777777" w:rsidR="00443CA0" w:rsidRPr="00905C2F" w:rsidRDefault="004528B2" w:rsidP="00354157">
            <w:pPr>
              <w:spacing w:after="120" w:line="240" w:lineRule="auto"/>
            </w:pPr>
            <w:r w:rsidRPr="00905C2F">
              <w:t>67***</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6C3D19A5" w14:textId="77777777" w:rsidR="00443CA0" w:rsidRPr="00905C2F" w:rsidRDefault="004528B2" w:rsidP="00354157">
            <w:pPr>
              <w:spacing w:after="120" w:line="240" w:lineRule="auto"/>
            </w:pPr>
            <w:r w:rsidRPr="00905C2F">
              <w:t>17.5</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4C38B992" w14:textId="4F45764D" w:rsidR="00443CA0" w:rsidRPr="00905C2F" w:rsidRDefault="004528B2" w:rsidP="00354157">
            <w:pPr>
              <w:spacing w:after="120" w:line="240" w:lineRule="auto"/>
            </w:pPr>
            <w:r w:rsidRPr="00905C2F">
              <w:t xml:space="preserve">Elayaraj </w:t>
            </w:r>
            <w:r w:rsidRPr="002647F0">
              <w:rPr>
                <w:i/>
                <w:iCs/>
              </w:rPr>
              <w:t>et al</w:t>
            </w:r>
            <w:r w:rsidRPr="00905C2F">
              <w:t>.</w:t>
            </w:r>
            <w:r w:rsidR="00464646" w:rsidRPr="00905C2F">
              <w:t xml:space="preserve"> (</w:t>
            </w:r>
            <w:r w:rsidRPr="00905C2F">
              <w:t>2018</w:t>
            </w:r>
            <w:r w:rsidR="00464646" w:rsidRPr="00905C2F">
              <w:t>)</w:t>
            </w:r>
          </w:p>
        </w:tc>
      </w:tr>
      <w:tr w:rsidR="00443CA0" w:rsidRPr="000D6CCA" w14:paraId="4F1B3CAE" w14:textId="77777777" w:rsidTr="00623244">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0097D2ED" w14:textId="317F8878" w:rsidR="00443CA0" w:rsidRPr="003D4A24" w:rsidRDefault="004528B2" w:rsidP="00354157">
            <w:pPr>
              <w:spacing w:after="120" w:line="240" w:lineRule="auto"/>
              <w:rPr>
                <w:i/>
                <w:iCs/>
              </w:rPr>
            </w:pPr>
            <w:proofErr w:type="spellStart"/>
            <w:r w:rsidRPr="003D4A24">
              <w:rPr>
                <w:i/>
                <w:iCs/>
              </w:rPr>
              <w:t>Sonneratia</w:t>
            </w:r>
            <w:proofErr w:type="spellEnd"/>
            <w:r w:rsidRPr="003D4A24">
              <w:rPr>
                <w:i/>
                <w:iCs/>
              </w:rPr>
              <w:t xml:space="preserve"> </w:t>
            </w:r>
            <w:proofErr w:type="spellStart"/>
            <w:r w:rsidRPr="003D4A24">
              <w:rPr>
                <w:i/>
                <w:iCs/>
              </w:rPr>
              <w:t>caseolaris</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5B836BC5" w14:textId="77777777" w:rsidR="00443CA0" w:rsidRPr="00905C2F" w:rsidRDefault="004528B2" w:rsidP="00354157">
            <w:pPr>
              <w:spacing w:after="120" w:line="240" w:lineRule="auto"/>
            </w:pPr>
            <w:r w:rsidRPr="00905C2F">
              <w:t>≤ 35*</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108" w:type="dxa"/>
              <w:right w:w="108" w:type="dxa"/>
            </w:tcMar>
          </w:tcPr>
          <w:p w14:paraId="5BCA3BB5" w14:textId="77777777" w:rsidR="00443CA0" w:rsidRPr="00905C2F" w:rsidRDefault="004528B2" w:rsidP="00354157">
            <w:pPr>
              <w:spacing w:after="120" w:line="240" w:lineRule="auto"/>
            </w:pPr>
            <w:r w:rsidRPr="00905C2F">
              <w:t>very low (0-5)</w:t>
            </w:r>
          </w:p>
        </w:tc>
        <w:tc>
          <w:tcPr>
            <w:tcW w:w="278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left w:w="108" w:type="dxa"/>
              <w:right w:w="108" w:type="dxa"/>
            </w:tcMar>
          </w:tcPr>
          <w:p w14:paraId="78617D92" w14:textId="77777777" w:rsidR="00443CA0" w:rsidRPr="00905C2F" w:rsidRDefault="00443CA0" w:rsidP="00354157">
            <w:pPr>
              <w:spacing w:after="120" w:line="240" w:lineRule="auto"/>
            </w:pPr>
          </w:p>
        </w:tc>
      </w:tr>
    </w:tbl>
    <w:p w14:paraId="62F3B5C0" w14:textId="20E72923" w:rsidR="00443CA0" w:rsidRPr="005569C2" w:rsidRDefault="004528B2" w:rsidP="005569C2">
      <w:pPr>
        <w:shd w:val="clear" w:color="auto" w:fill="FFFFFF" w:themeFill="background1"/>
        <w:spacing w:after="40" w:line="240" w:lineRule="auto"/>
        <w:ind w:left="113"/>
        <w:jc w:val="both"/>
        <w:rPr>
          <w:rFonts w:ascii="Arial" w:eastAsia="Calibri" w:hAnsi="Arial" w:cs="Arial"/>
          <w:i/>
          <w:iCs/>
          <w:sz w:val="20"/>
          <w:szCs w:val="20"/>
        </w:rPr>
      </w:pPr>
      <w:r w:rsidRPr="000D6CCA">
        <w:rPr>
          <w:rFonts w:ascii="Arial" w:eastAsia="Calibri" w:hAnsi="Arial" w:cs="Arial"/>
          <w:b/>
          <w:i/>
          <w:iCs/>
          <w:sz w:val="20"/>
          <w:szCs w:val="20"/>
        </w:rPr>
        <w:t xml:space="preserve">* </w:t>
      </w:r>
      <w:r w:rsidRPr="000D6CCA">
        <w:rPr>
          <w:rFonts w:ascii="Arial" w:eastAsia="Calibri" w:hAnsi="Arial" w:cs="Arial"/>
          <w:i/>
          <w:iCs/>
          <w:sz w:val="20"/>
          <w:szCs w:val="20"/>
        </w:rPr>
        <w:t xml:space="preserve">Source: </w:t>
      </w:r>
      <w:r w:rsidRPr="005569C2">
        <w:rPr>
          <w:rFonts w:ascii="Arial" w:eastAsia="Calibri" w:hAnsi="Arial" w:cs="Arial"/>
          <w:i/>
          <w:iCs/>
          <w:sz w:val="20"/>
          <w:szCs w:val="20"/>
          <w:shd w:val="clear" w:color="auto" w:fill="FFFFFF" w:themeFill="background1"/>
        </w:rPr>
        <w:t>Harrison et al.</w:t>
      </w:r>
      <w:r w:rsidR="00F413FD" w:rsidRPr="005569C2">
        <w:rPr>
          <w:rFonts w:ascii="Arial" w:eastAsia="Calibri" w:hAnsi="Arial" w:cs="Arial"/>
          <w:i/>
          <w:iCs/>
          <w:sz w:val="20"/>
          <w:szCs w:val="20"/>
          <w:shd w:val="clear" w:color="auto" w:fill="FFFFFF" w:themeFill="background1"/>
        </w:rPr>
        <w:t xml:space="preserve"> </w:t>
      </w:r>
      <w:r w:rsidRPr="005569C2">
        <w:rPr>
          <w:rFonts w:ascii="Arial" w:eastAsia="Calibri" w:hAnsi="Arial" w:cs="Arial"/>
          <w:i/>
          <w:iCs/>
          <w:sz w:val="20"/>
          <w:szCs w:val="20"/>
          <w:shd w:val="clear" w:color="auto" w:fill="FFFFFF" w:themeFill="background1"/>
        </w:rPr>
        <w:t>(1994) citing Chapman (1976)</w:t>
      </w:r>
      <w:r w:rsidR="00341503" w:rsidRPr="005569C2">
        <w:rPr>
          <w:rFonts w:ascii="Arial" w:eastAsia="Calibri" w:hAnsi="Arial" w:cs="Arial"/>
          <w:i/>
          <w:iCs/>
          <w:sz w:val="20"/>
          <w:szCs w:val="20"/>
          <w:shd w:val="clear" w:color="auto" w:fill="FFFFFF" w:themeFill="background1"/>
        </w:rPr>
        <w:t>.</w:t>
      </w:r>
    </w:p>
    <w:p w14:paraId="3A907F16" w14:textId="719DE94D" w:rsidR="00443CA0" w:rsidRPr="005569C2" w:rsidRDefault="004528B2" w:rsidP="005569C2">
      <w:pPr>
        <w:shd w:val="clear" w:color="auto" w:fill="FFFFFF" w:themeFill="background1"/>
        <w:spacing w:after="40" w:line="240" w:lineRule="auto"/>
        <w:ind w:left="113"/>
        <w:jc w:val="both"/>
        <w:rPr>
          <w:rFonts w:ascii="Arial" w:eastAsia="Calibri" w:hAnsi="Arial" w:cs="Arial"/>
          <w:i/>
          <w:iCs/>
          <w:sz w:val="20"/>
          <w:szCs w:val="20"/>
        </w:rPr>
      </w:pPr>
      <w:r w:rsidRPr="005569C2">
        <w:rPr>
          <w:rFonts w:ascii="Arial" w:eastAsia="Calibri" w:hAnsi="Arial" w:cs="Arial"/>
          <w:b/>
          <w:i/>
          <w:iCs/>
          <w:sz w:val="20"/>
          <w:szCs w:val="20"/>
        </w:rPr>
        <w:t xml:space="preserve">** </w:t>
      </w:r>
      <w:proofErr w:type="spellStart"/>
      <w:r w:rsidRPr="005569C2">
        <w:rPr>
          <w:rFonts w:ascii="Arial" w:eastAsia="Calibri" w:hAnsi="Arial" w:cs="Arial"/>
          <w:i/>
          <w:iCs/>
          <w:sz w:val="20"/>
          <w:szCs w:val="20"/>
          <w:shd w:val="clear" w:color="auto" w:fill="FFFFFF" w:themeFill="background1"/>
        </w:rPr>
        <w:t>Titah</w:t>
      </w:r>
      <w:proofErr w:type="spellEnd"/>
      <w:r w:rsidRPr="005569C2">
        <w:rPr>
          <w:rFonts w:ascii="Arial" w:eastAsia="Calibri" w:hAnsi="Arial" w:cs="Arial"/>
          <w:i/>
          <w:iCs/>
          <w:sz w:val="20"/>
          <w:szCs w:val="20"/>
          <w:shd w:val="clear" w:color="auto" w:fill="FFFFFF" w:themeFill="background1"/>
        </w:rPr>
        <w:t xml:space="preserve"> et al. (2019)</w:t>
      </w:r>
      <w:r w:rsidRPr="005569C2">
        <w:rPr>
          <w:rFonts w:ascii="Arial" w:eastAsia="Calibri" w:hAnsi="Arial" w:cs="Arial"/>
          <w:i/>
          <w:iCs/>
          <w:sz w:val="20"/>
          <w:szCs w:val="20"/>
        </w:rPr>
        <w:t xml:space="preserve"> experimental testing of R</w:t>
      </w:r>
      <w:r w:rsidR="00F413FD" w:rsidRPr="005569C2">
        <w:rPr>
          <w:rFonts w:ascii="Arial" w:eastAsia="Calibri" w:hAnsi="Arial" w:cs="Arial"/>
          <w:i/>
          <w:iCs/>
          <w:sz w:val="20"/>
          <w:szCs w:val="20"/>
        </w:rPr>
        <w:t xml:space="preserve">hizophora </w:t>
      </w:r>
      <w:proofErr w:type="spellStart"/>
      <w:r w:rsidRPr="005569C2">
        <w:rPr>
          <w:rFonts w:ascii="Arial" w:eastAsia="Calibri" w:hAnsi="Arial" w:cs="Arial"/>
          <w:i/>
          <w:iCs/>
          <w:sz w:val="20"/>
          <w:szCs w:val="20"/>
        </w:rPr>
        <w:t>m</w:t>
      </w:r>
      <w:r w:rsidR="00F413FD" w:rsidRPr="005569C2">
        <w:rPr>
          <w:rFonts w:ascii="Arial" w:eastAsia="Calibri" w:hAnsi="Arial" w:cs="Arial"/>
          <w:i/>
          <w:iCs/>
          <w:sz w:val="20"/>
          <w:szCs w:val="20"/>
        </w:rPr>
        <w:t>ucronata</w:t>
      </w:r>
      <w:proofErr w:type="spellEnd"/>
      <w:r w:rsidRPr="005569C2">
        <w:rPr>
          <w:rFonts w:ascii="Arial" w:eastAsia="Calibri" w:hAnsi="Arial" w:cs="Arial"/>
          <w:i/>
          <w:iCs/>
          <w:sz w:val="20"/>
          <w:szCs w:val="20"/>
        </w:rPr>
        <w:t xml:space="preserve"> seedlings</w:t>
      </w:r>
      <w:r w:rsidR="00341503" w:rsidRPr="005569C2">
        <w:rPr>
          <w:rFonts w:ascii="Arial" w:eastAsia="Calibri" w:hAnsi="Arial" w:cs="Arial"/>
          <w:i/>
          <w:iCs/>
          <w:sz w:val="20"/>
          <w:szCs w:val="20"/>
        </w:rPr>
        <w:t>.</w:t>
      </w:r>
    </w:p>
    <w:p w14:paraId="554B7309" w14:textId="45A85B61" w:rsidR="00575F98" w:rsidRPr="000D6CCA" w:rsidRDefault="00E74ABD" w:rsidP="005569C2">
      <w:pPr>
        <w:shd w:val="clear" w:color="auto" w:fill="FFFFFF" w:themeFill="background1"/>
        <w:spacing w:after="40" w:line="240" w:lineRule="auto"/>
        <w:ind w:left="113"/>
        <w:jc w:val="both"/>
        <w:rPr>
          <w:rFonts w:ascii="Arial" w:eastAsia="Calibri" w:hAnsi="Arial" w:cs="Arial"/>
          <w:i/>
          <w:iCs/>
          <w:sz w:val="20"/>
          <w:szCs w:val="20"/>
        </w:rPr>
      </w:pPr>
      <w:r w:rsidRPr="005569C2">
        <w:rPr>
          <w:rFonts w:ascii="Arial" w:eastAsia="Calibri" w:hAnsi="Arial" w:cs="Arial"/>
          <w:i/>
          <w:iCs/>
          <w:sz w:val="20"/>
          <w:szCs w:val="20"/>
        </w:rPr>
        <w:t xml:space="preserve">*** </w:t>
      </w:r>
      <w:r w:rsidR="009E0A4E" w:rsidRPr="005569C2">
        <w:rPr>
          <w:rFonts w:ascii="Arial" w:eastAsia="Calibri" w:hAnsi="Arial" w:cs="Arial"/>
          <w:i/>
          <w:iCs/>
          <w:sz w:val="20"/>
          <w:szCs w:val="20"/>
        </w:rPr>
        <w:t>Rober</w:t>
      </w:r>
      <w:r w:rsidR="00CD7B14" w:rsidRPr="005569C2">
        <w:rPr>
          <w:rFonts w:ascii="Arial" w:eastAsia="Calibri" w:hAnsi="Arial" w:cs="Arial"/>
          <w:i/>
          <w:iCs/>
          <w:sz w:val="20"/>
          <w:szCs w:val="20"/>
        </w:rPr>
        <w:t>son and Alongi (1992)</w:t>
      </w:r>
      <w:r w:rsidRPr="005569C2">
        <w:rPr>
          <w:rFonts w:ascii="Arial" w:eastAsia="Calibri" w:hAnsi="Arial" w:cs="Arial"/>
          <w:i/>
          <w:iCs/>
          <w:sz w:val="20"/>
          <w:szCs w:val="20"/>
        </w:rPr>
        <w:t>.</w:t>
      </w:r>
    </w:p>
    <w:p w14:paraId="0EB174B4" w14:textId="77777777" w:rsidR="00E74ABD" w:rsidRPr="00E74ABD" w:rsidRDefault="00E74ABD" w:rsidP="00E74ABD">
      <w:pPr>
        <w:spacing w:after="40" w:line="240" w:lineRule="auto"/>
        <w:ind w:left="113"/>
        <w:jc w:val="both"/>
        <w:rPr>
          <w:rFonts w:ascii="Arial" w:eastAsia="Calibri" w:hAnsi="Arial" w:cs="Arial"/>
          <w:i/>
          <w:iCs/>
        </w:rPr>
      </w:pPr>
    </w:p>
    <w:p w14:paraId="4A89093E" w14:textId="30DA43E3" w:rsidR="00575F98" w:rsidRPr="00606AEB" w:rsidRDefault="00575F98" w:rsidP="00575F98">
      <w:pPr>
        <w:pStyle w:val="Heading2"/>
        <w:rPr>
          <w:rFonts w:ascii="Arial Narrow" w:eastAsia="Calibri Light" w:hAnsi="Arial Narrow" w:cs="Arial"/>
          <w:b w:val="0"/>
          <w:sz w:val="44"/>
          <w:szCs w:val="44"/>
        </w:rPr>
      </w:pPr>
      <w:bookmarkStart w:id="83" w:name="_Toc175234360"/>
      <w:r w:rsidRPr="00606AEB">
        <w:rPr>
          <w:rFonts w:ascii="Arial Narrow" w:eastAsia="Calibri Light" w:hAnsi="Arial Narrow" w:cs="Arial"/>
          <w:b w:val="0"/>
          <w:sz w:val="44"/>
          <w:szCs w:val="44"/>
        </w:rPr>
        <w:t>7.3</w:t>
      </w:r>
      <w:r w:rsidRPr="00606AEB">
        <w:rPr>
          <w:rFonts w:ascii="Arial Narrow" w:eastAsia="Calibri Light" w:hAnsi="Arial Narrow" w:cs="Arial"/>
          <w:b w:val="0"/>
          <w:sz w:val="44"/>
          <w:szCs w:val="44"/>
        </w:rPr>
        <w:tab/>
        <w:t>Mangrove-Associated Macrofauna</w:t>
      </w:r>
      <w:bookmarkEnd w:id="83"/>
    </w:p>
    <w:p w14:paraId="06347BB9" w14:textId="64D1F26B"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An early assessment of the macrofauna associated with mangrove ecosystems in Asia reported the following species numbers: insects/arachnids 500, fishes 286, crustaceans 229, molluscs 211, birds 177, reptiles 22 and mammals 36 </w:t>
      </w:r>
      <w:r w:rsidRPr="00F6510B">
        <w:rPr>
          <w:rFonts w:ascii="Arial" w:eastAsia="Calibri" w:hAnsi="Arial" w:cs="Arial"/>
          <w:sz w:val="24"/>
          <w:szCs w:val="24"/>
        </w:rPr>
        <w:t>(</w:t>
      </w:r>
      <w:r w:rsidRPr="009C0915">
        <w:rPr>
          <w:rFonts w:ascii="Arial" w:eastAsia="Calibri" w:hAnsi="Arial" w:cs="Arial"/>
          <w:sz w:val="24"/>
          <w:szCs w:val="24"/>
          <w:shd w:val="clear" w:color="auto" w:fill="FFFFFF" w:themeFill="background1"/>
        </w:rPr>
        <w:t xml:space="preserve">Saenger </w:t>
      </w:r>
      <w:r w:rsidRPr="009C0915">
        <w:rPr>
          <w:rFonts w:ascii="Arial" w:eastAsia="Calibri" w:hAnsi="Arial" w:cs="Arial"/>
          <w:i/>
          <w:sz w:val="24"/>
          <w:szCs w:val="24"/>
          <w:shd w:val="clear" w:color="auto" w:fill="FFFFFF" w:themeFill="background1"/>
        </w:rPr>
        <w:t>et</w:t>
      </w:r>
      <w:r w:rsidRPr="00F6510B">
        <w:rPr>
          <w:rFonts w:ascii="Arial" w:eastAsia="Calibri" w:hAnsi="Arial" w:cs="Arial"/>
          <w:i/>
          <w:sz w:val="24"/>
          <w:szCs w:val="24"/>
          <w:shd w:val="clear" w:color="auto" w:fill="00FFFF"/>
        </w:rPr>
        <w:t xml:space="preserve"> </w:t>
      </w:r>
      <w:r w:rsidRPr="009C0915">
        <w:rPr>
          <w:rFonts w:ascii="Arial" w:eastAsia="Calibri" w:hAnsi="Arial" w:cs="Arial"/>
          <w:i/>
          <w:sz w:val="24"/>
          <w:szCs w:val="24"/>
          <w:shd w:val="clear" w:color="auto" w:fill="FFFFFF" w:themeFill="background1"/>
        </w:rPr>
        <w:t>al</w:t>
      </w:r>
      <w:r w:rsidRPr="009C0915">
        <w:rPr>
          <w:rFonts w:ascii="Arial" w:eastAsia="Calibri" w:hAnsi="Arial" w:cs="Arial"/>
          <w:sz w:val="24"/>
          <w:szCs w:val="24"/>
          <w:shd w:val="clear" w:color="auto" w:fill="FFFFFF" w:themeFill="background1"/>
        </w:rPr>
        <w:t>., 1983</w:t>
      </w:r>
      <w:r w:rsidRPr="00F6510B">
        <w:rPr>
          <w:rFonts w:ascii="Arial" w:eastAsia="Calibri" w:hAnsi="Arial" w:cs="Arial"/>
          <w:sz w:val="24"/>
          <w:szCs w:val="24"/>
        </w:rPr>
        <w:t xml:space="preserve">). Similarly, although Pakistan’s mangroves are dominated by a single tree species, </w:t>
      </w:r>
      <w:r w:rsidRPr="00F6510B">
        <w:rPr>
          <w:rFonts w:ascii="Arial" w:eastAsia="Calibri" w:hAnsi="Arial" w:cs="Arial"/>
          <w:i/>
          <w:sz w:val="24"/>
          <w:szCs w:val="24"/>
        </w:rPr>
        <w:t>Avicennia marina</w:t>
      </w:r>
      <w:r w:rsidRPr="00F6510B">
        <w:rPr>
          <w:rFonts w:ascii="Arial" w:eastAsia="Calibri" w:hAnsi="Arial" w:cs="Arial"/>
          <w:sz w:val="24"/>
          <w:szCs w:val="24"/>
        </w:rPr>
        <w:t xml:space="preserve">, the country’s mangrove </w:t>
      </w:r>
      <w:r w:rsidR="00F074DD" w:rsidRPr="00F6510B">
        <w:rPr>
          <w:rFonts w:ascii="Arial" w:eastAsia="Calibri" w:hAnsi="Arial" w:cs="Arial"/>
          <w:sz w:val="24"/>
          <w:szCs w:val="24"/>
        </w:rPr>
        <w:t>ecosystems</w:t>
      </w:r>
      <w:r w:rsidRPr="00F6510B">
        <w:rPr>
          <w:rFonts w:ascii="Arial" w:eastAsia="Calibri" w:hAnsi="Arial" w:cs="Arial"/>
          <w:sz w:val="24"/>
          <w:szCs w:val="24"/>
        </w:rPr>
        <w:t xml:space="preserve"> provide habitat for a great diversity of birds, fishes, </w:t>
      </w:r>
      <w:proofErr w:type="gramStart"/>
      <w:r w:rsidRPr="00F6510B">
        <w:rPr>
          <w:rFonts w:ascii="Arial" w:eastAsia="Calibri" w:hAnsi="Arial" w:cs="Arial"/>
          <w:sz w:val="24"/>
          <w:szCs w:val="24"/>
        </w:rPr>
        <w:t>crustaceans</w:t>
      </w:r>
      <w:proofErr w:type="gramEnd"/>
      <w:r w:rsidRPr="00F6510B">
        <w:rPr>
          <w:rFonts w:ascii="Arial" w:eastAsia="Calibri" w:hAnsi="Arial" w:cs="Arial"/>
          <w:sz w:val="24"/>
          <w:szCs w:val="24"/>
        </w:rPr>
        <w:t xml:space="preserve"> and molluscs. For example, 114 bird species have been recorded in the Sandspit/Hawk</w:t>
      </w:r>
      <w:r w:rsidR="00653F61">
        <w:rPr>
          <w:rFonts w:ascii="Arial" w:eastAsia="Calibri" w:hAnsi="Arial" w:cs="Arial"/>
          <w:sz w:val="24"/>
          <w:szCs w:val="24"/>
        </w:rPr>
        <w:t>s Bay</w:t>
      </w:r>
      <w:r w:rsidRPr="00F6510B">
        <w:rPr>
          <w:rFonts w:ascii="Arial" w:eastAsia="Calibri" w:hAnsi="Arial" w:cs="Arial"/>
          <w:sz w:val="24"/>
          <w:szCs w:val="24"/>
        </w:rPr>
        <w:t xml:space="preserve"> coastal wetlands (</w:t>
      </w:r>
      <w:proofErr w:type="spellStart"/>
      <w:r w:rsidRPr="00CF14E6">
        <w:rPr>
          <w:rFonts w:ascii="Arial" w:eastAsia="Calibri" w:hAnsi="Arial" w:cs="Arial"/>
          <w:sz w:val="24"/>
          <w:szCs w:val="24"/>
          <w:shd w:val="clear" w:color="auto" w:fill="FFFFFF" w:themeFill="background1"/>
        </w:rPr>
        <w:t>Durranee</w:t>
      </w:r>
      <w:proofErr w:type="spellEnd"/>
      <w:r w:rsidRPr="00CF14E6">
        <w:rPr>
          <w:rFonts w:ascii="Arial" w:eastAsia="Calibri" w:hAnsi="Arial" w:cs="Arial"/>
          <w:sz w:val="24"/>
          <w:szCs w:val="24"/>
          <w:shd w:val="clear" w:color="auto" w:fill="FFFFFF" w:themeFill="background1"/>
        </w:rPr>
        <w:t xml:space="preserve">, </w:t>
      </w:r>
      <w:r w:rsidRPr="00CF14E6">
        <w:rPr>
          <w:rFonts w:ascii="Arial" w:eastAsia="Calibri" w:hAnsi="Arial" w:cs="Arial"/>
          <w:i/>
          <w:sz w:val="24"/>
          <w:szCs w:val="24"/>
          <w:shd w:val="clear" w:color="auto" w:fill="FFFFFF" w:themeFill="background1"/>
        </w:rPr>
        <w:lastRenderedPageBreak/>
        <w:t>et al</w:t>
      </w:r>
      <w:r w:rsidRPr="00CF14E6">
        <w:rPr>
          <w:rFonts w:ascii="Arial" w:eastAsia="Calibri" w:hAnsi="Arial" w:cs="Arial"/>
          <w:sz w:val="24"/>
          <w:szCs w:val="24"/>
          <w:shd w:val="clear" w:color="auto" w:fill="FFFFFF" w:themeFill="background1"/>
        </w:rPr>
        <w:t>., 2008</w:t>
      </w:r>
      <w:r w:rsidRPr="00F6510B">
        <w:rPr>
          <w:rFonts w:ascii="Arial" w:eastAsia="Calibri" w:hAnsi="Arial" w:cs="Arial"/>
          <w:sz w:val="24"/>
          <w:szCs w:val="24"/>
        </w:rPr>
        <w:t>), while Rafique (2018) lists 129 fish species and at least 30 species of prawns and crabs hav</w:t>
      </w:r>
      <w:r w:rsidR="00993E69" w:rsidRPr="00F6510B">
        <w:rPr>
          <w:rFonts w:ascii="Arial" w:eastAsia="Calibri" w:hAnsi="Arial" w:cs="Arial"/>
          <w:sz w:val="24"/>
          <w:szCs w:val="24"/>
        </w:rPr>
        <w:t>ing</w:t>
      </w:r>
      <w:r w:rsidRPr="00F6510B">
        <w:rPr>
          <w:rFonts w:ascii="Arial" w:eastAsia="Calibri" w:hAnsi="Arial" w:cs="Arial"/>
          <w:sz w:val="24"/>
          <w:szCs w:val="24"/>
        </w:rPr>
        <w:t xml:space="preserve"> some degree of dependency on mangroves.</w:t>
      </w:r>
      <w:r w:rsidRPr="00B1235C">
        <w:rPr>
          <w:rFonts w:ascii="Arial" w:eastAsia="Calibri" w:hAnsi="Arial" w:cs="Arial"/>
          <w:sz w:val="24"/>
          <w:szCs w:val="24"/>
        </w:rPr>
        <w:t xml:space="preserve"> </w:t>
      </w:r>
    </w:p>
    <w:p w14:paraId="267B26C6" w14:textId="15F244D8"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Mangrove-associated creeks and mudflats are important habitats for both resident birds and migrant species, especially as resting and feeding areas during winter migrations of the latter. More than 50,000 wading and water birds, including pelicans, flamingos, egrets, herons, </w:t>
      </w:r>
      <w:proofErr w:type="gramStart"/>
      <w:r w:rsidRPr="00B1235C">
        <w:rPr>
          <w:rFonts w:ascii="Arial" w:eastAsia="Calibri" w:hAnsi="Arial" w:cs="Arial"/>
          <w:sz w:val="24"/>
          <w:szCs w:val="24"/>
        </w:rPr>
        <w:t>gulls</w:t>
      </w:r>
      <w:proofErr w:type="gramEnd"/>
      <w:r w:rsidRPr="00B1235C">
        <w:rPr>
          <w:rFonts w:ascii="Arial" w:eastAsia="Calibri" w:hAnsi="Arial" w:cs="Arial"/>
          <w:sz w:val="24"/>
          <w:szCs w:val="24"/>
        </w:rPr>
        <w:t xml:space="preserve"> and terns, are observed </w:t>
      </w:r>
      <w:r w:rsidR="00D46A11">
        <w:rPr>
          <w:rFonts w:ascii="Arial" w:eastAsia="Calibri" w:hAnsi="Arial" w:cs="Arial"/>
          <w:sz w:val="24"/>
          <w:szCs w:val="24"/>
        </w:rPr>
        <w:t xml:space="preserve">in these habitats in Pakistan </w:t>
      </w:r>
      <w:r w:rsidRPr="00B1235C">
        <w:rPr>
          <w:rFonts w:ascii="Arial" w:eastAsia="Calibri" w:hAnsi="Arial" w:cs="Arial"/>
          <w:sz w:val="24"/>
          <w:szCs w:val="24"/>
        </w:rPr>
        <w:t>during the mid-winter season (</w:t>
      </w:r>
      <w:r w:rsidRPr="00CF14E6">
        <w:rPr>
          <w:rFonts w:ascii="Arial" w:eastAsia="Calibri" w:hAnsi="Arial" w:cs="Arial"/>
          <w:sz w:val="24"/>
          <w:szCs w:val="24"/>
          <w:shd w:val="clear" w:color="auto" w:fill="FFFFFF" w:themeFill="background1"/>
        </w:rPr>
        <w:t xml:space="preserve">Abbas </w:t>
      </w:r>
      <w:r w:rsidRPr="00CF14E6">
        <w:rPr>
          <w:rFonts w:ascii="Arial" w:eastAsia="Calibri" w:hAnsi="Arial" w:cs="Arial"/>
          <w:i/>
          <w:sz w:val="24"/>
          <w:szCs w:val="24"/>
          <w:shd w:val="clear" w:color="auto" w:fill="FFFFFF" w:themeFill="background1"/>
        </w:rPr>
        <w:t>et al</w:t>
      </w:r>
      <w:r w:rsidRPr="00CF14E6">
        <w:rPr>
          <w:rFonts w:ascii="Arial" w:eastAsia="Calibri" w:hAnsi="Arial" w:cs="Arial"/>
          <w:sz w:val="24"/>
          <w:szCs w:val="24"/>
          <w:shd w:val="clear" w:color="auto" w:fill="FFFFFF" w:themeFill="background1"/>
        </w:rPr>
        <w:t>., 2013</w:t>
      </w:r>
      <w:r w:rsidRPr="00B1235C">
        <w:rPr>
          <w:rFonts w:ascii="Arial" w:eastAsia="Calibri" w:hAnsi="Arial" w:cs="Arial"/>
          <w:sz w:val="24"/>
          <w:szCs w:val="24"/>
        </w:rPr>
        <w:t>).</w:t>
      </w:r>
    </w:p>
    <w:p w14:paraId="3D91BE01" w14:textId="2358CCDD" w:rsidR="00D62F9E"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Several dolphin and porpoise species are associated with Pakistan’s mangrove waterways. They include the Indus River dolphin, </w:t>
      </w:r>
      <w:r w:rsidRPr="00B1235C">
        <w:rPr>
          <w:rFonts w:ascii="Arial" w:eastAsia="Calibri" w:hAnsi="Arial" w:cs="Arial"/>
          <w:i/>
          <w:sz w:val="24"/>
          <w:szCs w:val="24"/>
        </w:rPr>
        <w:t>Platanista minor</w:t>
      </w:r>
      <w:r w:rsidRPr="00B1235C">
        <w:rPr>
          <w:rFonts w:ascii="Arial" w:eastAsia="Calibri" w:hAnsi="Arial" w:cs="Arial"/>
          <w:sz w:val="24"/>
          <w:szCs w:val="24"/>
        </w:rPr>
        <w:t xml:space="preserve">, which is found only in Pakistan and is classified in the IUCN Red List of Threatened Species as </w:t>
      </w:r>
      <w:r w:rsidR="003439BF">
        <w:rPr>
          <w:rFonts w:ascii="Arial" w:eastAsia="Calibri" w:hAnsi="Arial" w:cs="Arial"/>
          <w:sz w:val="24"/>
          <w:szCs w:val="24"/>
        </w:rPr>
        <w:t>E</w:t>
      </w:r>
      <w:r w:rsidRPr="00B1235C">
        <w:rPr>
          <w:rFonts w:ascii="Arial" w:eastAsia="Calibri" w:hAnsi="Arial" w:cs="Arial"/>
          <w:sz w:val="24"/>
          <w:szCs w:val="24"/>
        </w:rPr>
        <w:t xml:space="preserve">ndangered (EN). </w:t>
      </w:r>
      <w:r w:rsidR="00E80447">
        <w:rPr>
          <w:rFonts w:ascii="Arial" w:eastAsia="Calibri" w:hAnsi="Arial" w:cs="Arial"/>
          <w:sz w:val="24"/>
          <w:szCs w:val="24"/>
        </w:rPr>
        <w:t>And</w:t>
      </w:r>
      <w:r w:rsidR="00782732">
        <w:rPr>
          <w:rFonts w:ascii="Arial" w:eastAsia="Calibri" w:hAnsi="Arial" w:cs="Arial"/>
          <w:sz w:val="24"/>
          <w:szCs w:val="24"/>
        </w:rPr>
        <w:t xml:space="preserve"> t</w:t>
      </w:r>
      <w:r w:rsidRPr="00B1235C">
        <w:rPr>
          <w:rFonts w:ascii="Arial" w:eastAsia="Calibri" w:hAnsi="Arial" w:cs="Arial"/>
          <w:sz w:val="24"/>
          <w:szCs w:val="24"/>
        </w:rPr>
        <w:t xml:space="preserve">he Indo-Pacific Bottlenose dolphin, </w:t>
      </w:r>
      <w:r w:rsidRPr="00B1235C">
        <w:rPr>
          <w:rFonts w:ascii="Arial" w:eastAsia="Calibri" w:hAnsi="Arial" w:cs="Arial"/>
          <w:i/>
          <w:sz w:val="24"/>
          <w:szCs w:val="24"/>
        </w:rPr>
        <w:t xml:space="preserve">Tursiops </w:t>
      </w:r>
      <w:proofErr w:type="spellStart"/>
      <w:r w:rsidRPr="00B1235C">
        <w:rPr>
          <w:rFonts w:ascii="Arial" w:eastAsia="Calibri" w:hAnsi="Arial" w:cs="Arial"/>
          <w:i/>
          <w:sz w:val="24"/>
          <w:szCs w:val="24"/>
        </w:rPr>
        <w:t>aduncus</w:t>
      </w:r>
      <w:proofErr w:type="spellEnd"/>
      <w:r w:rsidRPr="00B1235C">
        <w:rPr>
          <w:rFonts w:ascii="Arial" w:eastAsia="Calibri" w:hAnsi="Arial" w:cs="Arial"/>
          <w:sz w:val="24"/>
          <w:szCs w:val="24"/>
        </w:rPr>
        <w:t xml:space="preserve">, which is classified as </w:t>
      </w:r>
      <w:r w:rsidR="003439BF">
        <w:rPr>
          <w:rFonts w:ascii="Arial" w:eastAsia="Calibri" w:hAnsi="Arial" w:cs="Arial"/>
          <w:sz w:val="24"/>
          <w:szCs w:val="24"/>
        </w:rPr>
        <w:t>N</w:t>
      </w:r>
      <w:r w:rsidRPr="00B1235C">
        <w:rPr>
          <w:rFonts w:ascii="Arial" w:eastAsia="Calibri" w:hAnsi="Arial" w:cs="Arial"/>
          <w:sz w:val="24"/>
          <w:szCs w:val="24"/>
        </w:rPr>
        <w:t xml:space="preserve">ear </w:t>
      </w:r>
      <w:r w:rsidR="003439BF">
        <w:rPr>
          <w:rFonts w:ascii="Arial" w:eastAsia="Calibri" w:hAnsi="Arial" w:cs="Arial"/>
          <w:sz w:val="24"/>
          <w:szCs w:val="24"/>
        </w:rPr>
        <w:t>T</w:t>
      </w:r>
      <w:r w:rsidRPr="00B1235C">
        <w:rPr>
          <w:rFonts w:ascii="Arial" w:eastAsia="Calibri" w:hAnsi="Arial" w:cs="Arial"/>
          <w:sz w:val="24"/>
          <w:szCs w:val="24"/>
        </w:rPr>
        <w:t>hreatened (NT); and the Indo-Pacific Finless porpoise,</w:t>
      </w:r>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Neophocaena</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phocaenoides</w:t>
      </w:r>
      <w:proofErr w:type="spellEnd"/>
      <w:r w:rsidRPr="00B1235C">
        <w:rPr>
          <w:rFonts w:ascii="Arial" w:eastAsia="Calibri" w:hAnsi="Arial" w:cs="Arial"/>
          <w:sz w:val="24"/>
          <w:szCs w:val="24"/>
        </w:rPr>
        <w:t xml:space="preserve">, which is classified as </w:t>
      </w:r>
      <w:r w:rsidR="003439BF">
        <w:rPr>
          <w:rFonts w:ascii="Arial" w:eastAsia="Calibri" w:hAnsi="Arial" w:cs="Arial"/>
          <w:sz w:val="24"/>
          <w:szCs w:val="24"/>
        </w:rPr>
        <w:t>V</w:t>
      </w:r>
      <w:r w:rsidRPr="00B1235C">
        <w:rPr>
          <w:rFonts w:ascii="Arial" w:eastAsia="Calibri" w:hAnsi="Arial" w:cs="Arial"/>
          <w:sz w:val="24"/>
          <w:szCs w:val="24"/>
        </w:rPr>
        <w:t xml:space="preserve">ulnerable (VU). </w:t>
      </w:r>
    </w:p>
    <w:p w14:paraId="5D8B471B" w14:textId="6BC69D69" w:rsidR="00575F98" w:rsidRPr="00B1235C" w:rsidRDefault="00575F98" w:rsidP="00575F98">
      <w:pPr>
        <w:spacing w:after="120" w:line="240" w:lineRule="auto"/>
        <w:jc w:val="both"/>
        <w:rPr>
          <w:rFonts w:ascii="Arial" w:eastAsia="Calibri" w:hAnsi="Arial" w:cs="Arial"/>
          <w:sz w:val="24"/>
          <w:szCs w:val="24"/>
        </w:rPr>
      </w:pPr>
      <w:r>
        <w:rPr>
          <w:rFonts w:ascii="Arial" w:eastAsia="Calibri" w:hAnsi="Arial" w:cs="Arial"/>
          <w:sz w:val="24"/>
          <w:szCs w:val="24"/>
        </w:rPr>
        <w:t>Other more common</w:t>
      </w:r>
      <w:r w:rsidRPr="00B1235C">
        <w:rPr>
          <w:rFonts w:ascii="Arial" w:eastAsia="Calibri" w:hAnsi="Arial" w:cs="Arial"/>
          <w:sz w:val="24"/>
          <w:szCs w:val="24"/>
        </w:rPr>
        <w:t xml:space="preserve"> dolphin species associated with mangroves in Pakistan include the Indo-Pacific Hump-backed dolphin, </w:t>
      </w:r>
      <w:r w:rsidRPr="00B1235C">
        <w:rPr>
          <w:rFonts w:ascii="Arial" w:eastAsia="Calibri" w:hAnsi="Arial" w:cs="Arial"/>
          <w:i/>
          <w:sz w:val="24"/>
          <w:szCs w:val="24"/>
        </w:rPr>
        <w:t>Sousa chinensis</w:t>
      </w:r>
      <w:r w:rsidRPr="00B1235C">
        <w:rPr>
          <w:rFonts w:ascii="Arial" w:eastAsia="Calibri" w:hAnsi="Arial" w:cs="Arial"/>
          <w:sz w:val="24"/>
          <w:szCs w:val="24"/>
        </w:rPr>
        <w:t xml:space="preserve">, </w:t>
      </w:r>
      <w:r>
        <w:rPr>
          <w:rFonts w:ascii="Arial" w:eastAsia="Calibri" w:hAnsi="Arial" w:cs="Arial"/>
          <w:sz w:val="24"/>
          <w:szCs w:val="24"/>
        </w:rPr>
        <w:t xml:space="preserve">the </w:t>
      </w:r>
      <w:r w:rsidRPr="00B1235C">
        <w:rPr>
          <w:rFonts w:ascii="Arial" w:eastAsia="Calibri" w:hAnsi="Arial" w:cs="Arial"/>
          <w:sz w:val="24"/>
          <w:szCs w:val="24"/>
        </w:rPr>
        <w:t xml:space="preserve">Spinner dolphin, </w:t>
      </w:r>
      <w:proofErr w:type="spellStart"/>
      <w:r w:rsidRPr="00B1235C">
        <w:rPr>
          <w:rFonts w:ascii="Arial" w:eastAsia="Calibri" w:hAnsi="Arial" w:cs="Arial"/>
          <w:i/>
          <w:sz w:val="24"/>
          <w:szCs w:val="24"/>
        </w:rPr>
        <w:t>Stenella</w:t>
      </w:r>
      <w:proofErr w:type="spellEnd"/>
      <w:r w:rsidRPr="00B1235C">
        <w:rPr>
          <w:rFonts w:ascii="Arial" w:eastAsia="Calibri" w:hAnsi="Arial" w:cs="Arial"/>
          <w:i/>
          <w:sz w:val="24"/>
          <w:szCs w:val="24"/>
        </w:rPr>
        <w:t xml:space="preserve"> longirostris</w:t>
      </w:r>
      <w:r w:rsidRPr="00B1235C">
        <w:rPr>
          <w:rFonts w:ascii="Arial" w:eastAsia="Calibri" w:hAnsi="Arial" w:cs="Arial"/>
          <w:sz w:val="24"/>
          <w:szCs w:val="24"/>
        </w:rPr>
        <w:t xml:space="preserve">, and the Common dolphin, </w:t>
      </w:r>
      <w:r w:rsidRPr="00B1235C">
        <w:rPr>
          <w:rFonts w:ascii="Arial" w:eastAsia="Calibri" w:hAnsi="Arial" w:cs="Arial"/>
          <w:i/>
          <w:sz w:val="24"/>
          <w:szCs w:val="24"/>
        </w:rPr>
        <w:t>Delphinus capensis</w:t>
      </w:r>
      <w:r w:rsidRPr="00B1235C">
        <w:rPr>
          <w:rFonts w:ascii="Arial" w:eastAsia="Calibri" w:hAnsi="Arial" w:cs="Arial"/>
          <w:sz w:val="24"/>
          <w:szCs w:val="24"/>
        </w:rPr>
        <w:t xml:space="preserve">. </w:t>
      </w:r>
    </w:p>
    <w:p w14:paraId="4333B418" w14:textId="77777777"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Whatever their conservation status, all the dolphin species in Pakistan are at risk because of mangrove habitat loss, depleted water bodies, </w:t>
      </w:r>
      <w:proofErr w:type="gramStart"/>
      <w:r w:rsidRPr="00B1235C">
        <w:rPr>
          <w:rFonts w:ascii="Arial" w:eastAsia="Calibri" w:hAnsi="Arial" w:cs="Arial"/>
          <w:sz w:val="24"/>
          <w:szCs w:val="24"/>
        </w:rPr>
        <w:t>pollution</w:t>
      </w:r>
      <w:proofErr w:type="gramEnd"/>
      <w:r w:rsidRPr="00B1235C">
        <w:rPr>
          <w:rFonts w:ascii="Arial" w:eastAsia="Calibri" w:hAnsi="Arial" w:cs="Arial"/>
          <w:sz w:val="24"/>
          <w:szCs w:val="24"/>
        </w:rPr>
        <w:t xml:space="preserve"> and entanglement in fishing nets. However, efforts over many years to conserve the Indus River dolphin have led to a significant increase in their numbers, although their population is still only about 2,000 animals (</w:t>
      </w:r>
      <w:hyperlink r:id="rId52">
        <w:r w:rsidRPr="00B1235C">
          <w:rPr>
            <w:rFonts w:ascii="Arial" w:eastAsia="Calibri" w:hAnsi="Arial" w:cs="Arial"/>
            <w:color w:val="0000FF"/>
            <w:sz w:val="24"/>
            <w:szCs w:val="24"/>
            <w:u w:val="single"/>
          </w:rPr>
          <w:t>Saving the Indus River Dolphins | WWF (wwfpak.org)</w:t>
        </w:r>
      </w:hyperlink>
      <w:r w:rsidRPr="00B1235C">
        <w:rPr>
          <w:rFonts w:ascii="Arial" w:eastAsia="Calibri" w:hAnsi="Arial" w:cs="Arial"/>
          <w:sz w:val="24"/>
          <w:szCs w:val="24"/>
        </w:rPr>
        <w:t>).</w:t>
      </w:r>
    </w:p>
    <w:p w14:paraId="3190DC07" w14:textId="64AE7D21"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extremely rare mangrove-associated fishing cat, </w:t>
      </w:r>
      <w:proofErr w:type="spellStart"/>
      <w:r w:rsidRPr="00B1235C">
        <w:rPr>
          <w:rFonts w:ascii="Arial" w:eastAsia="Calibri" w:hAnsi="Arial" w:cs="Arial"/>
          <w:i/>
          <w:sz w:val="24"/>
          <w:szCs w:val="24"/>
        </w:rPr>
        <w:t>Pronailurus</w:t>
      </w:r>
      <w:proofErr w:type="spellEnd"/>
      <w:r w:rsidRPr="00B1235C">
        <w:rPr>
          <w:rFonts w:ascii="Arial" w:eastAsia="Calibri" w:hAnsi="Arial" w:cs="Arial"/>
          <w:i/>
          <w:sz w:val="24"/>
          <w:szCs w:val="24"/>
        </w:rPr>
        <w:t xml:space="preserve"> </w:t>
      </w:r>
      <w:proofErr w:type="spellStart"/>
      <w:r w:rsidRPr="00B1235C">
        <w:rPr>
          <w:rFonts w:ascii="Arial" w:eastAsia="Calibri" w:hAnsi="Arial" w:cs="Arial"/>
          <w:i/>
          <w:sz w:val="24"/>
          <w:szCs w:val="24"/>
        </w:rPr>
        <w:t>viverrinus</w:t>
      </w:r>
      <w:proofErr w:type="spellEnd"/>
      <w:r w:rsidRPr="00B1235C">
        <w:rPr>
          <w:rFonts w:ascii="Arial" w:eastAsia="Calibri" w:hAnsi="Arial" w:cs="Arial"/>
          <w:sz w:val="24"/>
          <w:szCs w:val="24"/>
        </w:rPr>
        <w:t xml:space="preserve">, is classified as </w:t>
      </w:r>
      <w:r w:rsidR="003439BF">
        <w:rPr>
          <w:rFonts w:ascii="Arial" w:eastAsia="Calibri" w:hAnsi="Arial" w:cs="Arial"/>
          <w:sz w:val="24"/>
          <w:szCs w:val="24"/>
        </w:rPr>
        <w:t>E</w:t>
      </w:r>
      <w:r w:rsidRPr="00B1235C">
        <w:rPr>
          <w:rFonts w:ascii="Arial" w:eastAsia="Calibri" w:hAnsi="Arial" w:cs="Arial"/>
          <w:sz w:val="24"/>
          <w:szCs w:val="24"/>
        </w:rPr>
        <w:t xml:space="preserve">ndangered (EN) by IUCN and is a protected species in Pakistan. It has been reported previously from Sindh </w:t>
      </w:r>
      <w:r w:rsidR="00CA239C">
        <w:rPr>
          <w:rFonts w:ascii="Arial" w:eastAsia="Calibri" w:hAnsi="Arial" w:cs="Arial"/>
          <w:sz w:val="24"/>
          <w:szCs w:val="24"/>
        </w:rPr>
        <w:t xml:space="preserve">Province </w:t>
      </w:r>
      <w:r w:rsidRPr="00B1235C">
        <w:rPr>
          <w:rFonts w:ascii="Arial" w:eastAsia="Calibri" w:hAnsi="Arial" w:cs="Arial"/>
          <w:sz w:val="24"/>
          <w:szCs w:val="24"/>
        </w:rPr>
        <w:t>and may still occur in the Indus Delta mangroves (</w:t>
      </w:r>
      <w:r w:rsidRPr="00CF14E6">
        <w:rPr>
          <w:rFonts w:ascii="Arial" w:eastAsia="Calibri" w:hAnsi="Arial" w:cs="Arial"/>
          <w:sz w:val="24"/>
          <w:szCs w:val="24"/>
          <w:shd w:val="clear" w:color="auto" w:fill="FFFFFF" w:themeFill="background1"/>
        </w:rPr>
        <w:t>Zubairi and Naidu, 2016</w:t>
      </w:r>
      <w:r w:rsidRPr="00B1235C">
        <w:rPr>
          <w:rFonts w:ascii="Arial" w:eastAsia="Calibri" w:hAnsi="Arial" w:cs="Arial"/>
          <w:sz w:val="24"/>
          <w:szCs w:val="24"/>
        </w:rPr>
        <w:t xml:space="preserve">). </w:t>
      </w:r>
    </w:p>
    <w:p w14:paraId="1D55D42F" w14:textId="77777777"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One consequence of the intrusion of seawater into Pakistan’s mangrove creeks and lagoons is that venomous sea snakes (Family Elapidae, sub-family </w:t>
      </w:r>
      <w:proofErr w:type="spellStart"/>
      <w:r w:rsidRPr="00B1235C">
        <w:rPr>
          <w:rFonts w:ascii="Arial" w:eastAsia="Calibri" w:hAnsi="Arial" w:cs="Arial"/>
          <w:sz w:val="24"/>
          <w:szCs w:val="24"/>
        </w:rPr>
        <w:t>Hydrophinidae</w:t>
      </w:r>
      <w:proofErr w:type="spellEnd"/>
      <w:r w:rsidRPr="00B1235C">
        <w:rPr>
          <w:rFonts w:ascii="Arial" w:eastAsia="Calibri" w:hAnsi="Arial" w:cs="Arial"/>
          <w:sz w:val="24"/>
          <w:szCs w:val="24"/>
        </w:rPr>
        <w:t xml:space="preserve">) are now seen commonly in mangrove areas in both Balochistan and Sindh </w:t>
      </w:r>
      <w:r w:rsidRPr="00CF14E6">
        <w:rPr>
          <w:rFonts w:ascii="Arial" w:eastAsia="Calibri" w:hAnsi="Arial" w:cs="Arial"/>
          <w:sz w:val="24"/>
          <w:szCs w:val="24"/>
          <w:shd w:val="clear" w:color="auto" w:fill="FFFFFF" w:themeFill="background1"/>
        </w:rPr>
        <w:t>(Rafique,</w:t>
      </w:r>
      <w:r w:rsidRPr="00B1235C">
        <w:rPr>
          <w:rFonts w:ascii="Arial" w:eastAsia="Calibri" w:hAnsi="Arial" w:cs="Arial"/>
          <w:sz w:val="24"/>
          <w:szCs w:val="24"/>
          <w:shd w:val="clear" w:color="auto" w:fill="00FFFF"/>
        </w:rPr>
        <w:t xml:space="preserve"> </w:t>
      </w:r>
      <w:r w:rsidRPr="00CF14E6">
        <w:rPr>
          <w:rFonts w:ascii="Arial" w:eastAsia="Calibri" w:hAnsi="Arial" w:cs="Arial"/>
          <w:sz w:val="24"/>
          <w:szCs w:val="24"/>
          <w:shd w:val="clear" w:color="auto" w:fill="FFFFFF" w:themeFill="background1"/>
        </w:rPr>
        <w:t>2018</w:t>
      </w:r>
      <w:r w:rsidRPr="00B1235C">
        <w:rPr>
          <w:rFonts w:ascii="Arial" w:eastAsia="Calibri" w:hAnsi="Arial" w:cs="Arial"/>
          <w:sz w:val="24"/>
          <w:szCs w:val="24"/>
        </w:rPr>
        <w:t>).</w:t>
      </w:r>
    </w:p>
    <w:p w14:paraId="0BAE15FB" w14:textId="77777777" w:rsidR="007C4FFE"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In relation to the diversity of mangrove-associated fish and crustacean species that support coastal fisheries in Pakistan, the composition of fishery stocks has changed negatively because of a) overfishing</w:t>
      </w:r>
      <w:r w:rsidR="007C4FFE">
        <w:rPr>
          <w:rFonts w:ascii="Arial" w:eastAsia="Calibri" w:hAnsi="Arial" w:cs="Arial"/>
          <w:sz w:val="24"/>
          <w:szCs w:val="24"/>
        </w:rPr>
        <w:t>,</w:t>
      </w:r>
      <w:r w:rsidRPr="00B1235C">
        <w:rPr>
          <w:rFonts w:ascii="Arial" w:eastAsia="Calibri" w:hAnsi="Arial" w:cs="Arial"/>
          <w:sz w:val="24"/>
          <w:szCs w:val="24"/>
        </w:rPr>
        <w:t xml:space="preserve"> and b) ecological changes caused by the increase in water salinity in creeks and lagoons. Previously, the Indus Delta creeks were estuarine due to the inflows of freshwater</w:t>
      </w:r>
      <w:r w:rsidR="005039BA">
        <w:rPr>
          <w:rFonts w:ascii="Arial" w:eastAsia="Calibri" w:hAnsi="Arial" w:cs="Arial"/>
          <w:sz w:val="24"/>
          <w:szCs w:val="24"/>
        </w:rPr>
        <w:t xml:space="preserve"> and the</w:t>
      </w:r>
      <w:r w:rsidRPr="00B1235C">
        <w:rPr>
          <w:rFonts w:ascii="Arial" w:eastAsia="Calibri" w:hAnsi="Arial" w:cs="Arial"/>
          <w:sz w:val="24"/>
          <w:szCs w:val="24"/>
        </w:rPr>
        <w:t xml:space="preserve"> fisheries consisted of fish and </w:t>
      </w:r>
      <w:r>
        <w:rPr>
          <w:rFonts w:ascii="Arial" w:eastAsia="Calibri" w:hAnsi="Arial" w:cs="Arial"/>
          <w:sz w:val="24"/>
          <w:szCs w:val="24"/>
        </w:rPr>
        <w:t>prawn</w:t>
      </w:r>
      <w:r w:rsidR="004E2E15">
        <w:rPr>
          <w:rFonts w:ascii="Arial" w:eastAsia="Calibri" w:hAnsi="Arial" w:cs="Arial"/>
          <w:sz w:val="24"/>
          <w:szCs w:val="24"/>
        </w:rPr>
        <w:t xml:space="preserve"> </w:t>
      </w:r>
      <w:r w:rsidRPr="00B1235C">
        <w:rPr>
          <w:rFonts w:ascii="Arial" w:eastAsia="Calibri" w:hAnsi="Arial" w:cs="Arial"/>
          <w:sz w:val="24"/>
          <w:szCs w:val="24"/>
        </w:rPr>
        <w:t>s</w:t>
      </w:r>
      <w:r w:rsidR="004E2E15">
        <w:rPr>
          <w:rFonts w:ascii="Arial" w:eastAsia="Calibri" w:hAnsi="Arial" w:cs="Arial"/>
          <w:sz w:val="24"/>
          <w:szCs w:val="24"/>
        </w:rPr>
        <w:t>pecies</w:t>
      </w:r>
      <w:r w:rsidRPr="00B1235C">
        <w:rPr>
          <w:rFonts w:ascii="Arial" w:eastAsia="Calibri" w:hAnsi="Arial" w:cs="Arial"/>
          <w:sz w:val="24"/>
          <w:szCs w:val="24"/>
        </w:rPr>
        <w:t xml:space="preserve"> adapted to </w:t>
      </w:r>
      <w:proofErr w:type="spellStart"/>
      <w:r w:rsidRPr="00B1235C">
        <w:rPr>
          <w:rFonts w:ascii="Arial" w:eastAsia="Calibri" w:hAnsi="Arial" w:cs="Arial"/>
          <w:sz w:val="24"/>
          <w:szCs w:val="24"/>
        </w:rPr>
        <w:t>brackishwater</w:t>
      </w:r>
      <w:proofErr w:type="spellEnd"/>
      <w:r w:rsidRPr="00B1235C">
        <w:rPr>
          <w:rFonts w:ascii="Arial" w:eastAsia="Calibri" w:hAnsi="Arial" w:cs="Arial"/>
          <w:sz w:val="24"/>
          <w:szCs w:val="24"/>
        </w:rPr>
        <w:t>.</w:t>
      </w:r>
      <w:r w:rsidR="007C4FFE">
        <w:rPr>
          <w:rFonts w:ascii="Arial" w:eastAsia="Calibri" w:hAnsi="Arial" w:cs="Arial"/>
          <w:sz w:val="24"/>
          <w:szCs w:val="24"/>
        </w:rPr>
        <w:t xml:space="preserve"> </w:t>
      </w:r>
    </w:p>
    <w:p w14:paraId="00B9C82C" w14:textId="5225B56E"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There were also anadromous </w:t>
      </w:r>
      <w:r w:rsidR="00DB2243">
        <w:rPr>
          <w:rFonts w:ascii="Arial" w:eastAsia="Calibri" w:hAnsi="Arial" w:cs="Arial"/>
          <w:sz w:val="24"/>
          <w:szCs w:val="24"/>
        </w:rPr>
        <w:t>species (</w:t>
      </w:r>
      <w:r w:rsidRPr="00B1235C">
        <w:rPr>
          <w:rFonts w:ascii="Arial" w:eastAsia="Calibri" w:hAnsi="Arial" w:cs="Arial"/>
          <w:sz w:val="24"/>
          <w:szCs w:val="24"/>
        </w:rPr>
        <w:t xml:space="preserve">migrating from the sea to rivers to breed) and catadromous </w:t>
      </w:r>
      <w:r w:rsidR="00DB2243">
        <w:rPr>
          <w:rFonts w:ascii="Arial" w:eastAsia="Calibri" w:hAnsi="Arial" w:cs="Arial"/>
          <w:sz w:val="24"/>
          <w:szCs w:val="24"/>
        </w:rPr>
        <w:t>species (</w:t>
      </w:r>
      <w:r w:rsidRPr="00B1235C">
        <w:rPr>
          <w:rFonts w:ascii="Arial" w:eastAsia="Calibri" w:hAnsi="Arial" w:cs="Arial"/>
          <w:sz w:val="24"/>
          <w:szCs w:val="24"/>
        </w:rPr>
        <w:t>migrating to the sea to breed). Among the anadromous fishes, the once valuable hilsa shad (</w:t>
      </w:r>
      <w:proofErr w:type="spellStart"/>
      <w:r w:rsidRPr="00B1235C">
        <w:rPr>
          <w:rFonts w:ascii="Arial" w:eastAsia="Calibri" w:hAnsi="Arial" w:cs="Arial"/>
          <w:i/>
          <w:sz w:val="24"/>
          <w:szCs w:val="24"/>
        </w:rPr>
        <w:t>Tenualosa</w:t>
      </w:r>
      <w:proofErr w:type="spellEnd"/>
      <w:r w:rsidRPr="00B1235C">
        <w:rPr>
          <w:rFonts w:ascii="Arial" w:eastAsia="Calibri" w:hAnsi="Arial" w:cs="Arial"/>
          <w:i/>
          <w:sz w:val="24"/>
          <w:szCs w:val="24"/>
        </w:rPr>
        <w:t xml:space="preserve"> Ilisha</w:t>
      </w:r>
      <w:r w:rsidRPr="00B1235C">
        <w:rPr>
          <w:rFonts w:ascii="Arial" w:eastAsia="Calibri" w:hAnsi="Arial" w:cs="Arial"/>
          <w:sz w:val="24"/>
          <w:szCs w:val="24"/>
        </w:rPr>
        <w:t xml:space="preserve">) fishery declined following the diversion of freshwater away from the </w:t>
      </w:r>
      <w:r>
        <w:rPr>
          <w:rFonts w:ascii="Arial" w:eastAsia="Calibri" w:hAnsi="Arial" w:cs="Arial"/>
          <w:sz w:val="24"/>
          <w:szCs w:val="24"/>
        </w:rPr>
        <w:t xml:space="preserve">lower </w:t>
      </w:r>
      <w:r w:rsidRPr="00B1235C">
        <w:rPr>
          <w:rFonts w:ascii="Arial" w:eastAsia="Calibri" w:hAnsi="Arial" w:cs="Arial"/>
          <w:sz w:val="24"/>
          <w:szCs w:val="24"/>
        </w:rPr>
        <w:t xml:space="preserve">delta, which resulted in </w:t>
      </w:r>
      <w:r w:rsidR="00B71B86">
        <w:rPr>
          <w:rFonts w:ascii="Arial" w:eastAsia="Calibri" w:hAnsi="Arial" w:cs="Arial"/>
          <w:sz w:val="24"/>
          <w:szCs w:val="24"/>
        </w:rPr>
        <w:t xml:space="preserve">severe </w:t>
      </w:r>
      <w:r w:rsidRPr="00B1235C">
        <w:rPr>
          <w:rFonts w:ascii="Arial" w:eastAsia="Calibri" w:hAnsi="Arial" w:cs="Arial"/>
          <w:sz w:val="24"/>
          <w:szCs w:val="24"/>
        </w:rPr>
        <w:t>reduction of the hilsa’s riverine spawning grounds (</w:t>
      </w:r>
      <w:r w:rsidRPr="009651EA">
        <w:rPr>
          <w:rFonts w:ascii="Arial" w:eastAsia="Calibri" w:hAnsi="Arial" w:cs="Arial"/>
          <w:sz w:val="24"/>
          <w:szCs w:val="24"/>
          <w:shd w:val="clear" w:color="auto" w:fill="FFFFFF" w:themeFill="background1"/>
        </w:rPr>
        <w:t>Ahmed, 1999</w:t>
      </w:r>
      <w:r w:rsidRPr="00B1235C">
        <w:rPr>
          <w:rFonts w:ascii="Arial" w:eastAsia="Calibri" w:hAnsi="Arial" w:cs="Arial"/>
          <w:sz w:val="24"/>
          <w:szCs w:val="24"/>
        </w:rPr>
        <w:t xml:space="preserve">). </w:t>
      </w:r>
    </w:p>
    <w:p w14:paraId="72410331" w14:textId="408527A1"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once highly productive coastal </w:t>
      </w:r>
      <w:r>
        <w:rPr>
          <w:rFonts w:ascii="Arial" w:eastAsia="Calibri" w:hAnsi="Arial" w:cs="Arial"/>
          <w:sz w:val="24"/>
          <w:szCs w:val="24"/>
        </w:rPr>
        <w:t>prawn</w:t>
      </w:r>
      <w:r w:rsidRPr="00B1235C">
        <w:rPr>
          <w:rFonts w:ascii="Arial" w:eastAsia="Calibri" w:hAnsi="Arial" w:cs="Arial"/>
          <w:sz w:val="24"/>
          <w:szCs w:val="24"/>
        </w:rPr>
        <w:t xml:space="preserve"> fisheries (previously </w:t>
      </w:r>
      <w:r>
        <w:rPr>
          <w:rFonts w:ascii="Arial" w:eastAsia="Calibri" w:hAnsi="Arial" w:cs="Arial"/>
          <w:sz w:val="24"/>
          <w:szCs w:val="24"/>
        </w:rPr>
        <w:t xml:space="preserve">described </w:t>
      </w:r>
      <w:r w:rsidRPr="00B1235C">
        <w:rPr>
          <w:rFonts w:ascii="Arial" w:eastAsia="Calibri" w:hAnsi="Arial" w:cs="Arial"/>
          <w:sz w:val="24"/>
          <w:szCs w:val="24"/>
        </w:rPr>
        <w:t xml:space="preserve">as the ‘backbone’ of Pakistan’s marine fisheries) have been most affected by the loss of estuarine mangrove habitat. Highly valued penaeid </w:t>
      </w:r>
      <w:r>
        <w:rPr>
          <w:rFonts w:ascii="Arial" w:eastAsia="Calibri" w:hAnsi="Arial" w:cs="Arial"/>
          <w:sz w:val="24"/>
          <w:szCs w:val="24"/>
        </w:rPr>
        <w:t>prawn</w:t>
      </w:r>
      <w:r w:rsidRPr="00B1235C">
        <w:rPr>
          <w:rFonts w:ascii="Arial" w:eastAsia="Calibri" w:hAnsi="Arial" w:cs="Arial"/>
          <w:sz w:val="24"/>
          <w:szCs w:val="24"/>
        </w:rPr>
        <w:t xml:space="preserve"> species like Black tiger </w:t>
      </w:r>
      <w:r>
        <w:rPr>
          <w:rFonts w:ascii="Arial" w:eastAsia="Calibri" w:hAnsi="Arial" w:cs="Arial"/>
          <w:sz w:val="24"/>
          <w:szCs w:val="24"/>
        </w:rPr>
        <w:t>prawn</w:t>
      </w:r>
      <w:r w:rsidRPr="00B1235C">
        <w:rPr>
          <w:rFonts w:ascii="Arial" w:eastAsia="Calibri" w:hAnsi="Arial" w:cs="Arial"/>
          <w:sz w:val="24"/>
          <w:szCs w:val="24"/>
        </w:rPr>
        <w:t xml:space="preserve"> (</w:t>
      </w:r>
      <w:r w:rsidRPr="00B1235C">
        <w:rPr>
          <w:rFonts w:ascii="Arial" w:eastAsia="Calibri" w:hAnsi="Arial" w:cs="Arial"/>
          <w:i/>
          <w:sz w:val="24"/>
          <w:szCs w:val="24"/>
        </w:rPr>
        <w:t>P. monodon</w:t>
      </w:r>
      <w:r w:rsidRPr="00B1235C">
        <w:rPr>
          <w:rFonts w:ascii="Arial" w:eastAsia="Calibri" w:hAnsi="Arial" w:cs="Arial"/>
          <w:sz w:val="24"/>
          <w:szCs w:val="24"/>
        </w:rPr>
        <w:t xml:space="preserve">), White </w:t>
      </w:r>
      <w:r>
        <w:rPr>
          <w:rFonts w:ascii="Arial" w:eastAsia="Calibri" w:hAnsi="Arial" w:cs="Arial"/>
          <w:sz w:val="24"/>
          <w:szCs w:val="24"/>
        </w:rPr>
        <w:t>prawn</w:t>
      </w:r>
      <w:r w:rsidRPr="00B1235C">
        <w:rPr>
          <w:rFonts w:ascii="Arial" w:eastAsia="Calibri" w:hAnsi="Arial" w:cs="Arial"/>
          <w:sz w:val="24"/>
          <w:szCs w:val="24"/>
        </w:rPr>
        <w:t xml:space="preserve"> (</w:t>
      </w:r>
      <w:r w:rsidRPr="00B1235C">
        <w:rPr>
          <w:rFonts w:ascii="Arial" w:eastAsia="Calibri" w:hAnsi="Arial" w:cs="Arial"/>
          <w:i/>
          <w:sz w:val="24"/>
          <w:szCs w:val="24"/>
        </w:rPr>
        <w:t>Penaeus indicus</w:t>
      </w:r>
      <w:r w:rsidRPr="00B1235C">
        <w:rPr>
          <w:rFonts w:ascii="Arial" w:eastAsia="Calibri" w:hAnsi="Arial" w:cs="Arial"/>
          <w:sz w:val="24"/>
          <w:szCs w:val="24"/>
        </w:rPr>
        <w:t xml:space="preserve">) and Banana </w:t>
      </w:r>
      <w:r>
        <w:rPr>
          <w:rFonts w:ascii="Arial" w:eastAsia="Calibri" w:hAnsi="Arial" w:cs="Arial"/>
          <w:sz w:val="24"/>
          <w:szCs w:val="24"/>
        </w:rPr>
        <w:t>prawn</w:t>
      </w:r>
      <w:r w:rsidRPr="00B1235C">
        <w:rPr>
          <w:rFonts w:ascii="Arial" w:eastAsia="Calibri" w:hAnsi="Arial" w:cs="Arial"/>
          <w:sz w:val="24"/>
          <w:szCs w:val="24"/>
        </w:rPr>
        <w:t xml:space="preserve"> (</w:t>
      </w:r>
      <w:r w:rsidRPr="00B1235C">
        <w:rPr>
          <w:rFonts w:ascii="Arial" w:eastAsia="Calibri" w:hAnsi="Arial" w:cs="Arial"/>
          <w:i/>
          <w:sz w:val="24"/>
          <w:szCs w:val="24"/>
        </w:rPr>
        <w:t xml:space="preserve">P. </w:t>
      </w:r>
      <w:proofErr w:type="spellStart"/>
      <w:r w:rsidRPr="00B1235C">
        <w:rPr>
          <w:rFonts w:ascii="Arial" w:eastAsia="Calibri" w:hAnsi="Arial" w:cs="Arial"/>
          <w:i/>
          <w:sz w:val="24"/>
          <w:szCs w:val="24"/>
        </w:rPr>
        <w:t>merguiensis</w:t>
      </w:r>
      <w:proofErr w:type="spellEnd"/>
      <w:r w:rsidRPr="00B1235C">
        <w:rPr>
          <w:rFonts w:ascii="Arial" w:eastAsia="Calibri" w:hAnsi="Arial" w:cs="Arial"/>
          <w:sz w:val="24"/>
          <w:szCs w:val="24"/>
        </w:rPr>
        <w:t xml:space="preserve">) spawn at sea, but their larvae drift back inshore </w:t>
      </w:r>
      <w:r>
        <w:rPr>
          <w:rFonts w:ascii="Arial" w:eastAsia="Calibri" w:hAnsi="Arial" w:cs="Arial"/>
          <w:sz w:val="24"/>
          <w:szCs w:val="24"/>
        </w:rPr>
        <w:t>where</w:t>
      </w:r>
      <w:r w:rsidRPr="00B1235C">
        <w:rPr>
          <w:rFonts w:ascii="Arial" w:eastAsia="Calibri" w:hAnsi="Arial" w:cs="Arial"/>
          <w:sz w:val="24"/>
          <w:szCs w:val="24"/>
        </w:rPr>
        <w:t xml:space="preserve"> they develop as </w:t>
      </w:r>
      <w:r w:rsidRPr="00B1235C">
        <w:rPr>
          <w:rFonts w:ascii="Arial" w:eastAsia="Calibri" w:hAnsi="Arial" w:cs="Arial"/>
          <w:sz w:val="24"/>
          <w:szCs w:val="24"/>
        </w:rPr>
        <w:lastRenderedPageBreak/>
        <w:t>post-larvae</w:t>
      </w:r>
      <w:r w:rsidR="005966BF">
        <w:rPr>
          <w:rFonts w:ascii="Arial" w:eastAsia="Calibri" w:hAnsi="Arial" w:cs="Arial"/>
          <w:sz w:val="24"/>
          <w:szCs w:val="24"/>
        </w:rPr>
        <w:t>. Th</w:t>
      </w:r>
      <w:r w:rsidR="00A55401">
        <w:rPr>
          <w:rFonts w:ascii="Arial" w:eastAsia="Calibri" w:hAnsi="Arial" w:cs="Arial"/>
          <w:sz w:val="24"/>
          <w:szCs w:val="24"/>
        </w:rPr>
        <w:t>ey</w:t>
      </w:r>
      <w:r w:rsidRPr="00B1235C">
        <w:rPr>
          <w:rFonts w:ascii="Arial" w:eastAsia="Calibri" w:hAnsi="Arial" w:cs="Arial"/>
          <w:sz w:val="24"/>
          <w:szCs w:val="24"/>
        </w:rPr>
        <w:t xml:space="preserve"> then </w:t>
      </w:r>
      <w:r w:rsidR="00A55401">
        <w:rPr>
          <w:rFonts w:ascii="Arial" w:eastAsia="Calibri" w:hAnsi="Arial" w:cs="Arial"/>
          <w:sz w:val="24"/>
          <w:szCs w:val="24"/>
        </w:rPr>
        <w:t xml:space="preserve">migrate </w:t>
      </w:r>
      <w:r w:rsidRPr="00B1235C">
        <w:rPr>
          <w:rFonts w:ascii="Arial" w:eastAsia="Calibri" w:hAnsi="Arial" w:cs="Arial"/>
          <w:sz w:val="24"/>
          <w:szCs w:val="24"/>
        </w:rPr>
        <w:t xml:space="preserve">in huge numbers </w:t>
      </w:r>
      <w:r w:rsidR="00A55401">
        <w:rPr>
          <w:rFonts w:ascii="Arial" w:eastAsia="Calibri" w:hAnsi="Arial" w:cs="Arial"/>
          <w:sz w:val="24"/>
          <w:szCs w:val="24"/>
        </w:rPr>
        <w:t xml:space="preserve">into </w:t>
      </w:r>
      <w:r w:rsidRPr="00B1235C">
        <w:rPr>
          <w:rFonts w:ascii="Arial" w:eastAsia="Calibri" w:hAnsi="Arial" w:cs="Arial"/>
          <w:sz w:val="24"/>
          <w:szCs w:val="24"/>
        </w:rPr>
        <w:t xml:space="preserve">mangrove-fringed estuaries </w:t>
      </w:r>
      <w:r w:rsidR="00A55401">
        <w:rPr>
          <w:rFonts w:ascii="Arial" w:eastAsia="Calibri" w:hAnsi="Arial" w:cs="Arial"/>
          <w:sz w:val="24"/>
          <w:szCs w:val="24"/>
        </w:rPr>
        <w:t xml:space="preserve">as juvenile </w:t>
      </w:r>
      <w:r w:rsidR="00F7262D">
        <w:rPr>
          <w:rFonts w:ascii="Arial" w:eastAsia="Calibri" w:hAnsi="Arial" w:cs="Arial"/>
          <w:sz w:val="24"/>
          <w:szCs w:val="24"/>
        </w:rPr>
        <w:t xml:space="preserve">prawns </w:t>
      </w:r>
      <w:r w:rsidRPr="00B1235C">
        <w:rPr>
          <w:rFonts w:ascii="Arial" w:eastAsia="Calibri" w:hAnsi="Arial" w:cs="Arial"/>
          <w:sz w:val="24"/>
          <w:szCs w:val="24"/>
        </w:rPr>
        <w:t xml:space="preserve">before migrating seawards </w:t>
      </w:r>
      <w:r w:rsidR="0032119B">
        <w:rPr>
          <w:rFonts w:ascii="Arial" w:eastAsia="Calibri" w:hAnsi="Arial" w:cs="Arial"/>
          <w:sz w:val="24"/>
          <w:szCs w:val="24"/>
        </w:rPr>
        <w:t xml:space="preserve">again </w:t>
      </w:r>
      <w:r w:rsidRPr="00B1235C">
        <w:rPr>
          <w:rFonts w:ascii="Arial" w:eastAsia="Calibri" w:hAnsi="Arial" w:cs="Arial"/>
          <w:sz w:val="24"/>
          <w:szCs w:val="24"/>
        </w:rPr>
        <w:t xml:space="preserve">as sub-adults in preparation for breeding offshore as adults (described by </w:t>
      </w:r>
      <w:r w:rsidRPr="009651EA">
        <w:rPr>
          <w:rFonts w:ascii="Arial" w:eastAsia="Calibri" w:hAnsi="Arial" w:cs="Arial"/>
          <w:sz w:val="24"/>
          <w:szCs w:val="24"/>
          <w:shd w:val="clear" w:color="auto" w:fill="FFFFFF" w:themeFill="background1"/>
        </w:rPr>
        <w:t xml:space="preserve">Vance and </w:t>
      </w:r>
      <w:proofErr w:type="spellStart"/>
      <w:r w:rsidRPr="009651EA">
        <w:rPr>
          <w:rFonts w:ascii="Arial" w:eastAsia="Calibri" w:hAnsi="Arial" w:cs="Arial"/>
          <w:sz w:val="24"/>
          <w:szCs w:val="24"/>
          <w:shd w:val="clear" w:color="auto" w:fill="FFFFFF" w:themeFill="background1"/>
        </w:rPr>
        <w:t>Rothlisberg</w:t>
      </w:r>
      <w:proofErr w:type="spellEnd"/>
      <w:r w:rsidRPr="009651EA">
        <w:rPr>
          <w:rFonts w:ascii="Arial" w:eastAsia="Calibri" w:hAnsi="Arial" w:cs="Arial"/>
          <w:sz w:val="24"/>
          <w:szCs w:val="24"/>
          <w:shd w:val="clear" w:color="auto" w:fill="FFFFFF" w:themeFill="background1"/>
        </w:rPr>
        <w:t>, 2020</w:t>
      </w:r>
      <w:r w:rsidRPr="00B1235C">
        <w:rPr>
          <w:rFonts w:ascii="Arial" w:eastAsia="Calibri" w:hAnsi="Arial" w:cs="Arial"/>
          <w:sz w:val="24"/>
          <w:szCs w:val="24"/>
        </w:rPr>
        <w:t xml:space="preserve">). </w:t>
      </w:r>
    </w:p>
    <w:p w14:paraId="171B4DEC" w14:textId="77777777" w:rsidR="003D32E7"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Post-larvae and juveniles of these penaeid species are not tolerant of high salinities and prefer </w:t>
      </w:r>
      <w:proofErr w:type="spellStart"/>
      <w:r w:rsidRPr="00B1235C">
        <w:rPr>
          <w:rFonts w:ascii="Arial" w:eastAsia="Calibri" w:hAnsi="Arial" w:cs="Arial"/>
          <w:sz w:val="24"/>
          <w:szCs w:val="24"/>
        </w:rPr>
        <w:t>brackishwater</w:t>
      </w:r>
      <w:proofErr w:type="spellEnd"/>
      <w:r w:rsidRPr="00B1235C">
        <w:rPr>
          <w:rFonts w:ascii="Arial" w:eastAsia="Calibri" w:hAnsi="Arial" w:cs="Arial"/>
          <w:sz w:val="24"/>
          <w:szCs w:val="24"/>
        </w:rPr>
        <w:t xml:space="preserve"> conditions (</w:t>
      </w:r>
      <w:r w:rsidRPr="00B1235C">
        <w:rPr>
          <w:rFonts w:ascii="Arial" w:eastAsia="Calibri" w:hAnsi="Arial" w:cs="Arial"/>
          <w:i/>
          <w:sz w:val="24"/>
          <w:szCs w:val="24"/>
        </w:rPr>
        <w:t>P. indicus</w:t>
      </w:r>
      <w:r w:rsidRPr="00B1235C">
        <w:rPr>
          <w:rFonts w:ascii="Arial" w:eastAsia="Calibri" w:hAnsi="Arial" w:cs="Arial"/>
          <w:sz w:val="24"/>
          <w:szCs w:val="24"/>
        </w:rPr>
        <w:t>: 5-25</w:t>
      </w:r>
      <w:r>
        <w:rPr>
          <w:rFonts w:ascii="Arial" w:eastAsia="Calibri" w:hAnsi="Arial" w:cs="Arial"/>
          <w:sz w:val="24"/>
          <w:szCs w:val="24"/>
        </w:rPr>
        <w:t xml:space="preserve"> </w:t>
      </w:r>
      <w:r w:rsidRPr="00B1235C">
        <w:rPr>
          <w:rFonts w:ascii="Arial" w:eastAsia="Calibri" w:hAnsi="Arial" w:cs="Arial"/>
          <w:sz w:val="24"/>
          <w:szCs w:val="24"/>
        </w:rPr>
        <w:t xml:space="preserve">ppt; </w:t>
      </w:r>
      <w:r w:rsidRPr="00B1235C">
        <w:rPr>
          <w:rFonts w:ascii="Arial" w:eastAsia="Calibri" w:hAnsi="Arial" w:cs="Arial"/>
          <w:i/>
          <w:sz w:val="24"/>
          <w:szCs w:val="24"/>
        </w:rPr>
        <w:t>P. monodon</w:t>
      </w:r>
      <w:r w:rsidRPr="00B1235C">
        <w:rPr>
          <w:rFonts w:ascii="Arial" w:eastAsia="Calibri" w:hAnsi="Arial" w:cs="Arial"/>
          <w:sz w:val="24"/>
          <w:szCs w:val="24"/>
        </w:rPr>
        <w:t xml:space="preserve"> 10-35</w:t>
      </w:r>
      <w:r>
        <w:rPr>
          <w:rFonts w:ascii="Arial" w:eastAsia="Calibri" w:hAnsi="Arial" w:cs="Arial"/>
          <w:sz w:val="24"/>
          <w:szCs w:val="24"/>
        </w:rPr>
        <w:t xml:space="preserve"> </w:t>
      </w:r>
      <w:r w:rsidRPr="00B1235C">
        <w:rPr>
          <w:rFonts w:ascii="Arial" w:eastAsia="Calibri" w:hAnsi="Arial" w:cs="Arial"/>
          <w:sz w:val="24"/>
          <w:szCs w:val="24"/>
        </w:rPr>
        <w:t xml:space="preserve">ppt). Salinization of Pakistan’s creeks and lagoons, and the degradation of mangroves, have impacted severely on the estuarine </w:t>
      </w:r>
      <w:r>
        <w:rPr>
          <w:rFonts w:ascii="Arial" w:eastAsia="Calibri" w:hAnsi="Arial" w:cs="Arial"/>
          <w:sz w:val="24"/>
          <w:szCs w:val="24"/>
        </w:rPr>
        <w:t>prawn</w:t>
      </w:r>
      <w:r w:rsidRPr="00B1235C">
        <w:rPr>
          <w:rFonts w:ascii="Arial" w:eastAsia="Calibri" w:hAnsi="Arial" w:cs="Arial"/>
          <w:sz w:val="24"/>
          <w:szCs w:val="24"/>
        </w:rPr>
        <w:t xml:space="preserve"> stocks. Thus, it can be concluded that their decline in abundance has been due largely to environmental change. </w:t>
      </w:r>
    </w:p>
    <w:p w14:paraId="43246C62" w14:textId="2A5E4608" w:rsidR="00575F98" w:rsidRPr="00B1235C"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Th</w:t>
      </w:r>
      <w:r w:rsidR="003D32E7">
        <w:rPr>
          <w:rFonts w:ascii="Arial" w:eastAsia="Calibri" w:hAnsi="Arial" w:cs="Arial"/>
          <w:sz w:val="24"/>
          <w:szCs w:val="24"/>
        </w:rPr>
        <w:t xml:space="preserve">e above conclusion </w:t>
      </w:r>
      <w:r w:rsidRPr="00B1235C">
        <w:rPr>
          <w:rFonts w:ascii="Arial" w:eastAsia="Calibri" w:hAnsi="Arial" w:cs="Arial"/>
          <w:sz w:val="24"/>
          <w:szCs w:val="24"/>
        </w:rPr>
        <w:t xml:space="preserve">is </w:t>
      </w:r>
      <w:r w:rsidR="003D32E7">
        <w:rPr>
          <w:rFonts w:ascii="Arial" w:eastAsia="Calibri" w:hAnsi="Arial" w:cs="Arial"/>
          <w:sz w:val="24"/>
          <w:szCs w:val="24"/>
        </w:rPr>
        <w:t>supported by</w:t>
      </w:r>
      <w:r w:rsidRPr="00B1235C">
        <w:rPr>
          <w:rFonts w:ascii="Arial" w:eastAsia="Calibri" w:hAnsi="Arial" w:cs="Arial"/>
          <w:sz w:val="24"/>
          <w:szCs w:val="24"/>
        </w:rPr>
        <w:t xml:space="preserve"> the </w:t>
      </w:r>
      <w:r>
        <w:rPr>
          <w:rFonts w:ascii="Arial" w:eastAsia="Calibri" w:hAnsi="Arial" w:cs="Arial"/>
          <w:sz w:val="24"/>
          <w:szCs w:val="24"/>
        </w:rPr>
        <w:t>prawn</w:t>
      </w:r>
      <w:r w:rsidRPr="00B1235C">
        <w:rPr>
          <w:rFonts w:ascii="Arial" w:eastAsia="Calibri" w:hAnsi="Arial" w:cs="Arial"/>
          <w:sz w:val="24"/>
          <w:szCs w:val="24"/>
        </w:rPr>
        <w:t xml:space="preserve"> fisheries catch data</w:t>
      </w:r>
      <w:r w:rsidR="00926DA9">
        <w:rPr>
          <w:rFonts w:ascii="Arial" w:eastAsia="Calibri" w:hAnsi="Arial" w:cs="Arial"/>
          <w:sz w:val="24"/>
          <w:szCs w:val="24"/>
        </w:rPr>
        <w:t>,</w:t>
      </w:r>
      <w:r w:rsidRPr="00B1235C">
        <w:rPr>
          <w:rFonts w:ascii="Arial" w:eastAsia="Calibri" w:hAnsi="Arial" w:cs="Arial"/>
          <w:sz w:val="24"/>
          <w:szCs w:val="24"/>
        </w:rPr>
        <w:t xml:space="preserve"> which show that landings of </w:t>
      </w:r>
      <w:r w:rsidRPr="00B1235C">
        <w:rPr>
          <w:rFonts w:ascii="Arial" w:eastAsia="Calibri" w:hAnsi="Arial" w:cs="Arial"/>
          <w:i/>
          <w:sz w:val="24"/>
          <w:szCs w:val="24"/>
        </w:rPr>
        <w:t>Penaeus</w:t>
      </w:r>
      <w:r w:rsidRPr="00B1235C">
        <w:rPr>
          <w:rFonts w:ascii="Arial" w:eastAsia="Calibri" w:hAnsi="Arial" w:cs="Arial"/>
          <w:sz w:val="24"/>
          <w:szCs w:val="24"/>
        </w:rPr>
        <w:t xml:space="preserve"> species (known commercially as </w:t>
      </w:r>
      <w:proofErr w:type="spellStart"/>
      <w:r w:rsidRPr="00B1235C">
        <w:rPr>
          <w:rFonts w:ascii="Arial" w:eastAsia="Calibri" w:hAnsi="Arial" w:cs="Arial"/>
          <w:sz w:val="24"/>
          <w:szCs w:val="24"/>
        </w:rPr>
        <w:t>jaira</w:t>
      </w:r>
      <w:proofErr w:type="spellEnd"/>
      <w:r w:rsidRPr="00B1235C">
        <w:rPr>
          <w:rFonts w:ascii="Arial" w:eastAsia="Calibri" w:hAnsi="Arial" w:cs="Arial"/>
          <w:sz w:val="24"/>
          <w:szCs w:val="24"/>
        </w:rPr>
        <w:t xml:space="preserve"> or White </w:t>
      </w:r>
      <w:r>
        <w:rPr>
          <w:rFonts w:ascii="Arial" w:eastAsia="Calibri" w:hAnsi="Arial" w:cs="Arial"/>
          <w:sz w:val="24"/>
          <w:szCs w:val="24"/>
        </w:rPr>
        <w:t>prawn</w:t>
      </w:r>
      <w:r w:rsidRPr="00B1235C">
        <w:rPr>
          <w:rFonts w:ascii="Arial" w:eastAsia="Calibri" w:hAnsi="Arial" w:cs="Arial"/>
          <w:sz w:val="24"/>
          <w:szCs w:val="24"/>
        </w:rPr>
        <w:t xml:space="preserve">) decreased from about 10,000 tons in 1971 to only around 4,000 tons by 2009, despite a more than four-fold increase in the number of trawlers </w:t>
      </w:r>
      <w:r>
        <w:rPr>
          <w:rFonts w:ascii="Arial" w:eastAsia="Calibri" w:hAnsi="Arial" w:cs="Arial"/>
          <w:sz w:val="24"/>
          <w:szCs w:val="24"/>
        </w:rPr>
        <w:t xml:space="preserve">operating </w:t>
      </w:r>
      <w:r w:rsidRPr="00B1235C">
        <w:rPr>
          <w:rFonts w:ascii="Arial" w:eastAsia="Calibri" w:hAnsi="Arial" w:cs="Arial"/>
          <w:sz w:val="24"/>
          <w:szCs w:val="24"/>
        </w:rPr>
        <w:t>during this same period (</w:t>
      </w:r>
      <w:r w:rsidRPr="009651EA">
        <w:rPr>
          <w:rFonts w:ascii="Arial" w:eastAsia="Calibri" w:hAnsi="Arial" w:cs="Arial"/>
          <w:sz w:val="24"/>
          <w:szCs w:val="24"/>
          <w:shd w:val="clear" w:color="auto" w:fill="FFFFFF" w:themeFill="background1"/>
        </w:rPr>
        <w:t xml:space="preserve">Shah </w:t>
      </w:r>
      <w:r w:rsidRPr="009651EA">
        <w:rPr>
          <w:rFonts w:ascii="Arial" w:eastAsia="Calibri" w:hAnsi="Arial" w:cs="Arial"/>
          <w:i/>
          <w:sz w:val="24"/>
          <w:szCs w:val="24"/>
          <w:shd w:val="clear" w:color="auto" w:fill="FFFFFF" w:themeFill="background1"/>
        </w:rPr>
        <w:t>et al</w:t>
      </w:r>
      <w:r w:rsidRPr="009651EA">
        <w:rPr>
          <w:rFonts w:ascii="Arial" w:eastAsia="Calibri" w:hAnsi="Arial" w:cs="Arial"/>
          <w:sz w:val="24"/>
          <w:szCs w:val="24"/>
          <w:shd w:val="clear" w:color="auto" w:fill="FFFFFF" w:themeFill="background1"/>
        </w:rPr>
        <w:t>., 2019</w:t>
      </w:r>
      <w:r w:rsidRPr="00B1235C">
        <w:rPr>
          <w:rFonts w:ascii="Arial" w:eastAsia="Calibri" w:hAnsi="Arial" w:cs="Arial"/>
          <w:sz w:val="24"/>
          <w:szCs w:val="24"/>
        </w:rPr>
        <w:t xml:space="preserve">). </w:t>
      </w:r>
    </w:p>
    <w:p w14:paraId="675EBB19" w14:textId="6AF9E0A7" w:rsidR="00575F98" w:rsidRDefault="00575F98" w:rsidP="00575F98">
      <w:pPr>
        <w:spacing w:after="120" w:line="240" w:lineRule="auto"/>
        <w:jc w:val="both"/>
        <w:rPr>
          <w:rFonts w:ascii="Arial" w:eastAsia="Calibri" w:hAnsi="Arial" w:cs="Arial"/>
          <w:sz w:val="24"/>
          <w:szCs w:val="24"/>
        </w:rPr>
      </w:pPr>
      <w:bookmarkStart w:id="84" w:name="_Hlk168746176"/>
      <w:r w:rsidRPr="00B1235C">
        <w:rPr>
          <w:rFonts w:ascii="Arial" w:eastAsia="Calibri" w:hAnsi="Arial" w:cs="Arial"/>
          <w:sz w:val="24"/>
          <w:szCs w:val="24"/>
        </w:rPr>
        <w:t xml:space="preserve">While </w:t>
      </w:r>
      <w:r w:rsidR="00A82110">
        <w:rPr>
          <w:rFonts w:ascii="Arial" w:eastAsia="Calibri" w:hAnsi="Arial" w:cs="Arial"/>
          <w:sz w:val="24"/>
          <w:szCs w:val="24"/>
        </w:rPr>
        <w:t xml:space="preserve">the </w:t>
      </w:r>
      <w:r w:rsidRPr="00B1235C">
        <w:rPr>
          <w:rFonts w:ascii="Arial" w:eastAsia="Calibri" w:hAnsi="Arial" w:cs="Arial"/>
          <w:sz w:val="24"/>
          <w:szCs w:val="24"/>
        </w:rPr>
        <w:t xml:space="preserve">increased areas of healthy mangrove forest created by rehabilitation/afforestation will benefit Pakistan’s coastal </w:t>
      </w:r>
      <w:r>
        <w:rPr>
          <w:rFonts w:ascii="Arial" w:eastAsia="Calibri" w:hAnsi="Arial" w:cs="Arial"/>
          <w:sz w:val="24"/>
          <w:szCs w:val="24"/>
        </w:rPr>
        <w:t>fish</w:t>
      </w:r>
      <w:r w:rsidRPr="00B1235C">
        <w:rPr>
          <w:rFonts w:ascii="Arial" w:eastAsia="Calibri" w:hAnsi="Arial" w:cs="Arial"/>
          <w:sz w:val="24"/>
          <w:szCs w:val="24"/>
        </w:rPr>
        <w:t xml:space="preserve"> stocks, </w:t>
      </w:r>
      <w:r w:rsidR="00A65EEB">
        <w:rPr>
          <w:rFonts w:ascii="Arial" w:eastAsia="Calibri" w:hAnsi="Arial" w:cs="Arial"/>
          <w:sz w:val="24"/>
          <w:szCs w:val="24"/>
        </w:rPr>
        <w:t xml:space="preserve">it </w:t>
      </w:r>
      <w:r w:rsidR="00577F07">
        <w:rPr>
          <w:rFonts w:ascii="Arial" w:eastAsia="Calibri" w:hAnsi="Arial" w:cs="Arial"/>
          <w:sz w:val="24"/>
          <w:szCs w:val="24"/>
        </w:rPr>
        <w:t>must</w:t>
      </w:r>
      <w:r w:rsidR="00A65EEB">
        <w:rPr>
          <w:rFonts w:ascii="Arial" w:eastAsia="Calibri" w:hAnsi="Arial" w:cs="Arial"/>
          <w:sz w:val="24"/>
          <w:szCs w:val="24"/>
        </w:rPr>
        <w:t xml:space="preserve"> be expected that </w:t>
      </w:r>
      <w:r>
        <w:rPr>
          <w:rFonts w:ascii="Arial" w:eastAsia="Calibri" w:hAnsi="Arial" w:cs="Arial"/>
          <w:sz w:val="24"/>
          <w:szCs w:val="24"/>
        </w:rPr>
        <w:t>the</w:t>
      </w:r>
      <w:r w:rsidR="00A82110">
        <w:rPr>
          <w:rFonts w:ascii="Arial" w:eastAsia="Calibri" w:hAnsi="Arial" w:cs="Arial"/>
          <w:sz w:val="24"/>
          <w:szCs w:val="24"/>
        </w:rPr>
        <w:t xml:space="preserve"> fisheries</w:t>
      </w:r>
      <w:r>
        <w:rPr>
          <w:rFonts w:ascii="Arial" w:eastAsia="Calibri" w:hAnsi="Arial" w:cs="Arial"/>
          <w:sz w:val="24"/>
          <w:szCs w:val="24"/>
        </w:rPr>
        <w:t xml:space="preserve"> will remain dominated by small, low value species like sardines and anchovies. </w:t>
      </w:r>
      <w:r w:rsidR="009720EE">
        <w:rPr>
          <w:rFonts w:ascii="Arial" w:eastAsia="Calibri" w:hAnsi="Arial" w:cs="Arial"/>
          <w:sz w:val="24"/>
          <w:szCs w:val="24"/>
        </w:rPr>
        <w:t>The h</w:t>
      </w:r>
      <w:r w:rsidRPr="00B1235C">
        <w:rPr>
          <w:rFonts w:ascii="Arial" w:eastAsia="Calibri" w:hAnsi="Arial" w:cs="Arial"/>
          <w:sz w:val="24"/>
          <w:szCs w:val="24"/>
        </w:rPr>
        <w:t xml:space="preserve">igh salinity </w:t>
      </w:r>
      <w:r w:rsidR="009720EE">
        <w:rPr>
          <w:rFonts w:ascii="Arial" w:eastAsia="Calibri" w:hAnsi="Arial" w:cs="Arial"/>
          <w:sz w:val="24"/>
          <w:szCs w:val="24"/>
        </w:rPr>
        <w:t xml:space="preserve">coastal environment </w:t>
      </w:r>
      <w:r w:rsidRPr="00B1235C">
        <w:rPr>
          <w:rFonts w:ascii="Arial" w:eastAsia="Calibri" w:hAnsi="Arial" w:cs="Arial"/>
          <w:sz w:val="24"/>
          <w:szCs w:val="24"/>
        </w:rPr>
        <w:t xml:space="preserve">will continue to suppress the populations of penaeid </w:t>
      </w:r>
      <w:r>
        <w:rPr>
          <w:rFonts w:ascii="Arial" w:eastAsia="Calibri" w:hAnsi="Arial" w:cs="Arial"/>
          <w:sz w:val="24"/>
          <w:szCs w:val="24"/>
        </w:rPr>
        <w:t>prawn</w:t>
      </w:r>
      <w:r w:rsidR="00B41D27">
        <w:rPr>
          <w:rFonts w:ascii="Arial" w:eastAsia="Calibri" w:hAnsi="Arial" w:cs="Arial"/>
          <w:sz w:val="24"/>
          <w:szCs w:val="24"/>
        </w:rPr>
        <w:t>s</w:t>
      </w:r>
      <w:r w:rsidRPr="00B1235C">
        <w:rPr>
          <w:rFonts w:ascii="Arial" w:eastAsia="Calibri" w:hAnsi="Arial" w:cs="Arial"/>
          <w:sz w:val="24"/>
          <w:szCs w:val="24"/>
        </w:rPr>
        <w:t xml:space="preserve"> and mangrove-associated estuarine fish species like seabass and mullet</w:t>
      </w:r>
      <w:r>
        <w:rPr>
          <w:rFonts w:ascii="Arial" w:eastAsia="Calibri" w:hAnsi="Arial" w:cs="Arial"/>
          <w:sz w:val="24"/>
          <w:szCs w:val="24"/>
        </w:rPr>
        <w:t>s</w:t>
      </w:r>
      <w:r w:rsidR="00A70FC1">
        <w:rPr>
          <w:rFonts w:ascii="Arial" w:eastAsia="Calibri" w:hAnsi="Arial" w:cs="Arial"/>
          <w:sz w:val="24"/>
          <w:szCs w:val="24"/>
        </w:rPr>
        <w:t xml:space="preserve"> because they prefer more </w:t>
      </w:r>
      <w:proofErr w:type="spellStart"/>
      <w:r w:rsidR="00A70FC1">
        <w:rPr>
          <w:rFonts w:ascii="Arial" w:eastAsia="Calibri" w:hAnsi="Arial" w:cs="Arial"/>
          <w:sz w:val="24"/>
          <w:szCs w:val="24"/>
        </w:rPr>
        <w:t>brackishwater</w:t>
      </w:r>
      <w:proofErr w:type="spellEnd"/>
      <w:r w:rsidR="00A70FC1">
        <w:rPr>
          <w:rFonts w:ascii="Arial" w:eastAsia="Calibri" w:hAnsi="Arial" w:cs="Arial"/>
          <w:sz w:val="24"/>
          <w:szCs w:val="24"/>
        </w:rPr>
        <w:t xml:space="preserve"> conditions</w:t>
      </w:r>
      <w:r w:rsidRPr="00B1235C">
        <w:rPr>
          <w:rFonts w:ascii="Arial" w:eastAsia="Calibri" w:hAnsi="Arial" w:cs="Arial"/>
          <w:sz w:val="24"/>
          <w:szCs w:val="24"/>
        </w:rPr>
        <w:t xml:space="preserve">. </w:t>
      </w:r>
    </w:p>
    <w:p w14:paraId="383CA392" w14:textId="7BA6EA98" w:rsidR="00575F98" w:rsidRDefault="00575F98" w:rsidP="00575F98">
      <w:pPr>
        <w:spacing w:after="120" w:line="240" w:lineRule="auto"/>
        <w:jc w:val="both"/>
        <w:rPr>
          <w:rFonts w:ascii="Arial" w:eastAsia="Calibri" w:hAnsi="Arial" w:cs="Arial"/>
          <w:sz w:val="24"/>
          <w:szCs w:val="24"/>
        </w:rPr>
      </w:pPr>
      <w:r w:rsidRPr="00B1235C">
        <w:rPr>
          <w:rFonts w:ascii="Arial" w:eastAsia="Calibri" w:hAnsi="Arial" w:cs="Arial"/>
          <w:sz w:val="24"/>
          <w:szCs w:val="24"/>
        </w:rPr>
        <w:t>In contrast, the mud crab (</w:t>
      </w:r>
      <w:r w:rsidRPr="00B1235C">
        <w:rPr>
          <w:rFonts w:ascii="Arial" w:eastAsia="Calibri" w:hAnsi="Arial" w:cs="Arial"/>
          <w:i/>
          <w:sz w:val="24"/>
          <w:szCs w:val="24"/>
        </w:rPr>
        <w:t>Scylla olivacea</w:t>
      </w:r>
      <w:r w:rsidRPr="00B1235C">
        <w:rPr>
          <w:rFonts w:ascii="Arial" w:eastAsia="Calibri" w:hAnsi="Arial" w:cs="Arial"/>
          <w:sz w:val="24"/>
          <w:szCs w:val="24"/>
        </w:rPr>
        <w:t xml:space="preserve">), which has a similar life cycle to that of penaeid </w:t>
      </w:r>
      <w:r>
        <w:rPr>
          <w:rFonts w:ascii="Arial" w:eastAsia="Calibri" w:hAnsi="Arial" w:cs="Arial"/>
          <w:sz w:val="24"/>
          <w:szCs w:val="24"/>
        </w:rPr>
        <w:t>prawn</w:t>
      </w:r>
      <w:r w:rsidR="00026D18">
        <w:rPr>
          <w:rFonts w:ascii="Arial" w:eastAsia="Calibri" w:hAnsi="Arial" w:cs="Arial"/>
          <w:sz w:val="24"/>
          <w:szCs w:val="24"/>
        </w:rPr>
        <w:t>s</w:t>
      </w:r>
      <w:r w:rsidRPr="00B1235C">
        <w:rPr>
          <w:rFonts w:ascii="Arial" w:eastAsia="Calibri" w:hAnsi="Arial" w:cs="Arial"/>
          <w:sz w:val="24"/>
          <w:szCs w:val="24"/>
        </w:rPr>
        <w:t xml:space="preserve">, is much more tolerant of high salinities up to 40 ppt. Thus, populations of this commercially important crab species are likely to recover and expand </w:t>
      </w:r>
      <w:proofErr w:type="gramStart"/>
      <w:r w:rsidRPr="00B1235C">
        <w:rPr>
          <w:rFonts w:ascii="Arial" w:eastAsia="Calibri" w:hAnsi="Arial" w:cs="Arial"/>
          <w:sz w:val="24"/>
          <w:szCs w:val="24"/>
        </w:rPr>
        <w:t>as a result of</w:t>
      </w:r>
      <w:proofErr w:type="gramEnd"/>
      <w:r w:rsidRPr="00B1235C">
        <w:rPr>
          <w:rFonts w:ascii="Arial" w:eastAsia="Calibri" w:hAnsi="Arial" w:cs="Arial"/>
          <w:sz w:val="24"/>
          <w:szCs w:val="24"/>
        </w:rPr>
        <w:t xml:space="preserve"> mangrove rehabilitation/afforestation, even in hyper saline areas</w:t>
      </w:r>
      <w:r w:rsidR="00B32A1E">
        <w:rPr>
          <w:rFonts w:ascii="Arial" w:eastAsia="Calibri" w:hAnsi="Arial" w:cs="Arial"/>
          <w:sz w:val="24"/>
          <w:szCs w:val="24"/>
        </w:rPr>
        <w:t xml:space="preserve"> (see details</w:t>
      </w:r>
      <w:r w:rsidR="00460358">
        <w:rPr>
          <w:rFonts w:ascii="Arial" w:eastAsia="Calibri" w:hAnsi="Arial" w:cs="Arial"/>
          <w:sz w:val="24"/>
          <w:szCs w:val="24"/>
        </w:rPr>
        <w:t xml:space="preserve"> section 5.3.5)</w:t>
      </w:r>
      <w:r w:rsidRPr="00B1235C">
        <w:rPr>
          <w:rFonts w:ascii="Arial" w:eastAsia="Calibri" w:hAnsi="Arial" w:cs="Arial"/>
          <w:sz w:val="24"/>
          <w:szCs w:val="24"/>
        </w:rPr>
        <w:t>.</w:t>
      </w:r>
    </w:p>
    <w:bookmarkEnd w:id="84"/>
    <w:p w14:paraId="033EAC33" w14:textId="77777777" w:rsidR="00391E84" w:rsidRDefault="00391E84" w:rsidP="00231319">
      <w:pPr>
        <w:spacing w:after="40" w:line="240" w:lineRule="auto"/>
        <w:rPr>
          <w:rFonts w:ascii="Arial" w:eastAsia="Calibri" w:hAnsi="Arial" w:cs="Arial"/>
          <w:sz w:val="24"/>
          <w:szCs w:val="24"/>
        </w:rPr>
      </w:pPr>
    </w:p>
    <w:p w14:paraId="6EB10749" w14:textId="30C7FCEC" w:rsidR="00575F98" w:rsidRPr="00B1235C" w:rsidRDefault="00575F98" w:rsidP="00231319">
      <w:pPr>
        <w:spacing w:after="40" w:line="240" w:lineRule="auto"/>
        <w:rPr>
          <w:rFonts w:ascii="Arial" w:hAnsi="Arial" w:cs="Arial"/>
          <w:sz w:val="24"/>
          <w:szCs w:val="24"/>
          <w:lang w:eastAsia="da-DK"/>
        </w:rPr>
      </w:pPr>
      <w:r w:rsidRPr="00B1235C">
        <w:rPr>
          <w:rFonts w:ascii="Arial" w:hAnsi="Arial" w:cs="Arial"/>
          <w:b/>
          <w:bCs/>
          <w:sz w:val="24"/>
          <w:szCs w:val="24"/>
        </w:rPr>
        <w:t xml:space="preserve">TABLE </w:t>
      </w:r>
      <w:r w:rsidR="00A70FC1">
        <w:rPr>
          <w:rFonts w:ascii="Arial" w:hAnsi="Arial" w:cs="Arial"/>
          <w:b/>
          <w:bCs/>
          <w:sz w:val="24"/>
          <w:szCs w:val="24"/>
        </w:rPr>
        <w:t>9</w:t>
      </w:r>
      <w:r w:rsidRPr="00B1235C">
        <w:rPr>
          <w:rFonts w:ascii="Arial" w:hAnsi="Arial" w:cs="Arial"/>
          <w:sz w:val="24"/>
          <w:szCs w:val="24"/>
        </w:rPr>
        <w:t xml:space="preserve">: </w:t>
      </w:r>
      <w:r w:rsidRPr="00B1235C">
        <w:rPr>
          <w:rFonts w:ascii="Arial" w:hAnsi="Arial" w:cs="Arial"/>
          <w:sz w:val="24"/>
          <w:szCs w:val="24"/>
          <w:lang w:eastAsia="da-DK"/>
        </w:rPr>
        <w:t>Mammals recorded in the Indus Delta (Delta Blue Carbon Project area).</w:t>
      </w:r>
    </w:p>
    <w:tbl>
      <w:tblPr>
        <w:tblStyle w:val="TableGrid"/>
        <w:tblW w:w="0" w:type="auto"/>
        <w:tblLook w:val="04A0" w:firstRow="1" w:lastRow="0" w:firstColumn="1" w:lastColumn="0" w:noHBand="0" w:noVBand="1"/>
      </w:tblPr>
      <w:tblGrid>
        <w:gridCol w:w="1553"/>
        <w:gridCol w:w="1553"/>
        <w:gridCol w:w="2418"/>
        <w:gridCol w:w="2551"/>
        <w:gridCol w:w="985"/>
      </w:tblGrid>
      <w:tr w:rsidR="00575F98" w:rsidRPr="000D6CCA" w14:paraId="7596C4C7" w14:textId="77777777" w:rsidTr="00391E84">
        <w:trPr>
          <w:trHeight w:val="340"/>
        </w:trPr>
        <w:tc>
          <w:tcPr>
            <w:tcW w:w="1553" w:type="dxa"/>
            <w:shd w:val="clear" w:color="auto" w:fill="DEEAF6" w:themeFill="accent5" w:themeFillTint="33"/>
          </w:tcPr>
          <w:p w14:paraId="18716865" w14:textId="77777777" w:rsidR="00575F98" w:rsidRPr="000D6CCA" w:rsidRDefault="00575F98" w:rsidP="0069580A">
            <w:pPr>
              <w:rPr>
                <w:rFonts w:ascii="Arial" w:hAnsi="Arial" w:cs="Arial"/>
                <w:b/>
                <w:bCs/>
                <w:sz w:val="20"/>
                <w:szCs w:val="20"/>
              </w:rPr>
            </w:pPr>
            <w:r w:rsidRPr="000D6CCA">
              <w:rPr>
                <w:rFonts w:ascii="Arial" w:hAnsi="Arial" w:cs="Arial"/>
                <w:b/>
                <w:bCs/>
                <w:sz w:val="20"/>
                <w:szCs w:val="20"/>
                <w:lang w:eastAsia="da-DK"/>
              </w:rPr>
              <w:t>Order</w:t>
            </w:r>
          </w:p>
        </w:tc>
        <w:tc>
          <w:tcPr>
            <w:tcW w:w="1553" w:type="dxa"/>
            <w:shd w:val="clear" w:color="auto" w:fill="BDD6EE" w:themeFill="accent5" w:themeFillTint="66"/>
          </w:tcPr>
          <w:p w14:paraId="51BE9B52" w14:textId="77777777" w:rsidR="00575F98" w:rsidRPr="000D6CCA" w:rsidRDefault="00575F98" w:rsidP="0069580A">
            <w:pPr>
              <w:rPr>
                <w:rFonts w:ascii="Arial" w:hAnsi="Arial" w:cs="Arial"/>
                <w:b/>
                <w:bCs/>
                <w:sz w:val="20"/>
                <w:szCs w:val="20"/>
              </w:rPr>
            </w:pPr>
            <w:r w:rsidRPr="000D6CCA">
              <w:rPr>
                <w:rFonts w:ascii="Arial" w:hAnsi="Arial" w:cs="Arial"/>
                <w:b/>
                <w:bCs/>
                <w:sz w:val="20"/>
                <w:szCs w:val="20"/>
                <w:lang w:eastAsia="da-DK"/>
              </w:rPr>
              <w:t>Family</w:t>
            </w:r>
          </w:p>
        </w:tc>
        <w:tc>
          <w:tcPr>
            <w:tcW w:w="2418" w:type="dxa"/>
            <w:shd w:val="clear" w:color="auto" w:fill="DEEAF6" w:themeFill="accent5" w:themeFillTint="33"/>
          </w:tcPr>
          <w:p w14:paraId="18596E36" w14:textId="77777777" w:rsidR="00575F98" w:rsidRPr="000D6CCA" w:rsidRDefault="00575F98" w:rsidP="0069580A">
            <w:pPr>
              <w:rPr>
                <w:rFonts w:ascii="Arial" w:hAnsi="Arial" w:cs="Arial"/>
                <w:b/>
                <w:bCs/>
                <w:sz w:val="20"/>
                <w:szCs w:val="20"/>
              </w:rPr>
            </w:pPr>
            <w:r w:rsidRPr="000D6CCA">
              <w:rPr>
                <w:rFonts w:ascii="Arial" w:hAnsi="Arial" w:cs="Arial"/>
                <w:b/>
                <w:bCs/>
                <w:sz w:val="20"/>
                <w:szCs w:val="20"/>
                <w:lang w:eastAsia="da-DK"/>
              </w:rPr>
              <w:t>Scientific Name</w:t>
            </w:r>
          </w:p>
        </w:tc>
        <w:tc>
          <w:tcPr>
            <w:tcW w:w="2551" w:type="dxa"/>
            <w:shd w:val="clear" w:color="auto" w:fill="BDD6EE" w:themeFill="accent5" w:themeFillTint="66"/>
          </w:tcPr>
          <w:p w14:paraId="39E5C3CB" w14:textId="77777777" w:rsidR="00575F98" w:rsidRPr="000D6CCA" w:rsidRDefault="00575F98" w:rsidP="0069580A">
            <w:pPr>
              <w:rPr>
                <w:rFonts w:ascii="Arial" w:hAnsi="Arial" w:cs="Arial"/>
                <w:b/>
                <w:bCs/>
                <w:sz w:val="20"/>
                <w:szCs w:val="20"/>
              </w:rPr>
            </w:pPr>
            <w:r w:rsidRPr="000D6CCA">
              <w:rPr>
                <w:rFonts w:ascii="Arial" w:hAnsi="Arial" w:cs="Arial"/>
                <w:b/>
                <w:bCs/>
                <w:sz w:val="20"/>
                <w:szCs w:val="20"/>
                <w:lang w:eastAsia="da-DK"/>
              </w:rPr>
              <w:t>Common Name</w:t>
            </w:r>
          </w:p>
        </w:tc>
        <w:tc>
          <w:tcPr>
            <w:tcW w:w="985" w:type="dxa"/>
            <w:shd w:val="clear" w:color="auto" w:fill="DEEAF6" w:themeFill="accent5" w:themeFillTint="33"/>
          </w:tcPr>
          <w:p w14:paraId="3E9502BC" w14:textId="77777777" w:rsidR="00575F98" w:rsidRPr="000D6CCA" w:rsidRDefault="00575F98" w:rsidP="0069580A">
            <w:pPr>
              <w:rPr>
                <w:rFonts w:ascii="Arial" w:hAnsi="Arial" w:cs="Arial"/>
                <w:b/>
                <w:bCs/>
                <w:sz w:val="20"/>
                <w:szCs w:val="20"/>
              </w:rPr>
            </w:pPr>
            <w:r w:rsidRPr="000D6CCA">
              <w:rPr>
                <w:rFonts w:ascii="Arial" w:hAnsi="Arial" w:cs="Arial"/>
                <w:b/>
                <w:bCs/>
                <w:sz w:val="20"/>
                <w:szCs w:val="20"/>
                <w:lang w:eastAsia="da-DK"/>
              </w:rPr>
              <w:t>Status*</w:t>
            </w:r>
          </w:p>
        </w:tc>
      </w:tr>
      <w:tr w:rsidR="00575F98" w:rsidRPr="000D6CCA" w14:paraId="28DDC53E" w14:textId="77777777" w:rsidTr="00391E84">
        <w:trPr>
          <w:trHeight w:val="340"/>
        </w:trPr>
        <w:tc>
          <w:tcPr>
            <w:tcW w:w="1553" w:type="dxa"/>
            <w:shd w:val="clear" w:color="auto" w:fill="DEEAF6" w:themeFill="accent5" w:themeFillTint="33"/>
          </w:tcPr>
          <w:p w14:paraId="3408085F"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Artiodactyla</w:t>
            </w:r>
          </w:p>
        </w:tc>
        <w:tc>
          <w:tcPr>
            <w:tcW w:w="1553" w:type="dxa"/>
            <w:shd w:val="clear" w:color="auto" w:fill="BDD6EE" w:themeFill="accent5" w:themeFillTint="66"/>
          </w:tcPr>
          <w:p w14:paraId="3335E494"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Delphinidae</w:t>
            </w:r>
          </w:p>
        </w:tc>
        <w:tc>
          <w:tcPr>
            <w:tcW w:w="2418" w:type="dxa"/>
            <w:shd w:val="clear" w:color="auto" w:fill="DEEAF6" w:themeFill="accent5" w:themeFillTint="33"/>
          </w:tcPr>
          <w:p w14:paraId="358EC0DB"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Sousa plumbea</w:t>
            </w:r>
          </w:p>
        </w:tc>
        <w:tc>
          <w:tcPr>
            <w:tcW w:w="2551" w:type="dxa"/>
            <w:shd w:val="clear" w:color="auto" w:fill="BDD6EE" w:themeFill="accent5" w:themeFillTint="66"/>
          </w:tcPr>
          <w:p w14:paraId="40896926"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Indian Ocean Humpback dolphin</w:t>
            </w:r>
          </w:p>
        </w:tc>
        <w:tc>
          <w:tcPr>
            <w:tcW w:w="985" w:type="dxa"/>
            <w:shd w:val="clear" w:color="auto" w:fill="DEEAF6" w:themeFill="accent5" w:themeFillTint="33"/>
          </w:tcPr>
          <w:p w14:paraId="7293BD9B" w14:textId="77777777" w:rsidR="00575F98" w:rsidRPr="000D6CCA" w:rsidRDefault="00575F98" w:rsidP="0069580A">
            <w:pPr>
              <w:rPr>
                <w:rFonts w:ascii="Arial" w:hAnsi="Arial" w:cs="Arial"/>
                <w:sz w:val="20"/>
                <w:szCs w:val="20"/>
              </w:rPr>
            </w:pPr>
            <w:r w:rsidRPr="000D6CCA">
              <w:rPr>
                <w:rFonts w:ascii="Arial" w:hAnsi="Arial" w:cs="Arial"/>
                <w:sz w:val="20"/>
                <w:szCs w:val="20"/>
              </w:rPr>
              <w:t>EN</w:t>
            </w:r>
          </w:p>
        </w:tc>
      </w:tr>
      <w:tr w:rsidR="00575F98" w:rsidRPr="000D6CCA" w14:paraId="150EB48C" w14:textId="77777777" w:rsidTr="00391E84">
        <w:trPr>
          <w:trHeight w:val="340"/>
        </w:trPr>
        <w:tc>
          <w:tcPr>
            <w:tcW w:w="1553" w:type="dxa"/>
            <w:shd w:val="clear" w:color="auto" w:fill="DEEAF6" w:themeFill="accent5" w:themeFillTint="33"/>
          </w:tcPr>
          <w:p w14:paraId="5EE49E95"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Artiodactyla</w:t>
            </w:r>
          </w:p>
        </w:tc>
        <w:tc>
          <w:tcPr>
            <w:tcW w:w="1553" w:type="dxa"/>
            <w:shd w:val="clear" w:color="auto" w:fill="BDD6EE" w:themeFill="accent5" w:themeFillTint="66"/>
          </w:tcPr>
          <w:p w14:paraId="03A4A9C7"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Delphinidae</w:t>
            </w:r>
          </w:p>
        </w:tc>
        <w:tc>
          <w:tcPr>
            <w:tcW w:w="2418" w:type="dxa"/>
            <w:shd w:val="clear" w:color="auto" w:fill="DEEAF6" w:themeFill="accent5" w:themeFillTint="33"/>
          </w:tcPr>
          <w:p w14:paraId="5F11DD21"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Tursiops sp.</w:t>
            </w:r>
          </w:p>
        </w:tc>
        <w:tc>
          <w:tcPr>
            <w:tcW w:w="2551" w:type="dxa"/>
            <w:shd w:val="clear" w:color="auto" w:fill="BDD6EE" w:themeFill="accent5" w:themeFillTint="66"/>
          </w:tcPr>
          <w:p w14:paraId="4B5D30C6"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Bottlenose dolphin</w:t>
            </w:r>
          </w:p>
        </w:tc>
        <w:tc>
          <w:tcPr>
            <w:tcW w:w="985" w:type="dxa"/>
            <w:shd w:val="clear" w:color="auto" w:fill="DEEAF6" w:themeFill="accent5" w:themeFillTint="33"/>
          </w:tcPr>
          <w:p w14:paraId="51250A73"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463C5015" w14:textId="77777777" w:rsidTr="00391E84">
        <w:trPr>
          <w:trHeight w:val="340"/>
        </w:trPr>
        <w:tc>
          <w:tcPr>
            <w:tcW w:w="1553" w:type="dxa"/>
            <w:shd w:val="clear" w:color="auto" w:fill="DEEAF6" w:themeFill="accent5" w:themeFillTint="33"/>
          </w:tcPr>
          <w:p w14:paraId="70311F5F"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Artiodactyla</w:t>
            </w:r>
          </w:p>
        </w:tc>
        <w:tc>
          <w:tcPr>
            <w:tcW w:w="1553" w:type="dxa"/>
            <w:shd w:val="clear" w:color="auto" w:fill="BDD6EE" w:themeFill="accent5" w:themeFillTint="66"/>
          </w:tcPr>
          <w:p w14:paraId="278D686A"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Suidae</w:t>
            </w:r>
          </w:p>
        </w:tc>
        <w:tc>
          <w:tcPr>
            <w:tcW w:w="2418" w:type="dxa"/>
            <w:shd w:val="clear" w:color="auto" w:fill="DEEAF6" w:themeFill="accent5" w:themeFillTint="33"/>
          </w:tcPr>
          <w:p w14:paraId="76EB695F"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Sus scrofa</w:t>
            </w:r>
          </w:p>
        </w:tc>
        <w:tc>
          <w:tcPr>
            <w:tcW w:w="2551" w:type="dxa"/>
            <w:shd w:val="clear" w:color="auto" w:fill="BDD6EE" w:themeFill="accent5" w:themeFillTint="66"/>
          </w:tcPr>
          <w:p w14:paraId="40364A90"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Wild boar</w:t>
            </w:r>
          </w:p>
        </w:tc>
        <w:tc>
          <w:tcPr>
            <w:tcW w:w="985" w:type="dxa"/>
            <w:shd w:val="clear" w:color="auto" w:fill="DEEAF6" w:themeFill="accent5" w:themeFillTint="33"/>
          </w:tcPr>
          <w:p w14:paraId="7DD74343"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131A20A6" w14:textId="77777777" w:rsidTr="00391E84">
        <w:trPr>
          <w:trHeight w:val="340"/>
        </w:trPr>
        <w:tc>
          <w:tcPr>
            <w:tcW w:w="1553" w:type="dxa"/>
            <w:shd w:val="clear" w:color="auto" w:fill="DEEAF6" w:themeFill="accent5" w:themeFillTint="33"/>
          </w:tcPr>
          <w:p w14:paraId="12D92174"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Carnivora</w:t>
            </w:r>
          </w:p>
        </w:tc>
        <w:tc>
          <w:tcPr>
            <w:tcW w:w="1553" w:type="dxa"/>
            <w:shd w:val="clear" w:color="auto" w:fill="BDD6EE" w:themeFill="accent5" w:themeFillTint="66"/>
          </w:tcPr>
          <w:p w14:paraId="2EE5213B"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Canidae</w:t>
            </w:r>
          </w:p>
        </w:tc>
        <w:tc>
          <w:tcPr>
            <w:tcW w:w="2418" w:type="dxa"/>
            <w:shd w:val="clear" w:color="auto" w:fill="DEEAF6" w:themeFill="accent5" w:themeFillTint="33"/>
          </w:tcPr>
          <w:p w14:paraId="27388FDB"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Canis aureus</w:t>
            </w:r>
          </w:p>
        </w:tc>
        <w:tc>
          <w:tcPr>
            <w:tcW w:w="2551" w:type="dxa"/>
            <w:shd w:val="clear" w:color="auto" w:fill="BDD6EE" w:themeFill="accent5" w:themeFillTint="66"/>
          </w:tcPr>
          <w:p w14:paraId="3FF3799C"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Golden jackal</w:t>
            </w:r>
          </w:p>
        </w:tc>
        <w:tc>
          <w:tcPr>
            <w:tcW w:w="985" w:type="dxa"/>
            <w:shd w:val="clear" w:color="auto" w:fill="DEEAF6" w:themeFill="accent5" w:themeFillTint="33"/>
          </w:tcPr>
          <w:p w14:paraId="7A8D2039"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7C95DA0E" w14:textId="77777777" w:rsidTr="00391E84">
        <w:trPr>
          <w:trHeight w:val="340"/>
        </w:trPr>
        <w:tc>
          <w:tcPr>
            <w:tcW w:w="1553" w:type="dxa"/>
            <w:shd w:val="clear" w:color="auto" w:fill="DEEAF6" w:themeFill="accent5" w:themeFillTint="33"/>
          </w:tcPr>
          <w:p w14:paraId="6C63302E"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Carnivora</w:t>
            </w:r>
          </w:p>
        </w:tc>
        <w:tc>
          <w:tcPr>
            <w:tcW w:w="1553" w:type="dxa"/>
            <w:shd w:val="clear" w:color="auto" w:fill="BDD6EE" w:themeFill="accent5" w:themeFillTint="66"/>
          </w:tcPr>
          <w:p w14:paraId="343C5789"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Felidae</w:t>
            </w:r>
          </w:p>
        </w:tc>
        <w:tc>
          <w:tcPr>
            <w:tcW w:w="2418" w:type="dxa"/>
            <w:shd w:val="clear" w:color="auto" w:fill="DEEAF6" w:themeFill="accent5" w:themeFillTint="33"/>
          </w:tcPr>
          <w:p w14:paraId="09F7024F"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Prionailurus viverrinus</w:t>
            </w:r>
          </w:p>
        </w:tc>
        <w:tc>
          <w:tcPr>
            <w:tcW w:w="2551" w:type="dxa"/>
            <w:shd w:val="clear" w:color="auto" w:fill="BDD6EE" w:themeFill="accent5" w:themeFillTint="66"/>
          </w:tcPr>
          <w:p w14:paraId="64203483"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Fishing cat</w:t>
            </w:r>
          </w:p>
        </w:tc>
        <w:tc>
          <w:tcPr>
            <w:tcW w:w="985" w:type="dxa"/>
            <w:shd w:val="clear" w:color="auto" w:fill="DEEAF6" w:themeFill="accent5" w:themeFillTint="33"/>
          </w:tcPr>
          <w:p w14:paraId="428B7F0C" w14:textId="77777777" w:rsidR="00575F98" w:rsidRPr="000D6CCA" w:rsidRDefault="00575F98" w:rsidP="0069580A">
            <w:pPr>
              <w:rPr>
                <w:rFonts w:ascii="Arial" w:hAnsi="Arial" w:cs="Arial"/>
                <w:sz w:val="20"/>
                <w:szCs w:val="20"/>
              </w:rPr>
            </w:pPr>
            <w:r w:rsidRPr="000D6CCA">
              <w:rPr>
                <w:rFonts w:ascii="Arial" w:hAnsi="Arial" w:cs="Arial"/>
                <w:sz w:val="20"/>
                <w:szCs w:val="20"/>
              </w:rPr>
              <w:t>VU</w:t>
            </w:r>
          </w:p>
        </w:tc>
      </w:tr>
      <w:tr w:rsidR="00575F98" w:rsidRPr="000D6CCA" w14:paraId="6949D858" w14:textId="77777777" w:rsidTr="00391E84">
        <w:trPr>
          <w:trHeight w:val="340"/>
        </w:trPr>
        <w:tc>
          <w:tcPr>
            <w:tcW w:w="1553" w:type="dxa"/>
            <w:shd w:val="clear" w:color="auto" w:fill="DEEAF6" w:themeFill="accent5" w:themeFillTint="33"/>
          </w:tcPr>
          <w:p w14:paraId="1BDB3E1A"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Chiroptera</w:t>
            </w:r>
          </w:p>
        </w:tc>
        <w:tc>
          <w:tcPr>
            <w:tcW w:w="1553" w:type="dxa"/>
            <w:shd w:val="clear" w:color="auto" w:fill="BDD6EE" w:themeFill="accent5" w:themeFillTint="66"/>
          </w:tcPr>
          <w:p w14:paraId="44EA3E64"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Pteropodidae</w:t>
            </w:r>
          </w:p>
        </w:tc>
        <w:tc>
          <w:tcPr>
            <w:tcW w:w="2418" w:type="dxa"/>
            <w:shd w:val="clear" w:color="auto" w:fill="DEEAF6" w:themeFill="accent5" w:themeFillTint="33"/>
          </w:tcPr>
          <w:p w14:paraId="69685F16"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Pteropus giganteus</w:t>
            </w:r>
          </w:p>
        </w:tc>
        <w:tc>
          <w:tcPr>
            <w:tcW w:w="2551" w:type="dxa"/>
            <w:shd w:val="clear" w:color="auto" w:fill="BDD6EE" w:themeFill="accent5" w:themeFillTint="66"/>
          </w:tcPr>
          <w:p w14:paraId="6414CA3F"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Fruit bat</w:t>
            </w:r>
          </w:p>
        </w:tc>
        <w:tc>
          <w:tcPr>
            <w:tcW w:w="985" w:type="dxa"/>
            <w:shd w:val="clear" w:color="auto" w:fill="DEEAF6" w:themeFill="accent5" w:themeFillTint="33"/>
          </w:tcPr>
          <w:p w14:paraId="0C9FCB60"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LC</w:t>
            </w:r>
          </w:p>
        </w:tc>
      </w:tr>
      <w:tr w:rsidR="00575F98" w:rsidRPr="000D6CCA" w14:paraId="3C620437" w14:textId="77777777" w:rsidTr="00391E84">
        <w:trPr>
          <w:trHeight w:val="340"/>
        </w:trPr>
        <w:tc>
          <w:tcPr>
            <w:tcW w:w="1553" w:type="dxa"/>
            <w:shd w:val="clear" w:color="auto" w:fill="DEEAF6" w:themeFill="accent5" w:themeFillTint="33"/>
          </w:tcPr>
          <w:p w14:paraId="50FDAA32"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Eulipotyphla</w:t>
            </w:r>
          </w:p>
        </w:tc>
        <w:tc>
          <w:tcPr>
            <w:tcW w:w="1553" w:type="dxa"/>
            <w:shd w:val="clear" w:color="auto" w:fill="BDD6EE" w:themeFill="accent5" w:themeFillTint="66"/>
          </w:tcPr>
          <w:p w14:paraId="2E770E2A"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Erinaceidae</w:t>
            </w:r>
          </w:p>
        </w:tc>
        <w:tc>
          <w:tcPr>
            <w:tcW w:w="2418" w:type="dxa"/>
            <w:shd w:val="clear" w:color="auto" w:fill="DEEAF6" w:themeFill="accent5" w:themeFillTint="33"/>
          </w:tcPr>
          <w:p w14:paraId="28673E78"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Hemiechinus auritus</w:t>
            </w:r>
          </w:p>
        </w:tc>
        <w:tc>
          <w:tcPr>
            <w:tcW w:w="2551" w:type="dxa"/>
            <w:shd w:val="clear" w:color="auto" w:fill="BDD6EE" w:themeFill="accent5" w:themeFillTint="66"/>
          </w:tcPr>
          <w:p w14:paraId="1BD459F0"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Long-eared hedgehog</w:t>
            </w:r>
          </w:p>
        </w:tc>
        <w:tc>
          <w:tcPr>
            <w:tcW w:w="985" w:type="dxa"/>
            <w:shd w:val="clear" w:color="auto" w:fill="DEEAF6" w:themeFill="accent5" w:themeFillTint="33"/>
          </w:tcPr>
          <w:p w14:paraId="3C8B0595"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6F12F946" w14:textId="77777777" w:rsidTr="00391E84">
        <w:trPr>
          <w:trHeight w:val="340"/>
        </w:trPr>
        <w:tc>
          <w:tcPr>
            <w:tcW w:w="1553" w:type="dxa"/>
            <w:shd w:val="clear" w:color="auto" w:fill="DEEAF6" w:themeFill="accent5" w:themeFillTint="33"/>
          </w:tcPr>
          <w:p w14:paraId="174878B7"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Feliformia</w:t>
            </w:r>
          </w:p>
        </w:tc>
        <w:tc>
          <w:tcPr>
            <w:tcW w:w="1553" w:type="dxa"/>
            <w:shd w:val="clear" w:color="auto" w:fill="BDD6EE" w:themeFill="accent5" w:themeFillTint="66"/>
          </w:tcPr>
          <w:p w14:paraId="524BC9F0"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Herpestidae</w:t>
            </w:r>
          </w:p>
        </w:tc>
        <w:tc>
          <w:tcPr>
            <w:tcW w:w="2418" w:type="dxa"/>
            <w:shd w:val="clear" w:color="auto" w:fill="DEEAF6" w:themeFill="accent5" w:themeFillTint="33"/>
          </w:tcPr>
          <w:p w14:paraId="408EE4A3"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Herpestes edwardsii</w:t>
            </w:r>
          </w:p>
        </w:tc>
        <w:tc>
          <w:tcPr>
            <w:tcW w:w="2551" w:type="dxa"/>
            <w:shd w:val="clear" w:color="auto" w:fill="BDD6EE" w:themeFill="accent5" w:themeFillTint="66"/>
          </w:tcPr>
          <w:p w14:paraId="44E622FF"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Indian grey mongoose</w:t>
            </w:r>
          </w:p>
        </w:tc>
        <w:tc>
          <w:tcPr>
            <w:tcW w:w="985" w:type="dxa"/>
            <w:shd w:val="clear" w:color="auto" w:fill="DEEAF6" w:themeFill="accent5" w:themeFillTint="33"/>
          </w:tcPr>
          <w:p w14:paraId="4BD96C0D"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03B94152" w14:textId="77777777" w:rsidTr="00391E84">
        <w:trPr>
          <w:trHeight w:val="340"/>
        </w:trPr>
        <w:tc>
          <w:tcPr>
            <w:tcW w:w="1553" w:type="dxa"/>
            <w:shd w:val="clear" w:color="auto" w:fill="DEEAF6" w:themeFill="accent5" w:themeFillTint="33"/>
          </w:tcPr>
          <w:p w14:paraId="45F1E85E"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Lagomorpha</w:t>
            </w:r>
          </w:p>
        </w:tc>
        <w:tc>
          <w:tcPr>
            <w:tcW w:w="1553" w:type="dxa"/>
            <w:shd w:val="clear" w:color="auto" w:fill="BDD6EE" w:themeFill="accent5" w:themeFillTint="66"/>
          </w:tcPr>
          <w:p w14:paraId="6C6C3463"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Leporidae</w:t>
            </w:r>
          </w:p>
        </w:tc>
        <w:tc>
          <w:tcPr>
            <w:tcW w:w="2418" w:type="dxa"/>
            <w:shd w:val="clear" w:color="auto" w:fill="DEEAF6" w:themeFill="accent5" w:themeFillTint="33"/>
          </w:tcPr>
          <w:p w14:paraId="0E22BCCB"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Lepus tibetanus</w:t>
            </w:r>
          </w:p>
        </w:tc>
        <w:tc>
          <w:tcPr>
            <w:tcW w:w="2551" w:type="dxa"/>
            <w:shd w:val="clear" w:color="auto" w:fill="BDD6EE" w:themeFill="accent5" w:themeFillTint="66"/>
          </w:tcPr>
          <w:p w14:paraId="65B170EA"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Desert hare</w:t>
            </w:r>
          </w:p>
        </w:tc>
        <w:tc>
          <w:tcPr>
            <w:tcW w:w="985" w:type="dxa"/>
            <w:shd w:val="clear" w:color="auto" w:fill="DEEAF6" w:themeFill="accent5" w:themeFillTint="33"/>
          </w:tcPr>
          <w:p w14:paraId="6345B18C"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01C8D430" w14:textId="77777777" w:rsidTr="00391E84">
        <w:trPr>
          <w:trHeight w:val="340"/>
        </w:trPr>
        <w:tc>
          <w:tcPr>
            <w:tcW w:w="1553" w:type="dxa"/>
            <w:shd w:val="clear" w:color="auto" w:fill="DEEAF6" w:themeFill="accent5" w:themeFillTint="33"/>
          </w:tcPr>
          <w:p w14:paraId="750BAB1F"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Rodentia</w:t>
            </w:r>
          </w:p>
        </w:tc>
        <w:tc>
          <w:tcPr>
            <w:tcW w:w="1553" w:type="dxa"/>
            <w:shd w:val="clear" w:color="auto" w:fill="BDD6EE" w:themeFill="accent5" w:themeFillTint="66"/>
          </w:tcPr>
          <w:p w14:paraId="5BB0B746"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Hystricidae</w:t>
            </w:r>
          </w:p>
        </w:tc>
        <w:tc>
          <w:tcPr>
            <w:tcW w:w="2418" w:type="dxa"/>
            <w:shd w:val="clear" w:color="auto" w:fill="DEEAF6" w:themeFill="accent5" w:themeFillTint="33"/>
          </w:tcPr>
          <w:p w14:paraId="2573F1BE"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Hystrix indica</w:t>
            </w:r>
          </w:p>
        </w:tc>
        <w:tc>
          <w:tcPr>
            <w:tcW w:w="2551" w:type="dxa"/>
            <w:shd w:val="clear" w:color="auto" w:fill="BDD6EE" w:themeFill="accent5" w:themeFillTint="66"/>
          </w:tcPr>
          <w:p w14:paraId="6C0DBC6B"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Indian crested porcupine</w:t>
            </w:r>
          </w:p>
        </w:tc>
        <w:tc>
          <w:tcPr>
            <w:tcW w:w="985" w:type="dxa"/>
            <w:shd w:val="clear" w:color="auto" w:fill="DEEAF6" w:themeFill="accent5" w:themeFillTint="33"/>
          </w:tcPr>
          <w:p w14:paraId="66025020"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r w:rsidR="00575F98" w:rsidRPr="000D6CCA" w14:paraId="1A705E72" w14:textId="77777777" w:rsidTr="00391E84">
        <w:trPr>
          <w:trHeight w:val="340"/>
        </w:trPr>
        <w:tc>
          <w:tcPr>
            <w:tcW w:w="1553" w:type="dxa"/>
            <w:shd w:val="clear" w:color="auto" w:fill="DEEAF6" w:themeFill="accent5" w:themeFillTint="33"/>
          </w:tcPr>
          <w:p w14:paraId="1080F2E2"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Rodentia</w:t>
            </w:r>
          </w:p>
        </w:tc>
        <w:tc>
          <w:tcPr>
            <w:tcW w:w="1553" w:type="dxa"/>
            <w:shd w:val="clear" w:color="auto" w:fill="BDD6EE" w:themeFill="accent5" w:themeFillTint="66"/>
          </w:tcPr>
          <w:p w14:paraId="3DF2797B"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Sciuridae</w:t>
            </w:r>
          </w:p>
        </w:tc>
        <w:tc>
          <w:tcPr>
            <w:tcW w:w="2418" w:type="dxa"/>
            <w:shd w:val="clear" w:color="auto" w:fill="DEEAF6" w:themeFill="accent5" w:themeFillTint="33"/>
          </w:tcPr>
          <w:p w14:paraId="1A2B4910" w14:textId="77777777" w:rsidR="00575F98" w:rsidRPr="000D6CCA" w:rsidRDefault="00575F98" w:rsidP="0069580A">
            <w:pPr>
              <w:rPr>
                <w:rFonts w:ascii="Arial" w:hAnsi="Arial" w:cs="Arial"/>
                <w:i/>
                <w:iCs/>
                <w:sz w:val="20"/>
                <w:szCs w:val="20"/>
              </w:rPr>
            </w:pPr>
            <w:r w:rsidRPr="000D6CCA">
              <w:rPr>
                <w:rFonts w:ascii="Arial" w:hAnsi="Arial" w:cs="Arial"/>
                <w:i/>
                <w:iCs/>
                <w:sz w:val="20"/>
                <w:szCs w:val="20"/>
                <w:lang w:eastAsia="da-DK"/>
              </w:rPr>
              <w:t>Funambulus palmarum</w:t>
            </w:r>
          </w:p>
        </w:tc>
        <w:tc>
          <w:tcPr>
            <w:tcW w:w="2551" w:type="dxa"/>
            <w:shd w:val="clear" w:color="auto" w:fill="BDD6EE" w:themeFill="accent5" w:themeFillTint="66"/>
          </w:tcPr>
          <w:p w14:paraId="099EBB70" w14:textId="77777777" w:rsidR="00575F98" w:rsidRPr="000D6CCA" w:rsidRDefault="00575F98" w:rsidP="0069580A">
            <w:pPr>
              <w:rPr>
                <w:rFonts w:ascii="Arial" w:hAnsi="Arial" w:cs="Arial"/>
                <w:sz w:val="20"/>
                <w:szCs w:val="20"/>
              </w:rPr>
            </w:pPr>
            <w:r w:rsidRPr="000D6CCA">
              <w:rPr>
                <w:rFonts w:ascii="Arial" w:hAnsi="Arial" w:cs="Arial"/>
                <w:sz w:val="20"/>
                <w:szCs w:val="20"/>
                <w:lang w:eastAsia="da-DK"/>
              </w:rPr>
              <w:t>Indian palm squirrel</w:t>
            </w:r>
          </w:p>
        </w:tc>
        <w:tc>
          <w:tcPr>
            <w:tcW w:w="985" w:type="dxa"/>
            <w:shd w:val="clear" w:color="auto" w:fill="DEEAF6" w:themeFill="accent5" w:themeFillTint="33"/>
          </w:tcPr>
          <w:p w14:paraId="29897C40" w14:textId="77777777" w:rsidR="00575F98" w:rsidRPr="000D6CCA" w:rsidRDefault="00575F98" w:rsidP="0069580A">
            <w:pPr>
              <w:rPr>
                <w:rFonts w:ascii="Arial" w:hAnsi="Arial" w:cs="Arial"/>
                <w:sz w:val="20"/>
                <w:szCs w:val="20"/>
              </w:rPr>
            </w:pPr>
            <w:r w:rsidRPr="000D6CCA">
              <w:rPr>
                <w:rFonts w:ascii="Arial" w:hAnsi="Arial" w:cs="Arial"/>
                <w:sz w:val="20"/>
                <w:szCs w:val="20"/>
              </w:rPr>
              <w:t>LC</w:t>
            </w:r>
          </w:p>
        </w:tc>
      </w:tr>
    </w:tbl>
    <w:p w14:paraId="1F4C537C" w14:textId="77777777" w:rsidR="00231319" w:rsidRPr="000D6CCA" w:rsidRDefault="00575F98" w:rsidP="00575F98">
      <w:pPr>
        <w:spacing w:after="120"/>
        <w:rPr>
          <w:rFonts w:ascii="Arial" w:hAnsi="Arial" w:cs="Arial"/>
          <w:sz w:val="20"/>
          <w:szCs w:val="20"/>
        </w:rPr>
      </w:pPr>
      <w:r w:rsidRPr="000D6CCA">
        <w:rPr>
          <w:rFonts w:ascii="Arial" w:hAnsi="Arial" w:cs="Arial"/>
          <w:i/>
          <w:iCs/>
          <w:sz w:val="20"/>
          <w:szCs w:val="20"/>
        </w:rPr>
        <w:t>Source</w:t>
      </w:r>
      <w:r w:rsidRPr="000D6CCA">
        <w:rPr>
          <w:rFonts w:ascii="Arial" w:hAnsi="Arial" w:cs="Arial"/>
          <w:sz w:val="20"/>
          <w:szCs w:val="20"/>
        </w:rPr>
        <w:t xml:space="preserve">: </w:t>
      </w:r>
      <w:hyperlink r:id="rId53" w:history="1">
        <w:r w:rsidR="00231319" w:rsidRPr="000D6CCA">
          <w:rPr>
            <w:rStyle w:val="Hyperlink"/>
            <w:rFonts w:ascii="Arial" w:hAnsi="Arial" w:cs="Arial"/>
            <w:sz w:val="20"/>
            <w:szCs w:val="20"/>
          </w:rPr>
          <w:t xml:space="preserve">Mammals of DBC-1 Project Area – Delta Blue Carbon – Mangrove Restoration </w:t>
        </w:r>
        <w:proofErr w:type="gramStart"/>
        <w:r w:rsidR="00231319" w:rsidRPr="000D6CCA">
          <w:rPr>
            <w:rStyle w:val="Hyperlink"/>
            <w:rFonts w:ascii="Arial" w:hAnsi="Arial" w:cs="Arial"/>
            <w:sz w:val="20"/>
            <w:szCs w:val="20"/>
          </w:rPr>
          <w:t>In</w:t>
        </w:r>
        <w:proofErr w:type="gramEnd"/>
        <w:r w:rsidR="00231319" w:rsidRPr="000D6CCA">
          <w:rPr>
            <w:rStyle w:val="Hyperlink"/>
            <w:rFonts w:ascii="Arial" w:hAnsi="Arial" w:cs="Arial"/>
            <w:sz w:val="20"/>
            <w:szCs w:val="20"/>
          </w:rPr>
          <w:t xml:space="preserve"> Sindh</w:t>
        </w:r>
      </w:hyperlink>
    </w:p>
    <w:p w14:paraId="78130F59" w14:textId="77777777" w:rsidR="000D6CCA" w:rsidRDefault="00231319" w:rsidP="001B321C">
      <w:pPr>
        <w:spacing w:after="120"/>
        <w:rPr>
          <w:rStyle w:val="Hyperlink"/>
          <w:rFonts w:ascii="Arial" w:hAnsi="Arial" w:cs="Arial"/>
          <w:color w:val="auto"/>
          <w:sz w:val="20"/>
          <w:szCs w:val="20"/>
          <w:u w:val="none"/>
        </w:rPr>
      </w:pPr>
      <w:r w:rsidRPr="000D6CCA">
        <w:rPr>
          <w:rFonts w:ascii="Arial" w:hAnsi="Arial" w:cs="Arial"/>
          <w:sz w:val="20"/>
          <w:szCs w:val="20"/>
        </w:rPr>
        <w:t xml:space="preserve">EN </w:t>
      </w:r>
      <w:r w:rsidR="00575F98" w:rsidRPr="000D6CCA">
        <w:rPr>
          <w:rStyle w:val="Hyperlink"/>
          <w:rFonts w:ascii="Arial" w:hAnsi="Arial" w:cs="Arial"/>
          <w:color w:val="auto"/>
          <w:sz w:val="20"/>
          <w:szCs w:val="20"/>
          <w:u w:val="none"/>
        </w:rPr>
        <w:t xml:space="preserve">= Endangered; VU = Vulnerable; LC = Least Concern (Red List of Threatened Species, </w:t>
      </w:r>
      <w:r w:rsidR="00575F98" w:rsidRPr="00535DEE">
        <w:rPr>
          <w:rStyle w:val="Hyperlink"/>
          <w:rFonts w:ascii="Arial" w:hAnsi="Arial" w:cs="Arial"/>
          <w:color w:val="auto"/>
          <w:sz w:val="20"/>
          <w:szCs w:val="20"/>
          <w:u w:val="none"/>
        </w:rPr>
        <w:t>IUCN, 202</w:t>
      </w:r>
      <w:r w:rsidR="006C2723" w:rsidRPr="00535DEE">
        <w:rPr>
          <w:rStyle w:val="Hyperlink"/>
          <w:rFonts w:ascii="Arial" w:hAnsi="Arial" w:cs="Arial"/>
          <w:color w:val="auto"/>
          <w:sz w:val="20"/>
          <w:szCs w:val="20"/>
          <w:u w:val="none"/>
        </w:rPr>
        <w:t>4</w:t>
      </w:r>
      <w:r w:rsidR="00575F98" w:rsidRPr="00535DEE">
        <w:rPr>
          <w:rStyle w:val="Hyperlink"/>
          <w:rFonts w:ascii="Arial" w:hAnsi="Arial" w:cs="Arial"/>
          <w:color w:val="auto"/>
          <w:sz w:val="20"/>
          <w:szCs w:val="20"/>
          <w:u w:val="none"/>
        </w:rPr>
        <w:t>).</w:t>
      </w:r>
    </w:p>
    <w:p w14:paraId="6D9FB95D" w14:textId="46B710FA" w:rsidR="008B764D" w:rsidRPr="00B1235C" w:rsidRDefault="008B764D" w:rsidP="001B321C">
      <w:pPr>
        <w:spacing w:after="120"/>
        <w:rPr>
          <w:rFonts w:ascii="Arial" w:eastAsia="Calibri Light" w:hAnsi="Arial" w:cs="Arial"/>
          <w:b/>
          <w:color w:val="2F5496" w:themeColor="accent1" w:themeShade="BF"/>
          <w:sz w:val="32"/>
          <w:szCs w:val="32"/>
        </w:rPr>
      </w:pPr>
      <w:r w:rsidRPr="00B1235C">
        <w:rPr>
          <w:rFonts w:ascii="Arial" w:eastAsia="Calibri Light" w:hAnsi="Arial" w:cs="Arial"/>
        </w:rPr>
        <w:br w:type="page"/>
      </w:r>
    </w:p>
    <w:p w14:paraId="39263BE6" w14:textId="6D892F2F" w:rsidR="00443CA0" w:rsidRPr="00FC6F83" w:rsidRDefault="00FD57CC" w:rsidP="00FC6F83">
      <w:pPr>
        <w:pStyle w:val="Heading1"/>
        <w:spacing w:before="0"/>
        <w:jc w:val="center"/>
        <w:rPr>
          <w:rFonts w:ascii="Arial Narrow" w:eastAsia="Calibri" w:hAnsi="Arial Narrow" w:cs="Arial"/>
          <w:b w:val="0"/>
          <w:color w:val="auto"/>
          <w:sz w:val="60"/>
          <w:szCs w:val="60"/>
        </w:rPr>
      </w:pPr>
      <w:bookmarkStart w:id="85" w:name="_Toc175234361"/>
      <w:r w:rsidRPr="00FC6F83">
        <w:rPr>
          <w:rFonts w:ascii="Arial Narrow" w:eastAsia="Calibri Light" w:hAnsi="Arial Narrow" w:cs="Arial"/>
          <w:b w:val="0"/>
          <w:sz w:val="60"/>
          <w:szCs w:val="60"/>
        </w:rPr>
        <w:lastRenderedPageBreak/>
        <w:t>8.</w:t>
      </w:r>
      <w:r w:rsidRPr="00FC6F83">
        <w:rPr>
          <w:rFonts w:ascii="Arial Narrow" w:eastAsia="Calibri Light" w:hAnsi="Arial Narrow" w:cs="Arial"/>
          <w:b w:val="0"/>
          <w:sz w:val="60"/>
          <w:szCs w:val="60"/>
        </w:rPr>
        <w:tab/>
      </w:r>
      <w:r w:rsidR="004528B2" w:rsidRPr="00FC6F83">
        <w:rPr>
          <w:rFonts w:ascii="Arial Narrow" w:eastAsia="Calibri Light" w:hAnsi="Arial Narrow" w:cs="Arial"/>
          <w:b w:val="0"/>
          <w:sz w:val="60"/>
          <w:szCs w:val="60"/>
        </w:rPr>
        <w:t>Stakeholder Analysis</w:t>
      </w:r>
      <w:r w:rsidR="004642BF" w:rsidRPr="00FC6F83">
        <w:rPr>
          <w:rFonts w:ascii="Arial Narrow" w:eastAsia="Calibri Light" w:hAnsi="Arial Narrow" w:cs="Arial"/>
          <w:b w:val="0"/>
          <w:sz w:val="60"/>
          <w:szCs w:val="60"/>
        </w:rPr>
        <w:t xml:space="preserve"> and Mapping</w:t>
      </w:r>
      <w:bookmarkEnd w:id="85"/>
    </w:p>
    <w:p w14:paraId="0AD4BF46" w14:textId="54873630"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This section summarises the </w:t>
      </w:r>
      <w:r w:rsidR="00E51DE5">
        <w:rPr>
          <w:rFonts w:ascii="Arial" w:eastAsia="Calibri" w:hAnsi="Arial" w:cs="Arial"/>
          <w:sz w:val="24"/>
          <w:szCs w:val="24"/>
        </w:rPr>
        <w:t>involvement</w:t>
      </w:r>
      <w:r w:rsidRPr="00B1235C">
        <w:rPr>
          <w:rFonts w:ascii="Arial" w:eastAsia="Calibri" w:hAnsi="Arial" w:cs="Arial"/>
          <w:sz w:val="24"/>
          <w:szCs w:val="24"/>
        </w:rPr>
        <w:t xml:space="preserve"> of the main </w:t>
      </w:r>
      <w:r w:rsidR="009F1958">
        <w:rPr>
          <w:rFonts w:ascii="Arial" w:eastAsia="Calibri" w:hAnsi="Arial" w:cs="Arial"/>
          <w:sz w:val="24"/>
          <w:szCs w:val="24"/>
        </w:rPr>
        <w:t xml:space="preserve">mangrove </w:t>
      </w:r>
      <w:r w:rsidRPr="00B1235C">
        <w:rPr>
          <w:rFonts w:ascii="Arial" w:eastAsia="Calibri" w:hAnsi="Arial" w:cs="Arial"/>
          <w:sz w:val="24"/>
          <w:szCs w:val="24"/>
        </w:rPr>
        <w:t>stakeholders in Pakistan</w:t>
      </w:r>
      <w:r w:rsidR="00846BE7">
        <w:rPr>
          <w:rFonts w:ascii="Arial" w:eastAsia="Calibri" w:hAnsi="Arial" w:cs="Arial"/>
          <w:sz w:val="24"/>
          <w:szCs w:val="24"/>
        </w:rPr>
        <w:t xml:space="preserve"> regarding their responsibilities and interests</w:t>
      </w:r>
      <w:r w:rsidR="0023697F">
        <w:rPr>
          <w:rFonts w:ascii="Arial" w:eastAsia="Calibri" w:hAnsi="Arial" w:cs="Arial"/>
          <w:sz w:val="24"/>
          <w:szCs w:val="24"/>
        </w:rPr>
        <w:t xml:space="preserve"> in mangrove</w:t>
      </w:r>
      <w:r w:rsidR="009F1958">
        <w:rPr>
          <w:rFonts w:ascii="Arial" w:eastAsia="Calibri" w:hAnsi="Arial" w:cs="Arial"/>
          <w:sz w:val="24"/>
          <w:szCs w:val="24"/>
        </w:rPr>
        <w:t xml:space="preserve"> ecosystem</w:t>
      </w:r>
      <w:r w:rsidR="0023697F">
        <w:rPr>
          <w:rFonts w:ascii="Arial" w:eastAsia="Calibri" w:hAnsi="Arial" w:cs="Arial"/>
          <w:sz w:val="24"/>
          <w:szCs w:val="24"/>
        </w:rPr>
        <w:t>s</w:t>
      </w:r>
      <w:r w:rsidRPr="00B1235C">
        <w:rPr>
          <w:rFonts w:ascii="Arial" w:eastAsia="Calibri" w:hAnsi="Arial" w:cs="Arial"/>
          <w:sz w:val="24"/>
          <w:szCs w:val="24"/>
        </w:rPr>
        <w:t>.</w:t>
      </w:r>
    </w:p>
    <w:p w14:paraId="1EBA964E" w14:textId="38F29F29" w:rsidR="00443CA0" w:rsidRPr="00FC6F83" w:rsidRDefault="004528B2" w:rsidP="00A61F2F">
      <w:pPr>
        <w:pStyle w:val="Heading2"/>
        <w:rPr>
          <w:rFonts w:ascii="Arial Narrow" w:eastAsia="Calibri Light" w:hAnsi="Arial Narrow" w:cs="Arial"/>
          <w:b w:val="0"/>
          <w:sz w:val="44"/>
          <w:szCs w:val="44"/>
        </w:rPr>
      </w:pPr>
      <w:bookmarkStart w:id="86" w:name="_Toc175234362"/>
      <w:r w:rsidRPr="00FC6F83">
        <w:rPr>
          <w:rFonts w:ascii="Arial Narrow" w:eastAsia="Calibri Light" w:hAnsi="Arial Narrow" w:cs="Arial"/>
          <w:b w:val="0"/>
          <w:sz w:val="44"/>
          <w:szCs w:val="44"/>
        </w:rPr>
        <w:t>8.1</w:t>
      </w:r>
      <w:r w:rsidRPr="00FC6F83">
        <w:rPr>
          <w:rFonts w:ascii="Arial Narrow" w:eastAsia="Calibri Light" w:hAnsi="Arial Narrow" w:cs="Arial"/>
          <w:b w:val="0"/>
          <w:sz w:val="44"/>
          <w:szCs w:val="44"/>
        </w:rPr>
        <w:tab/>
        <w:t>Institutional Stakeholders</w:t>
      </w:r>
      <w:bookmarkEnd w:id="86"/>
    </w:p>
    <w:p w14:paraId="7724F8D0" w14:textId="77777777" w:rsidR="00443CA0" w:rsidRPr="00FC6F83" w:rsidRDefault="004528B2" w:rsidP="00A61F2F">
      <w:pPr>
        <w:pStyle w:val="Heading3"/>
        <w:rPr>
          <w:rFonts w:eastAsia="Calibri Light" w:cs="Arial"/>
          <w:b/>
          <w:bCs/>
          <w:color w:val="000000" w:themeColor="text1"/>
        </w:rPr>
      </w:pPr>
      <w:bookmarkStart w:id="87" w:name="_Toc175234363"/>
      <w:r w:rsidRPr="00FC6F83">
        <w:rPr>
          <w:rFonts w:eastAsia="Calibri Light" w:cs="Arial"/>
          <w:b/>
          <w:bCs/>
          <w:color w:val="000000" w:themeColor="text1"/>
        </w:rPr>
        <w:t>8.1.1</w:t>
      </w:r>
      <w:r w:rsidRPr="00FC6F83">
        <w:rPr>
          <w:rFonts w:eastAsia="Calibri Light" w:cs="Arial"/>
          <w:b/>
          <w:bCs/>
          <w:color w:val="000000" w:themeColor="text1"/>
        </w:rPr>
        <w:tab/>
        <w:t>Federal Authorities and other National Bodies</w:t>
      </w:r>
      <w:bookmarkEnd w:id="87"/>
    </w:p>
    <w:p w14:paraId="55BDD7DF" w14:textId="2ACF9D63" w:rsidR="005C43FF"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Ministry of Climate Change and Environmental Coordination</w:t>
      </w:r>
      <w:r w:rsidR="009B0F97">
        <w:rPr>
          <w:rFonts w:ascii="Arial" w:eastAsia="Calibri" w:hAnsi="Arial" w:cs="Arial"/>
          <w:b/>
          <w:sz w:val="24"/>
          <w:szCs w:val="24"/>
        </w:rPr>
        <w:t xml:space="preserve"> (M</w:t>
      </w:r>
      <w:r w:rsidR="000B0395">
        <w:rPr>
          <w:rFonts w:ascii="Arial" w:eastAsia="Calibri" w:hAnsi="Arial" w:cs="Arial"/>
          <w:b/>
          <w:sz w:val="24"/>
          <w:szCs w:val="24"/>
        </w:rPr>
        <w:t>oCC)</w:t>
      </w:r>
      <w:r w:rsidRPr="00B1235C">
        <w:rPr>
          <w:rFonts w:ascii="Arial" w:eastAsia="Calibri" w:hAnsi="Arial" w:cs="Arial"/>
          <w:b/>
          <w:sz w:val="24"/>
          <w:szCs w:val="24"/>
        </w:rPr>
        <w:t xml:space="preserve">: </w:t>
      </w:r>
      <w:r w:rsidRPr="00B1235C">
        <w:rPr>
          <w:rFonts w:ascii="Arial" w:eastAsia="Calibri" w:hAnsi="Arial" w:cs="Arial"/>
          <w:sz w:val="24"/>
          <w:szCs w:val="24"/>
        </w:rPr>
        <w:t xml:space="preserve">although forestry is a provincial responsibility in Pakistan, as a party to international agreements and conventions on climate change mitigation, Pakistan has various commitments and obligations related to forests which require national-level actions by MoCC </w:t>
      </w:r>
      <w:proofErr w:type="gramStart"/>
      <w:r w:rsidRPr="00B1235C">
        <w:rPr>
          <w:rFonts w:ascii="Arial" w:eastAsia="Calibri" w:hAnsi="Arial" w:cs="Arial"/>
          <w:sz w:val="24"/>
          <w:szCs w:val="24"/>
        </w:rPr>
        <w:t>and  cooperation</w:t>
      </w:r>
      <w:proofErr w:type="gramEnd"/>
      <w:r w:rsidRPr="00B1235C">
        <w:rPr>
          <w:rFonts w:ascii="Arial" w:eastAsia="Calibri" w:hAnsi="Arial" w:cs="Arial"/>
          <w:sz w:val="24"/>
          <w:szCs w:val="24"/>
        </w:rPr>
        <w:t xml:space="preserve"> </w:t>
      </w:r>
      <w:r w:rsidR="0091483B">
        <w:rPr>
          <w:rFonts w:ascii="Arial" w:eastAsia="Calibri" w:hAnsi="Arial" w:cs="Arial"/>
          <w:sz w:val="24"/>
          <w:szCs w:val="24"/>
        </w:rPr>
        <w:t>by</w:t>
      </w:r>
      <w:r w:rsidRPr="00B1235C">
        <w:rPr>
          <w:rFonts w:ascii="Arial" w:eastAsia="Calibri" w:hAnsi="Arial" w:cs="Arial"/>
          <w:sz w:val="24"/>
          <w:szCs w:val="24"/>
        </w:rPr>
        <w:t xml:space="preserve"> all </w:t>
      </w:r>
      <w:r w:rsidR="001E373F">
        <w:rPr>
          <w:rFonts w:ascii="Arial" w:eastAsia="Calibri" w:hAnsi="Arial" w:cs="Arial"/>
          <w:sz w:val="24"/>
          <w:szCs w:val="24"/>
        </w:rPr>
        <w:t>the country’s</w:t>
      </w:r>
      <w:r w:rsidRPr="00B1235C">
        <w:rPr>
          <w:rFonts w:ascii="Arial" w:eastAsia="Calibri" w:hAnsi="Arial" w:cs="Arial"/>
          <w:sz w:val="24"/>
          <w:szCs w:val="24"/>
        </w:rPr>
        <w:t xml:space="preserve"> provinces and territories. These include multi-lateral financing mechanisms </w:t>
      </w:r>
      <w:r w:rsidR="007245C0">
        <w:rPr>
          <w:rFonts w:ascii="Arial" w:eastAsia="Calibri" w:hAnsi="Arial" w:cs="Arial"/>
          <w:sz w:val="24"/>
          <w:szCs w:val="24"/>
        </w:rPr>
        <w:t>under the</w:t>
      </w:r>
      <w:r w:rsidRPr="00B1235C">
        <w:rPr>
          <w:rFonts w:ascii="Arial" w:eastAsia="Calibri" w:hAnsi="Arial" w:cs="Arial"/>
          <w:sz w:val="24"/>
          <w:szCs w:val="24"/>
        </w:rPr>
        <w:t xml:space="preserve"> United Nations Framework Convention on Climate Change </w:t>
      </w:r>
      <w:r w:rsidR="00470B5D">
        <w:rPr>
          <w:rFonts w:ascii="Arial" w:eastAsia="Calibri" w:hAnsi="Arial" w:cs="Arial"/>
          <w:sz w:val="24"/>
          <w:szCs w:val="24"/>
        </w:rPr>
        <w:t>(</w:t>
      </w:r>
      <w:r w:rsidRPr="00B1235C">
        <w:rPr>
          <w:rFonts w:ascii="Arial" w:eastAsia="Calibri" w:hAnsi="Arial" w:cs="Arial"/>
          <w:sz w:val="24"/>
          <w:szCs w:val="24"/>
        </w:rPr>
        <w:t>UNFCCC</w:t>
      </w:r>
      <w:r w:rsidR="00470B5D">
        <w:rPr>
          <w:rFonts w:ascii="Arial" w:eastAsia="Calibri" w:hAnsi="Arial" w:cs="Arial"/>
          <w:sz w:val="24"/>
          <w:szCs w:val="24"/>
        </w:rPr>
        <w:t>)</w:t>
      </w:r>
      <w:r w:rsidR="007245C0">
        <w:rPr>
          <w:rFonts w:ascii="Arial" w:eastAsia="Calibri" w:hAnsi="Arial" w:cs="Arial"/>
          <w:sz w:val="24"/>
          <w:szCs w:val="24"/>
        </w:rPr>
        <w:t>:</w:t>
      </w:r>
      <w:r w:rsidRPr="00B1235C">
        <w:rPr>
          <w:rFonts w:ascii="Arial" w:eastAsia="Calibri" w:hAnsi="Arial" w:cs="Arial"/>
          <w:sz w:val="24"/>
          <w:szCs w:val="24"/>
        </w:rPr>
        <w:t xml:space="preserve"> Reducing Emissions from Deforestation </w:t>
      </w:r>
      <w:r w:rsidR="009D60AE">
        <w:rPr>
          <w:rFonts w:ascii="Arial" w:eastAsia="Calibri" w:hAnsi="Arial" w:cs="Arial"/>
          <w:sz w:val="24"/>
          <w:szCs w:val="24"/>
        </w:rPr>
        <w:t>and</w:t>
      </w:r>
      <w:r w:rsidRPr="00B1235C">
        <w:rPr>
          <w:rFonts w:ascii="Arial" w:eastAsia="Calibri" w:hAnsi="Arial" w:cs="Arial"/>
          <w:sz w:val="24"/>
          <w:szCs w:val="24"/>
        </w:rPr>
        <w:t xml:space="preserve"> Forest Degradation (REDD+) and the Green Climate Fund (GCF), as well as regional and bilateral funding. </w:t>
      </w:r>
      <w:r w:rsidR="00594BD8">
        <w:rPr>
          <w:rFonts w:ascii="Arial" w:eastAsia="Calibri" w:hAnsi="Arial" w:cs="Arial"/>
          <w:sz w:val="24"/>
          <w:szCs w:val="24"/>
        </w:rPr>
        <w:t>Moreover, f</w:t>
      </w:r>
      <w:r w:rsidRPr="00B1235C">
        <w:rPr>
          <w:rFonts w:ascii="Arial" w:eastAsia="Calibri" w:hAnsi="Arial" w:cs="Arial"/>
          <w:sz w:val="24"/>
          <w:szCs w:val="24"/>
        </w:rPr>
        <w:t xml:space="preserve">orest carbon accounting must be done at the national level to ensure that Pakistan follows the international standards mandated for carbon trading. </w:t>
      </w:r>
    </w:p>
    <w:p w14:paraId="606A3288" w14:textId="56FFD93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National Forest Policy 2015 developed by MoCC recognized the urgent need for the Federal Government to implement a long-term mass afforestation programme as a climate change mitigation measure and to meet domestic demands for wood. </w:t>
      </w:r>
      <w:r w:rsidR="00665C6B">
        <w:rPr>
          <w:rFonts w:ascii="Arial" w:eastAsia="Calibri" w:hAnsi="Arial" w:cs="Arial"/>
          <w:sz w:val="24"/>
          <w:szCs w:val="24"/>
        </w:rPr>
        <w:t xml:space="preserve">This national priority is being </w:t>
      </w:r>
      <w:r w:rsidR="00606099">
        <w:rPr>
          <w:rFonts w:ascii="Arial" w:eastAsia="Calibri" w:hAnsi="Arial" w:cs="Arial"/>
          <w:sz w:val="24"/>
          <w:szCs w:val="24"/>
        </w:rPr>
        <w:t>realized via</w:t>
      </w:r>
      <w:r w:rsidR="002F2F3E">
        <w:rPr>
          <w:rFonts w:ascii="Arial" w:eastAsia="Calibri" w:hAnsi="Arial" w:cs="Arial"/>
          <w:sz w:val="24"/>
          <w:szCs w:val="24"/>
        </w:rPr>
        <w:t xml:space="preserve"> </w:t>
      </w:r>
      <w:r w:rsidR="000A16E3">
        <w:rPr>
          <w:rFonts w:ascii="Arial" w:eastAsia="Calibri" w:hAnsi="Arial" w:cs="Arial"/>
          <w:sz w:val="24"/>
          <w:szCs w:val="24"/>
        </w:rPr>
        <w:t xml:space="preserve">the </w:t>
      </w:r>
      <w:r w:rsidR="000A16E3" w:rsidRPr="000A16E3">
        <w:rPr>
          <w:rFonts w:ascii="Arial" w:eastAsia="Calibri" w:hAnsi="Arial" w:cs="Arial"/>
          <w:sz w:val="24"/>
          <w:szCs w:val="24"/>
        </w:rPr>
        <w:t>TBTTP/Upscaling Green Pakistan Programme</w:t>
      </w:r>
      <w:r w:rsidR="000A16E3">
        <w:rPr>
          <w:rFonts w:ascii="Arial" w:eastAsia="Calibri" w:hAnsi="Arial" w:cs="Arial"/>
          <w:sz w:val="24"/>
          <w:szCs w:val="24"/>
        </w:rPr>
        <w:t xml:space="preserve">. </w:t>
      </w:r>
    </w:p>
    <w:p w14:paraId="652165B1" w14:textId="3F8CB56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Ministry of Maritime Affairs</w:t>
      </w:r>
      <w:r w:rsidR="00523439">
        <w:rPr>
          <w:rFonts w:ascii="Arial" w:eastAsia="Calibri" w:hAnsi="Arial" w:cs="Arial"/>
          <w:b/>
          <w:sz w:val="24"/>
          <w:szCs w:val="24"/>
        </w:rPr>
        <w:t xml:space="preserve"> (MoMA)</w:t>
      </w:r>
      <w:r w:rsidRPr="00B1235C">
        <w:rPr>
          <w:rFonts w:ascii="Arial" w:eastAsia="Calibri" w:hAnsi="Arial" w:cs="Arial"/>
          <w:b/>
          <w:sz w:val="24"/>
          <w:szCs w:val="24"/>
        </w:rPr>
        <w:t>: t</w:t>
      </w:r>
      <w:r w:rsidRPr="00B1235C">
        <w:rPr>
          <w:rFonts w:ascii="Arial" w:eastAsia="Calibri" w:hAnsi="Arial" w:cs="Arial"/>
          <w:sz w:val="24"/>
          <w:szCs w:val="24"/>
        </w:rPr>
        <w:t>he former Ministry of Ports and Shipping was restructured and renamed the Ministry of Maritime Affairs in 2017. MoMA is responsible for licensing and developing Pakistan’s national ports and coastal areas; strengthening maritime trade and utilization of marine resources</w:t>
      </w:r>
      <w:r w:rsidR="00BC2411">
        <w:rPr>
          <w:rFonts w:ascii="Arial" w:eastAsia="Calibri" w:hAnsi="Arial" w:cs="Arial"/>
          <w:sz w:val="24"/>
          <w:szCs w:val="24"/>
        </w:rPr>
        <w:t>;</w:t>
      </w:r>
      <w:r w:rsidRPr="00B1235C">
        <w:rPr>
          <w:rFonts w:ascii="Arial" w:eastAsia="Calibri" w:hAnsi="Arial" w:cs="Arial"/>
          <w:sz w:val="24"/>
          <w:szCs w:val="24"/>
        </w:rPr>
        <w:t xml:space="preserve"> and ensuring the security and safety of maritime trade. MoMA has a National Centre for Maritime Policy Research (NCMPR) </w:t>
      </w:r>
      <w:r w:rsidR="002152DE">
        <w:rPr>
          <w:rFonts w:ascii="Arial" w:eastAsia="Calibri" w:hAnsi="Arial" w:cs="Arial"/>
          <w:sz w:val="24"/>
          <w:szCs w:val="24"/>
        </w:rPr>
        <w:t xml:space="preserve">in </w:t>
      </w:r>
      <w:r w:rsidRPr="00B1235C">
        <w:rPr>
          <w:rFonts w:ascii="Arial" w:eastAsia="Calibri" w:hAnsi="Arial" w:cs="Arial"/>
          <w:sz w:val="24"/>
          <w:szCs w:val="24"/>
        </w:rPr>
        <w:t>Islamabad and an equivalent centre in Karachi. The Gwadar Port Authority, Karachi Port Trust and Port Qasim Authority also come under MoMA.</w:t>
      </w:r>
    </w:p>
    <w:p w14:paraId="4D4732C8" w14:textId="457BDE1D" w:rsidR="00443CA0" w:rsidRPr="00B1235C" w:rsidRDefault="004528B2" w:rsidP="00A61F2F">
      <w:pPr>
        <w:spacing w:after="120" w:line="240" w:lineRule="auto"/>
        <w:jc w:val="both"/>
        <w:rPr>
          <w:rFonts w:ascii="Arial" w:eastAsia="Calibri" w:hAnsi="Arial" w:cs="Arial"/>
          <w:color w:val="000000"/>
          <w:sz w:val="24"/>
          <w:szCs w:val="24"/>
          <w:shd w:val="clear" w:color="auto" w:fill="FFFFFF"/>
        </w:rPr>
      </w:pPr>
      <w:r w:rsidRPr="00B1235C">
        <w:rPr>
          <w:rFonts w:ascii="Arial" w:eastAsia="Calibri" w:hAnsi="Arial" w:cs="Arial"/>
          <w:b/>
          <w:sz w:val="24"/>
          <w:szCs w:val="24"/>
        </w:rPr>
        <w:t>Pakistan Poverty Alleviation Fund</w:t>
      </w:r>
      <w:r w:rsidR="000B0395">
        <w:rPr>
          <w:rFonts w:ascii="Arial" w:eastAsia="Calibri" w:hAnsi="Arial" w:cs="Arial"/>
          <w:b/>
          <w:sz w:val="24"/>
          <w:szCs w:val="24"/>
        </w:rPr>
        <w:t xml:space="preserve"> (PPAF)</w:t>
      </w:r>
      <w:r w:rsidRPr="00B1235C">
        <w:rPr>
          <w:rFonts w:ascii="Arial" w:eastAsia="Calibri" w:hAnsi="Arial" w:cs="Arial"/>
          <w:b/>
          <w:sz w:val="24"/>
          <w:szCs w:val="24"/>
        </w:rPr>
        <w:t>:</w:t>
      </w:r>
      <w:r w:rsidRPr="00B1235C">
        <w:rPr>
          <w:rFonts w:ascii="Arial" w:eastAsia="Calibri" w:hAnsi="Arial" w:cs="Arial"/>
          <w:sz w:val="24"/>
          <w:szCs w:val="24"/>
        </w:rPr>
        <w:t xml:space="preserve"> this fund seeks to alleviate poverty and empower the rural and urban poor by providing them with access to resources and services. PPAF has five project components: a) micro-credit; b) small scale community infrastructure sub-projects to improve the quality of life of the poor; c) capacity </w:t>
      </w:r>
      <w:r w:rsidR="00012031">
        <w:rPr>
          <w:rFonts w:ascii="Arial" w:eastAsia="Calibri" w:hAnsi="Arial" w:cs="Arial"/>
          <w:sz w:val="24"/>
          <w:szCs w:val="24"/>
        </w:rPr>
        <w:t>development</w:t>
      </w:r>
      <w:r w:rsidRPr="00B1235C">
        <w:rPr>
          <w:rFonts w:ascii="Arial" w:eastAsia="Calibri" w:hAnsi="Arial" w:cs="Arial"/>
          <w:sz w:val="24"/>
          <w:szCs w:val="24"/>
        </w:rPr>
        <w:t xml:space="preserve"> of partner organizations to improve their poverty alleviation programs; d) capacity building within PPAF; e) a financial equity provision</w:t>
      </w:r>
      <w:r w:rsidR="00385A6E">
        <w:rPr>
          <w:rFonts w:ascii="Arial" w:eastAsia="Calibri" w:hAnsi="Arial" w:cs="Arial"/>
          <w:sz w:val="24"/>
          <w:szCs w:val="24"/>
        </w:rPr>
        <w:t>,</w:t>
      </w:r>
      <w:r w:rsidR="002266FA">
        <w:rPr>
          <w:rFonts w:ascii="Arial" w:eastAsia="Calibri" w:hAnsi="Arial" w:cs="Arial"/>
          <w:sz w:val="24"/>
          <w:szCs w:val="24"/>
        </w:rPr>
        <w:t xml:space="preserve"> with </w:t>
      </w:r>
      <w:r w:rsidRPr="00B1235C">
        <w:rPr>
          <w:rFonts w:ascii="Arial" w:eastAsia="Calibri" w:hAnsi="Arial" w:cs="Arial"/>
          <w:sz w:val="24"/>
          <w:szCs w:val="24"/>
        </w:rPr>
        <w:t>the</w:t>
      </w:r>
      <w:r w:rsidR="004B078B">
        <w:rPr>
          <w:rFonts w:ascii="Arial" w:eastAsia="Calibri" w:hAnsi="Arial" w:cs="Arial"/>
          <w:sz w:val="24"/>
          <w:szCs w:val="24"/>
        </w:rPr>
        <w:t xml:space="preserve"> i</w:t>
      </w:r>
      <w:r w:rsidRPr="00B1235C">
        <w:rPr>
          <w:rFonts w:ascii="Arial" w:eastAsia="Calibri" w:hAnsi="Arial" w:cs="Arial"/>
          <w:sz w:val="24"/>
          <w:szCs w:val="24"/>
        </w:rPr>
        <w:t xml:space="preserve">nterest earned </w:t>
      </w:r>
      <w:r w:rsidR="002266FA">
        <w:rPr>
          <w:rFonts w:ascii="Arial" w:eastAsia="Calibri" w:hAnsi="Arial" w:cs="Arial"/>
          <w:sz w:val="24"/>
          <w:szCs w:val="24"/>
        </w:rPr>
        <w:t xml:space="preserve">being used to </w:t>
      </w:r>
      <w:r w:rsidRPr="00B1235C">
        <w:rPr>
          <w:rFonts w:ascii="Arial" w:eastAsia="Calibri" w:hAnsi="Arial" w:cs="Arial"/>
          <w:sz w:val="24"/>
          <w:szCs w:val="24"/>
        </w:rPr>
        <w:t xml:space="preserve">support PPAF's core institutional costs. In response to the 2022 floods, </w:t>
      </w:r>
      <w:r w:rsidRPr="00B1235C">
        <w:rPr>
          <w:rFonts w:ascii="Arial" w:eastAsia="Calibri" w:hAnsi="Arial" w:cs="Arial"/>
          <w:color w:val="000000"/>
          <w:sz w:val="24"/>
          <w:szCs w:val="24"/>
          <w:shd w:val="clear" w:color="auto" w:fill="FFFFFF"/>
        </w:rPr>
        <w:t xml:space="preserve">PPAF initiated an Emergency Flood Relief Programme </w:t>
      </w:r>
      <w:r w:rsidR="00B2527B">
        <w:rPr>
          <w:rFonts w:ascii="Arial" w:eastAsia="Calibri" w:hAnsi="Arial" w:cs="Arial"/>
          <w:color w:val="000000"/>
          <w:sz w:val="24"/>
          <w:szCs w:val="24"/>
          <w:shd w:val="clear" w:color="auto" w:fill="FFFFFF"/>
        </w:rPr>
        <w:t xml:space="preserve">to </w:t>
      </w:r>
      <w:r w:rsidRPr="00B1235C">
        <w:rPr>
          <w:rFonts w:ascii="Arial" w:eastAsia="Calibri" w:hAnsi="Arial" w:cs="Arial"/>
          <w:color w:val="000000"/>
          <w:sz w:val="24"/>
          <w:szCs w:val="24"/>
          <w:shd w:val="clear" w:color="auto" w:fill="FFFFFF"/>
        </w:rPr>
        <w:t>address the immediate needs of flood-affected communities</w:t>
      </w:r>
      <w:r w:rsidR="00C81D11">
        <w:rPr>
          <w:rFonts w:ascii="Arial" w:eastAsia="Calibri" w:hAnsi="Arial" w:cs="Arial"/>
          <w:color w:val="000000"/>
          <w:sz w:val="24"/>
          <w:szCs w:val="24"/>
          <w:shd w:val="clear" w:color="auto" w:fill="FFFFFF"/>
        </w:rPr>
        <w:t>;</w:t>
      </w:r>
      <w:r w:rsidRPr="00B1235C">
        <w:rPr>
          <w:rFonts w:ascii="Arial" w:eastAsia="Calibri" w:hAnsi="Arial" w:cs="Arial"/>
          <w:color w:val="000000"/>
          <w:sz w:val="24"/>
          <w:szCs w:val="24"/>
          <w:shd w:val="clear" w:color="auto" w:fill="FFFFFF"/>
        </w:rPr>
        <w:t xml:space="preserve"> facilitate their early recovery and rehabilitation, and build their resilience to climate-induced disasters.</w:t>
      </w:r>
    </w:p>
    <w:p w14:paraId="3F7409AF" w14:textId="5AE8B348" w:rsidR="00443CA0" w:rsidRPr="00B1235C" w:rsidRDefault="004528B2" w:rsidP="00A61F2F">
      <w:pPr>
        <w:spacing w:after="120" w:line="240" w:lineRule="auto"/>
        <w:jc w:val="both"/>
        <w:rPr>
          <w:rFonts w:ascii="Arial" w:eastAsia="Calibri" w:hAnsi="Arial" w:cs="Arial"/>
          <w:color w:val="000000"/>
          <w:sz w:val="24"/>
          <w:szCs w:val="24"/>
          <w:shd w:val="clear" w:color="auto" w:fill="FFFFFF"/>
        </w:rPr>
      </w:pPr>
      <w:r w:rsidRPr="00B1235C">
        <w:rPr>
          <w:rFonts w:ascii="Arial" w:eastAsia="Calibri" w:hAnsi="Arial" w:cs="Arial"/>
          <w:b/>
          <w:color w:val="000000"/>
          <w:sz w:val="24"/>
          <w:szCs w:val="24"/>
          <w:shd w:val="clear" w:color="auto" w:fill="FFFFFF"/>
        </w:rPr>
        <w:t xml:space="preserve">Pakistan Navy and Naval Headquarters, Islamabad: </w:t>
      </w:r>
      <w:r w:rsidRPr="00B1235C">
        <w:rPr>
          <w:rFonts w:ascii="Arial" w:eastAsia="Calibri" w:hAnsi="Arial" w:cs="Arial"/>
          <w:color w:val="000000"/>
          <w:sz w:val="24"/>
          <w:szCs w:val="24"/>
          <w:shd w:val="clear" w:color="auto" w:fill="FFFFFF"/>
        </w:rPr>
        <w:t>the primary role of the Pakistan</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Navy is to</w:t>
      </w:r>
      <w:r w:rsidR="00B2527B">
        <w:rPr>
          <w:rFonts w:ascii="Arial" w:eastAsia="Calibri" w:hAnsi="Arial" w:cs="Arial"/>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 xml:space="preserve">guard the country’s territorial waters and ensure maritime security and safety. This includes defence of the coastline and coastal assets. For this reason, the Navy must be consulted on all matters relating to coastal protection and management. The Navy is also involved directly in mangrove conservation and rehabilitation, including becoming a member of the National Coordinating Body (NCB) established </w:t>
      </w:r>
      <w:r w:rsidRPr="00B1235C">
        <w:rPr>
          <w:rFonts w:ascii="Arial" w:eastAsia="Calibri" w:hAnsi="Arial" w:cs="Arial"/>
          <w:color w:val="000000"/>
          <w:sz w:val="24"/>
          <w:szCs w:val="24"/>
          <w:shd w:val="clear" w:color="auto" w:fill="FFFFFF"/>
        </w:rPr>
        <w:lastRenderedPageBreak/>
        <w:t>by the Mangroves for the Future (MFF) initiative in Pakistan in 2009. T</w:t>
      </w:r>
      <w:r w:rsidR="00E54A1A" w:rsidRPr="00B1235C">
        <w:rPr>
          <w:rFonts w:ascii="Arial" w:eastAsia="Calibri" w:hAnsi="Arial" w:cs="Arial"/>
          <w:color w:val="000000"/>
          <w:sz w:val="24"/>
          <w:szCs w:val="24"/>
          <w:shd w:val="clear" w:color="auto" w:fill="FFFFFF"/>
        </w:rPr>
        <w:t>o date, th</w:t>
      </w:r>
      <w:r w:rsidRPr="00B1235C">
        <w:rPr>
          <w:rFonts w:ascii="Arial" w:eastAsia="Calibri" w:hAnsi="Arial" w:cs="Arial"/>
          <w:color w:val="000000"/>
          <w:sz w:val="24"/>
          <w:szCs w:val="24"/>
          <w:shd w:val="clear" w:color="auto" w:fill="FFFFFF"/>
        </w:rPr>
        <w:t>e Navy</w:t>
      </w:r>
      <w:r w:rsidR="00E54A1A" w:rsidRPr="00B1235C">
        <w:rPr>
          <w:rFonts w:ascii="Arial" w:eastAsia="Calibri" w:hAnsi="Arial" w:cs="Arial"/>
          <w:color w:val="000000"/>
          <w:sz w:val="24"/>
          <w:szCs w:val="24"/>
          <w:shd w:val="clear" w:color="auto" w:fill="FFFFFF"/>
        </w:rPr>
        <w:t xml:space="preserve"> has </w:t>
      </w:r>
      <w:r w:rsidR="00385A6E">
        <w:rPr>
          <w:rFonts w:ascii="Arial" w:eastAsia="Calibri" w:hAnsi="Arial" w:cs="Arial"/>
          <w:color w:val="000000"/>
          <w:sz w:val="24"/>
          <w:szCs w:val="24"/>
          <w:shd w:val="clear" w:color="auto" w:fill="FFFFFF"/>
        </w:rPr>
        <w:t xml:space="preserve">supported the </w:t>
      </w:r>
      <w:r w:rsidR="00E54A1A" w:rsidRPr="00B1235C">
        <w:rPr>
          <w:rFonts w:ascii="Arial" w:eastAsia="Calibri" w:hAnsi="Arial" w:cs="Arial"/>
          <w:color w:val="000000"/>
          <w:sz w:val="24"/>
          <w:szCs w:val="24"/>
          <w:shd w:val="clear" w:color="auto" w:fill="FFFFFF"/>
        </w:rPr>
        <w:t>plant</w:t>
      </w:r>
      <w:r w:rsidR="00385A6E">
        <w:rPr>
          <w:rFonts w:ascii="Arial" w:eastAsia="Calibri" w:hAnsi="Arial" w:cs="Arial"/>
          <w:color w:val="000000"/>
          <w:sz w:val="24"/>
          <w:szCs w:val="24"/>
          <w:shd w:val="clear" w:color="auto" w:fill="FFFFFF"/>
        </w:rPr>
        <w:t>ing of</w:t>
      </w:r>
      <w:r w:rsidR="00E54A1A" w:rsidRPr="00B1235C">
        <w:rPr>
          <w:rFonts w:ascii="Arial" w:eastAsia="Calibri" w:hAnsi="Arial" w:cs="Arial"/>
          <w:color w:val="000000"/>
          <w:sz w:val="24"/>
          <w:szCs w:val="24"/>
          <w:shd w:val="clear" w:color="auto" w:fill="FFFFFF"/>
        </w:rPr>
        <w:t xml:space="preserve"> 8.2 million propagules in Shah Bundar and Keti Bundar. </w:t>
      </w:r>
    </w:p>
    <w:p w14:paraId="61A44F0C" w14:textId="3E11DD4E"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National Institute of Oceanography (NIO)</w:t>
      </w:r>
      <w:r w:rsidRPr="00B1235C">
        <w:rPr>
          <w:rFonts w:ascii="Arial" w:eastAsia="Calibri" w:hAnsi="Arial" w:cs="Arial"/>
          <w:sz w:val="24"/>
          <w:szCs w:val="24"/>
        </w:rPr>
        <w:t xml:space="preserve">: </w:t>
      </w:r>
      <w:r w:rsidR="00296627">
        <w:rPr>
          <w:rFonts w:ascii="Arial" w:eastAsia="Calibri" w:hAnsi="Arial" w:cs="Arial"/>
          <w:sz w:val="24"/>
          <w:szCs w:val="24"/>
        </w:rPr>
        <w:t xml:space="preserve">the NIO </w:t>
      </w:r>
      <w:r w:rsidRPr="00B1235C">
        <w:rPr>
          <w:rFonts w:ascii="Arial" w:eastAsia="Calibri" w:hAnsi="Arial" w:cs="Arial"/>
          <w:sz w:val="24"/>
          <w:szCs w:val="24"/>
        </w:rPr>
        <w:t>was established in 1981 by the Ministry of Science and Technology</w:t>
      </w:r>
      <w:r w:rsidR="00B2527B">
        <w:rPr>
          <w:rFonts w:ascii="Arial" w:eastAsia="Calibri" w:hAnsi="Arial" w:cs="Arial"/>
          <w:sz w:val="24"/>
          <w:szCs w:val="24"/>
        </w:rPr>
        <w:t>.</w:t>
      </w:r>
      <w:r w:rsidRPr="00B1235C">
        <w:rPr>
          <w:rFonts w:ascii="Arial" w:eastAsia="Calibri" w:hAnsi="Arial" w:cs="Arial"/>
          <w:sz w:val="24"/>
          <w:szCs w:val="24"/>
        </w:rPr>
        <w:t xml:space="preserve"> NIO has its Head Office in Karachi and three sub-stations at </w:t>
      </w:r>
      <w:proofErr w:type="spellStart"/>
      <w:r w:rsidRPr="00B1235C">
        <w:rPr>
          <w:rFonts w:ascii="Arial" w:eastAsia="Calibri" w:hAnsi="Arial" w:cs="Arial"/>
          <w:sz w:val="24"/>
          <w:szCs w:val="24"/>
        </w:rPr>
        <w:t>Sonmiani</w:t>
      </w:r>
      <w:proofErr w:type="spellEnd"/>
      <w:r w:rsidRPr="00B1235C">
        <w:rPr>
          <w:rFonts w:ascii="Arial" w:eastAsia="Calibri" w:hAnsi="Arial" w:cs="Arial"/>
          <w:sz w:val="24"/>
          <w:szCs w:val="24"/>
        </w:rPr>
        <w:t xml:space="preserve">, Gwadar and Ghora Bari. </w:t>
      </w:r>
      <w:r w:rsidR="00BB3B6E">
        <w:rPr>
          <w:rFonts w:ascii="Arial" w:eastAsia="Calibri" w:hAnsi="Arial" w:cs="Arial"/>
          <w:sz w:val="24"/>
          <w:szCs w:val="24"/>
        </w:rPr>
        <w:t>NOI’s</w:t>
      </w:r>
      <w:r w:rsidRPr="00B1235C">
        <w:rPr>
          <w:rFonts w:ascii="Arial" w:eastAsia="Calibri" w:hAnsi="Arial" w:cs="Arial"/>
          <w:sz w:val="24"/>
          <w:szCs w:val="24"/>
        </w:rPr>
        <w:t xml:space="preserve"> main research focus is </w:t>
      </w:r>
      <w:r w:rsidR="00AB7830">
        <w:rPr>
          <w:rFonts w:ascii="Arial" w:eastAsia="Calibri" w:hAnsi="Arial" w:cs="Arial"/>
          <w:sz w:val="24"/>
          <w:szCs w:val="24"/>
        </w:rPr>
        <w:t>on</w:t>
      </w:r>
      <w:r w:rsidRPr="00B1235C">
        <w:rPr>
          <w:rFonts w:ascii="Arial" w:eastAsia="Calibri" w:hAnsi="Arial" w:cs="Arial"/>
          <w:sz w:val="24"/>
          <w:szCs w:val="24"/>
        </w:rPr>
        <w:t xml:space="preserve"> oceanic and atmospheric processes in the north Arabian Sea extending from the coastal regions to the deep ocean floor and below. </w:t>
      </w:r>
      <w:r w:rsidR="000F00D3">
        <w:rPr>
          <w:rFonts w:ascii="Arial" w:eastAsia="Calibri" w:hAnsi="Arial" w:cs="Arial"/>
          <w:sz w:val="24"/>
          <w:szCs w:val="24"/>
        </w:rPr>
        <w:t>R</w:t>
      </w:r>
      <w:r w:rsidRPr="00B1235C">
        <w:rPr>
          <w:rFonts w:ascii="Arial" w:eastAsia="Calibri" w:hAnsi="Arial" w:cs="Arial"/>
          <w:sz w:val="24"/>
          <w:szCs w:val="24"/>
        </w:rPr>
        <w:t xml:space="preserve">esearch </w:t>
      </w:r>
      <w:r w:rsidR="000F00D3">
        <w:rPr>
          <w:rFonts w:ascii="Arial" w:eastAsia="Calibri" w:hAnsi="Arial" w:cs="Arial"/>
          <w:sz w:val="24"/>
          <w:szCs w:val="24"/>
        </w:rPr>
        <w:t xml:space="preserve">activities </w:t>
      </w:r>
      <w:r w:rsidRPr="00B1235C">
        <w:rPr>
          <w:rFonts w:ascii="Arial" w:eastAsia="Calibri" w:hAnsi="Arial" w:cs="Arial"/>
          <w:sz w:val="24"/>
          <w:szCs w:val="24"/>
        </w:rPr>
        <w:t xml:space="preserve">include studies on </w:t>
      </w:r>
      <w:r w:rsidR="00230E38">
        <w:rPr>
          <w:rFonts w:ascii="Arial" w:eastAsia="Calibri" w:hAnsi="Arial" w:cs="Arial"/>
          <w:sz w:val="24"/>
          <w:szCs w:val="24"/>
        </w:rPr>
        <w:t xml:space="preserve">the </w:t>
      </w:r>
      <w:r w:rsidRPr="00B1235C">
        <w:rPr>
          <w:rFonts w:ascii="Arial" w:eastAsia="Calibri" w:hAnsi="Arial" w:cs="Arial"/>
          <w:sz w:val="24"/>
          <w:szCs w:val="24"/>
        </w:rPr>
        <w:t>monsoon</w:t>
      </w:r>
      <w:r w:rsidR="00230E38">
        <w:rPr>
          <w:rFonts w:ascii="Arial" w:eastAsia="Calibri" w:hAnsi="Arial" w:cs="Arial"/>
          <w:sz w:val="24"/>
          <w:szCs w:val="24"/>
        </w:rPr>
        <w:t>s</w:t>
      </w:r>
      <w:r w:rsidRPr="00B1235C">
        <w:rPr>
          <w:rFonts w:ascii="Arial" w:eastAsia="Calibri" w:hAnsi="Arial" w:cs="Arial"/>
          <w:sz w:val="24"/>
          <w:szCs w:val="24"/>
        </w:rPr>
        <w:t xml:space="preserve"> and climate change; the Indus Delta and sedimentation; and ocean upwelling and circulation.</w:t>
      </w:r>
    </w:p>
    <w:p w14:paraId="07121C49" w14:textId="2B9393ED" w:rsidR="00061B3F" w:rsidRDefault="004528B2" w:rsidP="00A61F2F">
      <w:pPr>
        <w:spacing w:after="120" w:line="240" w:lineRule="auto"/>
        <w:jc w:val="both"/>
        <w:rPr>
          <w:rFonts w:ascii="Arial" w:eastAsia="Calibri" w:hAnsi="Arial" w:cs="Arial"/>
          <w:sz w:val="24"/>
          <w:szCs w:val="24"/>
        </w:rPr>
      </w:pPr>
      <w:r w:rsidRPr="00D2379B">
        <w:rPr>
          <w:rFonts w:ascii="Arial" w:eastAsia="Calibri" w:hAnsi="Arial" w:cs="Arial"/>
          <w:b/>
          <w:bCs/>
          <w:sz w:val="24"/>
          <w:szCs w:val="24"/>
        </w:rPr>
        <w:t>Fisheries Development Board (FDB)</w:t>
      </w:r>
      <w:r w:rsidRPr="00D2379B">
        <w:rPr>
          <w:rFonts w:ascii="Arial" w:eastAsia="Calibri" w:hAnsi="Arial" w:cs="Arial"/>
          <w:sz w:val="24"/>
          <w:szCs w:val="24"/>
        </w:rPr>
        <w:t>:</w:t>
      </w:r>
      <w:r w:rsidRPr="00B1235C">
        <w:rPr>
          <w:rFonts w:ascii="Arial" w:eastAsia="Calibri" w:hAnsi="Arial" w:cs="Arial"/>
          <w:sz w:val="24"/>
          <w:szCs w:val="24"/>
        </w:rPr>
        <w:t xml:space="preserve"> </w:t>
      </w:r>
      <w:r w:rsidR="00296627">
        <w:rPr>
          <w:rFonts w:ascii="Arial" w:eastAsia="Calibri" w:hAnsi="Arial" w:cs="Arial"/>
          <w:sz w:val="24"/>
          <w:szCs w:val="24"/>
        </w:rPr>
        <w:t>t</w:t>
      </w:r>
      <w:r w:rsidRPr="00B1235C">
        <w:rPr>
          <w:rFonts w:ascii="Arial" w:eastAsia="Calibri" w:hAnsi="Arial" w:cs="Arial"/>
          <w:sz w:val="24"/>
          <w:szCs w:val="24"/>
        </w:rPr>
        <w:t>he FDB is an autonomous body</w:t>
      </w:r>
      <w:r w:rsidR="00440565" w:rsidRPr="00B1235C">
        <w:rPr>
          <w:rFonts w:ascii="Arial" w:eastAsia="Calibri" w:hAnsi="Arial" w:cs="Arial"/>
          <w:sz w:val="24"/>
          <w:szCs w:val="24"/>
        </w:rPr>
        <w:t xml:space="preserve"> </w:t>
      </w:r>
      <w:r w:rsidRPr="00B1235C">
        <w:rPr>
          <w:rFonts w:ascii="Arial" w:eastAsia="Calibri" w:hAnsi="Arial" w:cs="Arial"/>
          <w:sz w:val="24"/>
          <w:szCs w:val="24"/>
        </w:rPr>
        <w:t>under the Ministry of National Food Security and Research tasked with promoting sustainable fisheries and aquaculture practices.</w:t>
      </w:r>
      <w:r w:rsidR="00B05D0C">
        <w:rPr>
          <w:rFonts w:ascii="Arial" w:eastAsia="Calibri" w:hAnsi="Arial" w:cs="Arial"/>
          <w:sz w:val="24"/>
          <w:szCs w:val="24"/>
        </w:rPr>
        <w:t xml:space="preserve"> </w:t>
      </w:r>
      <w:r w:rsidRPr="00B1235C">
        <w:rPr>
          <w:rFonts w:ascii="Arial" w:eastAsia="Calibri" w:hAnsi="Arial" w:cs="Arial"/>
          <w:sz w:val="24"/>
          <w:szCs w:val="24"/>
        </w:rPr>
        <w:t xml:space="preserve">FDB has its head office in Islamabad, a regional office in Karachi and two field locations in Punjab and </w:t>
      </w:r>
      <w:proofErr w:type="spellStart"/>
      <w:r w:rsidRPr="00B1235C">
        <w:rPr>
          <w:rFonts w:ascii="Arial" w:eastAsia="Calibri" w:hAnsi="Arial" w:cs="Arial"/>
          <w:sz w:val="24"/>
          <w:szCs w:val="24"/>
        </w:rPr>
        <w:t>Damb</w:t>
      </w:r>
      <w:proofErr w:type="spellEnd"/>
      <w:r w:rsidRPr="00B1235C">
        <w:rPr>
          <w:rFonts w:ascii="Arial" w:eastAsia="Calibri" w:hAnsi="Arial" w:cs="Arial"/>
          <w:sz w:val="24"/>
          <w:szCs w:val="24"/>
        </w:rPr>
        <w:t xml:space="preserve">. A diverse group of stakeholders are members of FDB, including fish farmers, fish dealers and exporters and representatives of government and research organizations. The work program and projects of FDB are implemented directly, or in collaboration with provincial fisheries departments. </w:t>
      </w:r>
    </w:p>
    <w:p w14:paraId="77795C58" w14:textId="4749EBDE"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FDB is a key stakeholder in terms of mangrove ecosystems because mangroves provide habitat and feeding grounds for many coastal fishery and aquaculture species. </w:t>
      </w:r>
      <w:r w:rsidR="00B05D0C">
        <w:rPr>
          <w:rFonts w:ascii="Arial" w:eastAsia="Calibri" w:hAnsi="Arial" w:cs="Arial"/>
          <w:sz w:val="24"/>
          <w:szCs w:val="24"/>
        </w:rPr>
        <w:t>Conversely</w:t>
      </w:r>
      <w:r w:rsidRPr="00B1235C">
        <w:rPr>
          <w:rFonts w:ascii="Arial" w:eastAsia="Calibri" w:hAnsi="Arial" w:cs="Arial"/>
          <w:sz w:val="24"/>
          <w:szCs w:val="24"/>
        </w:rPr>
        <w:t xml:space="preserve">, unsound aquaculture development can impact negatively on mangroves, as the history of coastal </w:t>
      </w:r>
      <w:r w:rsidR="00CE6EB8">
        <w:rPr>
          <w:rFonts w:ascii="Arial" w:eastAsia="Calibri" w:hAnsi="Arial" w:cs="Arial"/>
          <w:sz w:val="24"/>
          <w:szCs w:val="24"/>
        </w:rPr>
        <w:t>prawn</w:t>
      </w:r>
      <w:r w:rsidRPr="00B1235C">
        <w:rPr>
          <w:rFonts w:ascii="Arial" w:eastAsia="Calibri" w:hAnsi="Arial" w:cs="Arial"/>
          <w:sz w:val="24"/>
          <w:szCs w:val="24"/>
        </w:rPr>
        <w:t xml:space="preserve"> farming in many other countries has demonstrated.</w:t>
      </w:r>
      <w:r w:rsidR="00440565" w:rsidRPr="00B1235C">
        <w:rPr>
          <w:rFonts w:ascii="Arial" w:eastAsia="Calibri" w:hAnsi="Arial" w:cs="Arial"/>
          <w:sz w:val="24"/>
          <w:szCs w:val="24"/>
        </w:rPr>
        <w:t xml:space="preserve"> </w:t>
      </w:r>
      <w:r w:rsidRPr="00B1235C">
        <w:rPr>
          <w:rFonts w:ascii="Arial" w:eastAsia="Calibri" w:hAnsi="Arial" w:cs="Arial"/>
          <w:sz w:val="24"/>
          <w:szCs w:val="24"/>
        </w:rPr>
        <w:t>FDB has prepared a National Small-Scale Fisheries and Aquaculture Development Strategy and Action Plan of Pakistan (2023-2030) that recognizes the importance of mangroves as nursery habitat for the early life stages of economically important finfish and shellfish</w:t>
      </w:r>
      <w:r w:rsidR="0021115B">
        <w:rPr>
          <w:rFonts w:ascii="Arial" w:eastAsia="Calibri" w:hAnsi="Arial" w:cs="Arial"/>
          <w:sz w:val="24"/>
          <w:szCs w:val="24"/>
        </w:rPr>
        <w:t xml:space="preserve"> species</w:t>
      </w:r>
      <w:r w:rsidRPr="00B1235C">
        <w:rPr>
          <w:rFonts w:ascii="Arial" w:eastAsia="Calibri" w:hAnsi="Arial" w:cs="Arial"/>
          <w:sz w:val="24"/>
          <w:szCs w:val="24"/>
        </w:rPr>
        <w:t>.</w:t>
      </w:r>
    </w:p>
    <w:p w14:paraId="05D885C5" w14:textId="77777777" w:rsidR="00443CA0" w:rsidRPr="00FC6F83" w:rsidRDefault="004528B2" w:rsidP="00A61F2F">
      <w:pPr>
        <w:pStyle w:val="Heading3"/>
        <w:rPr>
          <w:rFonts w:eastAsia="Calibri Light" w:cs="Arial"/>
          <w:b/>
          <w:bCs/>
          <w:color w:val="000000" w:themeColor="text1"/>
          <w:shd w:val="clear" w:color="auto" w:fill="FFFFFF"/>
        </w:rPr>
      </w:pPr>
      <w:bookmarkStart w:id="88" w:name="_Toc175234364"/>
      <w:r w:rsidRPr="00FC6F83">
        <w:rPr>
          <w:rFonts w:eastAsia="Calibri Light" w:cs="Arial"/>
          <w:b/>
          <w:bCs/>
          <w:color w:val="000000" w:themeColor="text1"/>
          <w:shd w:val="clear" w:color="auto" w:fill="FFFFFF"/>
        </w:rPr>
        <w:t>8.1.2</w:t>
      </w:r>
      <w:r w:rsidRPr="00FC6F83">
        <w:rPr>
          <w:rFonts w:eastAsia="Calibri Light" w:cs="Arial"/>
          <w:b/>
          <w:bCs/>
          <w:color w:val="000000" w:themeColor="text1"/>
          <w:shd w:val="clear" w:color="auto" w:fill="FFFFFF"/>
        </w:rPr>
        <w:tab/>
        <w:t>Provincial Authorities and other Organisations located in Balochistan</w:t>
      </w:r>
      <w:bookmarkEnd w:id="88"/>
    </w:p>
    <w:p w14:paraId="7EDF2073" w14:textId="77777777" w:rsidR="001F01C6"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color w:val="202122"/>
          <w:sz w:val="24"/>
          <w:szCs w:val="24"/>
          <w:shd w:val="clear" w:color="auto" w:fill="FFFFFF"/>
        </w:rPr>
        <w:t>Balochistan Forest &amp; Wildlife Department (BFWD)</w:t>
      </w:r>
      <w:r w:rsidRPr="00501AAD">
        <w:rPr>
          <w:rFonts w:ascii="Arial" w:eastAsia="Calibri" w:hAnsi="Arial" w:cs="Arial"/>
          <w:bCs/>
          <w:color w:val="202122"/>
          <w:sz w:val="24"/>
          <w:szCs w:val="24"/>
          <w:shd w:val="clear" w:color="auto" w:fill="FFFFFF"/>
        </w:rPr>
        <w:t>:</w:t>
      </w:r>
      <w:r w:rsidRPr="00B1235C">
        <w:rPr>
          <w:rFonts w:ascii="Arial" w:eastAsia="Arial" w:hAnsi="Arial" w:cs="Arial"/>
          <w:b/>
          <w:color w:val="202122"/>
          <w:szCs w:val="24"/>
          <w:shd w:val="clear" w:color="auto" w:fill="FFFFFF"/>
        </w:rPr>
        <w:t xml:space="preserve"> </w:t>
      </w:r>
      <w:r w:rsidRPr="00B1235C">
        <w:rPr>
          <w:rFonts w:ascii="Arial" w:eastAsia="Calibri" w:hAnsi="Arial" w:cs="Arial"/>
          <w:color w:val="202122"/>
          <w:sz w:val="24"/>
          <w:szCs w:val="24"/>
          <w:shd w:val="clear" w:color="auto" w:fill="FFFFFF"/>
        </w:rPr>
        <w:t xml:space="preserve">headquartered in Quetta, </w:t>
      </w:r>
      <w:r w:rsidR="00026F46">
        <w:rPr>
          <w:rFonts w:ascii="Arial" w:eastAsia="Calibri" w:hAnsi="Arial" w:cs="Arial"/>
          <w:color w:val="202122"/>
          <w:sz w:val="24"/>
          <w:szCs w:val="24"/>
          <w:shd w:val="clear" w:color="auto" w:fill="FFFFFF"/>
        </w:rPr>
        <w:t>BFWD</w:t>
      </w:r>
      <w:r w:rsidRPr="00B1235C">
        <w:rPr>
          <w:rFonts w:ascii="Arial" w:eastAsia="Calibri" w:hAnsi="Arial" w:cs="Arial"/>
          <w:color w:val="202122"/>
          <w:sz w:val="24"/>
          <w:szCs w:val="24"/>
          <w:shd w:val="clear" w:color="auto" w:fill="FFFFFF"/>
        </w:rPr>
        <w:t xml:space="preserve"> oversees the conservation and management of forests, National Parks, Wildlife Sanctuaries, </w:t>
      </w:r>
      <w:r w:rsidRPr="00B1235C">
        <w:rPr>
          <w:rFonts w:ascii="Arial" w:eastAsia="Calibri" w:hAnsi="Arial" w:cs="Arial"/>
          <w:sz w:val="24"/>
          <w:szCs w:val="24"/>
        </w:rPr>
        <w:t>Ramsar sites and other protected areas in Balochistan</w:t>
      </w:r>
      <w:r w:rsidR="00376364">
        <w:rPr>
          <w:rFonts w:ascii="Arial" w:eastAsia="Calibri" w:hAnsi="Arial" w:cs="Arial"/>
          <w:sz w:val="24"/>
          <w:szCs w:val="24"/>
        </w:rPr>
        <w:t>. T</w:t>
      </w:r>
      <w:r w:rsidRPr="00B1235C">
        <w:rPr>
          <w:rFonts w:ascii="Arial" w:eastAsia="Calibri" w:hAnsi="Arial" w:cs="Arial"/>
          <w:sz w:val="24"/>
          <w:szCs w:val="24"/>
        </w:rPr>
        <w:t>he</w:t>
      </w:r>
      <w:r w:rsidR="00026F46">
        <w:rPr>
          <w:rFonts w:ascii="Arial" w:eastAsia="Calibri" w:hAnsi="Arial" w:cs="Arial"/>
          <w:sz w:val="24"/>
          <w:szCs w:val="24"/>
        </w:rPr>
        <w:t>y</w:t>
      </w:r>
      <w:r w:rsidRPr="00B1235C">
        <w:rPr>
          <w:rFonts w:ascii="Arial" w:eastAsia="Calibri" w:hAnsi="Arial" w:cs="Arial"/>
          <w:sz w:val="24"/>
          <w:szCs w:val="24"/>
        </w:rPr>
        <w:t xml:space="preserve"> include two coastal Ramsar sites</w:t>
      </w:r>
      <w:r w:rsidR="00F438D1">
        <w:rPr>
          <w:rFonts w:ascii="Arial" w:eastAsia="Calibri" w:hAnsi="Arial" w:cs="Arial"/>
          <w:sz w:val="24"/>
          <w:szCs w:val="24"/>
        </w:rPr>
        <w:t xml:space="preserve"> with mangroves</w:t>
      </w:r>
      <w:r w:rsidRPr="00B1235C">
        <w:rPr>
          <w:rFonts w:ascii="Arial" w:eastAsia="Calibri" w:hAnsi="Arial" w:cs="Arial"/>
          <w:sz w:val="24"/>
          <w:szCs w:val="24"/>
        </w:rPr>
        <w:t xml:space="preserve">: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which has the largest area of mangroves in the province, and Jiwani Coastal Wetland, another important mangrove area.</w:t>
      </w:r>
      <w:r w:rsidRPr="00B1235C">
        <w:rPr>
          <w:rFonts w:ascii="Arial" w:eastAsia="Calibri" w:hAnsi="Arial" w:cs="Arial"/>
          <w:color w:val="202122"/>
          <w:sz w:val="24"/>
          <w:szCs w:val="24"/>
          <w:shd w:val="clear" w:color="auto" w:fill="FFFFFF"/>
        </w:rPr>
        <w:t xml:space="preserve"> </w:t>
      </w:r>
      <w:r w:rsidR="007140CA" w:rsidRPr="00B1235C">
        <w:rPr>
          <w:rFonts w:ascii="Arial" w:eastAsia="Calibri" w:hAnsi="Arial" w:cs="Arial"/>
          <w:sz w:val="24"/>
          <w:szCs w:val="24"/>
        </w:rPr>
        <w:t xml:space="preserve">Astola Island </w:t>
      </w:r>
      <w:r w:rsidR="007140CA">
        <w:rPr>
          <w:rFonts w:ascii="Arial" w:eastAsia="Calibri" w:hAnsi="Arial" w:cs="Arial"/>
          <w:sz w:val="24"/>
          <w:szCs w:val="24"/>
        </w:rPr>
        <w:t xml:space="preserve">off the coast of </w:t>
      </w:r>
      <w:r w:rsidR="007140CA" w:rsidRPr="00B1235C">
        <w:rPr>
          <w:rFonts w:ascii="Arial" w:eastAsia="Calibri" w:hAnsi="Arial" w:cs="Arial"/>
          <w:sz w:val="24"/>
          <w:szCs w:val="24"/>
        </w:rPr>
        <w:t xml:space="preserve">central Balochistan was notified </w:t>
      </w:r>
      <w:r w:rsidR="007140CA">
        <w:rPr>
          <w:rFonts w:ascii="Arial" w:eastAsia="Calibri" w:hAnsi="Arial" w:cs="Arial"/>
          <w:sz w:val="24"/>
          <w:szCs w:val="24"/>
        </w:rPr>
        <w:t xml:space="preserve">by BFWD </w:t>
      </w:r>
      <w:r w:rsidR="007140CA" w:rsidRPr="00B1235C">
        <w:rPr>
          <w:rFonts w:ascii="Arial" w:eastAsia="Calibri" w:hAnsi="Arial" w:cs="Arial"/>
          <w:sz w:val="24"/>
          <w:szCs w:val="24"/>
        </w:rPr>
        <w:t>as Pakistan’s first Marine Protected Area in 2017.</w:t>
      </w:r>
      <w:r w:rsidR="001F01C6">
        <w:rPr>
          <w:rFonts w:ascii="Arial" w:eastAsia="Calibri" w:hAnsi="Arial" w:cs="Arial"/>
          <w:sz w:val="24"/>
          <w:szCs w:val="24"/>
        </w:rPr>
        <w:t xml:space="preserve"> </w:t>
      </w:r>
    </w:p>
    <w:p w14:paraId="5E909C53" w14:textId="596A84D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BFWD is the main custodian of mangrove forests in Balochistan</w:t>
      </w:r>
      <w:r w:rsidR="001F01C6">
        <w:rPr>
          <w:rFonts w:ascii="Arial" w:eastAsia="Calibri" w:hAnsi="Arial" w:cs="Arial"/>
          <w:sz w:val="24"/>
          <w:szCs w:val="24"/>
        </w:rPr>
        <w:t xml:space="preserve"> and all</w:t>
      </w:r>
      <w:r w:rsidRPr="00B1235C">
        <w:rPr>
          <w:rFonts w:ascii="Arial" w:eastAsia="Calibri" w:hAnsi="Arial" w:cs="Arial"/>
          <w:sz w:val="24"/>
          <w:szCs w:val="24"/>
        </w:rPr>
        <w:t xml:space="preserve"> the mangroves</w:t>
      </w:r>
      <w:r w:rsidR="001E3A05">
        <w:rPr>
          <w:rFonts w:ascii="Arial" w:eastAsia="Calibri" w:hAnsi="Arial" w:cs="Arial"/>
          <w:color w:val="202122"/>
          <w:sz w:val="24"/>
          <w:szCs w:val="24"/>
          <w:shd w:val="clear" w:color="auto" w:fill="FFFFFF"/>
        </w:rPr>
        <w:t xml:space="preserve"> in </w:t>
      </w:r>
      <w:r w:rsidRPr="00B1235C">
        <w:rPr>
          <w:rFonts w:ascii="Arial" w:eastAsia="Calibri" w:hAnsi="Arial" w:cs="Arial"/>
          <w:color w:val="202122"/>
          <w:sz w:val="24"/>
          <w:szCs w:val="24"/>
          <w:shd w:val="clear" w:color="auto" w:fill="FFFFFF"/>
        </w:rPr>
        <w:t xml:space="preserve">the province were </w:t>
      </w:r>
      <w:r w:rsidR="001E3A05">
        <w:rPr>
          <w:rFonts w:ascii="Arial" w:eastAsia="Calibri" w:hAnsi="Arial" w:cs="Arial"/>
          <w:color w:val="202122"/>
          <w:sz w:val="24"/>
          <w:szCs w:val="24"/>
          <w:shd w:val="clear" w:color="auto" w:fill="FFFFFF"/>
        </w:rPr>
        <w:t xml:space="preserve">surveyed and </w:t>
      </w:r>
      <w:r w:rsidRPr="00B1235C">
        <w:rPr>
          <w:rFonts w:ascii="Arial" w:eastAsia="Calibri" w:hAnsi="Arial" w:cs="Arial"/>
          <w:color w:val="202122"/>
          <w:sz w:val="24"/>
          <w:szCs w:val="24"/>
          <w:shd w:val="clear" w:color="auto" w:fill="FFFFFF"/>
        </w:rPr>
        <w:t xml:space="preserve">notified by BFWD as </w:t>
      </w:r>
      <w:r w:rsidR="00F62447">
        <w:rPr>
          <w:rFonts w:ascii="Arial" w:eastAsia="Calibri" w:hAnsi="Arial" w:cs="Arial"/>
          <w:color w:val="202122"/>
          <w:sz w:val="24"/>
          <w:szCs w:val="24"/>
          <w:shd w:val="clear" w:color="auto" w:fill="FFFFFF"/>
        </w:rPr>
        <w:t>P</w:t>
      </w:r>
      <w:r w:rsidRPr="00B1235C">
        <w:rPr>
          <w:rFonts w:ascii="Arial" w:eastAsia="Calibri" w:hAnsi="Arial" w:cs="Arial"/>
          <w:color w:val="202122"/>
          <w:sz w:val="24"/>
          <w:szCs w:val="24"/>
          <w:shd w:val="clear" w:color="auto" w:fill="FFFFFF"/>
        </w:rPr>
        <w:t xml:space="preserve">rotected </w:t>
      </w:r>
      <w:r w:rsidR="00F62447">
        <w:rPr>
          <w:rFonts w:ascii="Arial" w:eastAsia="Calibri" w:hAnsi="Arial" w:cs="Arial"/>
          <w:color w:val="202122"/>
          <w:sz w:val="24"/>
          <w:szCs w:val="24"/>
          <w:shd w:val="clear" w:color="auto" w:fill="FFFFFF"/>
        </w:rPr>
        <w:t>F</w:t>
      </w:r>
      <w:r w:rsidRPr="00B1235C">
        <w:rPr>
          <w:rFonts w:ascii="Arial" w:eastAsia="Calibri" w:hAnsi="Arial" w:cs="Arial"/>
          <w:color w:val="202122"/>
          <w:sz w:val="24"/>
          <w:szCs w:val="24"/>
          <w:shd w:val="clear" w:color="auto" w:fill="FFFFFF"/>
        </w:rPr>
        <w:t>orest</w:t>
      </w:r>
      <w:r w:rsidR="00F62447">
        <w:rPr>
          <w:rFonts w:ascii="Arial" w:eastAsia="Calibri" w:hAnsi="Arial" w:cs="Arial"/>
          <w:color w:val="202122"/>
          <w:sz w:val="24"/>
          <w:szCs w:val="24"/>
          <w:shd w:val="clear" w:color="auto" w:fill="FFFFFF"/>
        </w:rPr>
        <w:t>s</w:t>
      </w:r>
      <w:r w:rsidRPr="00B1235C">
        <w:rPr>
          <w:rFonts w:ascii="Arial" w:eastAsia="Calibri" w:hAnsi="Arial" w:cs="Arial"/>
          <w:color w:val="202122"/>
          <w:sz w:val="24"/>
          <w:szCs w:val="24"/>
          <w:shd w:val="clear" w:color="auto" w:fill="FFFFFF"/>
        </w:rPr>
        <w:t xml:space="preserve"> in 2022</w:t>
      </w:r>
      <w:r w:rsidR="00111A28">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w:t>
      </w:r>
      <w:r w:rsidRPr="00B1235C">
        <w:rPr>
          <w:rFonts w:ascii="Arial" w:eastAsia="Calibri" w:hAnsi="Arial" w:cs="Arial"/>
          <w:sz w:val="24"/>
          <w:szCs w:val="24"/>
        </w:rPr>
        <w:t>BFWD is also mandated to implement and enforce the Balochistan Wildlife Protection Preservation Conservation and Management Act 2014, which provides the legal framework for the province’s protected areas and their wildlife.</w:t>
      </w:r>
    </w:p>
    <w:p w14:paraId="6CC9FA1C" w14:textId="33D5751A"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color w:val="202122"/>
          <w:sz w:val="24"/>
          <w:szCs w:val="24"/>
          <w:shd w:val="clear" w:color="auto" w:fill="FFFFFF"/>
        </w:rPr>
        <w:t>Balochistan Coastal Development Authority (BCDA)</w:t>
      </w:r>
      <w:r w:rsidRPr="00B1235C">
        <w:rPr>
          <w:rFonts w:ascii="Arial" w:eastAsia="Calibri" w:hAnsi="Arial" w:cs="Arial"/>
          <w:color w:val="202122"/>
          <w:sz w:val="24"/>
          <w:szCs w:val="24"/>
          <w:shd w:val="clear" w:color="auto" w:fill="FFFFFF"/>
        </w:rPr>
        <w:t xml:space="preserve">: this provincial authority has jurisdiction along </w:t>
      </w:r>
      <w:proofErr w:type="spellStart"/>
      <w:r w:rsidRPr="00B1235C">
        <w:rPr>
          <w:rFonts w:ascii="Arial" w:eastAsia="Calibri" w:hAnsi="Arial" w:cs="Arial"/>
          <w:color w:val="202122"/>
          <w:sz w:val="24"/>
          <w:szCs w:val="24"/>
          <w:shd w:val="clear" w:color="auto" w:fill="FFFFFF"/>
        </w:rPr>
        <w:t>Balochistan’s</w:t>
      </w:r>
      <w:proofErr w:type="spellEnd"/>
      <w:r w:rsidRPr="00B1235C">
        <w:rPr>
          <w:rFonts w:ascii="Arial" w:eastAsia="Calibri" w:hAnsi="Arial" w:cs="Arial"/>
          <w:color w:val="202122"/>
          <w:sz w:val="24"/>
          <w:szCs w:val="24"/>
          <w:shd w:val="clear" w:color="auto" w:fill="FFFFFF"/>
        </w:rPr>
        <w:t xml:space="preserve"> entire coastal belt from the high tide line to 30 kms inland, excluding Federal Government installations, the </w:t>
      </w:r>
      <w:proofErr w:type="spellStart"/>
      <w:r w:rsidRPr="00B1235C">
        <w:rPr>
          <w:rFonts w:ascii="Arial" w:eastAsia="Calibri" w:hAnsi="Arial" w:cs="Arial"/>
          <w:color w:val="202122"/>
          <w:sz w:val="24"/>
          <w:szCs w:val="24"/>
          <w:shd w:val="clear" w:color="auto" w:fill="FFFFFF"/>
        </w:rPr>
        <w:t>Gaddani</w:t>
      </w:r>
      <w:proofErr w:type="spellEnd"/>
      <w:r w:rsidRPr="00B1235C">
        <w:rPr>
          <w:rFonts w:ascii="Arial" w:eastAsia="Calibri" w:hAnsi="Arial" w:cs="Arial"/>
          <w:color w:val="202122"/>
          <w:sz w:val="24"/>
          <w:szCs w:val="24"/>
          <w:shd w:val="clear" w:color="auto" w:fill="FFFFFF"/>
        </w:rPr>
        <w:t xml:space="preserve"> </w:t>
      </w:r>
      <w:r w:rsidR="00105CD1">
        <w:rPr>
          <w:rFonts w:ascii="Arial" w:eastAsia="Calibri" w:hAnsi="Arial" w:cs="Arial"/>
          <w:color w:val="202122"/>
          <w:sz w:val="24"/>
          <w:szCs w:val="24"/>
          <w:shd w:val="clear" w:color="auto" w:fill="FFFFFF"/>
        </w:rPr>
        <w:t>s</w:t>
      </w:r>
      <w:r w:rsidRPr="00B1235C">
        <w:rPr>
          <w:rFonts w:ascii="Arial" w:eastAsia="Calibri" w:hAnsi="Arial" w:cs="Arial"/>
          <w:color w:val="202122"/>
          <w:sz w:val="24"/>
          <w:szCs w:val="24"/>
          <w:shd w:val="clear" w:color="auto" w:fill="FFFFFF"/>
        </w:rPr>
        <w:t xml:space="preserve">hip </w:t>
      </w:r>
      <w:r w:rsidR="00105CD1">
        <w:rPr>
          <w:rFonts w:ascii="Arial" w:eastAsia="Calibri" w:hAnsi="Arial" w:cs="Arial"/>
          <w:color w:val="202122"/>
          <w:sz w:val="24"/>
          <w:szCs w:val="24"/>
          <w:shd w:val="clear" w:color="auto" w:fill="FFFFFF"/>
        </w:rPr>
        <w:t>b</w:t>
      </w:r>
      <w:r w:rsidRPr="00B1235C">
        <w:rPr>
          <w:rFonts w:ascii="Arial" w:eastAsia="Calibri" w:hAnsi="Arial" w:cs="Arial"/>
          <w:color w:val="202122"/>
          <w:sz w:val="24"/>
          <w:szCs w:val="24"/>
          <w:shd w:val="clear" w:color="auto" w:fill="FFFFFF"/>
        </w:rPr>
        <w:t xml:space="preserve">reaking </w:t>
      </w:r>
      <w:r w:rsidR="00105CD1">
        <w:rPr>
          <w:rFonts w:ascii="Arial" w:eastAsia="Calibri" w:hAnsi="Arial" w:cs="Arial"/>
          <w:color w:val="202122"/>
          <w:sz w:val="24"/>
          <w:szCs w:val="24"/>
          <w:shd w:val="clear" w:color="auto" w:fill="FFFFFF"/>
        </w:rPr>
        <w:t>y</w:t>
      </w:r>
      <w:r w:rsidRPr="00B1235C">
        <w:rPr>
          <w:rFonts w:ascii="Arial" w:eastAsia="Calibri" w:hAnsi="Arial" w:cs="Arial"/>
          <w:color w:val="202122"/>
          <w:sz w:val="24"/>
          <w:szCs w:val="24"/>
          <w:shd w:val="clear" w:color="auto" w:fill="FFFFFF"/>
        </w:rPr>
        <w:t>ard and townships. BCDA is responsible for coastal master planning, including fishing ports and ecotourism sites, as well as tourism infrastructure development (such as highway rest areas and beach parks).</w:t>
      </w:r>
      <w:r w:rsidR="00440565" w:rsidRPr="00B1235C">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 xml:space="preserve">BCDA also has a project to plant </w:t>
      </w:r>
      <w:r w:rsidRPr="00B1235C">
        <w:rPr>
          <w:rFonts w:ascii="Arial" w:eastAsia="Calibri" w:hAnsi="Arial" w:cs="Arial"/>
          <w:i/>
          <w:color w:val="202122"/>
          <w:sz w:val="24"/>
          <w:szCs w:val="24"/>
          <w:shd w:val="clear" w:color="auto" w:fill="FFFFFF"/>
        </w:rPr>
        <w:t>Salicornia</w:t>
      </w:r>
      <w:r w:rsidRPr="00B1235C">
        <w:rPr>
          <w:rFonts w:ascii="Arial" w:eastAsia="Calibri" w:hAnsi="Arial" w:cs="Arial"/>
          <w:color w:val="202122"/>
          <w:sz w:val="24"/>
          <w:szCs w:val="24"/>
          <w:shd w:val="clear" w:color="auto" w:fill="FFFFFF"/>
        </w:rPr>
        <w:t xml:space="preserve"> in </w:t>
      </w:r>
      <w:proofErr w:type="spellStart"/>
      <w:r w:rsidRPr="00B1235C">
        <w:rPr>
          <w:rFonts w:ascii="Arial" w:eastAsia="Calibri" w:hAnsi="Arial" w:cs="Arial"/>
          <w:color w:val="202122"/>
          <w:sz w:val="24"/>
          <w:szCs w:val="24"/>
          <w:shd w:val="clear" w:color="auto" w:fill="FFFFFF"/>
        </w:rPr>
        <w:t>Damb</w:t>
      </w:r>
      <w:proofErr w:type="spellEnd"/>
      <w:r w:rsidRPr="00B1235C">
        <w:rPr>
          <w:rFonts w:ascii="Arial" w:eastAsia="Calibri" w:hAnsi="Arial" w:cs="Arial"/>
          <w:color w:val="202122"/>
          <w:sz w:val="24"/>
          <w:szCs w:val="24"/>
          <w:shd w:val="clear" w:color="auto" w:fill="FFFFFF"/>
        </w:rPr>
        <w:t xml:space="preserve"> (Miani </w:t>
      </w:r>
      <w:proofErr w:type="spellStart"/>
      <w:r w:rsidRPr="00B1235C">
        <w:rPr>
          <w:rFonts w:ascii="Arial" w:eastAsia="Calibri" w:hAnsi="Arial" w:cs="Arial"/>
          <w:color w:val="202122"/>
          <w:sz w:val="24"/>
          <w:szCs w:val="24"/>
          <w:shd w:val="clear" w:color="auto" w:fill="FFFFFF"/>
        </w:rPr>
        <w:t>Hor</w:t>
      </w:r>
      <w:proofErr w:type="spellEnd"/>
      <w:r w:rsidRPr="00B1235C">
        <w:rPr>
          <w:rFonts w:ascii="Arial" w:eastAsia="Calibri" w:hAnsi="Arial" w:cs="Arial"/>
          <w:color w:val="202122"/>
          <w:sz w:val="24"/>
          <w:szCs w:val="24"/>
          <w:shd w:val="clear" w:color="auto" w:fill="FFFFFF"/>
        </w:rPr>
        <w:t>) and Jiwani.</w:t>
      </w:r>
    </w:p>
    <w:p w14:paraId="1B8CFBD6" w14:textId="2D46ED06" w:rsidR="00443CA0" w:rsidRPr="00B1235C" w:rsidRDefault="004528B2" w:rsidP="00A61F2F">
      <w:pPr>
        <w:spacing w:after="120" w:line="240" w:lineRule="auto"/>
        <w:jc w:val="both"/>
        <w:rPr>
          <w:rFonts w:ascii="Arial" w:eastAsia="Calibri" w:hAnsi="Arial" w:cs="Arial"/>
          <w:b/>
          <w:color w:val="000000"/>
          <w:sz w:val="24"/>
          <w:szCs w:val="24"/>
          <w:shd w:val="clear" w:color="auto" w:fill="FFFFFF"/>
        </w:rPr>
      </w:pPr>
      <w:r w:rsidRPr="00B1235C">
        <w:rPr>
          <w:rFonts w:ascii="Arial" w:eastAsia="Calibri" w:hAnsi="Arial" w:cs="Arial"/>
          <w:b/>
          <w:color w:val="202122"/>
          <w:sz w:val="24"/>
          <w:szCs w:val="24"/>
          <w:shd w:val="clear" w:color="auto" w:fill="FFFFFF"/>
        </w:rPr>
        <w:lastRenderedPageBreak/>
        <w:t>Balochistan Fisheries and Coastal Development Department (</w:t>
      </w:r>
      <w:r w:rsidR="004A40EB">
        <w:rPr>
          <w:rFonts w:ascii="Arial" w:eastAsia="Calibri" w:hAnsi="Arial" w:cs="Arial"/>
          <w:b/>
          <w:color w:val="202122"/>
          <w:sz w:val="24"/>
          <w:szCs w:val="24"/>
          <w:shd w:val="clear" w:color="auto" w:fill="FFFFFF"/>
        </w:rPr>
        <w:t>B</w:t>
      </w:r>
      <w:r w:rsidRPr="00B1235C">
        <w:rPr>
          <w:rFonts w:ascii="Arial" w:eastAsia="Calibri" w:hAnsi="Arial" w:cs="Arial"/>
          <w:b/>
          <w:color w:val="202122"/>
          <w:sz w:val="24"/>
          <w:szCs w:val="24"/>
          <w:shd w:val="clear" w:color="auto" w:fill="FFFFFF"/>
        </w:rPr>
        <w:t>FCDD)</w:t>
      </w:r>
      <w:r w:rsidRPr="00B1235C">
        <w:rPr>
          <w:rFonts w:ascii="Arial" w:eastAsia="Calibri" w:hAnsi="Arial" w:cs="Arial"/>
          <w:color w:val="202122"/>
          <w:sz w:val="24"/>
          <w:szCs w:val="24"/>
          <w:shd w:val="clear" w:color="auto" w:fill="FFFFFF"/>
        </w:rPr>
        <w:t xml:space="preserve">: the fisheries sector provides the main source of livelihood for an estimated 300,000 people living in </w:t>
      </w:r>
      <w:proofErr w:type="spellStart"/>
      <w:r w:rsidRPr="00B1235C">
        <w:rPr>
          <w:rFonts w:ascii="Arial" w:eastAsia="Calibri" w:hAnsi="Arial" w:cs="Arial"/>
          <w:color w:val="202122"/>
          <w:sz w:val="24"/>
          <w:szCs w:val="24"/>
          <w:shd w:val="clear" w:color="auto" w:fill="FFFFFF"/>
        </w:rPr>
        <w:t>Balochistan’s</w:t>
      </w:r>
      <w:proofErr w:type="spellEnd"/>
      <w:r w:rsidRPr="00B1235C">
        <w:rPr>
          <w:rFonts w:ascii="Arial" w:eastAsia="Calibri" w:hAnsi="Arial" w:cs="Arial"/>
          <w:color w:val="202122"/>
          <w:sz w:val="24"/>
          <w:szCs w:val="24"/>
          <w:shd w:val="clear" w:color="auto" w:fill="FFFFFF"/>
        </w:rPr>
        <w:t xml:space="preserve"> coastal belt. Recognizing the great potential in the marine fisheries sector, but also the many challenges associated with illegal</w:t>
      </w:r>
      <w:r w:rsidR="003338F1">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w:t>
      </w:r>
      <w:proofErr w:type="gramStart"/>
      <w:r w:rsidRPr="00B1235C">
        <w:rPr>
          <w:rFonts w:ascii="Arial" w:eastAsia="Calibri" w:hAnsi="Arial" w:cs="Arial"/>
          <w:color w:val="202122"/>
          <w:sz w:val="24"/>
          <w:szCs w:val="24"/>
          <w:shd w:val="clear" w:color="auto" w:fill="FFFFFF"/>
        </w:rPr>
        <w:t>unreported</w:t>
      </w:r>
      <w:proofErr w:type="gramEnd"/>
      <w:r w:rsidRPr="00B1235C">
        <w:rPr>
          <w:rFonts w:ascii="Arial" w:eastAsia="Calibri" w:hAnsi="Arial" w:cs="Arial"/>
          <w:color w:val="202122"/>
          <w:sz w:val="24"/>
          <w:szCs w:val="24"/>
          <w:shd w:val="clear" w:color="auto" w:fill="FFFFFF"/>
        </w:rPr>
        <w:t xml:space="preserve"> </w:t>
      </w:r>
      <w:r w:rsidR="003338F1">
        <w:rPr>
          <w:rFonts w:ascii="Arial" w:eastAsia="Calibri" w:hAnsi="Arial" w:cs="Arial"/>
          <w:color w:val="202122"/>
          <w:sz w:val="24"/>
          <w:szCs w:val="24"/>
          <w:shd w:val="clear" w:color="auto" w:fill="FFFFFF"/>
        </w:rPr>
        <w:t xml:space="preserve">and unregulated (IUU) </w:t>
      </w:r>
      <w:r w:rsidRPr="00B1235C">
        <w:rPr>
          <w:rFonts w:ascii="Arial" w:eastAsia="Calibri" w:hAnsi="Arial" w:cs="Arial"/>
          <w:color w:val="202122"/>
          <w:sz w:val="24"/>
          <w:szCs w:val="24"/>
          <w:shd w:val="clear" w:color="auto" w:fill="FFFFFF"/>
        </w:rPr>
        <w:t xml:space="preserve">fishing, and inadequate on-shore facilities for landing and processing catches, the </w:t>
      </w:r>
      <w:r w:rsidR="004A40EB">
        <w:rPr>
          <w:rFonts w:ascii="Arial" w:eastAsia="Calibri" w:hAnsi="Arial" w:cs="Arial"/>
          <w:color w:val="202122"/>
          <w:sz w:val="24"/>
          <w:szCs w:val="24"/>
          <w:shd w:val="clear" w:color="auto" w:fill="FFFFFF"/>
        </w:rPr>
        <w:t>B</w:t>
      </w:r>
      <w:r w:rsidRPr="00B1235C">
        <w:rPr>
          <w:rFonts w:ascii="Arial" w:eastAsia="Calibri" w:hAnsi="Arial" w:cs="Arial"/>
          <w:color w:val="202122"/>
          <w:sz w:val="24"/>
          <w:szCs w:val="24"/>
          <w:shd w:val="clear" w:color="auto" w:fill="FFFFFF"/>
        </w:rPr>
        <w:t xml:space="preserve">FCDD is preparing a new Fisheries Policy for Balochistan with the assistance of FAO. </w:t>
      </w:r>
    </w:p>
    <w:p w14:paraId="0AA5F75E" w14:textId="43F21277" w:rsidR="00443CA0" w:rsidRPr="00B1235C" w:rsidRDefault="004528B2" w:rsidP="00A61F2F">
      <w:pPr>
        <w:spacing w:after="120" w:line="240" w:lineRule="auto"/>
        <w:jc w:val="both"/>
        <w:rPr>
          <w:rFonts w:ascii="Arial" w:eastAsia="Calibri" w:hAnsi="Arial" w:cs="Arial"/>
          <w:color w:val="000000"/>
          <w:sz w:val="24"/>
          <w:szCs w:val="24"/>
          <w:shd w:val="clear" w:color="auto" w:fill="FFFFFF"/>
        </w:rPr>
      </w:pPr>
      <w:r w:rsidRPr="00B1235C">
        <w:rPr>
          <w:rFonts w:ascii="Arial" w:eastAsia="Calibri" w:hAnsi="Arial" w:cs="Arial"/>
          <w:b/>
          <w:color w:val="000000"/>
          <w:sz w:val="24"/>
          <w:szCs w:val="24"/>
          <w:shd w:val="clear" w:color="auto" w:fill="FFFFFF"/>
        </w:rPr>
        <w:t>Gwadar Development Authority (GDA)</w:t>
      </w:r>
      <w:r w:rsidRPr="0095762C">
        <w:rPr>
          <w:rFonts w:ascii="Arial" w:eastAsia="Calibri" w:hAnsi="Arial" w:cs="Arial"/>
          <w:bCs/>
          <w:color w:val="000000"/>
          <w:sz w:val="24"/>
          <w:szCs w:val="24"/>
          <w:shd w:val="clear" w:color="auto" w:fill="FFFFFF"/>
        </w:rPr>
        <w:t>:</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this authority is responsible for implementing and regulating the Gwadar Master Plan.</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The</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GDA’s functions include attracting private investment, issuing No Objection Certificates for construction projects, and monitoring development and utility services. There is a GDA Horticulture Department involved in tree-planting.</w:t>
      </w:r>
    </w:p>
    <w:p w14:paraId="1C0F9496" w14:textId="073D4CF9" w:rsidR="00443CA0" w:rsidRPr="00B1235C" w:rsidRDefault="004528B2" w:rsidP="00A61F2F">
      <w:pPr>
        <w:spacing w:after="120" w:line="240" w:lineRule="auto"/>
        <w:jc w:val="both"/>
        <w:rPr>
          <w:rFonts w:ascii="Arial" w:eastAsia="Calibri" w:hAnsi="Arial" w:cs="Arial"/>
          <w:color w:val="202122"/>
          <w:sz w:val="24"/>
          <w:szCs w:val="24"/>
          <w:shd w:val="clear" w:color="auto" w:fill="FFFFFF"/>
        </w:rPr>
      </w:pPr>
      <w:r w:rsidRPr="00B1235C">
        <w:rPr>
          <w:rFonts w:ascii="Arial" w:eastAsia="Calibri" w:hAnsi="Arial" w:cs="Arial"/>
          <w:b/>
          <w:color w:val="000000"/>
          <w:sz w:val="24"/>
          <w:szCs w:val="24"/>
          <w:shd w:val="clear" w:color="auto" w:fill="FFFFFF"/>
        </w:rPr>
        <w:t>Gwadar Port Authority</w:t>
      </w:r>
      <w:r w:rsidR="00FE0019">
        <w:rPr>
          <w:rFonts w:ascii="Arial" w:eastAsia="Calibri" w:hAnsi="Arial" w:cs="Arial"/>
          <w:b/>
          <w:color w:val="000000"/>
          <w:sz w:val="24"/>
          <w:szCs w:val="24"/>
          <w:shd w:val="clear" w:color="auto" w:fill="FFFFFF"/>
        </w:rPr>
        <w:t xml:space="preserve"> (GPA)</w:t>
      </w:r>
      <w:r w:rsidRPr="0095762C">
        <w:rPr>
          <w:rFonts w:ascii="Arial" w:eastAsia="Calibri" w:hAnsi="Arial" w:cs="Arial"/>
          <w:bCs/>
          <w:color w:val="000000"/>
          <w:sz w:val="24"/>
          <w:szCs w:val="24"/>
          <w:shd w:val="clear" w:color="auto" w:fill="FFFFFF"/>
        </w:rPr>
        <w:t>:</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this is the government body</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established to oversee all aspects of the</w:t>
      </w:r>
      <w:r w:rsidRPr="00B1235C">
        <w:rPr>
          <w:rFonts w:ascii="Arial" w:eastAsia="Calibri" w:hAnsi="Arial" w:cs="Arial"/>
          <w:b/>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development and operations of</w:t>
      </w:r>
      <w:r w:rsidRPr="00B1235C">
        <w:rPr>
          <w:rFonts w:ascii="Arial" w:eastAsia="Calibri" w:hAnsi="Arial" w:cs="Arial"/>
          <w:color w:val="202122"/>
          <w:sz w:val="24"/>
          <w:szCs w:val="24"/>
          <w:shd w:val="clear" w:color="auto" w:fill="FFFFFF"/>
        </w:rPr>
        <w:t xml:space="preserve"> Gwadar Deep Water Port.</w:t>
      </w:r>
      <w:r w:rsidR="00440565" w:rsidRPr="00B1235C">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The port is expected to serve as a national and regional economic hub, thereby bringing significant benefits to Pakistan’s economy</w:t>
      </w:r>
      <w:r w:rsidR="009E2DED">
        <w:rPr>
          <w:rFonts w:ascii="Arial" w:eastAsia="Calibri" w:hAnsi="Arial" w:cs="Arial"/>
          <w:color w:val="202122"/>
          <w:sz w:val="24"/>
          <w:szCs w:val="24"/>
          <w:shd w:val="clear" w:color="auto" w:fill="FFFFFF"/>
        </w:rPr>
        <w:t>. However,</w:t>
      </w:r>
      <w:r w:rsidRPr="00B1235C">
        <w:rPr>
          <w:rFonts w:ascii="Arial" w:eastAsia="Calibri" w:hAnsi="Arial" w:cs="Arial"/>
          <w:color w:val="202122"/>
          <w:sz w:val="24"/>
          <w:szCs w:val="24"/>
          <w:shd w:val="clear" w:color="auto" w:fill="FFFFFF"/>
        </w:rPr>
        <w:t xml:space="preserve"> </w:t>
      </w:r>
      <w:r w:rsidR="009E2DED">
        <w:rPr>
          <w:rFonts w:ascii="Arial" w:eastAsia="Calibri" w:hAnsi="Arial" w:cs="Arial"/>
          <w:color w:val="202122"/>
          <w:sz w:val="24"/>
          <w:szCs w:val="24"/>
          <w:shd w:val="clear" w:color="auto" w:fill="FFFFFF"/>
        </w:rPr>
        <w:t>the port’s</w:t>
      </w:r>
      <w:r w:rsidRPr="00B1235C">
        <w:rPr>
          <w:rFonts w:ascii="Arial" w:eastAsia="Calibri" w:hAnsi="Arial" w:cs="Arial"/>
          <w:color w:val="202122"/>
          <w:sz w:val="24"/>
          <w:szCs w:val="24"/>
          <w:shd w:val="clear" w:color="auto" w:fill="FFFFFF"/>
        </w:rPr>
        <w:t xml:space="preserve"> massive infrastructure has had </w:t>
      </w:r>
      <w:r w:rsidR="001F649A">
        <w:rPr>
          <w:rFonts w:ascii="Arial" w:eastAsia="Calibri" w:hAnsi="Arial" w:cs="Arial"/>
          <w:color w:val="202122"/>
          <w:sz w:val="24"/>
          <w:szCs w:val="24"/>
          <w:shd w:val="clear" w:color="auto" w:fill="FFFFFF"/>
        </w:rPr>
        <w:t>significant</w:t>
      </w:r>
      <w:r w:rsidRPr="00B1235C">
        <w:rPr>
          <w:rFonts w:ascii="Arial" w:eastAsia="Calibri" w:hAnsi="Arial" w:cs="Arial"/>
          <w:color w:val="202122"/>
          <w:sz w:val="24"/>
          <w:szCs w:val="24"/>
          <w:shd w:val="clear" w:color="auto" w:fill="FFFFFF"/>
        </w:rPr>
        <w:t xml:space="preserve"> i</w:t>
      </w:r>
      <w:r w:rsidR="00B86358">
        <w:rPr>
          <w:rFonts w:ascii="Arial" w:eastAsia="Calibri" w:hAnsi="Arial" w:cs="Arial"/>
          <w:color w:val="202122"/>
          <w:sz w:val="24"/>
          <w:szCs w:val="24"/>
          <w:shd w:val="clear" w:color="auto" w:fill="FFFFFF"/>
        </w:rPr>
        <w:t>mpact</w:t>
      </w:r>
      <w:r w:rsidRPr="00B1235C">
        <w:rPr>
          <w:rFonts w:ascii="Arial" w:eastAsia="Calibri" w:hAnsi="Arial" w:cs="Arial"/>
          <w:color w:val="202122"/>
          <w:sz w:val="24"/>
          <w:szCs w:val="24"/>
          <w:shd w:val="clear" w:color="auto" w:fill="FFFFFF"/>
        </w:rPr>
        <w:t xml:space="preserve"> on the coastal ecosystem of the Gwadar area. Various issues have been raised including negative </w:t>
      </w:r>
      <w:r w:rsidR="00442B72">
        <w:rPr>
          <w:rFonts w:ascii="Arial" w:eastAsia="Calibri" w:hAnsi="Arial" w:cs="Arial"/>
          <w:color w:val="202122"/>
          <w:sz w:val="24"/>
          <w:szCs w:val="24"/>
          <w:shd w:val="clear" w:color="auto" w:fill="FFFFFF"/>
        </w:rPr>
        <w:t>impacts</w:t>
      </w:r>
      <w:r w:rsidRPr="00B1235C">
        <w:rPr>
          <w:rFonts w:ascii="Arial" w:eastAsia="Calibri" w:hAnsi="Arial" w:cs="Arial"/>
          <w:color w:val="202122"/>
          <w:sz w:val="24"/>
          <w:szCs w:val="24"/>
          <w:shd w:val="clear" w:color="auto" w:fill="FFFFFF"/>
        </w:rPr>
        <w:t xml:space="preserve"> on biodiversity</w:t>
      </w:r>
      <w:r w:rsidR="00E601A8">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loss of fisheries resources and fishing grounds for local fishermen</w:t>
      </w:r>
      <w:r w:rsidR="00E601A8">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changes in coastal current and sediment flows, and aquatic pollution</w:t>
      </w:r>
      <w:r w:rsidR="00551B14" w:rsidRPr="00B1235C">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GPA </w:t>
      </w:r>
      <w:r w:rsidR="002B2E41" w:rsidRPr="00B1235C">
        <w:rPr>
          <w:rFonts w:ascii="Arial" w:eastAsia="Calibri" w:hAnsi="Arial" w:cs="Arial"/>
          <w:color w:val="202122"/>
          <w:sz w:val="24"/>
          <w:szCs w:val="24"/>
          <w:shd w:val="clear" w:color="auto" w:fill="FFFFFF"/>
        </w:rPr>
        <w:t>is working on</w:t>
      </w:r>
      <w:r w:rsidR="00CC357F" w:rsidRPr="00B1235C">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 xml:space="preserve">environmental sustainability, </w:t>
      </w:r>
      <w:r w:rsidR="002B2E41" w:rsidRPr="00B1235C">
        <w:rPr>
          <w:rFonts w:ascii="Arial" w:eastAsia="Calibri" w:hAnsi="Arial" w:cs="Arial"/>
          <w:color w:val="202122"/>
          <w:sz w:val="24"/>
          <w:szCs w:val="24"/>
          <w:shd w:val="clear" w:color="auto" w:fill="FFFFFF"/>
        </w:rPr>
        <w:t xml:space="preserve">which </w:t>
      </w:r>
      <w:r w:rsidRPr="00B1235C">
        <w:rPr>
          <w:rFonts w:ascii="Arial" w:eastAsia="Calibri" w:hAnsi="Arial" w:cs="Arial"/>
          <w:color w:val="202122"/>
          <w:sz w:val="24"/>
          <w:szCs w:val="24"/>
          <w:shd w:val="clear" w:color="auto" w:fill="FFFFFF"/>
        </w:rPr>
        <w:t>includ</w:t>
      </w:r>
      <w:r w:rsidR="002B2E41" w:rsidRPr="00B1235C">
        <w:rPr>
          <w:rFonts w:ascii="Arial" w:eastAsia="Calibri" w:hAnsi="Arial" w:cs="Arial"/>
          <w:color w:val="202122"/>
          <w:sz w:val="24"/>
          <w:szCs w:val="24"/>
          <w:shd w:val="clear" w:color="auto" w:fill="FFFFFF"/>
        </w:rPr>
        <w:t>es</w:t>
      </w:r>
      <w:r w:rsidRPr="00B1235C">
        <w:rPr>
          <w:rFonts w:ascii="Arial" w:eastAsia="Calibri" w:hAnsi="Arial" w:cs="Arial"/>
          <w:color w:val="202122"/>
          <w:sz w:val="24"/>
          <w:szCs w:val="24"/>
          <w:shd w:val="clear" w:color="auto" w:fill="FFFFFF"/>
        </w:rPr>
        <w:t xml:space="preserve"> tree-planting by </w:t>
      </w:r>
      <w:r w:rsidR="00F13F63">
        <w:rPr>
          <w:rFonts w:ascii="Arial" w:eastAsia="Calibri" w:hAnsi="Arial" w:cs="Arial"/>
          <w:color w:val="202122"/>
          <w:sz w:val="24"/>
          <w:szCs w:val="24"/>
          <w:shd w:val="clear" w:color="auto" w:fill="FFFFFF"/>
        </w:rPr>
        <w:t>its</w:t>
      </w:r>
      <w:r w:rsidR="002B2E41" w:rsidRPr="00B1235C">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Plantation Section.</w:t>
      </w:r>
    </w:p>
    <w:p w14:paraId="1CC40441" w14:textId="04036BE2" w:rsidR="00443CA0" w:rsidRPr="00B1235C" w:rsidRDefault="004528B2" w:rsidP="00A61F2F">
      <w:pPr>
        <w:spacing w:after="120" w:line="240" w:lineRule="auto"/>
        <w:jc w:val="both"/>
        <w:rPr>
          <w:rFonts w:ascii="Arial" w:eastAsia="Calibri" w:hAnsi="Arial" w:cs="Arial"/>
          <w:color w:val="000000"/>
          <w:sz w:val="24"/>
          <w:szCs w:val="24"/>
          <w:shd w:val="clear" w:color="auto" w:fill="FFFFFF"/>
        </w:rPr>
      </w:pPr>
      <w:r w:rsidRPr="00B1235C">
        <w:rPr>
          <w:rFonts w:ascii="Arial" w:eastAsia="Calibri" w:hAnsi="Arial" w:cs="Arial"/>
          <w:b/>
          <w:color w:val="000000"/>
          <w:sz w:val="24"/>
          <w:szCs w:val="24"/>
          <w:shd w:val="clear" w:color="auto" w:fill="FFFFFF"/>
        </w:rPr>
        <w:t>Provincial Disaster Management Authorit</w:t>
      </w:r>
      <w:r w:rsidR="00E42CA7">
        <w:rPr>
          <w:rFonts w:ascii="Arial" w:eastAsia="Calibri" w:hAnsi="Arial" w:cs="Arial"/>
          <w:b/>
          <w:color w:val="000000"/>
          <w:sz w:val="24"/>
          <w:szCs w:val="24"/>
          <w:shd w:val="clear" w:color="auto" w:fill="FFFFFF"/>
        </w:rPr>
        <w:t>ies</w:t>
      </w:r>
      <w:r w:rsidRPr="00B1235C">
        <w:rPr>
          <w:rFonts w:ascii="Arial" w:eastAsia="Calibri" w:hAnsi="Arial" w:cs="Arial"/>
          <w:b/>
          <w:color w:val="000000"/>
          <w:sz w:val="24"/>
          <w:szCs w:val="24"/>
          <w:shd w:val="clear" w:color="auto" w:fill="FFFFFF"/>
        </w:rPr>
        <w:t xml:space="preserve"> (PDMA</w:t>
      </w:r>
      <w:r w:rsidR="00E42CA7">
        <w:rPr>
          <w:rFonts w:ascii="Arial" w:eastAsia="Calibri" w:hAnsi="Arial" w:cs="Arial"/>
          <w:b/>
          <w:color w:val="000000"/>
          <w:sz w:val="24"/>
          <w:szCs w:val="24"/>
          <w:shd w:val="clear" w:color="auto" w:fill="FFFFFF"/>
        </w:rPr>
        <w:t>s</w:t>
      </w:r>
      <w:r w:rsidRPr="00B1235C">
        <w:rPr>
          <w:rFonts w:ascii="Arial" w:eastAsia="Calibri" w:hAnsi="Arial" w:cs="Arial"/>
          <w:b/>
          <w:color w:val="000000"/>
          <w:sz w:val="24"/>
          <w:szCs w:val="24"/>
          <w:shd w:val="clear" w:color="auto" w:fill="FFFFFF"/>
        </w:rPr>
        <w:t>)</w:t>
      </w:r>
      <w:r w:rsidRPr="0084546B">
        <w:rPr>
          <w:rFonts w:ascii="Arial" w:eastAsia="Calibri" w:hAnsi="Arial" w:cs="Arial"/>
          <w:bCs/>
          <w:color w:val="000000"/>
          <w:sz w:val="24"/>
          <w:szCs w:val="24"/>
          <w:shd w:val="clear" w:color="auto" w:fill="FFFFFF"/>
        </w:rPr>
        <w:t>:</w:t>
      </w:r>
      <w:r w:rsidRPr="00B1235C">
        <w:rPr>
          <w:rFonts w:ascii="Arial" w:eastAsia="Calibri" w:hAnsi="Arial" w:cs="Arial"/>
          <w:b/>
          <w:color w:val="000000"/>
          <w:sz w:val="24"/>
          <w:szCs w:val="24"/>
          <w:shd w:val="clear" w:color="auto" w:fill="FFFFFF"/>
        </w:rPr>
        <w:t xml:space="preserve"> </w:t>
      </w:r>
      <w:r w:rsidR="00E42CA7" w:rsidRPr="00E42CA7">
        <w:rPr>
          <w:rFonts w:ascii="Arial" w:eastAsia="Calibri" w:hAnsi="Arial" w:cs="Arial"/>
          <w:bCs/>
          <w:color w:val="000000"/>
          <w:sz w:val="24"/>
          <w:szCs w:val="24"/>
          <w:shd w:val="clear" w:color="auto" w:fill="FFFFFF"/>
        </w:rPr>
        <w:t>these provincial authorities</w:t>
      </w:r>
      <w:r w:rsidRPr="00B1235C">
        <w:rPr>
          <w:rFonts w:ascii="Arial" w:eastAsia="Calibri" w:hAnsi="Arial" w:cs="Arial"/>
          <w:color w:val="000000"/>
          <w:sz w:val="24"/>
          <w:szCs w:val="24"/>
          <w:shd w:val="clear" w:color="auto" w:fill="FFFFFF"/>
        </w:rPr>
        <w:t xml:space="preserve"> were established by the National Disaster Management Act 2010 in response to the massive floods in that year.</w:t>
      </w:r>
      <w:r w:rsidR="00440565" w:rsidRPr="00B1235C">
        <w:rPr>
          <w:rFonts w:ascii="Arial" w:eastAsia="Calibri" w:hAnsi="Arial" w:cs="Arial"/>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 xml:space="preserve">The PDMAs are responsible for implementing provincial policies and plans for disaster management and risk reduction, with the aim of reducing vulnerabilities, enhancing the resilience of </w:t>
      </w:r>
      <w:proofErr w:type="gramStart"/>
      <w:r w:rsidRPr="00B1235C">
        <w:rPr>
          <w:rFonts w:ascii="Arial" w:eastAsia="Calibri" w:hAnsi="Arial" w:cs="Arial"/>
          <w:color w:val="000000"/>
          <w:sz w:val="24"/>
          <w:szCs w:val="24"/>
          <w:shd w:val="clear" w:color="auto" w:fill="FFFFFF"/>
        </w:rPr>
        <w:t>communities</w:t>
      </w:r>
      <w:proofErr w:type="gramEnd"/>
      <w:r w:rsidRPr="00B1235C">
        <w:rPr>
          <w:rFonts w:ascii="Arial" w:eastAsia="Calibri" w:hAnsi="Arial" w:cs="Arial"/>
          <w:color w:val="000000"/>
          <w:sz w:val="24"/>
          <w:szCs w:val="24"/>
          <w:shd w:val="clear" w:color="auto" w:fill="FFFFFF"/>
        </w:rPr>
        <w:t xml:space="preserve"> and improving disaster preparedness and response.</w:t>
      </w:r>
      <w:r w:rsidR="00440565" w:rsidRPr="00B1235C">
        <w:rPr>
          <w:rFonts w:ascii="Arial" w:eastAsia="Calibri" w:hAnsi="Arial" w:cs="Arial"/>
          <w:color w:val="000000"/>
          <w:sz w:val="24"/>
          <w:szCs w:val="24"/>
          <w:shd w:val="clear" w:color="auto" w:fill="FFFFFF"/>
        </w:rPr>
        <w:t xml:space="preserve"> </w:t>
      </w:r>
      <w:r w:rsidRPr="00B1235C">
        <w:rPr>
          <w:rFonts w:ascii="Arial" w:eastAsia="Calibri" w:hAnsi="Arial" w:cs="Arial"/>
          <w:color w:val="000000"/>
          <w:sz w:val="24"/>
          <w:szCs w:val="24"/>
          <w:shd w:val="clear" w:color="auto" w:fill="FFFFFF"/>
        </w:rPr>
        <w:t>The coastal regions of Balochistan and Sindh are most at risk from cyclones, floods or droughts exacerbated by environmental degradation. Thus, mangrove rehabilitation/afforestation is highly relevant as a natural coastal disaster risk reduction strategy</w:t>
      </w:r>
      <w:r w:rsidR="00442B72">
        <w:rPr>
          <w:rFonts w:ascii="Arial" w:eastAsia="Calibri" w:hAnsi="Arial" w:cs="Arial"/>
          <w:color w:val="000000"/>
          <w:sz w:val="24"/>
          <w:szCs w:val="24"/>
          <w:shd w:val="clear" w:color="auto" w:fill="FFFFFF"/>
        </w:rPr>
        <w:t xml:space="preserve"> in both coastal provinces</w:t>
      </w:r>
      <w:r w:rsidRPr="00B1235C">
        <w:rPr>
          <w:rFonts w:ascii="Arial" w:eastAsia="Calibri" w:hAnsi="Arial" w:cs="Arial"/>
          <w:color w:val="000000"/>
          <w:sz w:val="24"/>
          <w:szCs w:val="24"/>
          <w:shd w:val="clear" w:color="auto" w:fill="FFFFFF"/>
        </w:rPr>
        <w:t>.</w:t>
      </w:r>
      <w:r w:rsidR="00440565" w:rsidRPr="00B1235C">
        <w:rPr>
          <w:rFonts w:ascii="Arial" w:eastAsia="Calibri" w:hAnsi="Arial" w:cs="Arial"/>
          <w:color w:val="000000"/>
          <w:sz w:val="24"/>
          <w:szCs w:val="24"/>
          <w:shd w:val="clear" w:color="auto" w:fill="FFFFFF"/>
        </w:rPr>
        <w:t xml:space="preserve"> </w:t>
      </w:r>
    </w:p>
    <w:p w14:paraId="26E3E936" w14:textId="06A3658F" w:rsidR="00443CA0" w:rsidRPr="00B1235C" w:rsidRDefault="004528B2" w:rsidP="00A61F2F">
      <w:pPr>
        <w:spacing w:after="120" w:line="240" w:lineRule="auto"/>
        <w:jc w:val="both"/>
        <w:rPr>
          <w:rFonts w:ascii="Arial" w:eastAsia="Calibri" w:hAnsi="Arial" w:cs="Arial"/>
          <w:color w:val="202122"/>
          <w:sz w:val="24"/>
          <w:szCs w:val="24"/>
          <w:shd w:val="clear" w:color="auto" w:fill="FFFFFF"/>
        </w:rPr>
      </w:pPr>
      <w:r w:rsidRPr="00B1235C">
        <w:rPr>
          <w:rFonts w:ascii="Arial" w:eastAsia="Calibri" w:hAnsi="Arial" w:cs="Arial"/>
          <w:b/>
          <w:color w:val="202122"/>
          <w:sz w:val="24"/>
          <w:szCs w:val="24"/>
          <w:shd w:val="clear" w:color="auto" w:fill="FFFFFF"/>
        </w:rPr>
        <w:t xml:space="preserve">Coastal Association for Research </w:t>
      </w:r>
      <w:r w:rsidR="00E46510">
        <w:rPr>
          <w:rFonts w:ascii="Arial" w:eastAsia="Calibri" w:hAnsi="Arial" w:cs="Arial"/>
          <w:b/>
          <w:color w:val="202122"/>
          <w:sz w:val="24"/>
          <w:szCs w:val="24"/>
          <w:shd w:val="clear" w:color="auto" w:fill="FFFFFF"/>
        </w:rPr>
        <w:t>and</w:t>
      </w:r>
      <w:r w:rsidRPr="00B1235C">
        <w:rPr>
          <w:rFonts w:ascii="Arial" w:eastAsia="Calibri" w:hAnsi="Arial" w:cs="Arial"/>
          <w:b/>
          <w:color w:val="202122"/>
          <w:sz w:val="24"/>
          <w:szCs w:val="24"/>
          <w:shd w:val="clear" w:color="auto" w:fill="FFFFFF"/>
        </w:rPr>
        <w:t xml:space="preserve"> Development (CARD)</w:t>
      </w:r>
      <w:r w:rsidRPr="00B1235C">
        <w:rPr>
          <w:rFonts w:ascii="Arial" w:eastAsia="Calibri" w:hAnsi="Arial" w:cs="Arial"/>
          <w:color w:val="202122"/>
          <w:sz w:val="24"/>
          <w:szCs w:val="24"/>
          <w:shd w:val="clear" w:color="auto" w:fill="FFFFFF"/>
        </w:rPr>
        <w:t>: CARD is a community</w:t>
      </w:r>
      <w:r w:rsidR="005E0A8A">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based</w:t>
      </w:r>
      <w:r w:rsidR="00CA18C1">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non-governmental and non-profit organization working in </w:t>
      </w:r>
      <w:proofErr w:type="spellStart"/>
      <w:r w:rsidRPr="00B1235C">
        <w:rPr>
          <w:rFonts w:ascii="Arial" w:eastAsia="Calibri" w:hAnsi="Arial" w:cs="Arial"/>
          <w:color w:val="202122"/>
          <w:sz w:val="24"/>
          <w:szCs w:val="24"/>
          <w:shd w:val="clear" w:color="auto" w:fill="FFFFFF"/>
        </w:rPr>
        <w:t>Balochistan’s</w:t>
      </w:r>
      <w:proofErr w:type="spellEnd"/>
      <w:r w:rsidRPr="00B1235C">
        <w:rPr>
          <w:rFonts w:ascii="Arial" w:eastAsia="Calibri" w:hAnsi="Arial" w:cs="Arial"/>
          <w:color w:val="202122"/>
          <w:sz w:val="24"/>
          <w:szCs w:val="24"/>
          <w:shd w:val="clear" w:color="auto" w:fill="FFFFFF"/>
        </w:rPr>
        <w:t xml:space="preserve"> two coastal districts of </w:t>
      </w:r>
      <w:proofErr w:type="spellStart"/>
      <w:r w:rsidRPr="00B1235C">
        <w:rPr>
          <w:rFonts w:ascii="Arial" w:eastAsia="Calibri" w:hAnsi="Arial" w:cs="Arial"/>
          <w:color w:val="202122"/>
          <w:sz w:val="24"/>
          <w:szCs w:val="24"/>
          <w:shd w:val="clear" w:color="auto" w:fill="FFFFFF"/>
        </w:rPr>
        <w:t>Lasbela</w:t>
      </w:r>
      <w:proofErr w:type="spellEnd"/>
      <w:r w:rsidRPr="00B1235C">
        <w:rPr>
          <w:rFonts w:ascii="Arial" w:eastAsia="Calibri" w:hAnsi="Arial" w:cs="Arial"/>
          <w:color w:val="202122"/>
          <w:sz w:val="24"/>
          <w:szCs w:val="24"/>
          <w:shd w:val="clear" w:color="auto" w:fill="FFFFFF"/>
        </w:rPr>
        <w:t xml:space="preserve"> and Gwadar. CARD’s goal is </w:t>
      </w:r>
      <w:r w:rsidR="00CA18C1">
        <w:rPr>
          <w:rFonts w:ascii="Arial" w:eastAsia="Calibri" w:hAnsi="Arial" w:cs="Arial"/>
          <w:color w:val="202122"/>
          <w:sz w:val="24"/>
          <w:szCs w:val="24"/>
          <w:shd w:val="clear" w:color="auto" w:fill="FFFFFF"/>
        </w:rPr>
        <w:t xml:space="preserve">to </w:t>
      </w:r>
      <w:r w:rsidRPr="00B1235C">
        <w:rPr>
          <w:rFonts w:ascii="Arial" w:eastAsia="Calibri" w:hAnsi="Arial" w:cs="Arial"/>
          <w:color w:val="202122"/>
          <w:sz w:val="24"/>
          <w:szCs w:val="24"/>
          <w:shd w:val="clear" w:color="auto" w:fill="FFFFFF"/>
        </w:rPr>
        <w:t xml:space="preserve">uplift the socio-economic condition of coastal communities by helping them to manage environmental resources more sustainably and by introducing alternative livelihood opportunities. CARD works in close collaboration with government bodies, larger </w:t>
      </w:r>
      <w:proofErr w:type="gramStart"/>
      <w:r w:rsidRPr="00B1235C">
        <w:rPr>
          <w:rFonts w:ascii="Arial" w:eastAsia="Calibri" w:hAnsi="Arial" w:cs="Arial"/>
          <w:color w:val="202122"/>
          <w:sz w:val="24"/>
          <w:szCs w:val="24"/>
          <w:shd w:val="clear" w:color="auto" w:fill="FFFFFF"/>
        </w:rPr>
        <w:t>NGOs</w:t>
      </w:r>
      <w:proofErr w:type="gramEnd"/>
      <w:r w:rsidRPr="00B1235C">
        <w:rPr>
          <w:rFonts w:ascii="Arial" w:eastAsia="Calibri" w:hAnsi="Arial" w:cs="Arial"/>
          <w:color w:val="202122"/>
          <w:sz w:val="24"/>
          <w:szCs w:val="24"/>
          <w:shd w:val="clear" w:color="auto" w:fill="FFFFFF"/>
        </w:rPr>
        <w:t xml:space="preserve"> and donor organisations, with a focus on sustainable community development through women’s empowerment, resources advocacy, participatory research, information dissemination, </w:t>
      </w:r>
      <w:r w:rsidR="00403CC3">
        <w:rPr>
          <w:rFonts w:ascii="Arial" w:eastAsia="Calibri" w:hAnsi="Arial" w:cs="Arial"/>
          <w:color w:val="202122"/>
          <w:sz w:val="24"/>
          <w:szCs w:val="24"/>
          <w:shd w:val="clear" w:color="auto" w:fill="FFFFFF"/>
        </w:rPr>
        <w:t>capacity development</w:t>
      </w:r>
      <w:r w:rsidRPr="00B1235C">
        <w:rPr>
          <w:rFonts w:ascii="Arial" w:eastAsia="Calibri" w:hAnsi="Arial" w:cs="Arial"/>
          <w:color w:val="202122"/>
          <w:sz w:val="24"/>
          <w:szCs w:val="24"/>
          <w:shd w:val="clear" w:color="auto" w:fill="FFFFFF"/>
        </w:rPr>
        <w:t xml:space="preserve"> and other participatory processes. CARD is actively involved in mangrove planting and protection in Miani </w:t>
      </w:r>
      <w:proofErr w:type="spellStart"/>
      <w:r w:rsidRPr="00B1235C">
        <w:rPr>
          <w:rFonts w:ascii="Arial" w:eastAsia="Calibri" w:hAnsi="Arial" w:cs="Arial"/>
          <w:color w:val="202122"/>
          <w:sz w:val="24"/>
          <w:szCs w:val="24"/>
          <w:shd w:val="clear" w:color="auto" w:fill="FFFFFF"/>
        </w:rPr>
        <w:t>Hor</w:t>
      </w:r>
      <w:proofErr w:type="spellEnd"/>
      <w:r w:rsidR="00A05E71">
        <w:rPr>
          <w:rFonts w:ascii="Arial" w:eastAsia="Calibri" w:hAnsi="Arial" w:cs="Arial"/>
          <w:color w:val="202122"/>
          <w:sz w:val="24"/>
          <w:szCs w:val="24"/>
          <w:shd w:val="clear" w:color="auto" w:fill="FFFFFF"/>
        </w:rPr>
        <w:t>;</w:t>
      </w:r>
      <w:r w:rsidRPr="00B1235C">
        <w:rPr>
          <w:rFonts w:ascii="Arial" w:eastAsia="Calibri" w:hAnsi="Arial" w:cs="Arial"/>
          <w:color w:val="202122"/>
          <w:sz w:val="24"/>
          <w:szCs w:val="24"/>
          <w:shd w:val="clear" w:color="auto" w:fill="FFFFFF"/>
        </w:rPr>
        <w:t xml:space="preserve"> and </w:t>
      </w:r>
      <w:proofErr w:type="gramStart"/>
      <w:r w:rsidR="00A05E71">
        <w:rPr>
          <w:rFonts w:ascii="Arial" w:eastAsia="Calibri" w:hAnsi="Arial" w:cs="Arial"/>
          <w:color w:val="202122"/>
          <w:sz w:val="24"/>
          <w:szCs w:val="24"/>
          <w:shd w:val="clear" w:color="auto" w:fill="FFFFFF"/>
        </w:rPr>
        <w:t>also</w:t>
      </w:r>
      <w:proofErr w:type="gramEnd"/>
      <w:r w:rsidR="00A05E71">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 xml:space="preserve">community preparedness against </w:t>
      </w:r>
      <w:r w:rsidR="00CA18C1">
        <w:rPr>
          <w:rFonts w:ascii="Arial" w:eastAsia="Calibri" w:hAnsi="Arial" w:cs="Arial"/>
          <w:color w:val="202122"/>
          <w:sz w:val="24"/>
          <w:szCs w:val="24"/>
          <w:shd w:val="clear" w:color="auto" w:fill="FFFFFF"/>
        </w:rPr>
        <w:t xml:space="preserve">climate change and </w:t>
      </w:r>
      <w:r w:rsidRPr="00B1235C">
        <w:rPr>
          <w:rFonts w:ascii="Arial" w:eastAsia="Calibri" w:hAnsi="Arial" w:cs="Arial"/>
          <w:color w:val="202122"/>
          <w:sz w:val="24"/>
          <w:szCs w:val="24"/>
          <w:shd w:val="clear" w:color="auto" w:fill="FFFFFF"/>
        </w:rPr>
        <w:t xml:space="preserve">natural hazards like cyclones, storm surges, </w:t>
      </w:r>
      <w:r w:rsidR="00932C52">
        <w:rPr>
          <w:rFonts w:ascii="Arial" w:eastAsia="Calibri" w:hAnsi="Arial" w:cs="Arial"/>
          <w:color w:val="202122"/>
          <w:sz w:val="24"/>
          <w:szCs w:val="24"/>
          <w:shd w:val="clear" w:color="auto" w:fill="FFFFFF"/>
        </w:rPr>
        <w:t>and</w:t>
      </w:r>
      <w:r w:rsidR="00D402FE">
        <w:rPr>
          <w:rFonts w:ascii="Arial" w:eastAsia="Calibri" w:hAnsi="Arial" w:cs="Arial"/>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floodin</w:t>
      </w:r>
      <w:r w:rsidR="00CA18C1">
        <w:rPr>
          <w:rFonts w:ascii="Arial" w:eastAsia="Calibri" w:hAnsi="Arial" w:cs="Arial"/>
          <w:color w:val="202122"/>
          <w:sz w:val="24"/>
          <w:szCs w:val="24"/>
          <w:shd w:val="clear" w:color="auto" w:fill="FFFFFF"/>
        </w:rPr>
        <w:t>g</w:t>
      </w:r>
      <w:r w:rsidRPr="00B1235C">
        <w:rPr>
          <w:rFonts w:ascii="Arial" w:eastAsia="Calibri" w:hAnsi="Arial" w:cs="Arial"/>
          <w:color w:val="202122"/>
          <w:sz w:val="24"/>
          <w:szCs w:val="24"/>
          <w:shd w:val="clear" w:color="auto" w:fill="FFFFFF"/>
        </w:rPr>
        <w:t>.</w:t>
      </w:r>
    </w:p>
    <w:p w14:paraId="10768DEB" w14:textId="77777777" w:rsidR="00443CA0" w:rsidRPr="00FC6F83" w:rsidRDefault="004528B2" w:rsidP="00A61F2F">
      <w:pPr>
        <w:pStyle w:val="Heading3"/>
        <w:rPr>
          <w:rFonts w:eastAsia="Calibri" w:cs="Arial"/>
          <w:b/>
          <w:bCs/>
          <w:color w:val="000000" w:themeColor="text1"/>
          <w:shd w:val="clear" w:color="auto" w:fill="FFFFFF"/>
        </w:rPr>
      </w:pPr>
      <w:bookmarkStart w:id="89" w:name="_Toc175234365"/>
      <w:r w:rsidRPr="00FC6F83">
        <w:rPr>
          <w:rFonts w:eastAsia="Calibri Light" w:cs="Arial"/>
          <w:b/>
          <w:bCs/>
          <w:color w:val="000000" w:themeColor="text1"/>
          <w:shd w:val="clear" w:color="auto" w:fill="FFFFFF"/>
        </w:rPr>
        <w:t>8.1.3</w:t>
      </w:r>
      <w:r w:rsidRPr="00FC6F83">
        <w:rPr>
          <w:rFonts w:eastAsia="Calibri Light" w:cs="Arial"/>
          <w:b/>
          <w:bCs/>
          <w:color w:val="000000" w:themeColor="text1"/>
          <w:shd w:val="clear" w:color="auto" w:fill="FFFFFF"/>
        </w:rPr>
        <w:tab/>
        <w:t>Provincial Authorities and other Organisations located in Sindh</w:t>
      </w:r>
      <w:bookmarkEnd w:id="89"/>
    </w:p>
    <w:p w14:paraId="31968AE7" w14:textId="5AEBF0F9" w:rsidR="00B764A3" w:rsidRDefault="004528B2" w:rsidP="00A61F2F">
      <w:pPr>
        <w:spacing w:after="120" w:line="240" w:lineRule="auto"/>
        <w:jc w:val="both"/>
        <w:rPr>
          <w:rFonts w:ascii="Arial" w:eastAsia="Calibri" w:hAnsi="Arial" w:cs="Arial"/>
          <w:color w:val="202122"/>
          <w:sz w:val="24"/>
          <w:szCs w:val="24"/>
          <w:shd w:val="clear" w:color="auto" w:fill="FFFFFF"/>
        </w:rPr>
      </w:pPr>
      <w:r w:rsidRPr="00B1235C">
        <w:rPr>
          <w:rFonts w:ascii="Arial" w:eastAsia="Calibri" w:hAnsi="Arial" w:cs="Arial"/>
          <w:b/>
          <w:color w:val="202122"/>
          <w:sz w:val="24"/>
          <w:szCs w:val="24"/>
          <w:shd w:val="clear" w:color="auto" w:fill="FFFFFF"/>
        </w:rPr>
        <w:t>Sindh Forest Department (SFD)</w:t>
      </w:r>
      <w:r w:rsidRPr="00B1235C">
        <w:rPr>
          <w:rFonts w:ascii="Arial" w:eastAsia="Calibri" w:hAnsi="Arial" w:cs="Arial"/>
          <w:color w:val="202122"/>
          <w:sz w:val="24"/>
          <w:szCs w:val="24"/>
          <w:shd w:val="clear" w:color="auto" w:fill="FFFFFF"/>
        </w:rPr>
        <w:t>:</w:t>
      </w:r>
      <w:r w:rsidRPr="00B1235C">
        <w:rPr>
          <w:rFonts w:ascii="Arial" w:eastAsia="Calibri" w:hAnsi="Arial" w:cs="Arial"/>
          <w:b/>
          <w:color w:val="202122"/>
          <w:sz w:val="24"/>
          <w:szCs w:val="24"/>
          <w:shd w:val="clear" w:color="auto" w:fill="FFFFFF"/>
        </w:rPr>
        <w:t xml:space="preserve"> </w:t>
      </w:r>
      <w:r w:rsidRPr="00B1235C">
        <w:rPr>
          <w:rFonts w:ascii="Arial" w:eastAsia="Calibri" w:hAnsi="Arial" w:cs="Arial"/>
          <w:color w:val="202122"/>
          <w:sz w:val="24"/>
          <w:szCs w:val="24"/>
          <w:shd w:val="clear" w:color="auto" w:fill="FFFFFF"/>
        </w:rPr>
        <w:t xml:space="preserve">almost 10% of Sindh’s land area has forest cover under the jurisdiction of SFD. Four forest types are recognized, the largest being mangrove forests (4.3%), followed by Rangelands (3.2%), Riverine forests (1.7%) and </w:t>
      </w:r>
      <w:r w:rsidRPr="00B1235C">
        <w:rPr>
          <w:rFonts w:ascii="Arial" w:eastAsia="Calibri" w:hAnsi="Arial" w:cs="Arial"/>
          <w:color w:val="202122"/>
          <w:sz w:val="24"/>
          <w:szCs w:val="24"/>
          <w:shd w:val="clear" w:color="auto" w:fill="FFFFFF"/>
        </w:rPr>
        <w:lastRenderedPageBreak/>
        <w:t xml:space="preserve">Irrigated plantations (0.6%). </w:t>
      </w:r>
      <w:r w:rsidR="00331A83" w:rsidRPr="00B1235C">
        <w:rPr>
          <w:rFonts w:ascii="Arial" w:eastAsia="Calibri" w:hAnsi="Arial" w:cs="Arial"/>
          <w:color w:val="202122"/>
          <w:sz w:val="24"/>
          <w:szCs w:val="24"/>
          <w:shd w:val="clear" w:color="auto" w:fill="FFFFFF"/>
        </w:rPr>
        <w:t xml:space="preserve">Pioneering work </w:t>
      </w:r>
      <w:r w:rsidR="00307CD8" w:rsidRPr="00B1235C">
        <w:rPr>
          <w:rFonts w:ascii="Arial" w:eastAsia="Calibri" w:hAnsi="Arial" w:cs="Arial"/>
          <w:color w:val="202122"/>
          <w:sz w:val="24"/>
          <w:szCs w:val="24"/>
          <w:shd w:val="clear" w:color="auto" w:fill="FFFFFF"/>
        </w:rPr>
        <w:t xml:space="preserve">on mangrove nursery propagation </w:t>
      </w:r>
      <w:r w:rsidR="000C64DF" w:rsidRPr="00B1235C">
        <w:rPr>
          <w:rFonts w:ascii="Arial" w:eastAsia="Calibri" w:hAnsi="Arial" w:cs="Arial"/>
          <w:color w:val="202122"/>
          <w:sz w:val="24"/>
          <w:szCs w:val="24"/>
          <w:shd w:val="clear" w:color="auto" w:fill="FFFFFF"/>
        </w:rPr>
        <w:t xml:space="preserve">and experimental planting </w:t>
      </w:r>
      <w:r w:rsidR="005E78E1" w:rsidRPr="00B1235C">
        <w:rPr>
          <w:rFonts w:ascii="Arial" w:eastAsia="Calibri" w:hAnsi="Arial" w:cs="Arial"/>
          <w:color w:val="202122"/>
          <w:sz w:val="24"/>
          <w:szCs w:val="24"/>
          <w:shd w:val="clear" w:color="auto" w:fill="FFFFFF"/>
        </w:rPr>
        <w:t xml:space="preserve">in the Indus Delta </w:t>
      </w:r>
      <w:r w:rsidR="00307CD8" w:rsidRPr="00B1235C">
        <w:rPr>
          <w:rFonts w:ascii="Arial" w:eastAsia="Calibri" w:hAnsi="Arial" w:cs="Arial"/>
          <w:color w:val="202122"/>
          <w:sz w:val="24"/>
          <w:szCs w:val="24"/>
          <w:shd w:val="clear" w:color="auto" w:fill="FFFFFF"/>
        </w:rPr>
        <w:t xml:space="preserve">by SFD in the 1980s </w:t>
      </w:r>
      <w:r w:rsidR="000C64DF" w:rsidRPr="00B1235C">
        <w:rPr>
          <w:rFonts w:ascii="Arial" w:eastAsia="Calibri" w:hAnsi="Arial" w:cs="Arial"/>
          <w:color w:val="202122"/>
          <w:sz w:val="24"/>
          <w:szCs w:val="24"/>
          <w:shd w:val="clear" w:color="auto" w:fill="FFFFFF"/>
        </w:rPr>
        <w:t>led to large-scale rehabilitation and af</w:t>
      </w:r>
      <w:r w:rsidR="00CF58FD" w:rsidRPr="00B1235C">
        <w:rPr>
          <w:rFonts w:ascii="Arial" w:eastAsia="Calibri" w:hAnsi="Arial" w:cs="Arial"/>
          <w:color w:val="202122"/>
          <w:sz w:val="24"/>
          <w:szCs w:val="24"/>
          <w:shd w:val="clear" w:color="auto" w:fill="FFFFFF"/>
        </w:rPr>
        <w:t>f</w:t>
      </w:r>
      <w:r w:rsidR="000C64DF" w:rsidRPr="00B1235C">
        <w:rPr>
          <w:rFonts w:ascii="Arial" w:eastAsia="Calibri" w:hAnsi="Arial" w:cs="Arial"/>
          <w:color w:val="202122"/>
          <w:sz w:val="24"/>
          <w:szCs w:val="24"/>
          <w:shd w:val="clear" w:color="auto" w:fill="FFFFFF"/>
        </w:rPr>
        <w:t>orestation from the 1990s</w:t>
      </w:r>
      <w:r w:rsidR="005E78E1" w:rsidRPr="00B1235C">
        <w:rPr>
          <w:rFonts w:ascii="Arial" w:eastAsia="Calibri" w:hAnsi="Arial" w:cs="Arial"/>
          <w:color w:val="202122"/>
          <w:sz w:val="24"/>
          <w:szCs w:val="24"/>
          <w:shd w:val="clear" w:color="auto" w:fill="FFFFFF"/>
        </w:rPr>
        <w:t xml:space="preserve">. </w:t>
      </w:r>
      <w:r w:rsidR="00802CC5" w:rsidRPr="00B1235C">
        <w:rPr>
          <w:rFonts w:ascii="Arial" w:eastAsia="Calibri" w:hAnsi="Arial" w:cs="Arial"/>
          <w:color w:val="202122"/>
          <w:sz w:val="24"/>
          <w:szCs w:val="24"/>
          <w:shd w:val="clear" w:color="auto" w:fill="FFFFFF"/>
        </w:rPr>
        <w:t xml:space="preserve">Supported by </w:t>
      </w:r>
      <w:r w:rsidR="001B440C" w:rsidRPr="00B1235C">
        <w:rPr>
          <w:rFonts w:ascii="Arial" w:eastAsia="Calibri" w:hAnsi="Arial" w:cs="Arial"/>
          <w:color w:val="202122"/>
          <w:sz w:val="24"/>
          <w:szCs w:val="24"/>
          <w:shd w:val="clear" w:color="auto" w:fill="FFFFFF"/>
        </w:rPr>
        <w:t xml:space="preserve">IUCN, World Bank, ADB, </w:t>
      </w:r>
      <w:r w:rsidR="00E41CC8" w:rsidRPr="00B1235C">
        <w:rPr>
          <w:rFonts w:ascii="Arial" w:eastAsia="Calibri" w:hAnsi="Arial" w:cs="Arial"/>
          <w:color w:val="202122"/>
          <w:sz w:val="24"/>
          <w:szCs w:val="24"/>
          <w:shd w:val="clear" w:color="auto" w:fill="FFFFFF"/>
        </w:rPr>
        <w:t xml:space="preserve">other donors </w:t>
      </w:r>
      <w:r w:rsidR="00547249" w:rsidRPr="00B1235C">
        <w:rPr>
          <w:rFonts w:ascii="Arial" w:eastAsia="Calibri" w:hAnsi="Arial" w:cs="Arial"/>
          <w:color w:val="202122"/>
          <w:sz w:val="24"/>
          <w:szCs w:val="24"/>
          <w:shd w:val="clear" w:color="auto" w:fill="FFFFFF"/>
        </w:rPr>
        <w:t xml:space="preserve">and </w:t>
      </w:r>
      <w:r w:rsidR="00802CC5" w:rsidRPr="00B1235C">
        <w:rPr>
          <w:rFonts w:ascii="Arial" w:eastAsia="Calibri" w:hAnsi="Arial" w:cs="Arial"/>
          <w:color w:val="202122"/>
          <w:sz w:val="24"/>
          <w:szCs w:val="24"/>
          <w:shd w:val="clear" w:color="auto" w:fill="FFFFFF"/>
        </w:rPr>
        <w:t>government programs</w:t>
      </w:r>
      <w:r w:rsidR="00547249" w:rsidRPr="00B1235C">
        <w:rPr>
          <w:rFonts w:ascii="Arial" w:eastAsia="Calibri" w:hAnsi="Arial" w:cs="Arial"/>
          <w:color w:val="202122"/>
          <w:sz w:val="24"/>
          <w:szCs w:val="24"/>
          <w:shd w:val="clear" w:color="auto" w:fill="FFFFFF"/>
        </w:rPr>
        <w:t xml:space="preserve">, </w:t>
      </w:r>
      <w:r w:rsidR="00802CC5" w:rsidRPr="00B1235C">
        <w:rPr>
          <w:rFonts w:ascii="Arial" w:eastAsia="Calibri" w:hAnsi="Arial" w:cs="Arial"/>
          <w:color w:val="202122"/>
          <w:sz w:val="24"/>
          <w:szCs w:val="24"/>
          <w:shd w:val="clear" w:color="auto" w:fill="FFFFFF"/>
        </w:rPr>
        <w:t xml:space="preserve">SFD has achieved </w:t>
      </w:r>
      <w:r w:rsidR="00547249" w:rsidRPr="00B1235C">
        <w:rPr>
          <w:rFonts w:ascii="Arial" w:eastAsia="Calibri" w:hAnsi="Arial" w:cs="Arial"/>
          <w:color w:val="202122"/>
          <w:sz w:val="24"/>
          <w:szCs w:val="24"/>
          <w:shd w:val="clear" w:color="auto" w:fill="FFFFFF"/>
        </w:rPr>
        <w:t>a</w:t>
      </w:r>
      <w:r w:rsidR="00F40BCB">
        <w:rPr>
          <w:rFonts w:ascii="Arial" w:eastAsia="Calibri" w:hAnsi="Arial" w:cs="Arial"/>
          <w:color w:val="202122"/>
          <w:sz w:val="24"/>
          <w:szCs w:val="24"/>
          <w:shd w:val="clear" w:color="auto" w:fill="FFFFFF"/>
        </w:rPr>
        <w:t xml:space="preserve"> more than 2</w:t>
      </w:r>
      <w:r w:rsidR="004F574F">
        <w:rPr>
          <w:rFonts w:ascii="Arial" w:eastAsia="Calibri" w:hAnsi="Arial" w:cs="Arial"/>
          <w:color w:val="202122"/>
          <w:sz w:val="24"/>
          <w:szCs w:val="24"/>
          <w:shd w:val="clear" w:color="auto" w:fill="FFFFFF"/>
        </w:rPr>
        <w:t>7</w:t>
      </w:r>
      <w:r w:rsidR="00F40BCB">
        <w:rPr>
          <w:rFonts w:ascii="Arial" w:eastAsia="Calibri" w:hAnsi="Arial" w:cs="Arial"/>
          <w:color w:val="202122"/>
          <w:sz w:val="24"/>
          <w:szCs w:val="24"/>
          <w:shd w:val="clear" w:color="auto" w:fill="FFFFFF"/>
        </w:rPr>
        <w:t xml:space="preserve">0% </w:t>
      </w:r>
      <w:r w:rsidR="00547249" w:rsidRPr="00B1235C">
        <w:rPr>
          <w:rFonts w:ascii="Arial" w:eastAsia="Calibri" w:hAnsi="Arial" w:cs="Arial"/>
          <w:color w:val="202122"/>
          <w:sz w:val="24"/>
          <w:szCs w:val="24"/>
          <w:shd w:val="clear" w:color="auto" w:fill="FFFFFF"/>
        </w:rPr>
        <w:t xml:space="preserve">increase in the </w:t>
      </w:r>
      <w:r w:rsidR="004E6DE8" w:rsidRPr="00B1235C">
        <w:rPr>
          <w:rFonts w:ascii="Arial" w:eastAsia="Calibri" w:hAnsi="Arial" w:cs="Arial"/>
          <w:color w:val="202122"/>
          <w:sz w:val="24"/>
          <w:szCs w:val="24"/>
          <w:shd w:val="clear" w:color="auto" w:fill="FFFFFF"/>
        </w:rPr>
        <w:t>delta’s mangrove cover</w:t>
      </w:r>
      <w:r w:rsidR="001A6B75" w:rsidRPr="00B1235C">
        <w:rPr>
          <w:rFonts w:ascii="Arial" w:eastAsia="Calibri" w:hAnsi="Arial" w:cs="Arial"/>
          <w:color w:val="202122"/>
          <w:sz w:val="24"/>
          <w:szCs w:val="24"/>
          <w:shd w:val="clear" w:color="auto" w:fill="FFFFFF"/>
        </w:rPr>
        <w:t xml:space="preserve"> over the past 30 years</w:t>
      </w:r>
      <w:r w:rsidR="004E6DE8" w:rsidRPr="00B1235C">
        <w:rPr>
          <w:rFonts w:ascii="Arial" w:eastAsia="Calibri" w:hAnsi="Arial" w:cs="Arial"/>
          <w:color w:val="202122"/>
          <w:sz w:val="24"/>
          <w:szCs w:val="24"/>
          <w:shd w:val="clear" w:color="auto" w:fill="FFFFFF"/>
        </w:rPr>
        <w:t xml:space="preserve">. </w:t>
      </w:r>
    </w:p>
    <w:p w14:paraId="2F2F26EC" w14:textId="4F28D814" w:rsidR="00443CA0" w:rsidRDefault="00421D8A" w:rsidP="00A61F2F">
      <w:pPr>
        <w:spacing w:after="120" w:line="240" w:lineRule="auto"/>
        <w:jc w:val="both"/>
        <w:rPr>
          <w:rFonts w:ascii="Arial" w:eastAsia="Calibri" w:hAnsi="Arial" w:cs="Arial"/>
          <w:color w:val="202122"/>
          <w:sz w:val="24"/>
          <w:szCs w:val="24"/>
          <w:shd w:val="clear" w:color="auto" w:fill="FFFFFF"/>
        </w:rPr>
      </w:pPr>
      <w:r w:rsidRPr="00B1235C">
        <w:rPr>
          <w:rFonts w:ascii="Arial" w:eastAsia="Calibri" w:hAnsi="Arial" w:cs="Arial"/>
          <w:color w:val="202122"/>
          <w:sz w:val="24"/>
          <w:szCs w:val="24"/>
          <w:shd w:val="clear" w:color="auto" w:fill="FFFFFF"/>
        </w:rPr>
        <w:t xml:space="preserve">Most notably, in partnership with IUCN, </w:t>
      </w:r>
      <w:r w:rsidR="00CD10F8" w:rsidRPr="00B1235C">
        <w:rPr>
          <w:rFonts w:ascii="Arial" w:eastAsia="Calibri" w:hAnsi="Arial" w:cs="Arial"/>
          <w:color w:val="202122"/>
          <w:sz w:val="24"/>
          <w:szCs w:val="24"/>
          <w:shd w:val="clear" w:color="auto" w:fill="FFFFFF"/>
        </w:rPr>
        <w:t xml:space="preserve">SFD achieved </w:t>
      </w:r>
      <w:r w:rsidR="00CA6D3F" w:rsidRPr="00B1235C">
        <w:rPr>
          <w:rFonts w:ascii="Arial" w:eastAsia="Calibri" w:hAnsi="Arial" w:cs="Arial"/>
          <w:color w:val="202122"/>
          <w:sz w:val="24"/>
          <w:szCs w:val="24"/>
          <w:shd w:val="clear" w:color="auto" w:fill="FFFFFF"/>
        </w:rPr>
        <w:t xml:space="preserve">three </w:t>
      </w:r>
      <w:r w:rsidR="008228C2" w:rsidRPr="00B1235C">
        <w:rPr>
          <w:rFonts w:ascii="Arial" w:eastAsia="Calibri" w:hAnsi="Arial" w:cs="Arial"/>
          <w:color w:val="202122"/>
          <w:sz w:val="24"/>
          <w:szCs w:val="24"/>
          <w:shd w:val="clear" w:color="auto" w:fill="FFFFFF"/>
        </w:rPr>
        <w:t>Guinness World Records for planting the most mangroves in a single day</w:t>
      </w:r>
      <w:r w:rsidR="00CA6D3F" w:rsidRPr="00B1235C">
        <w:rPr>
          <w:rFonts w:ascii="Arial" w:eastAsia="Calibri" w:hAnsi="Arial" w:cs="Arial"/>
          <w:color w:val="202122"/>
          <w:sz w:val="24"/>
          <w:szCs w:val="24"/>
          <w:shd w:val="clear" w:color="auto" w:fill="FFFFFF"/>
        </w:rPr>
        <w:t xml:space="preserve"> in 20</w:t>
      </w:r>
      <w:r w:rsidR="00ED2F33" w:rsidRPr="00B1235C">
        <w:rPr>
          <w:rFonts w:ascii="Arial" w:eastAsia="Calibri" w:hAnsi="Arial" w:cs="Arial"/>
          <w:color w:val="202122"/>
          <w:sz w:val="24"/>
          <w:szCs w:val="24"/>
          <w:shd w:val="clear" w:color="auto" w:fill="FFFFFF"/>
        </w:rPr>
        <w:t>09</w:t>
      </w:r>
      <w:r w:rsidR="00CA6D3F" w:rsidRPr="00B1235C">
        <w:rPr>
          <w:rFonts w:ascii="Arial" w:eastAsia="Calibri" w:hAnsi="Arial" w:cs="Arial"/>
          <w:color w:val="202122"/>
          <w:sz w:val="24"/>
          <w:szCs w:val="24"/>
          <w:shd w:val="clear" w:color="auto" w:fill="FFFFFF"/>
        </w:rPr>
        <w:t xml:space="preserve"> </w:t>
      </w:r>
      <w:r w:rsidR="00E90B31" w:rsidRPr="00B1235C">
        <w:rPr>
          <w:rFonts w:ascii="Arial" w:eastAsia="Calibri" w:hAnsi="Arial" w:cs="Arial"/>
          <w:color w:val="202122"/>
          <w:sz w:val="24"/>
          <w:szCs w:val="24"/>
          <w:shd w:val="clear" w:color="auto" w:fill="FFFFFF"/>
        </w:rPr>
        <w:t>(</w:t>
      </w:r>
      <w:r w:rsidR="00C0709C" w:rsidRPr="00B1235C">
        <w:rPr>
          <w:rFonts w:ascii="Arial" w:eastAsia="Calibri" w:hAnsi="Arial" w:cs="Arial"/>
          <w:color w:val="202122"/>
          <w:sz w:val="24"/>
          <w:szCs w:val="24"/>
          <w:shd w:val="clear" w:color="auto" w:fill="FFFFFF"/>
        </w:rPr>
        <w:t xml:space="preserve">at </w:t>
      </w:r>
      <w:r w:rsidR="00E90B31" w:rsidRPr="00B1235C">
        <w:rPr>
          <w:rFonts w:ascii="Arial" w:eastAsia="Calibri" w:hAnsi="Arial" w:cs="Arial"/>
          <w:color w:val="202122"/>
          <w:sz w:val="24"/>
          <w:szCs w:val="24"/>
          <w:shd w:val="clear" w:color="auto" w:fill="FFFFFF"/>
        </w:rPr>
        <w:t>Keti Bundar), 201</w:t>
      </w:r>
      <w:r w:rsidR="00236B46" w:rsidRPr="00B1235C">
        <w:rPr>
          <w:rFonts w:ascii="Arial" w:eastAsia="Calibri" w:hAnsi="Arial" w:cs="Arial"/>
          <w:color w:val="202122"/>
          <w:sz w:val="24"/>
          <w:szCs w:val="24"/>
          <w:shd w:val="clear" w:color="auto" w:fill="FFFFFF"/>
        </w:rPr>
        <w:t>3</w:t>
      </w:r>
      <w:r w:rsidR="00E90B31" w:rsidRPr="00B1235C">
        <w:rPr>
          <w:rFonts w:ascii="Arial" w:eastAsia="Calibri" w:hAnsi="Arial" w:cs="Arial"/>
          <w:color w:val="202122"/>
          <w:sz w:val="24"/>
          <w:szCs w:val="24"/>
          <w:shd w:val="clear" w:color="auto" w:fill="FFFFFF"/>
        </w:rPr>
        <w:t xml:space="preserve"> (</w:t>
      </w:r>
      <w:r w:rsidR="00236B46" w:rsidRPr="00B1235C">
        <w:rPr>
          <w:rFonts w:ascii="Arial" w:eastAsia="Calibri" w:hAnsi="Arial" w:cs="Arial"/>
          <w:color w:val="202122"/>
          <w:sz w:val="24"/>
          <w:szCs w:val="24"/>
          <w:shd w:val="clear" w:color="auto" w:fill="FFFFFF"/>
        </w:rPr>
        <w:t xml:space="preserve">Kharo Chaan) and </w:t>
      </w:r>
      <w:r w:rsidR="00C0709C" w:rsidRPr="00B1235C">
        <w:rPr>
          <w:rFonts w:ascii="Arial" w:eastAsia="Calibri" w:hAnsi="Arial" w:cs="Arial"/>
          <w:color w:val="202122"/>
          <w:sz w:val="24"/>
          <w:szCs w:val="24"/>
          <w:shd w:val="clear" w:color="auto" w:fill="FFFFFF"/>
        </w:rPr>
        <w:t>2018 (Keti Bundar).</w:t>
      </w:r>
      <w:r w:rsidR="00DD2041" w:rsidRPr="00B1235C">
        <w:rPr>
          <w:rFonts w:ascii="Arial" w:eastAsia="Calibri" w:hAnsi="Arial" w:cs="Arial"/>
          <w:color w:val="202122"/>
          <w:sz w:val="24"/>
          <w:szCs w:val="24"/>
          <w:shd w:val="clear" w:color="auto" w:fill="FFFFFF"/>
        </w:rPr>
        <w:t xml:space="preserve"> </w:t>
      </w:r>
      <w:r w:rsidR="00803F9F" w:rsidRPr="00B1235C">
        <w:rPr>
          <w:rFonts w:ascii="Arial" w:eastAsia="Calibri" w:hAnsi="Arial" w:cs="Arial"/>
          <w:color w:val="202122"/>
          <w:sz w:val="24"/>
          <w:szCs w:val="24"/>
          <w:shd w:val="clear" w:color="auto" w:fill="FFFFFF"/>
        </w:rPr>
        <w:t>SFD is also implementing the world’s largest mangrove carbon project</w:t>
      </w:r>
      <w:r w:rsidR="006138E5" w:rsidRPr="00B1235C">
        <w:rPr>
          <w:rFonts w:ascii="Arial" w:eastAsia="Calibri" w:hAnsi="Arial" w:cs="Arial"/>
          <w:color w:val="202122"/>
          <w:sz w:val="24"/>
          <w:szCs w:val="24"/>
          <w:shd w:val="clear" w:color="auto" w:fill="FFFFFF"/>
        </w:rPr>
        <w:t xml:space="preserve">, which is expected to rehabilitate and protect </w:t>
      </w:r>
      <w:r w:rsidR="00E43429" w:rsidRPr="00B1235C">
        <w:rPr>
          <w:rFonts w:ascii="Arial" w:eastAsia="Calibri" w:hAnsi="Arial" w:cs="Arial"/>
          <w:color w:val="202122"/>
          <w:sz w:val="24"/>
          <w:szCs w:val="24"/>
          <w:shd w:val="clear" w:color="auto" w:fill="FFFFFF"/>
        </w:rPr>
        <w:t xml:space="preserve">up to </w:t>
      </w:r>
      <w:r w:rsidR="006138E5" w:rsidRPr="00B1235C">
        <w:rPr>
          <w:rFonts w:ascii="Arial" w:eastAsia="Calibri" w:hAnsi="Arial" w:cs="Arial"/>
          <w:color w:val="202122"/>
          <w:sz w:val="24"/>
          <w:szCs w:val="24"/>
          <w:shd w:val="clear" w:color="auto" w:fill="FFFFFF"/>
        </w:rPr>
        <w:t xml:space="preserve">350,000 ha of mangrove forests and associated creeks, </w:t>
      </w:r>
      <w:proofErr w:type="gramStart"/>
      <w:r w:rsidR="006138E5" w:rsidRPr="00B1235C">
        <w:rPr>
          <w:rFonts w:ascii="Arial" w:eastAsia="Calibri" w:hAnsi="Arial" w:cs="Arial"/>
          <w:color w:val="202122"/>
          <w:sz w:val="24"/>
          <w:szCs w:val="24"/>
          <w:shd w:val="clear" w:color="auto" w:fill="FFFFFF"/>
        </w:rPr>
        <w:t>channels</w:t>
      </w:r>
      <w:proofErr w:type="gramEnd"/>
      <w:r w:rsidR="006138E5" w:rsidRPr="00B1235C">
        <w:rPr>
          <w:rFonts w:ascii="Arial" w:eastAsia="Calibri" w:hAnsi="Arial" w:cs="Arial"/>
          <w:color w:val="202122"/>
          <w:sz w:val="24"/>
          <w:szCs w:val="24"/>
          <w:shd w:val="clear" w:color="auto" w:fill="FFFFFF"/>
        </w:rPr>
        <w:t xml:space="preserve"> and islands</w:t>
      </w:r>
      <w:r w:rsidR="00440565" w:rsidRPr="00B1235C">
        <w:rPr>
          <w:rFonts w:ascii="Arial" w:eastAsia="Calibri" w:hAnsi="Arial" w:cs="Arial"/>
          <w:color w:val="202122"/>
          <w:sz w:val="24"/>
          <w:szCs w:val="24"/>
          <w:shd w:val="clear" w:color="auto" w:fill="FFFFFF"/>
        </w:rPr>
        <w:t xml:space="preserve"> </w:t>
      </w:r>
      <w:r w:rsidR="00FB04FF" w:rsidRPr="00B1235C">
        <w:rPr>
          <w:rFonts w:ascii="Arial" w:eastAsia="Calibri" w:hAnsi="Arial" w:cs="Arial"/>
          <w:color w:val="202122"/>
          <w:sz w:val="24"/>
          <w:szCs w:val="24"/>
          <w:shd w:val="clear" w:color="auto" w:fill="FFFFFF"/>
        </w:rPr>
        <w:t xml:space="preserve">in the Indus Delta. Known as the Delta Blue Carbon Project, </w:t>
      </w:r>
      <w:r w:rsidR="007056EC" w:rsidRPr="00B1235C">
        <w:rPr>
          <w:rFonts w:ascii="Arial" w:eastAsia="Calibri" w:hAnsi="Arial" w:cs="Arial"/>
          <w:color w:val="202122"/>
          <w:sz w:val="24"/>
          <w:szCs w:val="24"/>
          <w:shd w:val="clear" w:color="auto" w:fill="FFFFFF"/>
        </w:rPr>
        <w:t xml:space="preserve">it </w:t>
      </w:r>
      <w:r w:rsidR="008A0E9F" w:rsidRPr="00B1235C">
        <w:rPr>
          <w:rFonts w:ascii="Arial" w:eastAsia="Calibri" w:hAnsi="Arial" w:cs="Arial"/>
          <w:color w:val="202122"/>
          <w:sz w:val="24"/>
          <w:szCs w:val="24"/>
          <w:shd w:val="clear" w:color="auto" w:fill="FFFFFF"/>
        </w:rPr>
        <w:t xml:space="preserve">will </w:t>
      </w:r>
      <w:r w:rsidR="008A6429" w:rsidRPr="00B1235C">
        <w:rPr>
          <w:rFonts w:ascii="Arial" w:eastAsia="Calibri" w:hAnsi="Arial" w:cs="Arial"/>
          <w:color w:val="202122"/>
          <w:sz w:val="24"/>
          <w:szCs w:val="24"/>
          <w:shd w:val="clear" w:color="auto" w:fill="FFFFFF"/>
        </w:rPr>
        <w:t xml:space="preserve">contribute significantly to climate change adaptation and mitigation, including </w:t>
      </w:r>
      <w:r w:rsidR="00852DB8" w:rsidRPr="00B1235C">
        <w:rPr>
          <w:rFonts w:ascii="Arial" w:eastAsia="Calibri" w:hAnsi="Arial" w:cs="Arial"/>
          <w:color w:val="202122"/>
          <w:sz w:val="24"/>
          <w:szCs w:val="24"/>
          <w:shd w:val="clear" w:color="auto" w:fill="FFFFFF"/>
        </w:rPr>
        <w:t xml:space="preserve">removal of an estimated </w:t>
      </w:r>
      <w:r w:rsidR="009D69CC" w:rsidRPr="00B1235C">
        <w:rPr>
          <w:rFonts w:ascii="Arial" w:eastAsia="Calibri" w:hAnsi="Arial" w:cs="Arial"/>
          <w:color w:val="202122"/>
          <w:sz w:val="24"/>
          <w:szCs w:val="24"/>
          <w:shd w:val="clear" w:color="auto" w:fill="FFFFFF"/>
        </w:rPr>
        <w:t>142 million tonnes of CO</w:t>
      </w:r>
      <w:r w:rsidR="009D69CC" w:rsidRPr="008D3DCE">
        <w:rPr>
          <w:rFonts w:ascii="Arial" w:eastAsia="Calibri" w:hAnsi="Arial" w:cs="Arial"/>
          <w:color w:val="202122"/>
          <w:sz w:val="24"/>
          <w:szCs w:val="24"/>
          <w:shd w:val="clear" w:color="auto" w:fill="FFFFFF"/>
          <w:vertAlign w:val="subscript"/>
        </w:rPr>
        <w:t>2</w:t>
      </w:r>
      <w:r w:rsidR="009D69CC" w:rsidRPr="00B1235C">
        <w:rPr>
          <w:rFonts w:ascii="Arial" w:eastAsia="Calibri" w:hAnsi="Arial" w:cs="Arial"/>
          <w:color w:val="202122"/>
          <w:sz w:val="24"/>
          <w:szCs w:val="24"/>
          <w:shd w:val="clear" w:color="auto" w:fill="FFFFFF"/>
        </w:rPr>
        <w:t>e emissions</w:t>
      </w:r>
      <w:r w:rsidR="00852DB8" w:rsidRPr="00B1235C">
        <w:rPr>
          <w:rFonts w:ascii="Arial" w:eastAsia="Calibri" w:hAnsi="Arial" w:cs="Arial"/>
          <w:color w:val="202122"/>
          <w:sz w:val="24"/>
          <w:szCs w:val="24"/>
          <w:shd w:val="clear" w:color="auto" w:fill="FFFFFF"/>
        </w:rPr>
        <w:t>.</w:t>
      </w:r>
    </w:p>
    <w:p w14:paraId="79EB2B72" w14:textId="6CF89F9F" w:rsidR="0019254D" w:rsidRPr="0019254D" w:rsidRDefault="00424456" w:rsidP="00A61F2F">
      <w:pPr>
        <w:spacing w:after="120" w:line="240" w:lineRule="auto"/>
        <w:jc w:val="both"/>
        <w:rPr>
          <w:rFonts w:ascii="Arial" w:hAnsi="Arial" w:cs="Arial"/>
          <w:color w:val="000000"/>
          <w:sz w:val="24"/>
          <w:szCs w:val="24"/>
          <w:shd w:val="clear" w:color="auto" w:fill="FFFFFF"/>
        </w:rPr>
      </w:pPr>
      <w:r w:rsidRPr="00424456">
        <w:rPr>
          <w:rFonts w:ascii="Arial" w:hAnsi="Arial" w:cs="Arial"/>
          <w:b/>
          <w:bCs/>
          <w:color w:val="000000"/>
          <w:sz w:val="24"/>
          <w:szCs w:val="24"/>
          <w:shd w:val="clear" w:color="auto" w:fill="FFFFFF"/>
        </w:rPr>
        <w:t>Sindh Environment, Climate Change and Coastal Development Department</w:t>
      </w:r>
      <w:r w:rsidR="00157A34">
        <w:rPr>
          <w:rFonts w:ascii="Arial" w:eastAsia="Calibri" w:hAnsi="Arial" w:cs="Arial"/>
          <w:b/>
          <w:bCs/>
          <w:color w:val="202122"/>
          <w:sz w:val="24"/>
          <w:szCs w:val="24"/>
          <w:shd w:val="clear" w:color="auto" w:fill="FFFFFF"/>
        </w:rPr>
        <w:t xml:space="preserve"> </w:t>
      </w:r>
      <w:r w:rsidR="00B15107" w:rsidRPr="00E31B5A">
        <w:rPr>
          <w:rFonts w:ascii="Arial" w:eastAsia="Calibri" w:hAnsi="Arial" w:cs="Arial"/>
          <w:b/>
          <w:bCs/>
          <w:color w:val="202122"/>
          <w:sz w:val="24"/>
          <w:szCs w:val="24"/>
          <w:shd w:val="clear" w:color="auto" w:fill="FFFFFF"/>
        </w:rPr>
        <w:t>(</w:t>
      </w:r>
      <w:r w:rsidR="00BF1089">
        <w:rPr>
          <w:rFonts w:ascii="Arial" w:eastAsia="Calibri" w:hAnsi="Arial" w:cs="Arial"/>
          <w:b/>
          <w:bCs/>
          <w:color w:val="202122"/>
          <w:sz w:val="24"/>
          <w:szCs w:val="24"/>
          <w:shd w:val="clear" w:color="auto" w:fill="FFFFFF"/>
        </w:rPr>
        <w:t>S</w:t>
      </w:r>
      <w:r w:rsidR="00943BF6">
        <w:rPr>
          <w:rFonts w:ascii="Arial" w:eastAsia="Calibri" w:hAnsi="Arial" w:cs="Arial"/>
          <w:b/>
          <w:bCs/>
          <w:color w:val="202122"/>
          <w:sz w:val="24"/>
          <w:szCs w:val="24"/>
          <w:shd w:val="clear" w:color="auto" w:fill="FFFFFF"/>
        </w:rPr>
        <w:t>ECC&amp;CDD</w:t>
      </w:r>
      <w:r w:rsidR="00B15107" w:rsidRPr="00E31B5A">
        <w:rPr>
          <w:rFonts w:ascii="Arial" w:eastAsia="Calibri" w:hAnsi="Arial" w:cs="Arial"/>
          <w:b/>
          <w:bCs/>
          <w:color w:val="202122"/>
          <w:sz w:val="24"/>
          <w:szCs w:val="24"/>
          <w:shd w:val="clear" w:color="auto" w:fill="FFFFFF"/>
        </w:rPr>
        <w:t>)</w:t>
      </w:r>
      <w:r w:rsidR="00E31B5A">
        <w:rPr>
          <w:rFonts w:ascii="Arial" w:eastAsia="Calibri" w:hAnsi="Arial" w:cs="Arial"/>
          <w:color w:val="202122"/>
          <w:sz w:val="24"/>
          <w:szCs w:val="24"/>
          <w:shd w:val="clear" w:color="auto" w:fill="FFFFFF"/>
        </w:rPr>
        <w:t xml:space="preserve">: </w:t>
      </w:r>
      <w:r w:rsidR="005D22BE">
        <w:rPr>
          <w:rFonts w:ascii="Arial" w:eastAsia="Calibri" w:hAnsi="Arial" w:cs="Arial"/>
          <w:color w:val="202122"/>
          <w:sz w:val="24"/>
          <w:szCs w:val="24"/>
          <w:shd w:val="clear" w:color="auto" w:fill="FFFFFF"/>
        </w:rPr>
        <w:t xml:space="preserve">this department </w:t>
      </w:r>
      <w:r w:rsidR="002343B7" w:rsidRPr="0019254D">
        <w:rPr>
          <w:rFonts w:ascii="Arial" w:hAnsi="Arial" w:cs="Arial"/>
          <w:color w:val="000000"/>
          <w:sz w:val="24"/>
          <w:szCs w:val="24"/>
          <w:shd w:val="clear" w:color="auto" w:fill="FFFFFF"/>
        </w:rPr>
        <w:t xml:space="preserve">was established </w:t>
      </w:r>
      <w:r w:rsidR="004C7473">
        <w:rPr>
          <w:rFonts w:ascii="Arial" w:hAnsi="Arial" w:cs="Arial"/>
          <w:color w:val="000000"/>
          <w:sz w:val="24"/>
          <w:szCs w:val="24"/>
          <w:shd w:val="clear" w:color="auto" w:fill="FFFFFF"/>
        </w:rPr>
        <w:t>in</w:t>
      </w:r>
      <w:r w:rsidR="002343B7" w:rsidRPr="0019254D">
        <w:rPr>
          <w:rFonts w:ascii="Arial" w:hAnsi="Arial" w:cs="Arial"/>
          <w:color w:val="000000"/>
          <w:sz w:val="24"/>
          <w:szCs w:val="24"/>
          <w:shd w:val="clear" w:color="auto" w:fill="FFFFFF"/>
        </w:rPr>
        <w:t xml:space="preserve"> 2016</w:t>
      </w:r>
      <w:r w:rsidR="0044090D" w:rsidRPr="0019254D">
        <w:rPr>
          <w:rFonts w:ascii="Arial" w:hAnsi="Arial" w:cs="Arial"/>
          <w:color w:val="000000"/>
          <w:sz w:val="24"/>
          <w:szCs w:val="24"/>
          <w:shd w:val="clear" w:color="auto" w:fill="FFFFFF"/>
        </w:rPr>
        <w:t>. It</w:t>
      </w:r>
      <w:r w:rsidR="002343B7" w:rsidRPr="0019254D">
        <w:rPr>
          <w:rFonts w:ascii="Arial" w:hAnsi="Arial" w:cs="Arial"/>
          <w:color w:val="000000"/>
          <w:sz w:val="24"/>
          <w:szCs w:val="24"/>
          <w:shd w:val="clear" w:color="auto" w:fill="FFFFFF"/>
        </w:rPr>
        <w:t xml:space="preserve"> </w:t>
      </w:r>
      <w:r w:rsidR="00B93CF8">
        <w:rPr>
          <w:rFonts w:ascii="Arial" w:hAnsi="Arial" w:cs="Arial"/>
          <w:color w:val="000000"/>
          <w:sz w:val="24"/>
          <w:szCs w:val="24"/>
          <w:shd w:val="clear" w:color="auto" w:fill="FFFFFF"/>
        </w:rPr>
        <w:t>includes</w:t>
      </w:r>
      <w:r w:rsidR="0044090D" w:rsidRPr="0019254D">
        <w:rPr>
          <w:rFonts w:ascii="Arial" w:hAnsi="Arial" w:cs="Arial"/>
          <w:color w:val="000000"/>
          <w:sz w:val="24"/>
          <w:szCs w:val="24"/>
          <w:shd w:val="clear" w:color="auto" w:fill="FFFFFF"/>
        </w:rPr>
        <w:t xml:space="preserve"> the</w:t>
      </w:r>
      <w:r w:rsidR="002343B7" w:rsidRPr="0019254D">
        <w:rPr>
          <w:rFonts w:ascii="Arial" w:hAnsi="Arial" w:cs="Arial"/>
          <w:color w:val="000000"/>
          <w:sz w:val="24"/>
          <w:szCs w:val="24"/>
          <w:shd w:val="clear" w:color="auto" w:fill="FFFFFF"/>
        </w:rPr>
        <w:t xml:space="preserve"> Sindh Environment Protection Agency (</w:t>
      </w:r>
      <w:r w:rsidR="002343B7" w:rsidRPr="009D0B87">
        <w:rPr>
          <w:rFonts w:ascii="Arial" w:hAnsi="Arial" w:cs="Arial"/>
          <w:b/>
          <w:bCs/>
          <w:color w:val="000000"/>
          <w:sz w:val="24"/>
          <w:szCs w:val="24"/>
          <w:shd w:val="clear" w:color="auto" w:fill="FFFFFF"/>
        </w:rPr>
        <w:t>SEPA</w:t>
      </w:r>
      <w:r w:rsidR="002343B7" w:rsidRPr="0019254D">
        <w:rPr>
          <w:rFonts w:ascii="Arial" w:hAnsi="Arial" w:cs="Arial"/>
          <w:color w:val="000000"/>
          <w:sz w:val="24"/>
          <w:szCs w:val="24"/>
          <w:shd w:val="clear" w:color="auto" w:fill="FFFFFF"/>
        </w:rPr>
        <w:t>), Sindh Environment Protection Tribunal (</w:t>
      </w:r>
      <w:r w:rsidR="002343B7" w:rsidRPr="009D0B87">
        <w:rPr>
          <w:rFonts w:ascii="Arial" w:hAnsi="Arial" w:cs="Arial"/>
          <w:b/>
          <w:bCs/>
          <w:color w:val="000000"/>
          <w:sz w:val="24"/>
          <w:szCs w:val="24"/>
          <w:shd w:val="clear" w:color="auto" w:fill="FFFFFF"/>
        </w:rPr>
        <w:t>SEPT</w:t>
      </w:r>
      <w:r w:rsidR="002343B7" w:rsidRPr="0019254D">
        <w:rPr>
          <w:rFonts w:ascii="Arial" w:hAnsi="Arial" w:cs="Arial"/>
          <w:color w:val="000000"/>
          <w:sz w:val="24"/>
          <w:szCs w:val="24"/>
          <w:shd w:val="clear" w:color="auto" w:fill="FFFFFF"/>
        </w:rPr>
        <w:t>), Sindh Coastal Development Authority (</w:t>
      </w:r>
      <w:r w:rsidR="002343B7" w:rsidRPr="009D0B87">
        <w:rPr>
          <w:rFonts w:ascii="Arial" w:hAnsi="Arial" w:cs="Arial"/>
          <w:b/>
          <w:bCs/>
          <w:color w:val="000000"/>
          <w:sz w:val="24"/>
          <w:szCs w:val="24"/>
          <w:shd w:val="clear" w:color="auto" w:fill="FFFFFF"/>
        </w:rPr>
        <w:t>SCDA</w:t>
      </w:r>
      <w:r w:rsidR="002343B7" w:rsidRPr="0019254D">
        <w:rPr>
          <w:rFonts w:ascii="Arial" w:hAnsi="Arial" w:cs="Arial"/>
          <w:color w:val="000000"/>
          <w:sz w:val="24"/>
          <w:szCs w:val="24"/>
          <w:shd w:val="clear" w:color="auto" w:fill="FFFFFF"/>
        </w:rPr>
        <w:t>) and Climate Change</w:t>
      </w:r>
      <w:r w:rsidR="00E53A79" w:rsidRPr="0019254D">
        <w:rPr>
          <w:rFonts w:ascii="Arial" w:hAnsi="Arial" w:cs="Arial"/>
          <w:color w:val="000000"/>
          <w:sz w:val="24"/>
          <w:szCs w:val="24"/>
          <w:shd w:val="clear" w:color="auto" w:fill="FFFFFF"/>
        </w:rPr>
        <w:t>.</w:t>
      </w:r>
      <w:r w:rsidR="0019254D" w:rsidRPr="0019254D">
        <w:rPr>
          <w:rFonts w:ascii="Arial" w:hAnsi="Arial" w:cs="Arial"/>
          <w:color w:val="000000"/>
          <w:sz w:val="24"/>
          <w:szCs w:val="24"/>
          <w:shd w:val="clear" w:color="auto" w:fill="FFFFFF"/>
        </w:rPr>
        <w:t xml:space="preserve"> </w:t>
      </w:r>
      <w:r w:rsidR="00397941">
        <w:rPr>
          <w:rFonts w:ascii="Arial" w:hAnsi="Arial" w:cs="Arial"/>
          <w:color w:val="000000"/>
          <w:sz w:val="24"/>
          <w:szCs w:val="24"/>
          <w:shd w:val="clear" w:color="auto" w:fill="FFFFFF"/>
        </w:rPr>
        <w:t xml:space="preserve">The </w:t>
      </w:r>
      <w:r w:rsidR="000C1A57">
        <w:rPr>
          <w:rFonts w:ascii="Arial" w:hAnsi="Arial" w:cs="Arial"/>
          <w:color w:val="000000"/>
          <w:sz w:val="24"/>
          <w:szCs w:val="24"/>
          <w:shd w:val="clear" w:color="auto" w:fill="FFFFFF"/>
        </w:rPr>
        <w:t>S</w:t>
      </w:r>
      <w:r w:rsidR="00C641FC">
        <w:rPr>
          <w:rFonts w:ascii="Arial" w:hAnsi="Arial" w:cs="Arial"/>
          <w:color w:val="000000"/>
          <w:sz w:val="24"/>
          <w:szCs w:val="24"/>
          <w:shd w:val="clear" w:color="auto" w:fill="FFFFFF"/>
        </w:rPr>
        <w:t xml:space="preserve">ECC&amp;CDD </w:t>
      </w:r>
      <w:r w:rsidR="00EA120D">
        <w:rPr>
          <w:rFonts w:ascii="Arial" w:hAnsi="Arial" w:cs="Arial"/>
          <w:color w:val="000000"/>
          <w:sz w:val="24"/>
          <w:szCs w:val="24"/>
          <w:shd w:val="clear" w:color="auto" w:fill="FFFFFF"/>
        </w:rPr>
        <w:t>is involved in the</w:t>
      </w:r>
      <w:r w:rsidR="0019254D" w:rsidRPr="0019254D">
        <w:rPr>
          <w:rFonts w:ascii="Arial" w:hAnsi="Arial" w:cs="Arial"/>
          <w:color w:val="000000"/>
          <w:sz w:val="24"/>
          <w:szCs w:val="24"/>
          <w:shd w:val="clear" w:color="auto" w:fill="FFFFFF"/>
        </w:rPr>
        <w:t xml:space="preserve"> </w:t>
      </w:r>
      <w:r w:rsidR="00EA120D">
        <w:rPr>
          <w:rFonts w:ascii="Arial" w:hAnsi="Arial" w:cs="Arial"/>
          <w:color w:val="000000"/>
          <w:sz w:val="24"/>
          <w:szCs w:val="24"/>
          <w:shd w:val="clear" w:color="auto" w:fill="FFFFFF"/>
        </w:rPr>
        <w:t>implementation</w:t>
      </w:r>
      <w:r w:rsidR="0019254D" w:rsidRPr="0019254D">
        <w:rPr>
          <w:rFonts w:ascii="Arial" w:hAnsi="Arial" w:cs="Arial"/>
          <w:color w:val="000000"/>
          <w:sz w:val="24"/>
          <w:szCs w:val="24"/>
          <w:shd w:val="clear" w:color="auto" w:fill="FFFFFF"/>
        </w:rPr>
        <w:t xml:space="preserve"> and monitoring of different development activities</w:t>
      </w:r>
      <w:r w:rsidR="00C837EA">
        <w:rPr>
          <w:rFonts w:ascii="Arial" w:hAnsi="Arial" w:cs="Arial"/>
          <w:color w:val="000000"/>
          <w:sz w:val="24"/>
          <w:szCs w:val="24"/>
          <w:shd w:val="clear" w:color="auto" w:fill="FFFFFF"/>
        </w:rPr>
        <w:t xml:space="preserve">, and the </w:t>
      </w:r>
      <w:r w:rsidR="0019254D" w:rsidRPr="0019254D">
        <w:rPr>
          <w:rFonts w:ascii="Arial" w:hAnsi="Arial" w:cs="Arial"/>
          <w:color w:val="000000"/>
          <w:sz w:val="24"/>
          <w:szCs w:val="24"/>
          <w:shd w:val="clear" w:color="auto" w:fill="FFFFFF"/>
        </w:rPr>
        <w:t xml:space="preserve">issues of </w:t>
      </w:r>
      <w:r w:rsidR="00E671ED">
        <w:rPr>
          <w:rFonts w:ascii="Arial" w:hAnsi="Arial" w:cs="Arial"/>
          <w:color w:val="000000"/>
          <w:sz w:val="24"/>
          <w:szCs w:val="24"/>
          <w:shd w:val="clear" w:color="auto" w:fill="FFFFFF"/>
        </w:rPr>
        <w:t xml:space="preserve">climate change and </w:t>
      </w:r>
      <w:r w:rsidR="0019254D" w:rsidRPr="0019254D">
        <w:rPr>
          <w:rFonts w:ascii="Arial" w:hAnsi="Arial" w:cs="Arial"/>
          <w:color w:val="000000"/>
          <w:sz w:val="24"/>
          <w:szCs w:val="24"/>
          <w:shd w:val="clear" w:color="auto" w:fill="FFFFFF"/>
        </w:rPr>
        <w:t>pollution</w:t>
      </w:r>
      <w:r w:rsidR="00E671ED">
        <w:rPr>
          <w:rFonts w:ascii="Arial" w:hAnsi="Arial" w:cs="Arial"/>
          <w:color w:val="000000"/>
          <w:sz w:val="24"/>
          <w:szCs w:val="24"/>
          <w:shd w:val="clear" w:color="auto" w:fill="FFFFFF"/>
        </w:rPr>
        <w:t xml:space="preserve"> in Sindh</w:t>
      </w:r>
      <w:r w:rsidR="0019254D" w:rsidRPr="0019254D">
        <w:rPr>
          <w:rFonts w:ascii="Arial" w:hAnsi="Arial" w:cs="Arial"/>
          <w:color w:val="000000"/>
          <w:sz w:val="24"/>
          <w:szCs w:val="24"/>
          <w:shd w:val="clear" w:color="auto" w:fill="FFFFFF"/>
        </w:rPr>
        <w:t xml:space="preserve">, </w:t>
      </w:r>
      <w:r w:rsidR="00B55610">
        <w:rPr>
          <w:rFonts w:ascii="Arial" w:hAnsi="Arial" w:cs="Arial"/>
          <w:color w:val="000000"/>
          <w:sz w:val="24"/>
          <w:szCs w:val="24"/>
          <w:shd w:val="clear" w:color="auto" w:fill="FFFFFF"/>
        </w:rPr>
        <w:t>with the objective of achieving</w:t>
      </w:r>
      <w:r w:rsidR="0019254D" w:rsidRPr="0019254D">
        <w:rPr>
          <w:rFonts w:ascii="Arial" w:hAnsi="Arial" w:cs="Arial"/>
          <w:color w:val="000000"/>
          <w:sz w:val="24"/>
          <w:szCs w:val="24"/>
          <w:shd w:val="clear" w:color="auto" w:fill="FFFFFF"/>
        </w:rPr>
        <w:t xml:space="preserve"> a cleaner, </w:t>
      </w:r>
      <w:proofErr w:type="gramStart"/>
      <w:r w:rsidR="0019254D" w:rsidRPr="0019254D">
        <w:rPr>
          <w:rFonts w:ascii="Arial" w:hAnsi="Arial" w:cs="Arial"/>
          <w:color w:val="000000"/>
          <w:sz w:val="24"/>
          <w:szCs w:val="24"/>
          <w:shd w:val="clear" w:color="auto" w:fill="FFFFFF"/>
        </w:rPr>
        <w:t>greener</w:t>
      </w:r>
      <w:proofErr w:type="gramEnd"/>
      <w:r w:rsidR="0019254D" w:rsidRPr="0019254D">
        <w:rPr>
          <w:rFonts w:ascii="Arial" w:hAnsi="Arial" w:cs="Arial"/>
          <w:color w:val="000000"/>
          <w:sz w:val="24"/>
          <w:szCs w:val="24"/>
          <w:shd w:val="clear" w:color="auto" w:fill="FFFFFF"/>
        </w:rPr>
        <w:t xml:space="preserve"> and sustainable environment.</w:t>
      </w:r>
    </w:p>
    <w:p w14:paraId="4C611F24" w14:textId="259EAF5D" w:rsidR="006D7229" w:rsidRPr="00E31B5A" w:rsidRDefault="007B575D" w:rsidP="00A61F2F">
      <w:pPr>
        <w:spacing w:after="120" w:line="240" w:lineRule="auto"/>
        <w:jc w:val="both"/>
        <w:rPr>
          <w:rFonts w:ascii="Arial" w:eastAsia="Calibri" w:hAnsi="Arial" w:cs="Arial"/>
          <w:color w:val="202122"/>
          <w:sz w:val="24"/>
          <w:szCs w:val="24"/>
          <w:shd w:val="clear" w:color="auto" w:fill="FFFFFF"/>
        </w:rPr>
      </w:pPr>
      <w:r w:rsidRPr="000556AD">
        <w:rPr>
          <w:rFonts w:ascii="Arial" w:eastAsia="Calibri" w:hAnsi="Arial" w:cs="Arial"/>
          <w:color w:val="202122"/>
          <w:sz w:val="24"/>
          <w:szCs w:val="24"/>
          <w:shd w:val="clear" w:color="auto" w:fill="FFFFFF"/>
        </w:rPr>
        <w:t>As part of</w:t>
      </w:r>
      <w:r>
        <w:rPr>
          <w:rFonts w:ascii="Arial" w:eastAsia="Calibri" w:hAnsi="Arial" w:cs="Arial"/>
          <w:b/>
          <w:bCs/>
          <w:color w:val="202122"/>
          <w:sz w:val="24"/>
          <w:szCs w:val="24"/>
          <w:shd w:val="clear" w:color="auto" w:fill="FFFFFF"/>
        </w:rPr>
        <w:t xml:space="preserve"> </w:t>
      </w:r>
      <w:r w:rsidR="00406377">
        <w:rPr>
          <w:rFonts w:ascii="Arial" w:eastAsia="Calibri" w:hAnsi="Arial" w:cs="Arial"/>
          <w:b/>
          <w:bCs/>
          <w:color w:val="202122"/>
          <w:sz w:val="24"/>
          <w:szCs w:val="24"/>
          <w:shd w:val="clear" w:color="auto" w:fill="FFFFFF"/>
        </w:rPr>
        <w:t>S</w:t>
      </w:r>
      <w:r>
        <w:rPr>
          <w:rFonts w:ascii="Arial" w:eastAsia="Calibri" w:hAnsi="Arial" w:cs="Arial"/>
          <w:b/>
          <w:bCs/>
          <w:color w:val="202122"/>
          <w:sz w:val="24"/>
          <w:szCs w:val="24"/>
          <w:shd w:val="clear" w:color="auto" w:fill="FFFFFF"/>
        </w:rPr>
        <w:t>ECC&amp;CDD</w:t>
      </w:r>
      <w:r w:rsidRPr="007B575D">
        <w:rPr>
          <w:rFonts w:ascii="Arial" w:eastAsia="Calibri" w:hAnsi="Arial" w:cs="Arial"/>
          <w:color w:val="202122"/>
          <w:sz w:val="24"/>
          <w:szCs w:val="24"/>
          <w:shd w:val="clear" w:color="auto" w:fill="FFFFFF"/>
        </w:rPr>
        <w:t>, the</w:t>
      </w:r>
      <w:r>
        <w:rPr>
          <w:rFonts w:ascii="Arial" w:eastAsia="Calibri" w:hAnsi="Arial" w:cs="Arial"/>
          <w:b/>
          <w:bCs/>
          <w:color w:val="202122"/>
          <w:sz w:val="24"/>
          <w:szCs w:val="24"/>
          <w:shd w:val="clear" w:color="auto" w:fill="FFFFFF"/>
        </w:rPr>
        <w:t xml:space="preserve"> </w:t>
      </w:r>
      <w:r w:rsidR="00956E09" w:rsidRPr="009D0B87">
        <w:rPr>
          <w:rFonts w:ascii="Arial" w:eastAsia="Calibri" w:hAnsi="Arial" w:cs="Arial"/>
          <w:b/>
          <w:bCs/>
          <w:color w:val="202122"/>
          <w:sz w:val="24"/>
          <w:szCs w:val="24"/>
          <w:shd w:val="clear" w:color="auto" w:fill="FFFFFF"/>
        </w:rPr>
        <w:t>SCDA</w:t>
      </w:r>
      <w:r w:rsidR="00956E09">
        <w:rPr>
          <w:rFonts w:ascii="Arial" w:eastAsia="Calibri" w:hAnsi="Arial" w:cs="Arial"/>
          <w:color w:val="202122"/>
          <w:sz w:val="24"/>
          <w:szCs w:val="24"/>
          <w:shd w:val="clear" w:color="auto" w:fill="FFFFFF"/>
        </w:rPr>
        <w:t xml:space="preserve"> </w:t>
      </w:r>
      <w:r w:rsidR="002E0D18">
        <w:rPr>
          <w:rFonts w:ascii="Arial" w:eastAsia="Calibri" w:hAnsi="Arial" w:cs="Arial"/>
          <w:color w:val="202122"/>
          <w:sz w:val="24"/>
          <w:szCs w:val="24"/>
          <w:shd w:val="clear" w:color="auto" w:fill="FFFFFF"/>
        </w:rPr>
        <w:t xml:space="preserve">is responsible for </w:t>
      </w:r>
      <w:r w:rsidR="00BE34AC">
        <w:rPr>
          <w:rFonts w:ascii="Arial" w:eastAsia="Calibri" w:hAnsi="Arial" w:cs="Arial"/>
          <w:color w:val="202122"/>
          <w:sz w:val="24"/>
          <w:szCs w:val="24"/>
          <w:shd w:val="clear" w:color="auto" w:fill="FFFFFF"/>
        </w:rPr>
        <w:t>coastal plan</w:t>
      </w:r>
      <w:r w:rsidR="006E32E1">
        <w:rPr>
          <w:rFonts w:ascii="Arial" w:eastAsia="Calibri" w:hAnsi="Arial" w:cs="Arial"/>
          <w:color w:val="202122"/>
          <w:sz w:val="24"/>
          <w:szCs w:val="24"/>
          <w:shd w:val="clear" w:color="auto" w:fill="FFFFFF"/>
        </w:rPr>
        <w:t>ning for the</w:t>
      </w:r>
      <w:r w:rsidR="00BE34AC">
        <w:rPr>
          <w:rFonts w:ascii="Arial" w:eastAsia="Calibri" w:hAnsi="Arial" w:cs="Arial"/>
          <w:color w:val="202122"/>
          <w:sz w:val="24"/>
          <w:szCs w:val="24"/>
          <w:shd w:val="clear" w:color="auto" w:fill="FFFFFF"/>
        </w:rPr>
        <w:t xml:space="preserve"> </w:t>
      </w:r>
      <w:r w:rsidR="002E0D18">
        <w:rPr>
          <w:rFonts w:ascii="Arial" w:eastAsia="Calibri" w:hAnsi="Arial" w:cs="Arial"/>
          <w:color w:val="202122"/>
          <w:sz w:val="24"/>
          <w:szCs w:val="24"/>
          <w:shd w:val="clear" w:color="auto" w:fill="FFFFFF"/>
        </w:rPr>
        <w:t>overall development</w:t>
      </w:r>
      <w:r w:rsidR="00735FE6">
        <w:rPr>
          <w:rFonts w:ascii="Arial" w:eastAsia="Calibri" w:hAnsi="Arial" w:cs="Arial"/>
          <w:color w:val="202122"/>
          <w:sz w:val="24"/>
          <w:szCs w:val="24"/>
          <w:shd w:val="clear" w:color="auto" w:fill="FFFFFF"/>
        </w:rPr>
        <w:t xml:space="preserve">, improvement, </w:t>
      </w:r>
      <w:proofErr w:type="gramStart"/>
      <w:r w:rsidR="00735FE6">
        <w:rPr>
          <w:rFonts w:ascii="Arial" w:eastAsia="Calibri" w:hAnsi="Arial" w:cs="Arial"/>
          <w:color w:val="202122"/>
          <w:sz w:val="24"/>
          <w:szCs w:val="24"/>
          <w:shd w:val="clear" w:color="auto" w:fill="FFFFFF"/>
        </w:rPr>
        <w:t>beautification</w:t>
      </w:r>
      <w:proofErr w:type="gramEnd"/>
      <w:r w:rsidR="00735FE6">
        <w:rPr>
          <w:rFonts w:ascii="Arial" w:eastAsia="Calibri" w:hAnsi="Arial" w:cs="Arial"/>
          <w:color w:val="202122"/>
          <w:sz w:val="24"/>
          <w:szCs w:val="24"/>
          <w:shd w:val="clear" w:color="auto" w:fill="FFFFFF"/>
        </w:rPr>
        <w:t xml:space="preserve"> and coordination of the coastal areas </w:t>
      </w:r>
      <w:r w:rsidR="0028071B">
        <w:rPr>
          <w:rFonts w:ascii="Arial" w:eastAsia="Calibri" w:hAnsi="Arial" w:cs="Arial"/>
          <w:color w:val="202122"/>
          <w:sz w:val="24"/>
          <w:szCs w:val="24"/>
          <w:shd w:val="clear" w:color="auto" w:fill="FFFFFF"/>
        </w:rPr>
        <w:t>of Sindh</w:t>
      </w:r>
      <w:r w:rsidR="00891FCB">
        <w:rPr>
          <w:rFonts w:ascii="Arial" w:eastAsia="Calibri" w:hAnsi="Arial" w:cs="Arial"/>
          <w:color w:val="202122"/>
          <w:sz w:val="24"/>
          <w:szCs w:val="24"/>
          <w:shd w:val="clear" w:color="auto" w:fill="FFFFFF"/>
        </w:rPr>
        <w:t xml:space="preserve">. In this role, </w:t>
      </w:r>
      <w:r w:rsidR="00D43488">
        <w:rPr>
          <w:rFonts w:ascii="Arial" w:eastAsia="Calibri" w:hAnsi="Arial" w:cs="Arial"/>
          <w:color w:val="202122"/>
          <w:sz w:val="24"/>
          <w:szCs w:val="24"/>
          <w:shd w:val="clear" w:color="auto" w:fill="FFFFFF"/>
        </w:rPr>
        <w:t>the agency</w:t>
      </w:r>
      <w:r w:rsidR="00891FCB">
        <w:rPr>
          <w:rFonts w:ascii="Arial" w:eastAsia="Calibri" w:hAnsi="Arial" w:cs="Arial"/>
          <w:color w:val="202122"/>
          <w:sz w:val="24"/>
          <w:szCs w:val="24"/>
          <w:shd w:val="clear" w:color="auto" w:fill="FFFFFF"/>
        </w:rPr>
        <w:t xml:space="preserve"> has a wide range of functions</w:t>
      </w:r>
      <w:r w:rsidR="0028071B">
        <w:rPr>
          <w:rFonts w:ascii="Arial" w:eastAsia="Calibri" w:hAnsi="Arial" w:cs="Arial"/>
          <w:color w:val="202122"/>
          <w:sz w:val="24"/>
          <w:szCs w:val="24"/>
          <w:shd w:val="clear" w:color="auto" w:fill="FFFFFF"/>
        </w:rPr>
        <w:t xml:space="preserve">, including </w:t>
      </w:r>
      <w:r w:rsidR="00C40576">
        <w:rPr>
          <w:rFonts w:ascii="Arial" w:eastAsia="Calibri" w:hAnsi="Arial" w:cs="Arial"/>
          <w:color w:val="202122"/>
          <w:sz w:val="24"/>
          <w:szCs w:val="24"/>
          <w:shd w:val="clear" w:color="auto" w:fill="FFFFFF"/>
        </w:rPr>
        <w:t xml:space="preserve">coordination of coastal physical developments, </w:t>
      </w:r>
      <w:r w:rsidR="00AE2145">
        <w:rPr>
          <w:rFonts w:ascii="Arial" w:eastAsia="Calibri" w:hAnsi="Arial" w:cs="Arial"/>
          <w:color w:val="202122"/>
          <w:sz w:val="24"/>
          <w:szCs w:val="24"/>
          <w:shd w:val="clear" w:color="auto" w:fill="FFFFFF"/>
        </w:rPr>
        <w:t xml:space="preserve">provision of technical services, </w:t>
      </w:r>
      <w:r w:rsidR="000D4DAD">
        <w:rPr>
          <w:rFonts w:ascii="Arial" w:eastAsia="Calibri" w:hAnsi="Arial" w:cs="Arial"/>
          <w:color w:val="202122"/>
          <w:sz w:val="24"/>
          <w:szCs w:val="24"/>
          <w:shd w:val="clear" w:color="auto" w:fill="FFFFFF"/>
        </w:rPr>
        <w:t xml:space="preserve">training and research on development planning, and </w:t>
      </w:r>
      <w:r w:rsidR="00001F63">
        <w:rPr>
          <w:rFonts w:ascii="Arial" w:eastAsia="Calibri" w:hAnsi="Arial" w:cs="Arial"/>
          <w:color w:val="202122"/>
          <w:sz w:val="24"/>
          <w:szCs w:val="24"/>
          <w:shd w:val="clear" w:color="auto" w:fill="FFFFFF"/>
        </w:rPr>
        <w:t xml:space="preserve">monitoring of development activities. </w:t>
      </w:r>
    </w:p>
    <w:p w14:paraId="3EF4E834" w14:textId="707019ED" w:rsidR="00443CA0" w:rsidRPr="00B1235C" w:rsidRDefault="004528B2" w:rsidP="00A61F2F">
      <w:pPr>
        <w:spacing w:after="120" w:line="240" w:lineRule="auto"/>
        <w:jc w:val="both"/>
        <w:rPr>
          <w:rFonts w:ascii="Arial" w:eastAsia="Calibri" w:hAnsi="Arial" w:cs="Arial"/>
          <w:sz w:val="24"/>
          <w:szCs w:val="24"/>
          <w:shd w:val="clear" w:color="auto" w:fill="FFFFFF"/>
        </w:rPr>
      </w:pPr>
      <w:r w:rsidRPr="00B1235C">
        <w:rPr>
          <w:rFonts w:ascii="Arial" w:eastAsia="Calibri" w:hAnsi="Arial" w:cs="Arial"/>
          <w:b/>
          <w:sz w:val="24"/>
          <w:szCs w:val="24"/>
          <w:shd w:val="clear" w:color="auto" w:fill="FFFFFF"/>
        </w:rPr>
        <w:t>Sindh Directorate of Fisheries (Marine)</w:t>
      </w:r>
      <w:r w:rsidR="007255CC">
        <w:rPr>
          <w:rFonts w:ascii="Arial" w:eastAsia="Calibri" w:hAnsi="Arial" w:cs="Arial"/>
          <w:bCs/>
          <w:sz w:val="24"/>
          <w:szCs w:val="24"/>
          <w:shd w:val="clear" w:color="auto" w:fill="FFFFFF"/>
        </w:rPr>
        <w:t>:</w:t>
      </w:r>
      <w:r w:rsidRPr="00B1235C">
        <w:rPr>
          <w:rFonts w:ascii="Arial" w:eastAsia="Calibri" w:hAnsi="Arial" w:cs="Arial"/>
          <w:b/>
          <w:sz w:val="24"/>
          <w:szCs w:val="24"/>
          <w:shd w:val="clear" w:color="auto" w:fill="FFFFFF"/>
        </w:rPr>
        <w:t xml:space="preserve"> </w:t>
      </w:r>
      <w:r w:rsidRPr="00B1235C">
        <w:rPr>
          <w:rFonts w:ascii="Arial" w:eastAsia="Calibri" w:hAnsi="Arial" w:cs="Arial"/>
          <w:sz w:val="24"/>
          <w:szCs w:val="24"/>
          <w:shd w:val="clear" w:color="auto" w:fill="FFFFFF"/>
        </w:rPr>
        <w:t xml:space="preserve">this directorate within the Department of Livestock and Fisheries Sindh is responsible for the management, </w:t>
      </w:r>
      <w:proofErr w:type="gramStart"/>
      <w:r w:rsidRPr="00B1235C">
        <w:rPr>
          <w:rFonts w:ascii="Arial" w:eastAsia="Calibri" w:hAnsi="Arial" w:cs="Arial"/>
          <w:sz w:val="24"/>
          <w:szCs w:val="24"/>
          <w:shd w:val="clear" w:color="auto" w:fill="FFFFFF"/>
        </w:rPr>
        <w:t>conservation</w:t>
      </w:r>
      <w:proofErr w:type="gramEnd"/>
      <w:r w:rsidRPr="00B1235C">
        <w:rPr>
          <w:rFonts w:ascii="Arial" w:eastAsia="Calibri" w:hAnsi="Arial" w:cs="Arial"/>
          <w:sz w:val="24"/>
          <w:szCs w:val="24"/>
          <w:shd w:val="clear" w:color="auto" w:fill="FFFFFF"/>
        </w:rPr>
        <w:t xml:space="preserve"> and surveillance of marine and coastal fisheries resources. The directorate’s main functions include licencing of fishing vessels; enforcement of fisheries legislation within the marine and coastal sector; development of modern and less harmful fishing methods; post-harvest infrastructure; and aquaculture development. </w:t>
      </w:r>
    </w:p>
    <w:p w14:paraId="552E4F27" w14:textId="4CAD70CA" w:rsidR="00443CA0" w:rsidRPr="001E5675" w:rsidRDefault="004528B2" w:rsidP="00A61F2F">
      <w:pPr>
        <w:spacing w:after="120" w:line="240" w:lineRule="auto"/>
        <w:jc w:val="both"/>
        <w:rPr>
          <w:rFonts w:ascii="Arial" w:eastAsia="Calibri" w:hAnsi="Arial" w:cs="Arial"/>
          <w:bCs/>
          <w:color w:val="222222"/>
          <w:sz w:val="24"/>
          <w:szCs w:val="24"/>
          <w:shd w:val="clear" w:color="auto" w:fill="FFFFFF"/>
        </w:rPr>
      </w:pPr>
      <w:r w:rsidRPr="001E5675">
        <w:rPr>
          <w:rFonts w:ascii="Arial" w:eastAsia="Calibri" w:hAnsi="Arial" w:cs="Arial"/>
          <w:b/>
          <w:color w:val="000000"/>
          <w:sz w:val="24"/>
          <w:szCs w:val="24"/>
          <w:shd w:val="clear" w:color="auto" w:fill="FFFFFF"/>
        </w:rPr>
        <w:t>National Institute of Maritime Affairs (NIMA)</w:t>
      </w:r>
      <w:r w:rsidRPr="001E5675">
        <w:rPr>
          <w:rFonts w:ascii="Arial" w:eastAsia="Calibri" w:hAnsi="Arial" w:cs="Arial"/>
          <w:color w:val="000000"/>
          <w:sz w:val="24"/>
          <w:szCs w:val="24"/>
          <w:shd w:val="clear" w:color="auto" w:fill="FFFFFF"/>
        </w:rPr>
        <w:t>: NIMA is a semi-autonomous organization at Bahria University, which serves as a focal point for multidisciplinary maritime research, analysis, and policy advice on maritime affairs</w:t>
      </w:r>
      <w:r w:rsidR="003B2F66" w:rsidRPr="001E5675">
        <w:rPr>
          <w:rFonts w:ascii="Arial" w:eastAsia="Calibri" w:hAnsi="Arial" w:cs="Arial"/>
          <w:color w:val="000000"/>
          <w:sz w:val="24"/>
          <w:szCs w:val="24"/>
          <w:shd w:val="clear" w:color="auto" w:fill="FFFFFF"/>
        </w:rPr>
        <w:t xml:space="preserve">, which </w:t>
      </w:r>
      <w:r w:rsidR="00C841AD" w:rsidRPr="001E5675">
        <w:rPr>
          <w:rFonts w:ascii="Arial" w:eastAsia="Calibri" w:hAnsi="Arial" w:cs="Arial"/>
          <w:color w:val="000000"/>
          <w:sz w:val="24"/>
          <w:szCs w:val="24"/>
          <w:shd w:val="clear" w:color="auto" w:fill="FFFFFF"/>
        </w:rPr>
        <w:t>cover</w:t>
      </w:r>
      <w:r w:rsidR="003B2F66" w:rsidRPr="001E5675">
        <w:rPr>
          <w:rFonts w:ascii="Arial" w:eastAsia="Calibri" w:hAnsi="Arial" w:cs="Arial"/>
          <w:color w:val="000000"/>
          <w:sz w:val="24"/>
          <w:szCs w:val="24"/>
          <w:shd w:val="clear" w:color="auto" w:fill="FFFFFF"/>
        </w:rPr>
        <w:t xml:space="preserve"> </w:t>
      </w:r>
      <w:r w:rsidR="003B2F66" w:rsidRPr="001E5675">
        <w:rPr>
          <w:rFonts w:ascii="Arial" w:hAnsi="Arial" w:cs="Arial"/>
          <w:color w:val="000000"/>
          <w:sz w:val="24"/>
          <w:szCs w:val="24"/>
        </w:rPr>
        <w:t>Security, Economy</w:t>
      </w:r>
      <w:r w:rsidR="0003715A" w:rsidRPr="001E5675">
        <w:rPr>
          <w:rFonts w:ascii="Arial" w:hAnsi="Arial" w:cs="Arial"/>
          <w:color w:val="000000"/>
          <w:sz w:val="24"/>
          <w:szCs w:val="24"/>
        </w:rPr>
        <w:t xml:space="preserve"> and Trade, </w:t>
      </w:r>
      <w:r w:rsidR="003B2F66" w:rsidRPr="001E5675">
        <w:rPr>
          <w:rFonts w:ascii="Arial" w:hAnsi="Arial" w:cs="Arial"/>
          <w:color w:val="000000"/>
          <w:sz w:val="24"/>
          <w:szCs w:val="24"/>
        </w:rPr>
        <w:t xml:space="preserve">Infrastructure, Ports </w:t>
      </w:r>
      <w:r w:rsidR="0003715A" w:rsidRPr="001E5675">
        <w:rPr>
          <w:rFonts w:ascii="Arial" w:hAnsi="Arial" w:cs="Arial"/>
          <w:color w:val="000000"/>
          <w:sz w:val="24"/>
          <w:szCs w:val="24"/>
        </w:rPr>
        <w:t>and</w:t>
      </w:r>
      <w:r w:rsidR="003B2F66" w:rsidRPr="001E5675">
        <w:rPr>
          <w:rFonts w:ascii="Arial" w:hAnsi="Arial" w:cs="Arial"/>
          <w:color w:val="000000"/>
          <w:sz w:val="24"/>
          <w:szCs w:val="24"/>
        </w:rPr>
        <w:t xml:space="preserve"> Shipping, </w:t>
      </w:r>
      <w:r w:rsidR="0003715A" w:rsidRPr="001E5675">
        <w:rPr>
          <w:rFonts w:ascii="Arial" w:hAnsi="Arial" w:cs="Arial"/>
          <w:color w:val="000000"/>
          <w:sz w:val="24"/>
          <w:szCs w:val="24"/>
        </w:rPr>
        <w:t xml:space="preserve">the </w:t>
      </w:r>
      <w:r w:rsidR="003B2F66" w:rsidRPr="001E5675">
        <w:rPr>
          <w:rFonts w:ascii="Arial" w:hAnsi="Arial" w:cs="Arial"/>
          <w:color w:val="000000"/>
          <w:sz w:val="24"/>
          <w:szCs w:val="24"/>
        </w:rPr>
        <w:t>Marine Environment, Conservation</w:t>
      </w:r>
      <w:r w:rsidR="00C455C4" w:rsidRPr="001E5675">
        <w:rPr>
          <w:rFonts w:ascii="Arial" w:hAnsi="Arial" w:cs="Arial"/>
          <w:color w:val="000000"/>
          <w:sz w:val="24"/>
          <w:szCs w:val="24"/>
        </w:rPr>
        <w:t xml:space="preserve"> and</w:t>
      </w:r>
      <w:r w:rsidR="003B2F66" w:rsidRPr="001E5675">
        <w:rPr>
          <w:rFonts w:ascii="Arial" w:hAnsi="Arial" w:cs="Arial"/>
          <w:color w:val="000000"/>
          <w:sz w:val="24"/>
          <w:szCs w:val="24"/>
        </w:rPr>
        <w:t xml:space="preserve"> Ocean Resources, Laws, Policies, and Awareness</w:t>
      </w:r>
      <w:r w:rsidR="00C455C4" w:rsidRPr="001E5675">
        <w:rPr>
          <w:rFonts w:ascii="Arial" w:hAnsi="Arial" w:cs="Arial"/>
          <w:color w:val="000000"/>
          <w:sz w:val="24"/>
          <w:szCs w:val="24"/>
        </w:rPr>
        <w:t>-building.</w:t>
      </w:r>
      <w:r w:rsidRPr="001E5675">
        <w:rPr>
          <w:rFonts w:ascii="Arial" w:eastAsia="Calibri" w:hAnsi="Arial" w:cs="Arial"/>
          <w:color w:val="000000"/>
          <w:sz w:val="24"/>
          <w:szCs w:val="24"/>
          <w:shd w:val="clear" w:color="auto" w:fill="FFFFFF"/>
        </w:rPr>
        <w:t xml:space="preserve"> </w:t>
      </w:r>
      <w:r w:rsidR="00C455C4" w:rsidRPr="001E5675">
        <w:rPr>
          <w:rFonts w:ascii="Arial" w:eastAsia="Calibri" w:hAnsi="Arial" w:cs="Arial"/>
          <w:color w:val="000000"/>
          <w:sz w:val="24"/>
          <w:szCs w:val="24"/>
          <w:shd w:val="clear" w:color="auto" w:fill="FFFFFF"/>
        </w:rPr>
        <w:t xml:space="preserve">The set up </w:t>
      </w:r>
      <w:r w:rsidR="00E751E5" w:rsidRPr="001E5675">
        <w:rPr>
          <w:rFonts w:ascii="Arial" w:eastAsia="Calibri" w:hAnsi="Arial" w:cs="Arial"/>
          <w:color w:val="000000"/>
          <w:sz w:val="24"/>
          <w:szCs w:val="24"/>
          <w:shd w:val="clear" w:color="auto" w:fill="FFFFFF"/>
        </w:rPr>
        <w:t xml:space="preserve">includes the </w:t>
      </w:r>
      <w:r w:rsidR="00E751E5" w:rsidRPr="001E5675">
        <w:rPr>
          <w:rFonts w:ascii="Arial" w:eastAsia="Calibri" w:hAnsi="Arial" w:cs="Arial"/>
          <w:bCs/>
          <w:color w:val="000000"/>
          <w:sz w:val="24"/>
          <w:szCs w:val="24"/>
        </w:rPr>
        <w:t xml:space="preserve">National Centre for Maritime Policy Research (NCMPR) </w:t>
      </w:r>
      <w:r w:rsidR="00A727D8" w:rsidRPr="001E5675">
        <w:rPr>
          <w:rFonts w:ascii="Arial" w:eastAsia="Calibri" w:hAnsi="Arial" w:cs="Arial"/>
          <w:bCs/>
          <w:color w:val="000000"/>
          <w:sz w:val="24"/>
          <w:szCs w:val="24"/>
        </w:rPr>
        <w:t>which serves</w:t>
      </w:r>
      <w:r w:rsidR="00E751E5" w:rsidRPr="001E5675">
        <w:rPr>
          <w:rFonts w:ascii="Arial" w:eastAsia="Times New Roman" w:hAnsi="Arial" w:cs="Arial"/>
          <w:bCs/>
          <w:color w:val="000000"/>
          <w:kern w:val="0"/>
          <w:sz w:val="24"/>
          <w:szCs w:val="24"/>
          <w:lang w:val="en-US" w:eastAsia="en-US"/>
          <w14:ligatures w14:val="none"/>
        </w:rPr>
        <w:t xml:space="preserve"> as </w:t>
      </w:r>
      <w:r w:rsidR="00A727D8" w:rsidRPr="001E5675">
        <w:rPr>
          <w:rFonts w:ascii="Arial" w:eastAsia="Times New Roman" w:hAnsi="Arial" w:cs="Arial"/>
          <w:bCs/>
          <w:color w:val="000000"/>
          <w:kern w:val="0"/>
          <w:sz w:val="24"/>
          <w:szCs w:val="24"/>
          <w:lang w:val="en-US" w:eastAsia="en-US"/>
          <w14:ligatures w14:val="none"/>
        </w:rPr>
        <w:t xml:space="preserve">a </w:t>
      </w:r>
      <w:r w:rsidR="00E751E5" w:rsidRPr="001E5675">
        <w:rPr>
          <w:rFonts w:ascii="Arial" w:eastAsia="Times New Roman" w:hAnsi="Arial" w:cs="Arial"/>
          <w:bCs/>
          <w:color w:val="000000"/>
          <w:kern w:val="0"/>
          <w:sz w:val="24"/>
          <w:szCs w:val="24"/>
          <w:lang w:val="en-US" w:eastAsia="en-US"/>
          <w14:ligatures w14:val="none"/>
        </w:rPr>
        <w:t xml:space="preserve">think-tank for analysis and study of maritime affairs. </w:t>
      </w:r>
      <w:r w:rsidR="001E5675" w:rsidRPr="001E5675">
        <w:rPr>
          <w:rFonts w:ascii="Arial" w:eastAsia="Times New Roman" w:hAnsi="Arial" w:cs="Arial"/>
          <w:bCs/>
          <w:color w:val="000000"/>
          <w:kern w:val="0"/>
          <w:sz w:val="24"/>
          <w:szCs w:val="24"/>
          <w:lang w:val="en-US" w:eastAsia="en-US"/>
          <w14:ligatures w14:val="none"/>
        </w:rPr>
        <w:t xml:space="preserve">NCMPR </w:t>
      </w:r>
      <w:r w:rsidR="00E751E5" w:rsidRPr="001E5675">
        <w:rPr>
          <w:rFonts w:ascii="Arial" w:eastAsia="Times New Roman" w:hAnsi="Arial" w:cs="Arial"/>
          <w:bCs/>
          <w:color w:val="000000"/>
          <w:kern w:val="0"/>
          <w:sz w:val="24"/>
          <w:szCs w:val="24"/>
          <w:lang w:val="en-US" w:eastAsia="en-US"/>
          <w14:ligatures w14:val="none"/>
        </w:rPr>
        <w:t>aims to provide important guidelines and solutions for national stakeholders to help them address challenges in the maritime sector</w:t>
      </w:r>
      <w:r w:rsidR="00822E07" w:rsidRPr="001E5675">
        <w:rPr>
          <w:rFonts w:ascii="Arial" w:eastAsia="Times New Roman" w:hAnsi="Arial" w:cs="Arial"/>
          <w:bCs/>
          <w:color w:val="000000"/>
          <w:kern w:val="0"/>
          <w:sz w:val="24"/>
          <w:szCs w:val="24"/>
          <w:lang w:val="en-US" w:eastAsia="en-US"/>
          <w14:ligatures w14:val="none"/>
        </w:rPr>
        <w:t>.</w:t>
      </w:r>
    </w:p>
    <w:p w14:paraId="2619016F" w14:textId="77777777" w:rsidR="00AE402A" w:rsidRDefault="004528B2" w:rsidP="00A61F2F">
      <w:pPr>
        <w:spacing w:after="120" w:line="240" w:lineRule="auto"/>
        <w:jc w:val="both"/>
        <w:rPr>
          <w:rFonts w:ascii="Arial" w:eastAsia="Calibri" w:hAnsi="Arial" w:cs="Arial"/>
          <w:color w:val="222222"/>
          <w:sz w:val="24"/>
          <w:szCs w:val="24"/>
          <w:shd w:val="clear" w:color="auto" w:fill="FFFFFF"/>
        </w:rPr>
      </w:pPr>
      <w:r w:rsidRPr="00B1235C">
        <w:rPr>
          <w:rFonts w:ascii="Arial" w:eastAsia="Calibri" w:hAnsi="Arial" w:cs="Arial"/>
          <w:b/>
          <w:color w:val="222222"/>
          <w:sz w:val="24"/>
          <w:szCs w:val="24"/>
          <w:shd w:val="clear" w:color="auto" w:fill="FFFFFF"/>
        </w:rPr>
        <w:t>Port Qasim Authority (PQA)</w:t>
      </w:r>
      <w:r w:rsidRPr="00B1235C">
        <w:rPr>
          <w:rFonts w:ascii="Arial" w:eastAsia="Calibri" w:hAnsi="Arial" w:cs="Arial"/>
          <w:color w:val="222222"/>
          <w:sz w:val="24"/>
          <w:szCs w:val="24"/>
          <w:shd w:val="clear" w:color="auto" w:fill="FFFFFF"/>
        </w:rPr>
        <w:t xml:space="preserve">: located in </w:t>
      </w:r>
      <w:proofErr w:type="spellStart"/>
      <w:r w:rsidRPr="00B1235C">
        <w:rPr>
          <w:rFonts w:ascii="Arial" w:eastAsia="Calibri" w:hAnsi="Arial" w:cs="Arial"/>
          <w:color w:val="222222"/>
          <w:sz w:val="24"/>
          <w:szCs w:val="24"/>
          <w:shd w:val="clear" w:color="auto" w:fill="FFFFFF"/>
        </w:rPr>
        <w:t>Phitti</w:t>
      </w:r>
      <w:proofErr w:type="spellEnd"/>
      <w:r w:rsidRPr="00B1235C">
        <w:rPr>
          <w:rFonts w:ascii="Arial" w:eastAsia="Calibri" w:hAnsi="Arial" w:cs="Arial"/>
          <w:color w:val="222222"/>
          <w:sz w:val="24"/>
          <w:szCs w:val="24"/>
          <w:shd w:val="clear" w:color="auto" w:fill="FFFFFF"/>
        </w:rPr>
        <w:t xml:space="preserve"> Creek </w:t>
      </w:r>
      <w:r w:rsidR="009B0725">
        <w:rPr>
          <w:rFonts w:ascii="Arial" w:eastAsia="Calibri" w:hAnsi="Arial" w:cs="Arial"/>
          <w:color w:val="222222"/>
          <w:sz w:val="24"/>
          <w:szCs w:val="24"/>
          <w:shd w:val="clear" w:color="auto" w:fill="FFFFFF"/>
        </w:rPr>
        <w:t>near Karachi</w:t>
      </w:r>
      <w:r w:rsidRPr="00B1235C">
        <w:rPr>
          <w:rFonts w:ascii="Arial" w:eastAsia="Calibri" w:hAnsi="Arial" w:cs="Arial"/>
          <w:color w:val="222222"/>
          <w:sz w:val="24"/>
          <w:szCs w:val="24"/>
          <w:shd w:val="clear" w:color="auto" w:fill="FFFFFF"/>
        </w:rPr>
        <w:t xml:space="preserve">, Port Qasim has been operational as a deep-water port since 1980. It is the largest industrial complex in Pakistan occupying an area of 6,267 ha with 400 operating industrial and commercial units dealing with oil, gas, chemicals, fertilizers, </w:t>
      </w:r>
      <w:proofErr w:type="gramStart"/>
      <w:r w:rsidRPr="00B1235C">
        <w:rPr>
          <w:rFonts w:ascii="Arial" w:eastAsia="Calibri" w:hAnsi="Arial" w:cs="Arial"/>
          <w:color w:val="222222"/>
          <w:sz w:val="24"/>
          <w:szCs w:val="24"/>
          <w:shd w:val="clear" w:color="auto" w:fill="FFFFFF"/>
        </w:rPr>
        <w:t>grain</w:t>
      </w:r>
      <w:proofErr w:type="gramEnd"/>
      <w:r w:rsidRPr="00B1235C">
        <w:rPr>
          <w:rFonts w:ascii="Arial" w:eastAsia="Calibri" w:hAnsi="Arial" w:cs="Arial"/>
          <w:color w:val="222222"/>
          <w:sz w:val="24"/>
          <w:szCs w:val="24"/>
          <w:shd w:val="clear" w:color="auto" w:fill="FFFFFF"/>
        </w:rPr>
        <w:t xml:space="preserve"> and other commodities. More than 50% of the country’s total sea trade passes through th</w:t>
      </w:r>
      <w:r w:rsidR="00811983">
        <w:rPr>
          <w:rFonts w:ascii="Arial" w:eastAsia="Calibri" w:hAnsi="Arial" w:cs="Arial"/>
          <w:color w:val="222222"/>
          <w:sz w:val="24"/>
          <w:szCs w:val="24"/>
          <w:shd w:val="clear" w:color="auto" w:fill="FFFFFF"/>
        </w:rPr>
        <w:t>is</w:t>
      </w:r>
      <w:r w:rsidRPr="00B1235C">
        <w:rPr>
          <w:rFonts w:ascii="Arial" w:eastAsia="Calibri" w:hAnsi="Arial" w:cs="Arial"/>
          <w:color w:val="222222"/>
          <w:sz w:val="24"/>
          <w:szCs w:val="24"/>
          <w:shd w:val="clear" w:color="auto" w:fill="FFFFFF"/>
        </w:rPr>
        <w:t xml:space="preserve"> port. </w:t>
      </w:r>
    </w:p>
    <w:p w14:paraId="6C9F5FFC" w14:textId="212BACFB" w:rsidR="00443CA0" w:rsidRPr="00B1235C" w:rsidRDefault="004528B2" w:rsidP="00A61F2F">
      <w:pPr>
        <w:spacing w:after="120" w:line="240" w:lineRule="auto"/>
        <w:jc w:val="both"/>
        <w:rPr>
          <w:rFonts w:ascii="Arial" w:eastAsia="Calibri" w:hAnsi="Arial" w:cs="Arial"/>
          <w:color w:val="222222"/>
          <w:sz w:val="24"/>
          <w:szCs w:val="24"/>
          <w:shd w:val="clear" w:color="auto" w:fill="FFFFFF"/>
        </w:rPr>
      </w:pPr>
      <w:r w:rsidRPr="00B1235C">
        <w:rPr>
          <w:rFonts w:ascii="Arial" w:eastAsia="Calibri" w:hAnsi="Arial" w:cs="Arial"/>
          <w:color w:val="222222"/>
          <w:sz w:val="24"/>
          <w:szCs w:val="24"/>
          <w:shd w:val="clear" w:color="auto" w:fill="FFFFFF"/>
        </w:rPr>
        <w:lastRenderedPageBreak/>
        <w:t>To make development of a large port complex in the Indus Delta possible, SFD leased 64,40</w:t>
      </w:r>
      <w:r w:rsidR="003C06B5">
        <w:rPr>
          <w:rFonts w:ascii="Arial" w:eastAsia="Calibri" w:hAnsi="Arial" w:cs="Arial"/>
          <w:color w:val="222222"/>
          <w:sz w:val="24"/>
          <w:szCs w:val="24"/>
          <w:shd w:val="clear" w:color="auto" w:fill="FFFFFF"/>
        </w:rPr>
        <w:t>5</w:t>
      </w:r>
      <w:r w:rsidRPr="00B1235C">
        <w:rPr>
          <w:rFonts w:ascii="Arial" w:eastAsia="Calibri" w:hAnsi="Arial" w:cs="Arial"/>
          <w:color w:val="222222"/>
          <w:sz w:val="24"/>
          <w:szCs w:val="24"/>
          <w:shd w:val="clear" w:color="auto" w:fill="FFFFFF"/>
        </w:rPr>
        <w:t xml:space="preserve"> ha of mangrove forest land to PQA in 1973, but on the basis that it would remain as </w:t>
      </w:r>
      <w:r w:rsidR="00D7719F">
        <w:rPr>
          <w:rFonts w:ascii="Arial" w:eastAsia="Calibri" w:hAnsi="Arial" w:cs="Arial"/>
          <w:color w:val="222222"/>
          <w:sz w:val="24"/>
          <w:szCs w:val="24"/>
          <w:shd w:val="clear" w:color="auto" w:fill="FFFFFF"/>
        </w:rPr>
        <w:t>P</w:t>
      </w:r>
      <w:r w:rsidRPr="00B1235C">
        <w:rPr>
          <w:rFonts w:ascii="Arial" w:eastAsia="Calibri" w:hAnsi="Arial" w:cs="Arial"/>
          <w:color w:val="222222"/>
          <w:sz w:val="24"/>
          <w:szCs w:val="24"/>
          <w:shd w:val="clear" w:color="auto" w:fill="FFFFFF"/>
        </w:rPr>
        <w:t xml:space="preserve">rotected </w:t>
      </w:r>
      <w:r w:rsidR="00D7719F">
        <w:rPr>
          <w:rFonts w:ascii="Arial" w:eastAsia="Calibri" w:hAnsi="Arial" w:cs="Arial"/>
          <w:color w:val="222222"/>
          <w:sz w:val="24"/>
          <w:szCs w:val="24"/>
          <w:shd w:val="clear" w:color="auto" w:fill="FFFFFF"/>
        </w:rPr>
        <w:t>F</w:t>
      </w:r>
      <w:r w:rsidRPr="00B1235C">
        <w:rPr>
          <w:rFonts w:ascii="Arial" w:eastAsia="Calibri" w:hAnsi="Arial" w:cs="Arial"/>
          <w:color w:val="222222"/>
          <w:sz w:val="24"/>
          <w:szCs w:val="24"/>
          <w:shd w:val="clear" w:color="auto" w:fill="FFFFFF"/>
        </w:rPr>
        <w:t>orest</w:t>
      </w:r>
      <w:r w:rsidR="00D776B7">
        <w:rPr>
          <w:rFonts w:ascii="Arial" w:eastAsia="Calibri" w:hAnsi="Arial" w:cs="Arial"/>
          <w:color w:val="222222"/>
          <w:sz w:val="24"/>
          <w:szCs w:val="24"/>
          <w:shd w:val="clear" w:color="auto" w:fill="FFFFFF"/>
        </w:rPr>
        <w:t>s</w:t>
      </w:r>
      <w:r w:rsidRPr="00B1235C">
        <w:rPr>
          <w:rFonts w:ascii="Arial" w:eastAsia="Calibri" w:hAnsi="Arial" w:cs="Arial"/>
          <w:color w:val="222222"/>
          <w:sz w:val="24"/>
          <w:szCs w:val="24"/>
          <w:shd w:val="clear" w:color="auto" w:fill="FFFFFF"/>
        </w:rPr>
        <w:t>.</w:t>
      </w:r>
      <w:r w:rsidR="00440565" w:rsidRPr="00B1235C">
        <w:rPr>
          <w:rFonts w:ascii="Arial" w:eastAsia="Calibri" w:hAnsi="Arial" w:cs="Arial"/>
          <w:color w:val="222222"/>
          <w:sz w:val="24"/>
          <w:szCs w:val="24"/>
          <w:shd w:val="clear" w:color="auto" w:fill="FFFFFF"/>
        </w:rPr>
        <w:t xml:space="preserve"> </w:t>
      </w:r>
      <w:r w:rsidRPr="00B1235C">
        <w:rPr>
          <w:rFonts w:ascii="Arial" w:eastAsia="Calibri" w:hAnsi="Arial" w:cs="Arial"/>
          <w:color w:val="222222"/>
          <w:sz w:val="24"/>
          <w:szCs w:val="24"/>
          <w:shd w:val="clear" w:color="auto" w:fill="FFFFFF"/>
        </w:rPr>
        <w:t>Thus, PQA is a key direct mangrove stakeholder responsible for numerous private sector industries operating in the coastal environment.</w:t>
      </w:r>
      <w:r w:rsidR="00440565" w:rsidRPr="00B1235C">
        <w:rPr>
          <w:rFonts w:ascii="Arial" w:eastAsia="Calibri" w:hAnsi="Arial" w:cs="Arial"/>
          <w:color w:val="222222"/>
          <w:sz w:val="24"/>
          <w:szCs w:val="24"/>
          <w:shd w:val="clear" w:color="auto" w:fill="FFFFFF"/>
        </w:rPr>
        <w:t xml:space="preserve"> </w:t>
      </w:r>
      <w:r w:rsidRPr="00B1235C">
        <w:rPr>
          <w:rFonts w:ascii="Arial" w:eastAsia="Calibri" w:hAnsi="Arial" w:cs="Arial"/>
          <w:color w:val="222222"/>
          <w:sz w:val="24"/>
          <w:szCs w:val="24"/>
          <w:shd w:val="clear" w:color="auto" w:fill="FFFFFF"/>
        </w:rPr>
        <w:t xml:space="preserve">Recognizing this important responsibility, </w:t>
      </w:r>
      <w:r w:rsidR="003C2EC4">
        <w:rPr>
          <w:rFonts w:ascii="Arial" w:eastAsia="Calibri" w:hAnsi="Arial" w:cs="Arial"/>
          <w:color w:val="222222"/>
          <w:sz w:val="24"/>
          <w:szCs w:val="24"/>
          <w:shd w:val="clear" w:color="auto" w:fill="FFFFFF"/>
        </w:rPr>
        <w:t>together with other partners,</w:t>
      </w:r>
      <w:r w:rsidRPr="00B1235C">
        <w:rPr>
          <w:rFonts w:ascii="Arial" w:eastAsia="Calibri" w:hAnsi="Arial" w:cs="Arial"/>
          <w:color w:val="222222"/>
          <w:sz w:val="24"/>
          <w:szCs w:val="24"/>
          <w:shd w:val="clear" w:color="auto" w:fill="FFFFFF"/>
        </w:rPr>
        <w:t xml:space="preserve"> PQA established a Business and Biodiversity Platform </w:t>
      </w:r>
      <w:r w:rsidR="004C450F">
        <w:rPr>
          <w:rFonts w:ascii="Arial" w:eastAsia="Calibri" w:hAnsi="Arial" w:cs="Arial"/>
          <w:color w:val="222222"/>
          <w:sz w:val="24"/>
          <w:szCs w:val="24"/>
          <w:shd w:val="clear" w:color="auto" w:fill="FFFFFF"/>
        </w:rPr>
        <w:t xml:space="preserve">in 2017 </w:t>
      </w:r>
      <w:r w:rsidRPr="00B1235C">
        <w:rPr>
          <w:rFonts w:ascii="Arial" w:eastAsia="Calibri" w:hAnsi="Arial" w:cs="Arial"/>
          <w:color w:val="222222"/>
          <w:sz w:val="24"/>
          <w:szCs w:val="24"/>
          <w:shd w:val="clear" w:color="auto" w:fill="FFFFFF"/>
        </w:rPr>
        <w:t>to focus on nature conservation through the collective support of the private sector. This initiative includes tree planting for afforestation of the port complex, solid waste management and effluent treatment systems.</w:t>
      </w:r>
    </w:p>
    <w:p w14:paraId="00BEB307" w14:textId="77777777" w:rsidR="00A27EDC" w:rsidRDefault="004528B2" w:rsidP="00A61F2F">
      <w:pPr>
        <w:spacing w:after="120" w:line="240" w:lineRule="auto"/>
        <w:jc w:val="both"/>
        <w:rPr>
          <w:rFonts w:ascii="Arial" w:eastAsia="Calibri" w:hAnsi="Arial" w:cs="Arial"/>
          <w:color w:val="222222"/>
          <w:sz w:val="24"/>
          <w:szCs w:val="24"/>
          <w:shd w:val="clear" w:color="auto" w:fill="FFFFFF"/>
        </w:rPr>
      </w:pPr>
      <w:r w:rsidRPr="00B1235C">
        <w:rPr>
          <w:rFonts w:ascii="Arial" w:eastAsia="Calibri" w:hAnsi="Arial" w:cs="Arial"/>
          <w:b/>
          <w:color w:val="222222"/>
          <w:sz w:val="24"/>
          <w:szCs w:val="24"/>
          <w:shd w:val="clear" w:color="auto" w:fill="FFFFFF"/>
        </w:rPr>
        <w:t>Karachi Port Trust (KPT)</w:t>
      </w:r>
      <w:r w:rsidRPr="00B1235C">
        <w:rPr>
          <w:rFonts w:ascii="Arial" w:eastAsia="Calibri" w:hAnsi="Arial" w:cs="Arial"/>
          <w:color w:val="222222"/>
          <w:sz w:val="24"/>
          <w:szCs w:val="24"/>
          <w:shd w:val="clear" w:color="auto" w:fill="FFFFFF"/>
        </w:rPr>
        <w:t>: Karachi Port is the oldest port in Pakistan and has operated as a major container terminal since 1973. KPT overseas three container terminals, three oil piers and wharfs with over 30 berths for ships. Because of sedimentation, the channel must be dredged constantly to maintain a sufficient depth for large container ships.</w:t>
      </w:r>
      <w:r w:rsidR="00440565" w:rsidRPr="00B1235C">
        <w:rPr>
          <w:rFonts w:ascii="Arial" w:eastAsia="Calibri" w:hAnsi="Arial" w:cs="Arial"/>
          <w:color w:val="222222"/>
          <w:sz w:val="24"/>
          <w:szCs w:val="24"/>
          <w:shd w:val="clear" w:color="auto" w:fill="FFFFFF"/>
        </w:rPr>
        <w:t xml:space="preserve"> </w:t>
      </w:r>
      <w:r w:rsidRPr="00B1235C">
        <w:rPr>
          <w:rFonts w:ascii="Arial" w:eastAsia="Calibri" w:hAnsi="Arial" w:cs="Arial"/>
          <w:color w:val="222222"/>
          <w:sz w:val="24"/>
          <w:szCs w:val="24"/>
          <w:shd w:val="clear" w:color="auto" w:fill="FFFFFF"/>
        </w:rPr>
        <w:t xml:space="preserve">KPT operates a fleet of dredgers for this purpose. A Marine Pollution Control Department was created by KPT in 1996 to combat marine pollution in Karachi harbour, which receives large amounts of both land-based and marine-based pollutants, including around 400 million gallons (1,818 </w:t>
      </w:r>
      <w:r w:rsidR="00B83ECF">
        <w:rPr>
          <w:rFonts w:ascii="Arial" w:eastAsia="Calibri" w:hAnsi="Arial" w:cs="Arial"/>
          <w:color w:val="222222"/>
          <w:sz w:val="24"/>
          <w:szCs w:val="24"/>
          <w:shd w:val="clear" w:color="auto" w:fill="FFFFFF"/>
        </w:rPr>
        <w:t xml:space="preserve">million </w:t>
      </w:r>
      <w:r w:rsidRPr="00B1235C">
        <w:rPr>
          <w:rFonts w:ascii="Arial" w:eastAsia="Calibri" w:hAnsi="Arial" w:cs="Arial"/>
          <w:color w:val="222222"/>
          <w:sz w:val="24"/>
          <w:szCs w:val="24"/>
          <w:shd w:val="clear" w:color="auto" w:fill="FFFFFF"/>
        </w:rPr>
        <w:t xml:space="preserve">litres) per day of untreated industrial and municipal waste from Karachi, </w:t>
      </w:r>
      <w:r w:rsidR="0050783D">
        <w:rPr>
          <w:rFonts w:ascii="Arial" w:eastAsia="Calibri" w:hAnsi="Arial" w:cs="Arial"/>
          <w:color w:val="222222"/>
          <w:sz w:val="24"/>
          <w:szCs w:val="24"/>
          <w:shd w:val="clear" w:color="auto" w:fill="FFFFFF"/>
        </w:rPr>
        <w:t xml:space="preserve">as well as </w:t>
      </w:r>
      <w:r w:rsidRPr="00B1235C">
        <w:rPr>
          <w:rFonts w:ascii="Arial" w:eastAsia="Calibri" w:hAnsi="Arial" w:cs="Arial"/>
          <w:color w:val="222222"/>
          <w:sz w:val="24"/>
          <w:szCs w:val="24"/>
          <w:shd w:val="clear" w:color="auto" w:fill="FFFFFF"/>
        </w:rPr>
        <w:t xml:space="preserve">wastes from fishing boats and ships using </w:t>
      </w:r>
      <w:r w:rsidR="00632F54">
        <w:rPr>
          <w:rFonts w:ascii="Arial" w:eastAsia="Calibri" w:hAnsi="Arial" w:cs="Arial"/>
          <w:color w:val="222222"/>
          <w:sz w:val="24"/>
          <w:szCs w:val="24"/>
          <w:shd w:val="clear" w:color="auto" w:fill="FFFFFF"/>
        </w:rPr>
        <w:t>the port</w:t>
      </w:r>
      <w:r w:rsidR="00E35869">
        <w:rPr>
          <w:rFonts w:ascii="Arial" w:eastAsia="Calibri" w:hAnsi="Arial" w:cs="Arial"/>
          <w:color w:val="222222"/>
          <w:sz w:val="24"/>
          <w:szCs w:val="24"/>
          <w:shd w:val="clear" w:color="auto" w:fill="FFFFFF"/>
        </w:rPr>
        <w:t xml:space="preserve"> area</w:t>
      </w:r>
      <w:r w:rsidRPr="00B1235C">
        <w:rPr>
          <w:rFonts w:ascii="Arial" w:eastAsia="Calibri" w:hAnsi="Arial" w:cs="Arial"/>
          <w:color w:val="222222"/>
          <w:sz w:val="24"/>
          <w:szCs w:val="24"/>
          <w:shd w:val="clear" w:color="auto" w:fill="FFFFFF"/>
        </w:rPr>
        <w:t xml:space="preserve">. </w:t>
      </w:r>
    </w:p>
    <w:p w14:paraId="56FD9C12" w14:textId="49307EBB" w:rsidR="00A87726"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Defence Housing Authority (DHA)</w:t>
      </w:r>
      <w:r w:rsidRPr="00B1235C">
        <w:rPr>
          <w:rFonts w:ascii="Arial" w:eastAsia="Calibri" w:hAnsi="Arial" w:cs="Arial"/>
          <w:sz w:val="24"/>
          <w:szCs w:val="24"/>
        </w:rPr>
        <w:t xml:space="preserve">: </w:t>
      </w:r>
      <w:r w:rsidR="0088245F">
        <w:rPr>
          <w:rFonts w:ascii="Arial" w:eastAsia="Calibri" w:hAnsi="Arial" w:cs="Arial"/>
          <w:sz w:val="24"/>
          <w:szCs w:val="24"/>
        </w:rPr>
        <w:t>this authority</w:t>
      </w:r>
      <w:r w:rsidRPr="00B1235C">
        <w:rPr>
          <w:rFonts w:ascii="Arial" w:eastAsia="Calibri" w:hAnsi="Arial" w:cs="Arial"/>
          <w:sz w:val="24"/>
          <w:szCs w:val="24"/>
        </w:rPr>
        <w:t xml:space="preserve"> was established with the aim of providing a good standard of accommodation for retired armed forces officers. Managed by the Pakistan Army, it has grown into a major urban development authority, which owns and manages more than 8,700 acres of land with housing and amenities for armed forces staff, their </w:t>
      </w:r>
      <w:r w:rsidR="00167646" w:rsidRPr="00B1235C">
        <w:rPr>
          <w:rFonts w:ascii="Arial" w:eastAsia="Calibri" w:hAnsi="Arial" w:cs="Arial"/>
          <w:sz w:val="24"/>
          <w:szCs w:val="24"/>
        </w:rPr>
        <w:t>descendants,</w:t>
      </w:r>
      <w:r w:rsidRPr="00B1235C">
        <w:rPr>
          <w:rFonts w:ascii="Arial" w:eastAsia="Calibri" w:hAnsi="Arial" w:cs="Arial"/>
          <w:sz w:val="24"/>
          <w:szCs w:val="24"/>
        </w:rPr>
        <w:t xml:space="preserve"> and other civilians. </w:t>
      </w:r>
      <w:r w:rsidR="00E33DC5" w:rsidRPr="00B1235C">
        <w:rPr>
          <w:rFonts w:ascii="Arial" w:eastAsia="Calibri" w:hAnsi="Arial" w:cs="Arial"/>
          <w:sz w:val="24"/>
          <w:szCs w:val="24"/>
        </w:rPr>
        <w:t>Mangroves fringe parts of the DHA’s extensive land area.</w:t>
      </w:r>
    </w:p>
    <w:p w14:paraId="569D9ED8" w14:textId="5733A9F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DHA is an important stakeholder in the Karachi area because of the impact that urban centres can have on mangroves via </w:t>
      </w:r>
      <w:r w:rsidR="00A87726">
        <w:rPr>
          <w:rFonts w:ascii="Arial" w:eastAsia="Calibri" w:hAnsi="Arial" w:cs="Arial"/>
          <w:sz w:val="24"/>
          <w:szCs w:val="24"/>
        </w:rPr>
        <w:t xml:space="preserve">encroachment, </w:t>
      </w:r>
      <w:r w:rsidRPr="00B1235C">
        <w:rPr>
          <w:rFonts w:ascii="Arial" w:eastAsia="Calibri" w:hAnsi="Arial" w:cs="Arial"/>
          <w:sz w:val="24"/>
          <w:szCs w:val="24"/>
        </w:rPr>
        <w:t>land conversion</w:t>
      </w:r>
      <w:r w:rsidR="00A87726">
        <w:rPr>
          <w:rFonts w:ascii="Arial" w:eastAsia="Calibri" w:hAnsi="Arial" w:cs="Arial"/>
          <w:sz w:val="24"/>
          <w:szCs w:val="24"/>
        </w:rPr>
        <w:t xml:space="preserve"> or</w:t>
      </w:r>
      <w:r w:rsidR="00536196">
        <w:rPr>
          <w:rFonts w:ascii="Arial" w:eastAsia="Calibri" w:hAnsi="Arial" w:cs="Arial"/>
          <w:sz w:val="24"/>
          <w:szCs w:val="24"/>
        </w:rPr>
        <w:t xml:space="preserve"> risks from</w:t>
      </w:r>
      <w:r w:rsidRPr="00B1235C">
        <w:rPr>
          <w:rFonts w:ascii="Arial" w:eastAsia="Calibri" w:hAnsi="Arial" w:cs="Arial"/>
          <w:sz w:val="24"/>
          <w:szCs w:val="24"/>
        </w:rPr>
        <w:t xml:space="preserve"> pollution. </w:t>
      </w:r>
    </w:p>
    <w:p w14:paraId="77E3A6EC" w14:textId="77777777" w:rsidR="00443CA0" w:rsidRPr="00FC6F83" w:rsidRDefault="004528B2" w:rsidP="00A61F2F">
      <w:pPr>
        <w:pStyle w:val="Heading3"/>
        <w:rPr>
          <w:rFonts w:eastAsia="Calibri Light" w:cs="Arial"/>
          <w:b/>
          <w:bCs/>
          <w:color w:val="000000" w:themeColor="text1"/>
        </w:rPr>
      </w:pPr>
      <w:bookmarkStart w:id="90" w:name="_Toc175234366"/>
      <w:r w:rsidRPr="00FC6F83">
        <w:rPr>
          <w:rFonts w:eastAsia="Calibri Light" w:cs="Arial"/>
          <w:b/>
          <w:bCs/>
          <w:color w:val="000000" w:themeColor="text1"/>
        </w:rPr>
        <w:t>8.1.4</w:t>
      </w:r>
      <w:r w:rsidRPr="00FC6F83">
        <w:rPr>
          <w:rFonts w:eastAsia="Calibri Light" w:cs="Arial"/>
          <w:b/>
          <w:bCs/>
          <w:color w:val="000000" w:themeColor="text1"/>
        </w:rPr>
        <w:tab/>
        <w:t>Civil Society Organisations</w:t>
      </w:r>
      <w:bookmarkEnd w:id="90"/>
    </w:p>
    <w:p w14:paraId="73879F7F" w14:textId="44C107CC"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Indus Earth Trust (IET)</w:t>
      </w:r>
      <w:r w:rsidRPr="00B1235C">
        <w:rPr>
          <w:rFonts w:ascii="Arial" w:eastAsia="Calibri" w:hAnsi="Arial" w:cs="Arial"/>
          <w:sz w:val="24"/>
          <w:szCs w:val="24"/>
        </w:rPr>
        <w:t>:</w:t>
      </w:r>
      <w:r w:rsidRPr="00B1235C">
        <w:rPr>
          <w:rFonts w:ascii="Arial" w:eastAsia="Calibri" w:hAnsi="Arial" w:cs="Arial"/>
          <w:b/>
          <w:sz w:val="24"/>
          <w:szCs w:val="24"/>
        </w:rPr>
        <w:t xml:space="preserve"> </w:t>
      </w:r>
      <w:r w:rsidR="00C12485" w:rsidRPr="00C12485">
        <w:rPr>
          <w:rFonts w:ascii="Arial" w:eastAsia="Calibri" w:hAnsi="Arial" w:cs="Arial"/>
          <w:bCs/>
          <w:sz w:val="24"/>
          <w:szCs w:val="24"/>
        </w:rPr>
        <w:t>IET</w:t>
      </w:r>
      <w:r w:rsidRPr="00B1235C">
        <w:rPr>
          <w:rFonts w:ascii="Arial" w:eastAsia="Calibri" w:hAnsi="Arial" w:cs="Arial"/>
          <w:sz w:val="24"/>
          <w:szCs w:val="24"/>
        </w:rPr>
        <w:t xml:space="preserve"> a not-for-profit sustainable development organization established in 2000. From its inception, IET’s aim has been to improve the lives of coastal communities in Pakistan by understanding their problems and needs, then address</w:t>
      </w:r>
      <w:r w:rsidR="00BE295B">
        <w:rPr>
          <w:rFonts w:ascii="Arial" w:eastAsia="Calibri" w:hAnsi="Arial" w:cs="Arial"/>
          <w:sz w:val="24"/>
          <w:szCs w:val="24"/>
        </w:rPr>
        <w:t>ing</w:t>
      </w:r>
      <w:r w:rsidRPr="00B1235C">
        <w:rPr>
          <w:rFonts w:ascii="Arial" w:eastAsia="Calibri" w:hAnsi="Arial" w:cs="Arial"/>
          <w:sz w:val="24"/>
          <w:szCs w:val="24"/>
        </w:rPr>
        <w:t xml:space="preserve"> the main issues underlying their poverty and hardship</w:t>
      </w:r>
      <w:r w:rsidR="00415AA9">
        <w:rPr>
          <w:rFonts w:ascii="Arial" w:eastAsia="Calibri" w:hAnsi="Arial" w:cs="Arial"/>
          <w:sz w:val="24"/>
          <w:szCs w:val="24"/>
        </w:rPr>
        <w:t xml:space="preserve">: </w:t>
      </w:r>
      <w:r w:rsidRPr="00B1235C">
        <w:rPr>
          <w:rFonts w:ascii="Arial" w:eastAsia="Calibri" w:hAnsi="Arial" w:cs="Arial"/>
          <w:sz w:val="24"/>
          <w:szCs w:val="24"/>
        </w:rPr>
        <w:t xml:space="preserve">livelihood employment, water supply, alternative energy, housing, food security, drought mitigation and adaptation. IET works in almost 400 villages in six southern districts, including </w:t>
      </w:r>
      <w:proofErr w:type="spellStart"/>
      <w:r w:rsidRPr="00B1235C">
        <w:rPr>
          <w:rFonts w:ascii="Arial" w:eastAsia="Calibri" w:hAnsi="Arial" w:cs="Arial"/>
          <w:sz w:val="24"/>
          <w:szCs w:val="24"/>
        </w:rPr>
        <w:t>Lasbela</w:t>
      </w:r>
      <w:proofErr w:type="spellEnd"/>
      <w:r w:rsidRPr="00B1235C">
        <w:rPr>
          <w:rFonts w:ascii="Arial" w:eastAsia="Calibri" w:hAnsi="Arial" w:cs="Arial"/>
          <w:sz w:val="24"/>
          <w:szCs w:val="24"/>
        </w:rPr>
        <w:t xml:space="preserve">, </w:t>
      </w:r>
      <w:proofErr w:type="spellStart"/>
      <w:r w:rsidRPr="00B1235C">
        <w:rPr>
          <w:rFonts w:ascii="Arial" w:eastAsia="Calibri" w:hAnsi="Arial" w:cs="Arial"/>
          <w:sz w:val="24"/>
          <w:szCs w:val="24"/>
        </w:rPr>
        <w:t>Thatta</w:t>
      </w:r>
      <w:proofErr w:type="spellEnd"/>
      <w:r w:rsidRPr="00B1235C">
        <w:rPr>
          <w:rFonts w:ascii="Arial" w:eastAsia="Calibri" w:hAnsi="Arial" w:cs="Arial"/>
          <w:sz w:val="24"/>
          <w:szCs w:val="24"/>
        </w:rPr>
        <w:t xml:space="preserve"> and </w:t>
      </w:r>
      <w:proofErr w:type="spellStart"/>
      <w:r w:rsidRPr="00B1235C">
        <w:rPr>
          <w:rFonts w:ascii="Arial" w:eastAsia="Calibri" w:hAnsi="Arial" w:cs="Arial"/>
          <w:sz w:val="24"/>
          <w:szCs w:val="24"/>
        </w:rPr>
        <w:t>Sujawal</w:t>
      </w:r>
      <w:proofErr w:type="spellEnd"/>
      <w:r w:rsidRPr="00B1235C">
        <w:rPr>
          <w:rFonts w:ascii="Arial" w:eastAsia="Calibri" w:hAnsi="Arial" w:cs="Arial"/>
          <w:sz w:val="24"/>
          <w:szCs w:val="24"/>
        </w:rPr>
        <w:t xml:space="preserve">, where this organisation's programmes include water supply, alternative </w:t>
      </w:r>
      <w:proofErr w:type="gramStart"/>
      <w:r w:rsidRPr="00B1235C">
        <w:rPr>
          <w:rFonts w:ascii="Arial" w:eastAsia="Calibri" w:hAnsi="Arial" w:cs="Arial"/>
          <w:sz w:val="24"/>
          <w:szCs w:val="24"/>
        </w:rPr>
        <w:t>energy</w:t>
      </w:r>
      <w:proofErr w:type="gramEnd"/>
      <w:r w:rsidRPr="00B1235C">
        <w:rPr>
          <w:rFonts w:ascii="Arial" w:eastAsia="Calibri" w:hAnsi="Arial" w:cs="Arial"/>
          <w:sz w:val="24"/>
          <w:szCs w:val="24"/>
        </w:rPr>
        <w:t xml:space="preserve"> and livelihood diversification to offset </w:t>
      </w:r>
      <w:r w:rsidR="008842E3">
        <w:rPr>
          <w:rFonts w:ascii="Arial" w:eastAsia="Calibri" w:hAnsi="Arial" w:cs="Arial"/>
          <w:sz w:val="24"/>
          <w:szCs w:val="24"/>
        </w:rPr>
        <w:t xml:space="preserve">the </w:t>
      </w:r>
      <w:r w:rsidRPr="00B1235C">
        <w:rPr>
          <w:rFonts w:ascii="Arial" w:eastAsia="Calibri" w:hAnsi="Arial" w:cs="Arial"/>
          <w:sz w:val="24"/>
          <w:szCs w:val="24"/>
        </w:rPr>
        <w:t>decline in the</w:t>
      </w:r>
      <w:r w:rsidR="00EC2079">
        <w:rPr>
          <w:rFonts w:ascii="Arial" w:eastAsia="Calibri" w:hAnsi="Arial" w:cs="Arial"/>
          <w:sz w:val="24"/>
          <w:szCs w:val="24"/>
        </w:rPr>
        <w:t xml:space="preserve"> villagers</w:t>
      </w:r>
      <w:r w:rsidR="006255F7">
        <w:rPr>
          <w:rFonts w:ascii="Arial" w:eastAsia="Calibri" w:hAnsi="Arial" w:cs="Arial"/>
          <w:sz w:val="24"/>
          <w:szCs w:val="24"/>
        </w:rPr>
        <w:t xml:space="preserve">’ </w:t>
      </w:r>
      <w:r w:rsidRPr="00B1235C">
        <w:rPr>
          <w:rFonts w:ascii="Arial" w:eastAsia="Calibri" w:hAnsi="Arial" w:cs="Arial"/>
          <w:sz w:val="24"/>
          <w:szCs w:val="24"/>
        </w:rPr>
        <w:t>traditional fisheries income due to fish stock depletion.</w:t>
      </w:r>
    </w:p>
    <w:p w14:paraId="68ED396B" w14:textId="7BD77CC3" w:rsidR="00A1281E" w:rsidRPr="00B1235C" w:rsidRDefault="00A1281E" w:rsidP="00A61F2F">
      <w:pPr>
        <w:spacing w:after="120" w:line="240" w:lineRule="auto"/>
        <w:jc w:val="both"/>
        <w:rPr>
          <w:rFonts w:ascii="Arial" w:eastAsia="Calibri" w:hAnsi="Arial" w:cs="Arial"/>
          <w:sz w:val="24"/>
          <w:szCs w:val="24"/>
          <w:lang w:val="en-US"/>
        </w:rPr>
      </w:pPr>
      <w:r w:rsidRPr="00B1235C">
        <w:rPr>
          <w:rFonts w:ascii="Arial" w:eastAsia="Calibri" w:hAnsi="Arial" w:cs="Arial"/>
          <w:b/>
          <w:bCs/>
          <w:sz w:val="24"/>
          <w:szCs w:val="24"/>
          <w:lang w:val="en-US"/>
        </w:rPr>
        <w:t>CRAB</w:t>
      </w:r>
      <w:r w:rsidRPr="00B1235C">
        <w:rPr>
          <w:rFonts w:ascii="Arial" w:eastAsia="Calibri" w:hAnsi="Arial" w:cs="Arial"/>
          <w:sz w:val="24"/>
          <w:szCs w:val="24"/>
          <w:lang w:val="en-US"/>
        </w:rPr>
        <w:t xml:space="preserve">: the Conservation Restoration Alliance for Biodiversity is an outcome of </w:t>
      </w:r>
      <w:r w:rsidR="008718E8" w:rsidRPr="00B1235C">
        <w:rPr>
          <w:rFonts w:ascii="Arial" w:eastAsia="Calibri" w:hAnsi="Arial" w:cs="Arial"/>
          <w:sz w:val="24"/>
          <w:szCs w:val="24"/>
          <w:lang w:val="en-US"/>
        </w:rPr>
        <w:t xml:space="preserve">the </w:t>
      </w:r>
      <w:r w:rsidRPr="00B1235C">
        <w:rPr>
          <w:rFonts w:ascii="Arial" w:eastAsia="Calibri" w:hAnsi="Arial" w:cs="Arial"/>
          <w:sz w:val="24"/>
          <w:szCs w:val="24"/>
          <w:lang w:val="en-US"/>
        </w:rPr>
        <w:t>M</w:t>
      </w:r>
      <w:r w:rsidR="005322D6" w:rsidRPr="00B1235C">
        <w:rPr>
          <w:rFonts w:ascii="Arial" w:eastAsia="Calibri" w:hAnsi="Arial" w:cs="Arial"/>
          <w:sz w:val="24"/>
          <w:szCs w:val="24"/>
          <w:lang w:val="en-US"/>
        </w:rPr>
        <w:t>angroves for the Future (MFF) initiative</w:t>
      </w:r>
      <w:r w:rsidRPr="00B1235C">
        <w:rPr>
          <w:rFonts w:ascii="Arial" w:eastAsia="Calibri" w:hAnsi="Arial" w:cs="Arial"/>
          <w:sz w:val="24"/>
          <w:szCs w:val="24"/>
          <w:lang w:val="en-US"/>
        </w:rPr>
        <w:t xml:space="preserve"> and </w:t>
      </w:r>
      <w:r w:rsidR="005D61EE" w:rsidRPr="00B1235C">
        <w:rPr>
          <w:rFonts w:ascii="Arial" w:eastAsia="Calibri" w:hAnsi="Arial" w:cs="Arial"/>
          <w:sz w:val="24"/>
          <w:szCs w:val="24"/>
          <w:lang w:val="en-US"/>
        </w:rPr>
        <w:t>continues t</w:t>
      </w:r>
      <w:r w:rsidR="005322D6" w:rsidRPr="00B1235C">
        <w:rPr>
          <w:rFonts w:ascii="Arial" w:eastAsia="Calibri" w:hAnsi="Arial" w:cs="Arial"/>
          <w:sz w:val="24"/>
          <w:szCs w:val="24"/>
          <w:lang w:val="en-US"/>
        </w:rPr>
        <w:t xml:space="preserve">o focus on the </w:t>
      </w:r>
      <w:r w:rsidR="005D61EE" w:rsidRPr="00B1235C">
        <w:rPr>
          <w:rFonts w:ascii="Arial" w:eastAsia="Calibri" w:hAnsi="Arial" w:cs="Arial"/>
          <w:sz w:val="24"/>
          <w:szCs w:val="24"/>
          <w:lang w:val="en-US"/>
        </w:rPr>
        <w:t xml:space="preserve">key objectives of MFF though </w:t>
      </w:r>
      <w:r w:rsidR="00620AE8" w:rsidRPr="00B1235C">
        <w:rPr>
          <w:rFonts w:ascii="Arial" w:eastAsia="Calibri" w:hAnsi="Arial" w:cs="Arial"/>
          <w:sz w:val="24"/>
          <w:szCs w:val="24"/>
          <w:lang w:val="en-US"/>
        </w:rPr>
        <w:t xml:space="preserve">its </w:t>
      </w:r>
      <w:r w:rsidR="005D61EE" w:rsidRPr="00B1235C">
        <w:rPr>
          <w:rFonts w:ascii="Arial" w:eastAsia="Calibri" w:hAnsi="Arial" w:cs="Arial"/>
          <w:sz w:val="24"/>
          <w:szCs w:val="24"/>
          <w:lang w:val="en-US"/>
        </w:rPr>
        <w:t>efforts to safeguard ecosystem health and biodiversity</w:t>
      </w:r>
      <w:r w:rsidR="00BB2059" w:rsidRPr="00B1235C">
        <w:rPr>
          <w:rFonts w:ascii="Arial" w:eastAsia="Calibri" w:hAnsi="Arial" w:cs="Arial"/>
          <w:sz w:val="24"/>
          <w:szCs w:val="24"/>
          <w:lang w:val="en-US"/>
        </w:rPr>
        <w:t xml:space="preserve">. CRAB plays </w:t>
      </w:r>
      <w:r w:rsidR="00FB0633" w:rsidRPr="00B1235C">
        <w:rPr>
          <w:rFonts w:ascii="Arial" w:eastAsia="Calibri" w:hAnsi="Arial" w:cs="Arial"/>
          <w:sz w:val="24"/>
          <w:szCs w:val="24"/>
          <w:lang w:val="en-US"/>
        </w:rPr>
        <w:t xml:space="preserve">a </w:t>
      </w:r>
      <w:r w:rsidR="005D61EE" w:rsidRPr="00B1235C">
        <w:rPr>
          <w:rFonts w:ascii="Arial" w:eastAsia="Calibri" w:hAnsi="Arial" w:cs="Arial"/>
          <w:sz w:val="24"/>
          <w:szCs w:val="24"/>
          <w:lang w:val="en-US"/>
        </w:rPr>
        <w:t>significant</w:t>
      </w:r>
      <w:r w:rsidR="00FB0633" w:rsidRPr="00B1235C">
        <w:rPr>
          <w:rFonts w:ascii="Arial" w:eastAsia="Calibri" w:hAnsi="Arial" w:cs="Arial"/>
          <w:sz w:val="24"/>
          <w:szCs w:val="24"/>
          <w:lang w:val="en-US"/>
        </w:rPr>
        <w:t xml:space="preserve"> </w:t>
      </w:r>
      <w:r w:rsidR="005D61EE" w:rsidRPr="00B1235C">
        <w:rPr>
          <w:rFonts w:ascii="Arial" w:eastAsia="Calibri" w:hAnsi="Arial" w:cs="Arial"/>
          <w:sz w:val="24"/>
          <w:szCs w:val="24"/>
          <w:lang w:val="en-US"/>
        </w:rPr>
        <w:t>role in coastal areas of Pakistan</w:t>
      </w:r>
      <w:r w:rsidR="00E603E3" w:rsidRPr="00B1235C">
        <w:rPr>
          <w:rFonts w:ascii="Arial" w:eastAsia="Calibri" w:hAnsi="Arial" w:cs="Arial"/>
          <w:sz w:val="24"/>
          <w:szCs w:val="24"/>
          <w:lang w:val="en-US"/>
        </w:rPr>
        <w:t xml:space="preserve">, </w:t>
      </w:r>
      <w:r w:rsidR="00BB2059" w:rsidRPr="00B1235C">
        <w:rPr>
          <w:rFonts w:ascii="Arial" w:eastAsia="Calibri" w:hAnsi="Arial" w:cs="Arial"/>
          <w:sz w:val="24"/>
          <w:szCs w:val="24"/>
          <w:lang w:val="en-US"/>
        </w:rPr>
        <w:t xml:space="preserve">providing </w:t>
      </w:r>
      <w:r w:rsidR="00E603E3" w:rsidRPr="00B1235C">
        <w:rPr>
          <w:rFonts w:ascii="Arial" w:eastAsia="Calibri" w:hAnsi="Arial" w:cs="Arial"/>
          <w:sz w:val="24"/>
          <w:szCs w:val="24"/>
          <w:lang w:val="en-US"/>
        </w:rPr>
        <w:t xml:space="preserve">nature-based solutions for </w:t>
      </w:r>
      <w:r w:rsidR="00341094" w:rsidRPr="00B1235C">
        <w:rPr>
          <w:rFonts w:ascii="Arial" w:eastAsia="Calibri" w:hAnsi="Arial" w:cs="Arial"/>
          <w:sz w:val="24"/>
          <w:szCs w:val="24"/>
          <w:lang w:val="en-US"/>
        </w:rPr>
        <w:t xml:space="preserve">the </w:t>
      </w:r>
      <w:r w:rsidR="00E603E3" w:rsidRPr="00B1235C">
        <w:rPr>
          <w:rFonts w:ascii="Arial" w:eastAsia="Calibri" w:hAnsi="Arial" w:cs="Arial"/>
          <w:sz w:val="24"/>
          <w:szCs w:val="24"/>
          <w:lang w:val="en-US"/>
        </w:rPr>
        <w:t xml:space="preserve">rehabilitation of compromised and degraded ecosystems, </w:t>
      </w:r>
      <w:r w:rsidR="00EF6873" w:rsidRPr="00B1235C">
        <w:rPr>
          <w:rFonts w:ascii="Arial" w:eastAsia="Calibri" w:hAnsi="Arial" w:cs="Arial"/>
          <w:sz w:val="24"/>
          <w:szCs w:val="24"/>
          <w:lang w:val="en-US"/>
        </w:rPr>
        <w:t xml:space="preserve">especially </w:t>
      </w:r>
      <w:r w:rsidR="00441B60" w:rsidRPr="00B1235C">
        <w:rPr>
          <w:rFonts w:ascii="Arial" w:eastAsia="Calibri" w:hAnsi="Arial" w:cs="Arial"/>
          <w:sz w:val="24"/>
          <w:szCs w:val="24"/>
          <w:lang w:val="en-US"/>
        </w:rPr>
        <w:t xml:space="preserve">mangroves and other </w:t>
      </w:r>
      <w:r w:rsidR="00EF6873" w:rsidRPr="00B1235C">
        <w:rPr>
          <w:rFonts w:ascii="Arial" w:eastAsia="Calibri" w:hAnsi="Arial" w:cs="Arial"/>
          <w:sz w:val="24"/>
          <w:szCs w:val="24"/>
          <w:lang w:val="en-US"/>
        </w:rPr>
        <w:t>w</w:t>
      </w:r>
      <w:r w:rsidR="00E603E3" w:rsidRPr="00B1235C">
        <w:rPr>
          <w:rFonts w:ascii="Arial" w:eastAsia="Calibri" w:hAnsi="Arial" w:cs="Arial"/>
          <w:sz w:val="24"/>
          <w:szCs w:val="24"/>
          <w:lang w:val="en-US"/>
        </w:rPr>
        <w:t>etlands</w:t>
      </w:r>
      <w:r w:rsidR="00FB0633" w:rsidRPr="00B1235C">
        <w:rPr>
          <w:rFonts w:ascii="Arial" w:eastAsia="Calibri" w:hAnsi="Arial" w:cs="Arial"/>
          <w:sz w:val="24"/>
          <w:szCs w:val="24"/>
          <w:lang w:val="en-US"/>
        </w:rPr>
        <w:t>. M</w:t>
      </w:r>
      <w:r w:rsidRPr="00B1235C">
        <w:rPr>
          <w:rFonts w:ascii="Arial" w:eastAsia="Calibri" w:hAnsi="Arial" w:cs="Arial"/>
          <w:sz w:val="24"/>
          <w:szCs w:val="24"/>
          <w:lang w:val="en-US"/>
        </w:rPr>
        <w:t>ainly operat</w:t>
      </w:r>
      <w:r w:rsidR="00FB0633" w:rsidRPr="00B1235C">
        <w:rPr>
          <w:rFonts w:ascii="Arial" w:eastAsia="Calibri" w:hAnsi="Arial" w:cs="Arial"/>
          <w:sz w:val="24"/>
          <w:szCs w:val="24"/>
          <w:lang w:val="en-US"/>
        </w:rPr>
        <w:t>ing</w:t>
      </w:r>
      <w:r w:rsidRPr="00B1235C">
        <w:rPr>
          <w:rFonts w:ascii="Arial" w:eastAsia="Calibri" w:hAnsi="Arial" w:cs="Arial"/>
          <w:sz w:val="24"/>
          <w:szCs w:val="24"/>
          <w:lang w:val="en-US"/>
        </w:rPr>
        <w:t xml:space="preserve"> from Karachi</w:t>
      </w:r>
      <w:r w:rsidR="0019196A" w:rsidRPr="00B1235C">
        <w:rPr>
          <w:rFonts w:ascii="Arial" w:eastAsia="Calibri" w:hAnsi="Arial" w:cs="Arial"/>
          <w:sz w:val="24"/>
          <w:szCs w:val="24"/>
          <w:lang w:val="en-US"/>
        </w:rPr>
        <w:t xml:space="preserve">, CRAB </w:t>
      </w:r>
      <w:r w:rsidR="0005193A" w:rsidRPr="00B1235C">
        <w:rPr>
          <w:rFonts w:ascii="Arial" w:eastAsia="Calibri" w:hAnsi="Arial" w:cs="Arial"/>
          <w:sz w:val="24"/>
          <w:szCs w:val="24"/>
          <w:lang w:val="en-US"/>
        </w:rPr>
        <w:t xml:space="preserve">maintains a small core team, but </w:t>
      </w:r>
      <w:r w:rsidR="0019196A" w:rsidRPr="00B1235C">
        <w:rPr>
          <w:rFonts w:ascii="Arial" w:eastAsia="Calibri" w:hAnsi="Arial" w:cs="Arial"/>
          <w:sz w:val="24"/>
          <w:szCs w:val="24"/>
          <w:lang w:val="en-US"/>
        </w:rPr>
        <w:t xml:space="preserve">harnesses </w:t>
      </w:r>
      <w:r w:rsidR="006E3185" w:rsidRPr="00B1235C">
        <w:rPr>
          <w:rFonts w:ascii="Arial" w:eastAsia="Calibri" w:hAnsi="Arial" w:cs="Arial"/>
          <w:sz w:val="24"/>
          <w:szCs w:val="24"/>
          <w:lang w:val="en-US"/>
        </w:rPr>
        <w:t xml:space="preserve">the expertise of a wide range of </w:t>
      </w:r>
      <w:r w:rsidRPr="00B1235C">
        <w:rPr>
          <w:rFonts w:ascii="Arial" w:eastAsia="Calibri" w:hAnsi="Arial" w:cs="Arial"/>
          <w:sz w:val="24"/>
          <w:szCs w:val="24"/>
          <w:lang w:val="en-US"/>
        </w:rPr>
        <w:t>professionals from diverse fields</w:t>
      </w:r>
      <w:r w:rsidR="00F703C5" w:rsidRPr="00B1235C">
        <w:rPr>
          <w:rFonts w:ascii="Arial" w:eastAsia="Calibri" w:hAnsi="Arial" w:cs="Arial"/>
          <w:sz w:val="24"/>
          <w:szCs w:val="24"/>
          <w:lang w:val="en-US"/>
        </w:rPr>
        <w:t xml:space="preserve">, which </w:t>
      </w:r>
      <w:r w:rsidR="00431BD3" w:rsidRPr="00B1235C">
        <w:rPr>
          <w:rFonts w:ascii="Arial" w:eastAsia="Calibri" w:hAnsi="Arial" w:cs="Arial"/>
          <w:sz w:val="24"/>
          <w:szCs w:val="24"/>
          <w:lang w:val="en-US"/>
        </w:rPr>
        <w:t xml:space="preserve">gives this NGO </w:t>
      </w:r>
      <w:r w:rsidR="003F3A9E" w:rsidRPr="00B1235C">
        <w:rPr>
          <w:rFonts w:ascii="Arial" w:eastAsia="Calibri" w:hAnsi="Arial" w:cs="Arial"/>
          <w:sz w:val="24"/>
          <w:szCs w:val="24"/>
          <w:lang w:val="en-US"/>
        </w:rPr>
        <w:t>a strong outreach capability</w:t>
      </w:r>
      <w:r w:rsidR="002E193C" w:rsidRPr="00B1235C">
        <w:rPr>
          <w:rFonts w:ascii="Arial" w:eastAsia="Calibri" w:hAnsi="Arial" w:cs="Arial"/>
          <w:sz w:val="24"/>
          <w:szCs w:val="24"/>
          <w:lang w:val="en-US"/>
        </w:rPr>
        <w:t xml:space="preserve">. </w:t>
      </w:r>
      <w:r w:rsidR="00131C91" w:rsidRPr="00B1235C">
        <w:rPr>
          <w:rFonts w:ascii="Arial" w:eastAsia="Calibri" w:hAnsi="Arial" w:cs="Arial"/>
          <w:sz w:val="24"/>
          <w:szCs w:val="24"/>
          <w:lang w:val="en-US"/>
        </w:rPr>
        <w:t xml:space="preserve">Among its achievements, </w:t>
      </w:r>
      <w:r w:rsidR="002E193C" w:rsidRPr="00B1235C">
        <w:rPr>
          <w:rFonts w:ascii="Arial" w:eastAsia="Calibri" w:hAnsi="Arial" w:cs="Arial"/>
          <w:sz w:val="24"/>
          <w:szCs w:val="24"/>
          <w:lang w:val="en-US"/>
        </w:rPr>
        <w:t xml:space="preserve">CRAB provided </w:t>
      </w:r>
      <w:r w:rsidR="002E193C" w:rsidRPr="00B1235C">
        <w:rPr>
          <w:rFonts w:ascii="Arial" w:eastAsia="Calibri" w:hAnsi="Arial" w:cs="Arial"/>
          <w:sz w:val="24"/>
          <w:szCs w:val="24"/>
          <w:lang w:val="en-US"/>
        </w:rPr>
        <w:lastRenderedPageBreak/>
        <w:t xml:space="preserve">the </w:t>
      </w:r>
      <w:r w:rsidRPr="00B1235C">
        <w:rPr>
          <w:rFonts w:ascii="Arial" w:eastAsia="Calibri" w:hAnsi="Arial" w:cs="Arial"/>
          <w:sz w:val="24"/>
          <w:szCs w:val="24"/>
          <w:lang w:val="en-US"/>
        </w:rPr>
        <w:t>independent monitoring</w:t>
      </w:r>
      <w:r w:rsidR="002E193C" w:rsidRPr="00B1235C">
        <w:rPr>
          <w:rFonts w:ascii="Arial" w:eastAsia="Calibri" w:hAnsi="Arial" w:cs="Arial"/>
          <w:sz w:val="24"/>
          <w:szCs w:val="24"/>
          <w:lang w:val="en-US"/>
        </w:rPr>
        <w:t xml:space="preserve"> and</w:t>
      </w:r>
      <w:r w:rsidRPr="00B1235C">
        <w:rPr>
          <w:rFonts w:ascii="Arial" w:eastAsia="Calibri" w:hAnsi="Arial" w:cs="Arial"/>
          <w:sz w:val="24"/>
          <w:szCs w:val="24"/>
          <w:lang w:val="en-US"/>
        </w:rPr>
        <w:t xml:space="preserve"> adjudication for </w:t>
      </w:r>
      <w:r w:rsidR="002E193C" w:rsidRPr="00B1235C">
        <w:rPr>
          <w:rFonts w:ascii="Arial" w:eastAsia="Calibri" w:hAnsi="Arial" w:cs="Arial"/>
          <w:sz w:val="24"/>
          <w:szCs w:val="24"/>
          <w:lang w:val="en-US"/>
        </w:rPr>
        <w:t>Pakistan’s</w:t>
      </w:r>
      <w:r w:rsidRPr="00B1235C">
        <w:rPr>
          <w:rFonts w:ascii="Arial" w:eastAsia="Calibri" w:hAnsi="Arial" w:cs="Arial"/>
          <w:sz w:val="24"/>
          <w:szCs w:val="24"/>
          <w:lang w:val="en-US"/>
        </w:rPr>
        <w:t xml:space="preserve"> Guinness World Record for planting the most mangroves in </w:t>
      </w:r>
      <w:r w:rsidR="00CC5857" w:rsidRPr="00B1235C">
        <w:rPr>
          <w:rFonts w:ascii="Arial" w:eastAsia="Calibri" w:hAnsi="Arial" w:cs="Arial"/>
          <w:sz w:val="24"/>
          <w:szCs w:val="24"/>
          <w:lang w:val="en-US"/>
        </w:rPr>
        <w:t>one</w:t>
      </w:r>
      <w:r w:rsidRPr="00B1235C">
        <w:rPr>
          <w:rFonts w:ascii="Arial" w:eastAsia="Calibri" w:hAnsi="Arial" w:cs="Arial"/>
          <w:sz w:val="24"/>
          <w:szCs w:val="24"/>
          <w:lang w:val="en-US"/>
        </w:rPr>
        <w:t xml:space="preserve"> day</w:t>
      </w:r>
      <w:r w:rsidR="00EF6873" w:rsidRPr="00B1235C">
        <w:rPr>
          <w:rFonts w:ascii="Arial" w:eastAsia="Calibri" w:hAnsi="Arial" w:cs="Arial"/>
          <w:sz w:val="24"/>
          <w:szCs w:val="24"/>
          <w:lang w:val="en-US"/>
        </w:rPr>
        <w:t xml:space="preserve">. </w:t>
      </w:r>
    </w:p>
    <w:p w14:paraId="34FEBD67" w14:textId="12DF5224"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Engro Foundation</w:t>
      </w:r>
      <w:r w:rsidRPr="00B1235C">
        <w:rPr>
          <w:rFonts w:ascii="Arial" w:eastAsia="Calibri" w:hAnsi="Arial" w:cs="Arial"/>
          <w:sz w:val="24"/>
          <w:szCs w:val="24"/>
        </w:rPr>
        <w:t>: located in Karachi, the foundation's mission is to include the under-privileged in Engro's product value chains, especially in the agriculture and dairy sectors. This is achieved by applying an inclusive business model. Project interventions are designed to involve all stakeholders in a community and to achieve permanent positive change. The Engro Foundation works with financial partners like USAID and KFW, and implementation partners including IUCN and WWF, to support strategic projects on education, health access, livelihood opportunities and infrastructure. In collaboration with WWF</w:t>
      </w:r>
      <w:r w:rsidR="00B4125D">
        <w:rPr>
          <w:rFonts w:ascii="Arial" w:eastAsia="Calibri" w:hAnsi="Arial" w:cs="Arial"/>
          <w:sz w:val="24"/>
          <w:szCs w:val="24"/>
        </w:rPr>
        <w:t>-</w:t>
      </w:r>
      <w:r w:rsidRPr="00B1235C">
        <w:rPr>
          <w:rFonts w:ascii="Arial" w:eastAsia="Calibri" w:hAnsi="Arial" w:cs="Arial"/>
          <w:sz w:val="24"/>
          <w:szCs w:val="24"/>
        </w:rPr>
        <w:t xml:space="preserve">Pakistan, one of </w:t>
      </w:r>
      <w:r w:rsidR="003E6C41">
        <w:rPr>
          <w:rFonts w:ascii="Arial" w:eastAsia="Calibri" w:hAnsi="Arial" w:cs="Arial"/>
          <w:sz w:val="24"/>
          <w:szCs w:val="24"/>
        </w:rPr>
        <w:t xml:space="preserve">the </w:t>
      </w:r>
      <w:r w:rsidRPr="00B1235C">
        <w:rPr>
          <w:rFonts w:ascii="Arial" w:eastAsia="Calibri" w:hAnsi="Arial" w:cs="Arial"/>
          <w:sz w:val="24"/>
          <w:szCs w:val="24"/>
        </w:rPr>
        <w:t xml:space="preserve">foundation's projects is on the protection, </w:t>
      </w:r>
      <w:proofErr w:type="gramStart"/>
      <w:r w:rsidRPr="00B1235C">
        <w:rPr>
          <w:rFonts w:ascii="Arial" w:eastAsia="Calibri" w:hAnsi="Arial" w:cs="Arial"/>
          <w:sz w:val="24"/>
          <w:szCs w:val="24"/>
        </w:rPr>
        <w:t>conservation</w:t>
      </w:r>
      <w:proofErr w:type="gramEnd"/>
      <w:r w:rsidRPr="00B1235C">
        <w:rPr>
          <w:rFonts w:ascii="Arial" w:eastAsia="Calibri" w:hAnsi="Arial" w:cs="Arial"/>
          <w:sz w:val="24"/>
          <w:szCs w:val="24"/>
        </w:rPr>
        <w:t xml:space="preserve"> and management of the Indus River dolphin. The selected project area and adjoining wetlands support 90% of the of the Indus River dolphin population, as well as freshwater turtles, smooth-coated otters, fishing cats, hog deer and migratory birds.</w:t>
      </w:r>
    </w:p>
    <w:p w14:paraId="2BB4F269" w14:textId="6B90C52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Shehri-Citizens for a Better Environment (SHEHRI)</w:t>
      </w:r>
      <w:r w:rsidRPr="00AB5112">
        <w:rPr>
          <w:rFonts w:ascii="Arial" w:eastAsia="Calibri" w:hAnsi="Arial" w:cs="Arial"/>
          <w:bCs/>
          <w:sz w:val="24"/>
          <w:szCs w:val="24"/>
        </w:rPr>
        <w:t>:</w:t>
      </w:r>
      <w:r w:rsidRPr="00B1235C">
        <w:rPr>
          <w:rFonts w:ascii="Arial" w:eastAsia="Calibri" w:hAnsi="Arial" w:cs="Arial"/>
          <w:sz w:val="24"/>
          <w:szCs w:val="24"/>
        </w:rPr>
        <w:t xml:space="preserve"> is a registered non-governmental organization in Karachi. It provides a participatory platform for concerned citizens to have an effective voice on environmental issues, particularly the built environment in Karachi, and to seek solutions to make Karachi a healthier and more sustainable city through e.g. effective governance, environmental protection, water management and climate efficient urban mobility. SHEHRI has implemented previous projects on turtle conservation through habitat protection and management (funded by UNDP); and GIS mapping of the Karachi coast (funded by WWF).</w:t>
      </w:r>
    </w:p>
    <w:p w14:paraId="2FD321D9" w14:textId="5FC1FB7F" w:rsidR="001B18AF"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IUCN</w:t>
      </w:r>
      <w:r w:rsidRPr="00B1235C">
        <w:rPr>
          <w:rFonts w:ascii="Arial" w:eastAsia="Calibri" w:hAnsi="Arial" w:cs="Arial"/>
          <w:sz w:val="24"/>
          <w:szCs w:val="24"/>
        </w:rPr>
        <w:t xml:space="preserve">: the IUCN Asia Region, which includes Pakistan, has five programme areas, all of which are relevant to mangrove ecosystem management: Species and Biodiversity, Water and Wetlands, Coastal and Marine Ecosystems, Protected and Conserved Areas, </w:t>
      </w:r>
      <w:proofErr w:type="gramStart"/>
      <w:r w:rsidRPr="00B1235C">
        <w:rPr>
          <w:rFonts w:ascii="Arial" w:eastAsia="Calibri" w:hAnsi="Arial" w:cs="Arial"/>
          <w:sz w:val="24"/>
          <w:szCs w:val="24"/>
        </w:rPr>
        <w:t>Forest</w:t>
      </w:r>
      <w:proofErr w:type="gramEnd"/>
      <w:r w:rsidRPr="00B1235C">
        <w:rPr>
          <w:rFonts w:ascii="Arial" w:eastAsia="Calibri" w:hAnsi="Arial" w:cs="Arial"/>
          <w:sz w:val="24"/>
          <w:szCs w:val="24"/>
        </w:rPr>
        <w:t xml:space="preserve"> and Agricultural Landscapes.</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IUCN Pakistan </w:t>
      </w:r>
      <w:r w:rsidR="00DA15DF">
        <w:rPr>
          <w:rFonts w:ascii="Arial" w:eastAsia="Calibri" w:hAnsi="Arial" w:cs="Arial"/>
          <w:sz w:val="24"/>
          <w:szCs w:val="24"/>
        </w:rPr>
        <w:t xml:space="preserve">has a </w:t>
      </w:r>
      <w:r w:rsidRPr="00B1235C">
        <w:rPr>
          <w:rFonts w:ascii="Arial" w:eastAsia="Calibri" w:hAnsi="Arial" w:cs="Arial"/>
          <w:sz w:val="24"/>
          <w:szCs w:val="24"/>
        </w:rPr>
        <w:t>Country Office in Islamabad</w:t>
      </w:r>
      <w:r w:rsidR="00DA15DF">
        <w:rPr>
          <w:rFonts w:ascii="Arial" w:eastAsia="Calibri" w:hAnsi="Arial" w:cs="Arial"/>
          <w:sz w:val="24"/>
          <w:szCs w:val="24"/>
        </w:rPr>
        <w:t xml:space="preserve"> and a Project office in Karachi</w:t>
      </w:r>
      <w:r w:rsidR="001B1A33">
        <w:rPr>
          <w:rFonts w:ascii="Arial" w:eastAsia="Calibri" w:hAnsi="Arial" w:cs="Arial"/>
          <w:sz w:val="24"/>
          <w:szCs w:val="24"/>
        </w:rPr>
        <w:t>. T</w:t>
      </w:r>
      <w:r w:rsidRPr="00B1235C">
        <w:rPr>
          <w:rFonts w:ascii="Arial" w:eastAsia="Calibri" w:hAnsi="Arial" w:cs="Arial"/>
          <w:sz w:val="24"/>
          <w:szCs w:val="24"/>
        </w:rPr>
        <w:t xml:space="preserve">he </w:t>
      </w:r>
      <w:r w:rsidR="001B1A33">
        <w:rPr>
          <w:rFonts w:ascii="Arial" w:eastAsia="Calibri" w:hAnsi="Arial" w:cs="Arial"/>
          <w:sz w:val="24"/>
          <w:szCs w:val="24"/>
        </w:rPr>
        <w:t xml:space="preserve">programmatic </w:t>
      </w:r>
      <w:r w:rsidRPr="00B1235C">
        <w:rPr>
          <w:rFonts w:ascii="Arial" w:eastAsia="Calibri" w:hAnsi="Arial" w:cs="Arial"/>
          <w:sz w:val="24"/>
          <w:szCs w:val="24"/>
        </w:rPr>
        <w:t xml:space="preserve">focus is on biodiversity conservation, particularly in the country’s coastal and forest areas, and on addressing challenges to conserving ecosystems and biodiversity, especially in the face of climate change. </w:t>
      </w:r>
    </w:p>
    <w:p w14:paraId="57C45F63" w14:textId="2FDA2B80" w:rsidR="00443CA0" w:rsidRPr="00176EE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IUCN Pakistan has extensive experience of mangrove rehabilitation and management, including the Mangroves for the Future (MFF) initiative</w:t>
      </w:r>
      <w:r w:rsidR="00133D90">
        <w:rPr>
          <w:rFonts w:ascii="Arial" w:eastAsia="Calibri" w:hAnsi="Arial" w:cs="Arial"/>
          <w:sz w:val="24"/>
          <w:szCs w:val="24"/>
        </w:rPr>
        <w:t xml:space="preserve"> and</w:t>
      </w:r>
      <w:r w:rsidRPr="00B1235C">
        <w:rPr>
          <w:rFonts w:ascii="Arial" w:eastAsia="Calibri" w:hAnsi="Arial" w:cs="Arial"/>
          <w:sz w:val="24"/>
          <w:szCs w:val="24"/>
        </w:rPr>
        <w:t xml:space="preserve"> projects in Miani Hor.</w:t>
      </w:r>
      <w:r w:rsidR="00440565" w:rsidRPr="00B1235C">
        <w:rPr>
          <w:rFonts w:ascii="Arial" w:eastAsia="Calibri" w:hAnsi="Arial" w:cs="Arial"/>
          <w:sz w:val="24"/>
          <w:szCs w:val="24"/>
        </w:rPr>
        <w:t xml:space="preserve"> </w:t>
      </w:r>
      <w:r w:rsidR="00DA364E">
        <w:rPr>
          <w:rFonts w:ascii="Arial" w:eastAsia="Calibri" w:hAnsi="Arial" w:cs="Arial"/>
          <w:sz w:val="24"/>
          <w:szCs w:val="24"/>
        </w:rPr>
        <w:t xml:space="preserve">Moreover, </w:t>
      </w:r>
      <w:r w:rsidRPr="00B1235C">
        <w:rPr>
          <w:rFonts w:ascii="Arial" w:eastAsia="Calibri" w:hAnsi="Arial" w:cs="Arial"/>
          <w:sz w:val="24"/>
          <w:szCs w:val="24"/>
        </w:rPr>
        <w:t xml:space="preserve">IUCN is the Lead Partner in the </w:t>
      </w:r>
      <w:r w:rsidR="00FC4583" w:rsidRPr="00176EE8">
        <w:rPr>
          <w:rFonts w:ascii="Arial" w:hAnsi="Arial" w:cs="Arial"/>
          <w:sz w:val="24"/>
          <w:szCs w:val="24"/>
        </w:rPr>
        <w:t>3</w:t>
      </w:r>
      <w:r w:rsidR="00FC4583" w:rsidRPr="00176EE8">
        <w:rPr>
          <w:rFonts w:ascii="Arial" w:hAnsi="Arial" w:cs="Arial"/>
          <w:sz w:val="24"/>
          <w:szCs w:val="24"/>
          <w:vertAlign w:val="superscript"/>
        </w:rPr>
        <w:t>rd</w:t>
      </w:r>
      <w:r w:rsidR="00FC4583" w:rsidRPr="00176EE8">
        <w:rPr>
          <w:rFonts w:ascii="Arial" w:hAnsi="Arial" w:cs="Arial"/>
          <w:sz w:val="24"/>
          <w:szCs w:val="24"/>
        </w:rPr>
        <w:t xml:space="preserve"> Party M&amp;E Consortium of </w:t>
      </w:r>
      <w:r w:rsidR="00176EE8">
        <w:rPr>
          <w:rFonts w:ascii="Arial" w:hAnsi="Arial" w:cs="Arial"/>
          <w:sz w:val="24"/>
          <w:szCs w:val="24"/>
        </w:rPr>
        <w:t xml:space="preserve">the </w:t>
      </w:r>
      <w:r w:rsidR="00FC4583" w:rsidRPr="00176EE8">
        <w:rPr>
          <w:rFonts w:ascii="Arial" w:hAnsi="Arial" w:cs="Arial"/>
          <w:sz w:val="24"/>
          <w:szCs w:val="24"/>
        </w:rPr>
        <w:t>TBTTP/Upscaling Green Pakistan Programme</w:t>
      </w:r>
      <w:r w:rsidR="00460A1A" w:rsidRPr="00176EE8">
        <w:rPr>
          <w:rFonts w:ascii="Arial" w:hAnsi="Arial" w:cs="Arial"/>
          <w:sz w:val="24"/>
          <w:szCs w:val="24"/>
        </w:rPr>
        <w:t>.</w:t>
      </w:r>
      <w:r w:rsidR="00FC4583" w:rsidRPr="00176EE8">
        <w:rPr>
          <w:rFonts w:ascii="Arial" w:eastAsia="Calibri" w:hAnsi="Arial" w:cs="Arial"/>
          <w:sz w:val="24"/>
          <w:szCs w:val="24"/>
        </w:rPr>
        <w:t xml:space="preserve"> </w:t>
      </w:r>
    </w:p>
    <w:p w14:paraId="238C507A" w14:textId="14315B0C" w:rsidR="00443CA0" w:rsidRPr="00176EE8"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World Wid</w:t>
      </w:r>
      <w:r w:rsidR="00B613C3">
        <w:rPr>
          <w:rFonts w:ascii="Arial" w:eastAsia="Calibri" w:hAnsi="Arial" w:cs="Arial"/>
          <w:b/>
          <w:sz w:val="24"/>
          <w:szCs w:val="24"/>
        </w:rPr>
        <w:t>e Fund for Nature</w:t>
      </w:r>
      <w:r w:rsidRPr="00B1235C">
        <w:rPr>
          <w:rFonts w:ascii="Arial" w:eastAsia="Calibri" w:hAnsi="Arial" w:cs="Arial"/>
          <w:b/>
          <w:sz w:val="24"/>
          <w:szCs w:val="24"/>
        </w:rPr>
        <w:t xml:space="preserve"> (WWF)</w:t>
      </w:r>
      <w:r w:rsidRPr="00B1235C">
        <w:rPr>
          <w:rFonts w:ascii="Arial" w:eastAsia="Calibri" w:hAnsi="Arial" w:cs="Arial"/>
          <w:sz w:val="24"/>
          <w:szCs w:val="24"/>
        </w:rPr>
        <w:t xml:space="preserve">: headquartered in </w:t>
      </w:r>
      <w:proofErr w:type="spellStart"/>
      <w:r w:rsidRPr="00B1235C">
        <w:rPr>
          <w:rFonts w:ascii="Arial" w:eastAsia="Calibri" w:hAnsi="Arial" w:cs="Arial"/>
          <w:sz w:val="24"/>
          <w:szCs w:val="24"/>
        </w:rPr>
        <w:t>Lahor</w:t>
      </w:r>
      <w:proofErr w:type="spellEnd"/>
      <w:r w:rsidRPr="00B1235C">
        <w:rPr>
          <w:rFonts w:ascii="Arial" w:eastAsia="Calibri" w:hAnsi="Arial" w:cs="Arial"/>
          <w:sz w:val="24"/>
          <w:szCs w:val="24"/>
        </w:rPr>
        <w:t xml:space="preserve">, the mission of WWF-Pakistan is to conserve nature and ecological processes by: preserving genetic, species, and ecosystem diversity; ensuring that renewable natural resources are </w:t>
      </w:r>
      <w:r w:rsidR="00481462" w:rsidRPr="00B1235C">
        <w:rPr>
          <w:rFonts w:ascii="Arial" w:eastAsia="Calibri" w:hAnsi="Arial" w:cs="Arial"/>
          <w:sz w:val="24"/>
          <w:szCs w:val="24"/>
        </w:rPr>
        <w:t>used sustainably</w:t>
      </w:r>
      <w:r w:rsidRPr="00B1235C">
        <w:rPr>
          <w:rFonts w:ascii="Arial" w:eastAsia="Calibri" w:hAnsi="Arial" w:cs="Arial"/>
          <w:sz w:val="24"/>
          <w:szCs w:val="24"/>
        </w:rPr>
        <w:t xml:space="preserve">; </w:t>
      </w:r>
      <w:r w:rsidR="00481462">
        <w:rPr>
          <w:rFonts w:ascii="Arial" w:eastAsia="Calibri" w:hAnsi="Arial" w:cs="Arial"/>
          <w:sz w:val="24"/>
          <w:szCs w:val="24"/>
        </w:rPr>
        <w:t xml:space="preserve">and </w:t>
      </w:r>
      <w:r w:rsidRPr="00B1235C">
        <w:rPr>
          <w:rFonts w:ascii="Arial" w:eastAsia="Calibri" w:hAnsi="Arial" w:cs="Arial"/>
          <w:sz w:val="24"/>
          <w:szCs w:val="24"/>
        </w:rPr>
        <w:t>promoting action to reduce pollution and the wasteful exploitation and consumption of resources and energy. WWF-Pakistan has many years of</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experience on mangrove rehabilitation, coastal fisheries management and working with coastal communities to improve their livelihoods and reduce their vulnerability to climate change. WWF-Pakistan is a partner in the </w:t>
      </w:r>
      <w:r w:rsidR="00176EE8" w:rsidRPr="00176EE8">
        <w:rPr>
          <w:rFonts w:ascii="Arial" w:hAnsi="Arial" w:cs="Arial"/>
          <w:sz w:val="24"/>
          <w:szCs w:val="24"/>
        </w:rPr>
        <w:t>3</w:t>
      </w:r>
      <w:r w:rsidR="00176EE8" w:rsidRPr="00176EE8">
        <w:rPr>
          <w:rFonts w:ascii="Arial" w:hAnsi="Arial" w:cs="Arial"/>
          <w:sz w:val="24"/>
          <w:szCs w:val="24"/>
          <w:vertAlign w:val="superscript"/>
        </w:rPr>
        <w:t>rd</w:t>
      </w:r>
      <w:r w:rsidR="00176EE8" w:rsidRPr="00176EE8">
        <w:rPr>
          <w:rFonts w:ascii="Arial" w:hAnsi="Arial" w:cs="Arial"/>
          <w:sz w:val="24"/>
          <w:szCs w:val="24"/>
        </w:rPr>
        <w:t xml:space="preserve"> Party M&amp;E Consortium of </w:t>
      </w:r>
      <w:r w:rsidR="00176EE8">
        <w:rPr>
          <w:rFonts w:ascii="Arial" w:hAnsi="Arial" w:cs="Arial"/>
          <w:sz w:val="24"/>
          <w:szCs w:val="24"/>
        </w:rPr>
        <w:t xml:space="preserve">the </w:t>
      </w:r>
      <w:r w:rsidR="00176EE8" w:rsidRPr="00176EE8">
        <w:rPr>
          <w:rFonts w:ascii="Arial" w:hAnsi="Arial" w:cs="Arial"/>
          <w:sz w:val="24"/>
          <w:szCs w:val="24"/>
        </w:rPr>
        <w:t>TBTTP/Upscaling Green Pakistan Programme.</w:t>
      </w:r>
    </w:p>
    <w:p w14:paraId="58F8274B" w14:textId="77777777" w:rsidR="00443CA0" w:rsidRPr="00FC6F83" w:rsidRDefault="004528B2" w:rsidP="00A61F2F">
      <w:pPr>
        <w:pStyle w:val="Heading3"/>
        <w:rPr>
          <w:rFonts w:eastAsia="Calibri Light" w:cs="Arial"/>
          <w:b/>
          <w:bCs/>
          <w:color w:val="000000" w:themeColor="text1"/>
        </w:rPr>
      </w:pPr>
      <w:bookmarkStart w:id="91" w:name="_Toc175234367"/>
      <w:r w:rsidRPr="00FC6F83">
        <w:rPr>
          <w:rFonts w:eastAsia="Calibri Light" w:cs="Arial"/>
          <w:b/>
          <w:bCs/>
          <w:color w:val="000000" w:themeColor="text1"/>
        </w:rPr>
        <w:t>8.1.5</w:t>
      </w:r>
      <w:r w:rsidRPr="00FC6F83">
        <w:rPr>
          <w:rFonts w:eastAsia="Calibri Light" w:cs="Arial"/>
          <w:b/>
          <w:bCs/>
          <w:color w:val="000000" w:themeColor="text1"/>
        </w:rPr>
        <w:tab/>
        <w:t>Academic Institutions</w:t>
      </w:r>
      <w:bookmarkEnd w:id="91"/>
    </w:p>
    <w:p w14:paraId="43085352" w14:textId="47A92DBB"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University of Karachi</w:t>
      </w:r>
      <w:r w:rsidRPr="00B1235C">
        <w:rPr>
          <w:rFonts w:ascii="Arial" w:eastAsia="Calibri" w:hAnsi="Arial" w:cs="Arial"/>
          <w:sz w:val="24"/>
          <w:szCs w:val="24"/>
        </w:rPr>
        <w:t xml:space="preserve">: </w:t>
      </w:r>
      <w:r w:rsidR="006666D2">
        <w:rPr>
          <w:rFonts w:ascii="Arial" w:eastAsia="Calibri" w:hAnsi="Arial" w:cs="Arial"/>
          <w:sz w:val="24"/>
          <w:szCs w:val="24"/>
        </w:rPr>
        <w:t xml:space="preserve">is the oldest university in Pakistan and </w:t>
      </w:r>
      <w:r w:rsidRPr="00B1235C">
        <w:rPr>
          <w:rFonts w:ascii="Arial" w:eastAsia="Calibri" w:hAnsi="Arial" w:cs="Arial"/>
          <w:sz w:val="24"/>
          <w:szCs w:val="24"/>
        </w:rPr>
        <w:t>has a long history of involvement in mangrove research</w:t>
      </w:r>
      <w:r w:rsidR="006666D2">
        <w:rPr>
          <w:rFonts w:ascii="Arial" w:eastAsia="Calibri" w:hAnsi="Arial" w:cs="Arial"/>
          <w:sz w:val="24"/>
          <w:szCs w:val="24"/>
        </w:rPr>
        <w:t>,</w:t>
      </w:r>
      <w:r w:rsidRPr="00B1235C">
        <w:rPr>
          <w:rFonts w:ascii="Arial" w:eastAsia="Calibri" w:hAnsi="Arial" w:cs="Arial"/>
          <w:sz w:val="24"/>
          <w:szCs w:val="24"/>
        </w:rPr>
        <w:t xml:space="preserve"> beginning with the pioneering studies on </w:t>
      </w:r>
      <w:r w:rsidRPr="00B1235C">
        <w:rPr>
          <w:rFonts w:ascii="Arial" w:eastAsia="Calibri" w:hAnsi="Arial" w:cs="Arial"/>
          <w:sz w:val="24"/>
          <w:szCs w:val="24"/>
        </w:rPr>
        <w:lastRenderedPageBreak/>
        <w:t xml:space="preserve">mangroves in the 1980s and 1990s by S. M. Saifullah in the Botany Department. Currently, research is being conducted on a wide range of topics related to mangroves and other coastal resources by faculty members in several departments, </w:t>
      </w:r>
      <w:proofErr w:type="gramStart"/>
      <w:r w:rsidRPr="00B1235C">
        <w:rPr>
          <w:rFonts w:ascii="Arial" w:eastAsia="Calibri" w:hAnsi="Arial" w:cs="Arial"/>
          <w:sz w:val="24"/>
          <w:szCs w:val="24"/>
        </w:rPr>
        <w:t>centres</w:t>
      </w:r>
      <w:proofErr w:type="gramEnd"/>
      <w:r w:rsidRPr="00B1235C">
        <w:rPr>
          <w:rFonts w:ascii="Arial" w:eastAsia="Calibri" w:hAnsi="Arial" w:cs="Arial"/>
          <w:sz w:val="24"/>
          <w:szCs w:val="24"/>
        </w:rPr>
        <w:t xml:space="preserve"> and institutes: Department of </w:t>
      </w:r>
      <w:r w:rsidR="00F16822" w:rsidRPr="00B1235C">
        <w:rPr>
          <w:rFonts w:ascii="Arial" w:eastAsia="Calibri" w:hAnsi="Arial" w:cs="Arial"/>
          <w:sz w:val="24"/>
          <w:szCs w:val="24"/>
        </w:rPr>
        <w:t>Botany</w:t>
      </w:r>
      <w:r w:rsidR="00F16822">
        <w:rPr>
          <w:rFonts w:ascii="Arial" w:eastAsia="Calibri" w:hAnsi="Arial" w:cs="Arial"/>
          <w:sz w:val="24"/>
          <w:szCs w:val="24"/>
        </w:rPr>
        <w:t>,</w:t>
      </w:r>
      <w:r w:rsidR="00F16822" w:rsidRPr="00B1235C">
        <w:rPr>
          <w:rFonts w:ascii="Arial" w:eastAsia="Calibri" w:hAnsi="Arial" w:cs="Arial"/>
          <w:sz w:val="24"/>
          <w:szCs w:val="24"/>
        </w:rPr>
        <w:t xml:space="preserve"> Centre</w:t>
      </w:r>
      <w:r w:rsidRPr="00B1235C">
        <w:rPr>
          <w:rFonts w:ascii="Arial" w:eastAsia="Calibri" w:hAnsi="Arial" w:cs="Arial"/>
          <w:sz w:val="24"/>
          <w:szCs w:val="24"/>
        </w:rPr>
        <w:t xml:space="preserve"> of Excellence in Marine Biology, Institute of Environmental Studies,</w:t>
      </w:r>
      <w:r w:rsidR="00440565" w:rsidRPr="00B1235C">
        <w:rPr>
          <w:rFonts w:ascii="Arial" w:eastAsia="Calibri" w:hAnsi="Arial" w:cs="Arial"/>
          <w:sz w:val="24"/>
          <w:szCs w:val="24"/>
        </w:rPr>
        <w:t xml:space="preserve"> </w:t>
      </w:r>
      <w:r w:rsidRPr="00B1235C">
        <w:rPr>
          <w:rFonts w:ascii="Arial" w:eastAsia="Calibri" w:hAnsi="Arial" w:cs="Arial"/>
          <w:sz w:val="24"/>
          <w:szCs w:val="24"/>
        </w:rPr>
        <w:t>Institute of Marine Science, International Centre for Chemical and Biological Sciences (includes the H.E.J. Research Institute of Chemistry). There is also a Marine Reference Collection and Resource Centre, which is the oldest marine biodiversity research centre in Pakistan.</w:t>
      </w:r>
    </w:p>
    <w:p w14:paraId="317139EC" w14:textId="7777777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University of Gwadar</w:t>
      </w:r>
      <w:r w:rsidRPr="00B1235C">
        <w:rPr>
          <w:rFonts w:ascii="Arial" w:eastAsia="Calibri" w:hAnsi="Arial" w:cs="Arial"/>
          <w:sz w:val="24"/>
          <w:szCs w:val="24"/>
        </w:rPr>
        <w:t xml:space="preserve">: this new university became operational from October 2021. In keeping with its coastal location in Gwadar District, and the importance to Pakistan of the Gwadar Deep Water Port and associated coastal infrastructure, the university plans to offer courses on Maritime Affairs, Marine Science and Oceanography. It has a Chemistry Department and a Centre for Maritime and Marine Sciences for inter-disciplinary teaching and research on geological, physical, </w:t>
      </w:r>
      <w:proofErr w:type="gramStart"/>
      <w:r w:rsidRPr="00B1235C">
        <w:rPr>
          <w:rFonts w:ascii="Arial" w:eastAsia="Calibri" w:hAnsi="Arial" w:cs="Arial"/>
          <w:sz w:val="24"/>
          <w:szCs w:val="24"/>
        </w:rPr>
        <w:t>chemical</w:t>
      </w:r>
      <w:proofErr w:type="gramEnd"/>
      <w:r w:rsidRPr="00B1235C">
        <w:rPr>
          <w:rFonts w:ascii="Arial" w:eastAsia="Calibri" w:hAnsi="Arial" w:cs="Arial"/>
          <w:sz w:val="24"/>
          <w:szCs w:val="24"/>
        </w:rPr>
        <w:t xml:space="preserve"> and biological aspects of the oceans. </w:t>
      </w:r>
    </w:p>
    <w:p w14:paraId="5FC7D100" w14:textId="44527AF1" w:rsidR="00443CA0" w:rsidRPr="00B1235C" w:rsidRDefault="004528B2" w:rsidP="00A61F2F">
      <w:pPr>
        <w:spacing w:after="120" w:line="240" w:lineRule="auto"/>
        <w:jc w:val="both"/>
        <w:rPr>
          <w:rFonts w:ascii="Arial" w:eastAsia="Calibri" w:hAnsi="Arial" w:cs="Arial"/>
          <w:sz w:val="24"/>
          <w:szCs w:val="24"/>
        </w:rPr>
      </w:pPr>
      <w:proofErr w:type="spellStart"/>
      <w:r w:rsidRPr="00B1235C">
        <w:rPr>
          <w:rFonts w:ascii="Arial" w:eastAsia="Calibri" w:hAnsi="Arial" w:cs="Arial"/>
          <w:b/>
          <w:sz w:val="24"/>
          <w:szCs w:val="24"/>
        </w:rPr>
        <w:t>Lasbela</w:t>
      </w:r>
      <w:proofErr w:type="spellEnd"/>
      <w:r w:rsidRPr="00B1235C">
        <w:rPr>
          <w:rFonts w:ascii="Arial" w:eastAsia="Calibri" w:hAnsi="Arial" w:cs="Arial"/>
          <w:b/>
          <w:sz w:val="24"/>
          <w:szCs w:val="24"/>
        </w:rPr>
        <w:t xml:space="preserve"> University of Agriculture, Water and Marine Sciences (LUAWMS)</w:t>
      </w:r>
      <w:r w:rsidRPr="00B1235C">
        <w:rPr>
          <w:rFonts w:ascii="Arial" w:eastAsia="Calibri" w:hAnsi="Arial" w:cs="Arial"/>
          <w:sz w:val="24"/>
          <w:szCs w:val="24"/>
        </w:rPr>
        <w:t>: the university was established in 2005 and provides education and applied research on subjects of high importance to coastal development in Balochistan. LUAWMS has faculties dealing with agriculture and natural resources management: Agriculture, Veterinary and Animal Sciences</w:t>
      </w:r>
      <w:r w:rsidR="00CE313A">
        <w:rPr>
          <w:rFonts w:ascii="Arial" w:eastAsia="Calibri" w:hAnsi="Arial" w:cs="Arial"/>
          <w:sz w:val="24"/>
          <w:szCs w:val="24"/>
        </w:rPr>
        <w:t>,</w:t>
      </w:r>
      <w:r w:rsidRPr="00B1235C">
        <w:rPr>
          <w:rFonts w:ascii="Arial" w:eastAsia="Calibri" w:hAnsi="Arial" w:cs="Arial"/>
          <w:sz w:val="24"/>
          <w:szCs w:val="24"/>
        </w:rPr>
        <w:t xml:space="preserve"> Marine Sciences and Engineering Science and Technology (which includes a Department of Water Resources). A Department of Coastal and Environmental Sciences was established by the Faculty of Marine Sciences in 2015. Staff of this faculty are active in mangroves research, fisheries </w:t>
      </w:r>
      <w:proofErr w:type="gramStart"/>
      <w:r w:rsidRPr="00B1235C">
        <w:rPr>
          <w:rFonts w:ascii="Arial" w:eastAsia="Calibri" w:hAnsi="Arial" w:cs="Arial"/>
          <w:sz w:val="24"/>
          <w:szCs w:val="24"/>
        </w:rPr>
        <w:t>research</w:t>
      </w:r>
      <w:proofErr w:type="gramEnd"/>
      <w:r w:rsidRPr="00B1235C">
        <w:rPr>
          <w:rFonts w:ascii="Arial" w:eastAsia="Calibri" w:hAnsi="Arial" w:cs="Arial"/>
          <w:sz w:val="24"/>
          <w:szCs w:val="24"/>
        </w:rPr>
        <w:t xml:space="preserve"> and marine chemistry. A Mangrove Research Centre is </w:t>
      </w:r>
      <w:r w:rsidR="00D93E9A">
        <w:rPr>
          <w:rFonts w:ascii="Arial" w:eastAsia="Calibri" w:hAnsi="Arial" w:cs="Arial"/>
          <w:sz w:val="24"/>
          <w:szCs w:val="24"/>
        </w:rPr>
        <w:t xml:space="preserve">in the </w:t>
      </w:r>
      <w:r w:rsidRPr="00B1235C">
        <w:rPr>
          <w:rFonts w:ascii="Arial" w:eastAsia="Calibri" w:hAnsi="Arial" w:cs="Arial"/>
          <w:sz w:val="24"/>
          <w:szCs w:val="24"/>
        </w:rPr>
        <w:t>plann</w:t>
      </w:r>
      <w:r w:rsidR="00D93E9A">
        <w:rPr>
          <w:rFonts w:ascii="Arial" w:eastAsia="Calibri" w:hAnsi="Arial" w:cs="Arial"/>
          <w:sz w:val="24"/>
          <w:szCs w:val="24"/>
        </w:rPr>
        <w:t>ing stage</w:t>
      </w:r>
      <w:r w:rsidRPr="00B1235C">
        <w:rPr>
          <w:rFonts w:ascii="Arial" w:eastAsia="Calibri" w:hAnsi="Arial" w:cs="Arial"/>
          <w:sz w:val="24"/>
          <w:szCs w:val="24"/>
        </w:rPr>
        <w:t xml:space="preserve"> and a Department of Tourism has been proposed.</w:t>
      </w:r>
      <w:r w:rsidR="00440565" w:rsidRPr="00B1235C">
        <w:rPr>
          <w:rFonts w:ascii="Arial" w:eastAsia="Calibri" w:hAnsi="Arial" w:cs="Arial"/>
          <w:sz w:val="24"/>
          <w:szCs w:val="24"/>
        </w:rPr>
        <w:t xml:space="preserve"> </w:t>
      </w:r>
    </w:p>
    <w:p w14:paraId="0FA9C4AB" w14:textId="77777777" w:rsidR="00443CA0" w:rsidRPr="00FC6F83" w:rsidRDefault="004528B2" w:rsidP="00A61F2F">
      <w:pPr>
        <w:pStyle w:val="Heading3"/>
        <w:rPr>
          <w:rFonts w:eastAsia="Calibri Light" w:cs="Arial"/>
          <w:b/>
          <w:bCs/>
          <w:color w:val="000000" w:themeColor="text1"/>
        </w:rPr>
      </w:pPr>
      <w:bookmarkStart w:id="92" w:name="_Toc175234368"/>
      <w:r w:rsidRPr="00FC6F83">
        <w:rPr>
          <w:rFonts w:eastAsia="Calibri Light" w:cs="Arial"/>
          <w:b/>
          <w:bCs/>
          <w:color w:val="000000" w:themeColor="text1"/>
        </w:rPr>
        <w:t>8.1.6</w:t>
      </w:r>
      <w:r w:rsidRPr="00FC6F83">
        <w:rPr>
          <w:rFonts w:eastAsia="Calibri Light" w:cs="Arial"/>
          <w:b/>
          <w:bCs/>
          <w:color w:val="000000" w:themeColor="text1"/>
        </w:rPr>
        <w:tab/>
        <w:t>Donor Organisations</w:t>
      </w:r>
      <w:bookmarkEnd w:id="92"/>
    </w:p>
    <w:p w14:paraId="7EEA9B86" w14:textId="750FEDB6"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The Food and Agricultural Organization of the United Nations (FAO)</w:t>
      </w:r>
      <w:r w:rsidRPr="00B1235C">
        <w:rPr>
          <w:rFonts w:ascii="Arial" w:eastAsia="Calibri" w:hAnsi="Arial" w:cs="Arial"/>
          <w:sz w:val="24"/>
          <w:szCs w:val="24"/>
        </w:rPr>
        <w:t xml:space="preserve">: </w:t>
      </w:r>
      <w:r w:rsidR="00DB20A1" w:rsidRPr="00B1235C">
        <w:rPr>
          <w:rFonts w:ascii="Arial" w:eastAsia="Calibri" w:hAnsi="Arial" w:cs="Arial"/>
          <w:sz w:val="24"/>
          <w:szCs w:val="24"/>
        </w:rPr>
        <w:t xml:space="preserve">FAO’s priorities </w:t>
      </w:r>
      <w:r w:rsidR="00DB20A1">
        <w:rPr>
          <w:rFonts w:ascii="Arial" w:eastAsia="Calibri" w:hAnsi="Arial" w:cs="Arial"/>
          <w:sz w:val="24"/>
          <w:szCs w:val="24"/>
        </w:rPr>
        <w:t xml:space="preserve">in Pakistan </w:t>
      </w:r>
      <w:r w:rsidR="00DB20A1" w:rsidRPr="00B1235C">
        <w:rPr>
          <w:rFonts w:ascii="Arial" w:eastAsia="Calibri" w:hAnsi="Arial" w:cs="Arial"/>
          <w:sz w:val="24"/>
          <w:szCs w:val="24"/>
        </w:rPr>
        <w:t>for 2023-2027 are to partner with the government to support Basic Services, Climate Change and the Environment, and Sustainable Inclusive Economic Growth and Decent Work.</w:t>
      </w:r>
      <w:r w:rsidR="00DB20A1">
        <w:rPr>
          <w:rFonts w:ascii="Arial" w:eastAsia="Calibri" w:hAnsi="Arial" w:cs="Arial"/>
          <w:sz w:val="24"/>
          <w:szCs w:val="24"/>
        </w:rPr>
        <w:t xml:space="preserve"> </w:t>
      </w:r>
      <w:r w:rsidRPr="00B1235C">
        <w:rPr>
          <w:rFonts w:ascii="Arial" w:eastAsia="Calibri" w:hAnsi="Arial" w:cs="Arial"/>
          <w:sz w:val="24"/>
          <w:szCs w:val="24"/>
        </w:rPr>
        <w:t>FAO is involved in actions to</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improve and rehabilitate forest and rangeland ecosystems, and is a partner with IUCN and WWF in the </w:t>
      </w:r>
      <w:r w:rsidR="00622009" w:rsidRPr="00176EE8">
        <w:rPr>
          <w:rFonts w:ascii="Arial" w:hAnsi="Arial" w:cs="Arial"/>
          <w:sz w:val="24"/>
          <w:szCs w:val="24"/>
        </w:rPr>
        <w:t>3</w:t>
      </w:r>
      <w:r w:rsidR="00622009" w:rsidRPr="00176EE8">
        <w:rPr>
          <w:rFonts w:ascii="Arial" w:hAnsi="Arial" w:cs="Arial"/>
          <w:sz w:val="24"/>
          <w:szCs w:val="24"/>
          <w:vertAlign w:val="superscript"/>
        </w:rPr>
        <w:t>rd</w:t>
      </w:r>
      <w:r w:rsidR="00622009" w:rsidRPr="00176EE8">
        <w:rPr>
          <w:rFonts w:ascii="Arial" w:hAnsi="Arial" w:cs="Arial"/>
          <w:sz w:val="24"/>
          <w:szCs w:val="24"/>
        </w:rPr>
        <w:t xml:space="preserve"> Party M&amp;E Consortium of </w:t>
      </w:r>
      <w:r w:rsidR="00622009">
        <w:rPr>
          <w:rFonts w:ascii="Arial" w:hAnsi="Arial" w:cs="Arial"/>
          <w:sz w:val="24"/>
          <w:szCs w:val="24"/>
        </w:rPr>
        <w:t xml:space="preserve">the </w:t>
      </w:r>
      <w:r w:rsidR="00622009" w:rsidRPr="00176EE8">
        <w:rPr>
          <w:rFonts w:ascii="Arial" w:hAnsi="Arial" w:cs="Arial"/>
          <w:sz w:val="24"/>
          <w:szCs w:val="24"/>
        </w:rPr>
        <w:t>TBTTP/Upscaling Green Pakistan Programme</w:t>
      </w:r>
      <w:r w:rsidR="00E26A89">
        <w:rPr>
          <w:rFonts w:ascii="Arial" w:hAnsi="Arial" w:cs="Arial"/>
          <w:sz w:val="24"/>
          <w:szCs w:val="24"/>
        </w:rPr>
        <w:t>.</w:t>
      </w:r>
      <w:r w:rsidR="00040927">
        <w:rPr>
          <w:rFonts w:ascii="Arial" w:eastAsia="Calibri" w:hAnsi="Arial" w:cs="Arial"/>
          <w:sz w:val="24"/>
          <w:szCs w:val="24"/>
        </w:rPr>
        <w:t xml:space="preserve"> </w:t>
      </w:r>
      <w:r w:rsidRPr="00B1235C">
        <w:rPr>
          <w:rFonts w:ascii="Arial" w:eastAsia="Calibri" w:hAnsi="Arial" w:cs="Arial"/>
          <w:sz w:val="24"/>
          <w:szCs w:val="24"/>
        </w:rPr>
        <w:t xml:space="preserve">Fisheries is another important sector for FAO in Pakistan. FAO is collaborating with the </w:t>
      </w:r>
      <w:r w:rsidR="00040927">
        <w:rPr>
          <w:rFonts w:ascii="Arial" w:eastAsia="Calibri" w:hAnsi="Arial" w:cs="Arial"/>
          <w:sz w:val="24"/>
          <w:szCs w:val="24"/>
        </w:rPr>
        <w:t xml:space="preserve">Balochistan </w:t>
      </w:r>
      <w:r w:rsidRPr="00B1235C">
        <w:rPr>
          <w:rFonts w:ascii="Arial" w:eastAsia="Calibri" w:hAnsi="Arial" w:cs="Arial"/>
          <w:sz w:val="24"/>
          <w:szCs w:val="24"/>
        </w:rPr>
        <w:t xml:space="preserve">Fisheries </w:t>
      </w:r>
      <w:r w:rsidR="00DC5E37">
        <w:rPr>
          <w:rFonts w:ascii="Arial" w:eastAsia="Calibri" w:hAnsi="Arial" w:cs="Arial"/>
          <w:sz w:val="24"/>
          <w:szCs w:val="24"/>
        </w:rPr>
        <w:t>and</w:t>
      </w:r>
      <w:r w:rsidRPr="00B1235C">
        <w:rPr>
          <w:rFonts w:ascii="Arial" w:eastAsia="Calibri" w:hAnsi="Arial" w:cs="Arial"/>
          <w:sz w:val="24"/>
          <w:szCs w:val="24"/>
        </w:rPr>
        <w:t xml:space="preserve"> Coastal Development </w:t>
      </w:r>
      <w:r w:rsidR="00C15B95">
        <w:rPr>
          <w:rFonts w:ascii="Arial" w:eastAsia="Calibri" w:hAnsi="Arial" w:cs="Arial"/>
          <w:sz w:val="24"/>
          <w:szCs w:val="24"/>
        </w:rPr>
        <w:t xml:space="preserve">Department </w:t>
      </w:r>
      <w:r w:rsidR="00537F5D">
        <w:rPr>
          <w:rFonts w:ascii="Arial" w:eastAsia="Calibri" w:hAnsi="Arial" w:cs="Arial"/>
          <w:sz w:val="24"/>
          <w:szCs w:val="24"/>
        </w:rPr>
        <w:t>(</w:t>
      </w:r>
      <w:r w:rsidR="00040927">
        <w:rPr>
          <w:rFonts w:ascii="Arial" w:eastAsia="Calibri" w:hAnsi="Arial" w:cs="Arial"/>
          <w:sz w:val="24"/>
          <w:szCs w:val="24"/>
        </w:rPr>
        <w:t>B</w:t>
      </w:r>
      <w:r w:rsidR="00537F5D">
        <w:rPr>
          <w:rFonts w:ascii="Arial" w:eastAsia="Calibri" w:hAnsi="Arial" w:cs="Arial"/>
          <w:sz w:val="24"/>
          <w:szCs w:val="24"/>
        </w:rPr>
        <w:t>F</w:t>
      </w:r>
      <w:r w:rsidR="00067352">
        <w:rPr>
          <w:rFonts w:ascii="Arial" w:eastAsia="Calibri" w:hAnsi="Arial" w:cs="Arial"/>
          <w:sz w:val="24"/>
          <w:szCs w:val="24"/>
        </w:rPr>
        <w:t>C</w:t>
      </w:r>
      <w:r w:rsidR="0034389C">
        <w:rPr>
          <w:rFonts w:ascii="Arial" w:eastAsia="Calibri" w:hAnsi="Arial" w:cs="Arial"/>
          <w:sz w:val="24"/>
          <w:szCs w:val="24"/>
        </w:rPr>
        <w:t>D</w:t>
      </w:r>
      <w:r w:rsidR="00067352">
        <w:rPr>
          <w:rFonts w:ascii="Arial" w:eastAsia="Calibri" w:hAnsi="Arial" w:cs="Arial"/>
          <w:sz w:val="24"/>
          <w:szCs w:val="24"/>
        </w:rPr>
        <w:t>D)</w:t>
      </w:r>
      <w:r w:rsidRPr="00B1235C">
        <w:rPr>
          <w:rFonts w:ascii="Arial" w:eastAsia="Calibri" w:hAnsi="Arial" w:cs="Arial"/>
          <w:sz w:val="24"/>
          <w:szCs w:val="24"/>
        </w:rPr>
        <w:t xml:space="preserve"> on </w:t>
      </w:r>
      <w:r w:rsidR="00D93CD5">
        <w:rPr>
          <w:rFonts w:ascii="Arial" w:eastAsia="Calibri" w:hAnsi="Arial" w:cs="Arial"/>
          <w:sz w:val="24"/>
          <w:szCs w:val="24"/>
        </w:rPr>
        <w:t xml:space="preserve">a </w:t>
      </w:r>
      <w:r w:rsidRPr="00B1235C">
        <w:rPr>
          <w:rFonts w:ascii="Arial" w:eastAsia="Calibri" w:hAnsi="Arial" w:cs="Arial"/>
          <w:sz w:val="24"/>
          <w:szCs w:val="24"/>
        </w:rPr>
        <w:t xml:space="preserve">Livelihood Support Project Phase 2 in Gwadar and </w:t>
      </w:r>
      <w:proofErr w:type="spellStart"/>
      <w:r w:rsidRPr="00B1235C">
        <w:rPr>
          <w:rFonts w:ascii="Arial" w:eastAsia="Calibri" w:hAnsi="Arial" w:cs="Arial"/>
          <w:sz w:val="24"/>
          <w:szCs w:val="24"/>
        </w:rPr>
        <w:t>Lasbela</w:t>
      </w:r>
      <w:proofErr w:type="spellEnd"/>
      <w:r w:rsidR="00067352">
        <w:rPr>
          <w:rFonts w:ascii="Arial" w:eastAsia="Calibri" w:hAnsi="Arial" w:cs="Arial"/>
          <w:sz w:val="24"/>
          <w:szCs w:val="24"/>
        </w:rPr>
        <w:t>, and on a new fisheries policy for Balochistan</w:t>
      </w:r>
      <w:r w:rsidR="00351A43">
        <w:rPr>
          <w:rFonts w:ascii="Arial" w:eastAsia="Calibri" w:hAnsi="Arial" w:cs="Arial"/>
          <w:sz w:val="24"/>
          <w:szCs w:val="24"/>
        </w:rPr>
        <w:t xml:space="preserve">, also with </w:t>
      </w:r>
      <w:r w:rsidR="00CB6925">
        <w:rPr>
          <w:rFonts w:ascii="Arial" w:eastAsia="Calibri" w:hAnsi="Arial" w:cs="Arial"/>
          <w:sz w:val="24"/>
          <w:szCs w:val="24"/>
        </w:rPr>
        <w:t>B</w:t>
      </w:r>
      <w:r w:rsidR="00351A43">
        <w:rPr>
          <w:rFonts w:ascii="Arial" w:eastAsia="Calibri" w:hAnsi="Arial" w:cs="Arial"/>
          <w:sz w:val="24"/>
          <w:szCs w:val="24"/>
        </w:rPr>
        <w:t>FC</w:t>
      </w:r>
      <w:r w:rsidR="00310ED5">
        <w:rPr>
          <w:rFonts w:ascii="Arial" w:eastAsia="Calibri" w:hAnsi="Arial" w:cs="Arial"/>
          <w:sz w:val="24"/>
          <w:szCs w:val="24"/>
        </w:rPr>
        <w:t>D</w:t>
      </w:r>
      <w:r w:rsidR="00351A43">
        <w:rPr>
          <w:rFonts w:ascii="Arial" w:eastAsia="Calibri" w:hAnsi="Arial" w:cs="Arial"/>
          <w:sz w:val="24"/>
          <w:szCs w:val="24"/>
        </w:rPr>
        <w:t>D)</w:t>
      </w:r>
      <w:r w:rsidRPr="00B1235C">
        <w:rPr>
          <w:rFonts w:ascii="Arial" w:eastAsia="Calibri" w:hAnsi="Arial" w:cs="Arial"/>
          <w:sz w:val="24"/>
          <w:szCs w:val="24"/>
        </w:rPr>
        <w:t>.</w:t>
      </w:r>
      <w:r w:rsidR="00440565" w:rsidRPr="00B1235C">
        <w:rPr>
          <w:rFonts w:ascii="Arial" w:eastAsia="Calibri" w:hAnsi="Arial" w:cs="Arial"/>
          <w:sz w:val="24"/>
          <w:szCs w:val="24"/>
        </w:rPr>
        <w:t xml:space="preserve"> </w:t>
      </w:r>
    </w:p>
    <w:p w14:paraId="095D67DB" w14:textId="1A7EFC6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b/>
          <w:sz w:val="24"/>
          <w:szCs w:val="24"/>
        </w:rPr>
        <w:t>United Nations Development Programme (UNDP</w:t>
      </w:r>
      <w:r w:rsidRPr="00B1235C">
        <w:rPr>
          <w:rFonts w:ascii="Arial" w:eastAsia="Calibri" w:hAnsi="Arial" w:cs="Arial"/>
          <w:sz w:val="24"/>
          <w:szCs w:val="24"/>
        </w:rPr>
        <w:t xml:space="preserve">): in addition to providing broad support towards achieving the Sustainable Development Goals (SDGs) to 2030, climate change is a priority for UNDP in Pakistan because it is one of the most climate-vulnerable countries globally. Strategically, UNDP is promoting the integration of environmentally sustainable and climate resilient policies into </w:t>
      </w:r>
      <w:r w:rsidR="00D93CD5">
        <w:rPr>
          <w:rFonts w:ascii="Arial" w:eastAsia="Calibri" w:hAnsi="Arial" w:cs="Arial"/>
          <w:sz w:val="24"/>
          <w:szCs w:val="24"/>
        </w:rPr>
        <w:t xml:space="preserve">Pakistan’s </w:t>
      </w:r>
      <w:r w:rsidRPr="00B1235C">
        <w:rPr>
          <w:rFonts w:ascii="Arial" w:eastAsia="Calibri" w:hAnsi="Arial" w:cs="Arial"/>
          <w:sz w:val="24"/>
          <w:szCs w:val="24"/>
        </w:rPr>
        <w:t>development planning and programmes</w:t>
      </w:r>
      <w:r w:rsidR="00D93CD5">
        <w:rPr>
          <w:rFonts w:ascii="Arial" w:eastAsia="Calibri" w:hAnsi="Arial" w:cs="Arial"/>
          <w:sz w:val="24"/>
          <w:szCs w:val="24"/>
        </w:rPr>
        <w:t>.</w:t>
      </w:r>
      <w:r w:rsidRPr="00B1235C">
        <w:rPr>
          <w:rFonts w:ascii="Arial" w:eastAsia="Calibri" w:hAnsi="Arial" w:cs="Arial"/>
          <w:sz w:val="24"/>
          <w:szCs w:val="24"/>
        </w:rPr>
        <w:t xml:space="preserve"> </w:t>
      </w:r>
    </w:p>
    <w:p w14:paraId="6717BF86" w14:textId="3CE8C2F7"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UNDP also has a long history of supporting mangrove research and management projects in South and Southeast Asia, including two UNDP/UNESCO projects (Training Pilot Programme on Mangrove Ecosystems in Asia and the Pacific (RAS/79/002) and Research and its Application to Mangrove Ecosystems Management in Asia and the </w:t>
      </w:r>
      <w:r w:rsidRPr="00B1235C">
        <w:rPr>
          <w:rFonts w:ascii="Arial" w:eastAsia="Calibri" w:hAnsi="Arial" w:cs="Arial"/>
          <w:sz w:val="24"/>
          <w:szCs w:val="24"/>
        </w:rPr>
        <w:lastRenderedPageBreak/>
        <w:t>Pacific ((RAS/86/120). Pakistan</w:t>
      </w:r>
      <w:r w:rsidR="00A064B6">
        <w:rPr>
          <w:rFonts w:ascii="Arial" w:eastAsia="Calibri" w:hAnsi="Arial" w:cs="Arial"/>
          <w:sz w:val="24"/>
          <w:szCs w:val="24"/>
        </w:rPr>
        <w:t xml:space="preserve">’s participation in </w:t>
      </w:r>
      <w:r w:rsidR="001D3415">
        <w:rPr>
          <w:rFonts w:ascii="Arial" w:eastAsia="Calibri" w:hAnsi="Arial" w:cs="Arial"/>
          <w:sz w:val="24"/>
          <w:szCs w:val="24"/>
        </w:rPr>
        <w:t>these</w:t>
      </w:r>
      <w:r w:rsidRPr="00B1235C">
        <w:rPr>
          <w:rFonts w:ascii="Arial" w:eastAsia="Calibri" w:hAnsi="Arial" w:cs="Arial"/>
          <w:sz w:val="24"/>
          <w:szCs w:val="24"/>
        </w:rPr>
        <w:t xml:space="preserve"> projects </w:t>
      </w:r>
      <w:r w:rsidR="001D3415">
        <w:rPr>
          <w:rFonts w:ascii="Arial" w:eastAsia="Calibri" w:hAnsi="Arial" w:cs="Arial"/>
          <w:sz w:val="24"/>
          <w:szCs w:val="24"/>
        </w:rPr>
        <w:t>resulted in</w:t>
      </w:r>
      <w:r w:rsidRPr="00B1235C">
        <w:rPr>
          <w:rFonts w:ascii="Arial" w:eastAsia="Calibri" w:hAnsi="Arial" w:cs="Arial"/>
          <w:sz w:val="24"/>
          <w:szCs w:val="24"/>
        </w:rPr>
        <w:t xml:space="preserve"> the first experimental propagation and rehabilitation of mangroves in the Indus Delta.</w:t>
      </w:r>
      <w:r w:rsidRPr="00B1235C">
        <w:rPr>
          <w:rFonts w:ascii="Arial" w:eastAsia="Calibri" w:hAnsi="Arial" w:cs="Arial"/>
          <w:b/>
          <w:sz w:val="24"/>
          <w:szCs w:val="24"/>
        </w:rPr>
        <w:t xml:space="preserve"> </w:t>
      </w:r>
      <w:r w:rsidRPr="00B1235C">
        <w:rPr>
          <w:rFonts w:ascii="Arial" w:eastAsia="Calibri" w:hAnsi="Arial" w:cs="Arial"/>
          <w:sz w:val="24"/>
          <w:szCs w:val="24"/>
        </w:rPr>
        <w:t xml:space="preserve">UNDP was also co-chair </w:t>
      </w:r>
      <w:r w:rsidR="005D4C22">
        <w:rPr>
          <w:rFonts w:ascii="Arial" w:eastAsia="Calibri" w:hAnsi="Arial" w:cs="Arial"/>
          <w:sz w:val="24"/>
          <w:szCs w:val="24"/>
        </w:rPr>
        <w:t xml:space="preserve">with IUCN </w:t>
      </w:r>
      <w:r w:rsidRPr="00B1235C">
        <w:rPr>
          <w:rFonts w:ascii="Arial" w:eastAsia="Calibri" w:hAnsi="Arial" w:cs="Arial"/>
          <w:sz w:val="24"/>
          <w:szCs w:val="24"/>
        </w:rPr>
        <w:t xml:space="preserve">of </w:t>
      </w:r>
      <w:r w:rsidR="006A3E7D">
        <w:rPr>
          <w:rFonts w:ascii="Arial" w:eastAsia="Calibri" w:hAnsi="Arial" w:cs="Arial"/>
          <w:sz w:val="24"/>
          <w:szCs w:val="24"/>
        </w:rPr>
        <w:t xml:space="preserve">the </w:t>
      </w:r>
      <w:r w:rsidRPr="00B1235C">
        <w:rPr>
          <w:rFonts w:ascii="Arial" w:eastAsia="Calibri" w:hAnsi="Arial" w:cs="Arial"/>
          <w:sz w:val="24"/>
          <w:szCs w:val="24"/>
        </w:rPr>
        <w:t>Mangroves for the Future regional initiative implemented after the 2004 Asian Tsunami, which Pakistan joined in 20</w:t>
      </w:r>
      <w:r w:rsidR="00831F48">
        <w:rPr>
          <w:rFonts w:ascii="Arial" w:eastAsia="Calibri" w:hAnsi="Arial" w:cs="Arial"/>
          <w:sz w:val="24"/>
          <w:szCs w:val="24"/>
        </w:rPr>
        <w:t>10</w:t>
      </w:r>
      <w:r w:rsidR="003163B3">
        <w:rPr>
          <w:rFonts w:ascii="Arial" w:eastAsia="Calibri" w:hAnsi="Arial" w:cs="Arial"/>
          <w:sz w:val="24"/>
          <w:szCs w:val="24"/>
        </w:rPr>
        <w:t xml:space="preserve">. </w:t>
      </w:r>
      <w:r w:rsidRPr="00B1235C">
        <w:rPr>
          <w:rFonts w:ascii="Arial" w:eastAsia="Calibri" w:hAnsi="Arial" w:cs="Arial"/>
          <w:sz w:val="24"/>
          <w:szCs w:val="24"/>
        </w:rPr>
        <w:t>Current UNDP programmes in Pakistan most relevant to mangroves include a climate change policy for Balochistan, protected area management, green skills development, post-flood recovery and ecotourism.</w:t>
      </w:r>
    </w:p>
    <w:p w14:paraId="151B59C4" w14:textId="035B2627" w:rsidR="00443CA0" w:rsidRPr="00FC6F83" w:rsidRDefault="004528B2" w:rsidP="00A61F2F">
      <w:pPr>
        <w:pStyle w:val="Heading2"/>
        <w:rPr>
          <w:rFonts w:ascii="Arial Narrow" w:eastAsia="Calibri Light" w:hAnsi="Arial Narrow" w:cs="Arial"/>
          <w:b w:val="0"/>
          <w:sz w:val="44"/>
          <w:szCs w:val="44"/>
        </w:rPr>
      </w:pPr>
      <w:bookmarkStart w:id="93" w:name="_Toc175234369"/>
      <w:r w:rsidRPr="00FC6F83">
        <w:rPr>
          <w:rFonts w:ascii="Arial Narrow" w:eastAsia="Calibri Light" w:hAnsi="Arial Narrow" w:cs="Arial"/>
          <w:b w:val="0"/>
          <w:sz w:val="44"/>
          <w:szCs w:val="44"/>
        </w:rPr>
        <w:t>8.2</w:t>
      </w:r>
      <w:r w:rsidRPr="00FC6F83">
        <w:rPr>
          <w:rFonts w:ascii="Arial Narrow" w:eastAsia="Calibri Light" w:hAnsi="Arial Narrow" w:cs="Arial"/>
          <w:b w:val="0"/>
          <w:sz w:val="44"/>
          <w:szCs w:val="44"/>
        </w:rPr>
        <w:tab/>
      </w:r>
      <w:r w:rsidR="00A956D1" w:rsidRPr="00FC6F83">
        <w:rPr>
          <w:rFonts w:ascii="Arial Narrow" w:eastAsia="Calibri Light" w:hAnsi="Arial Narrow" w:cs="Arial"/>
          <w:b w:val="0"/>
          <w:sz w:val="44"/>
          <w:szCs w:val="44"/>
        </w:rPr>
        <w:t>Coastal</w:t>
      </w:r>
      <w:r w:rsidRPr="00FC6F83">
        <w:rPr>
          <w:rFonts w:ascii="Arial Narrow" w:eastAsia="Calibri Light" w:hAnsi="Arial Narrow" w:cs="Arial"/>
          <w:b w:val="0"/>
          <w:sz w:val="44"/>
          <w:szCs w:val="44"/>
        </w:rPr>
        <w:t xml:space="preserve"> Community Stakeholders</w:t>
      </w:r>
      <w:bookmarkEnd w:id="93"/>
    </w:p>
    <w:p w14:paraId="674693A7" w14:textId="2480D1E1" w:rsidR="00250141" w:rsidRPr="00FC6F83" w:rsidRDefault="00250141" w:rsidP="00250141">
      <w:pPr>
        <w:pStyle w:val="Heading3"/>
        <w:rPr>
          <w:rFonts w:eastAsia="Calibri"/>
          <w:b/>
          <w:bCs/>
          <w:color w:val="000000" w:themeColor="text1"/>
        </w:rPr>
      </w:pPr>
      <w:bookmarkStart w:id="94" w:name="_Toc175234370"/>
      <w:r w:rsidRPr="00FC6F83">
        <w:rPr>
          <w:rFonts w:eastAsia="Calibri"/>
          <w:b/>
          <w:bCs/>
          <w:color w:val="000000" w:themeColor="text1"/>
        </w:rPr>
        <w:t>8.2.1</w:t>
      </w:r>
      <w:r w:rsidRPr="00FC6F83">
        <w:rPr>
          <w:rFonts w:eastAsia="Calibri"/>
          <w:b/>
          <w:bCs/>
          <w:color w:val="000000" w:themeColor="text1"/>
        </w:rPr>
        <w:tab/>
        <w:t>Introduction</w:t>
      </w:r>
      <w:bookmarkEnd w:id="94"/>
    </w:p>
    <w:p w14:paraId="4683A854" w14:textId="77777777" w:rsidR="00AA3BA1"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Community stakeholders </w:t>
      </w:r>
      <w:r w:rsidR="00532A6E">
        <w:rPr>
          <w:rFonts w:ascii="Arial" w:eastAsia="Calibri" w:hAnsi="Arial" w:cs="Arial"/>
          <w:sz w:val="24"/>
          <w:szCs w:val="24"/>
        </w:rPr>
        <w:t xml:space="preserve">are defined here as </w:t>
      </w:r>
      <w:r w:rsidRPr="00B1235C">
        <w:rPr>
          <w:rFonts w:ascii="Arial" w:eastAsia="Calibri" w:hAnsi="Arial" w:cs="Arial"/>
          <w:sz w:val="24"/>
          <w:szCs w:val="24"/>
        </w:rPr>
        <w:t>village</w:t>
      </w:r>
      <w:r w:rsidR="00532A6E">
        <w:rPr>
          <w:rFonts w:ascii="Arial" w:eastAsia="Calibri" w:hAnsi="Arial" w:cs="Arial"/>
          <w:sz w:val="24"/>
          <w:szCs w:val="24"/>
        </w:rPr>
        <w:t xml:space="preserve"> communities </w:t>
      </w:r>
      <w:r w:rsidRPr="00B1235C">
        <w:rPr>
          <w:rFonts w:ascii="Arial" w:eastAsia="Calibri" w:hAnsi="Arial" w:cs="Arial"/>
          <w:sz w:val="24"/>
          <w:szCs w:val="24"/>
        </w:rPr>
        <w:t xml:space="preserve">and </w:t>
      </w:r>
      <w:r w:rsidR="00532A6E">
        <w:rPr>
          <w:rFonts w:ascii="Arial" w:eastAsia="Calibri" w:hAnsi="Arial" w:cs="Arial"/>
          <w:sz w:val="24"/>
          <w:szCs w:val="24"/>
        </w:rPr>
        <w:t xml:space="preserve">individual </w:t>
      </w:r>
      <w:r w:rsidRPr="00B1235C">
        <w:rPr>
          <w:rFonts w:ascii="Arial" w:eastAsia="Calibri" w:hAnsi="Arial" w:cs="Arial"/>
          <w:sz w:val="24"/>
          <w:szCs w:val="24"/>
        </w:rPr>
        <w:t xml:space="preserve">households who are dependent directly on mangrove provisioning services: mainly timber, </w:t>
      </w:r>
      <w:proofErr w:type="gramStart"/>
      <w:r w:rsidRPr="00B1235C">
        <w:rPr>
          <w:rFonts w:ascii="Arial" w:eastAsia="Calibri" w:hAnsi="Arial" w:cs="Arial"/>
          <w:sz w:val="24"/>
          <w:szCs w:val="24"/>
        </w:rPr>
        <w:t>fuelwood</w:t>
      </w:r>
      <w:proofErr w:type="gramEnd"/>
      <w:r w:rsidRPr="00B1235C">
        <w:rPr>
          <w:rFonts w:ascii="Arial" w:eastAsia="Calibri" w:hAnsi="Arial" w:cs="Arial"/>
          <w:sz w:val="24"/>
          <w:szCs w:val="24"/>
        </w:rPr>
        <w:t xml:space="preserve"> </w:t>
      </w:r>
      <w:r w:rsidR="00AA3BA1">
        <w:rPr>
          <w:rFonts w:ascii="Arial" w:eastAsia="Calibri" w:hAnsi="Arial" w:cs="Arial"/>
          <w:sz w:val="24"/>
          <w:szCs w:val="24"/>
        </w:rPr>
        <w:t>and</w:t>
      </w:r>
      <w:r w:rsidRPr="00B1235C">
        <w:rPr>
          <w:rFonts w:ascii="Arial" w:eastAsia="Calibri" w:hAnsi="Arial" w:cs="Arial"/>
          <w:sz w:val="24"/>
          <w:szCs w:val="24"/>
        </w:rPr>
        <w:t xml:space="preserve"> animal fodder; and those who benefit indirectly from other mangrove services</w:t>
      </w:r>
      <w:r w:rsidR="003D446F">
        <w:rPr>
          <w:rFonts w:ascii="Arial" w:eastAsia="Calibri" w:hAnsi="Arial" w:cs="Arial"/>
          <w:sz w:val="24"/>
          <w:szCs w:val="24"/>
        </w:rPr>
        <w:t>,</w:t>
      </w:r>
      <w:r w:rsidRPr="00B1235C">
        <w:rPr>
          <w:rFonts w:ascii="Arial" w:eastAsia="Calibri" w:hAnsi="Arial" w:cs="Arial"/>
          <w:sz w:val="24"/>
          <w:szCs w:val="24"/>
        </w:rPr>
        <w:t xml:space="preserve"> including </w:t>
      </w:r>
      <w:r w:rsidR="000F58A8">
        <w:rPr>
          <w:rFonts w:ascii="Arial" w:eastAsia="Calibri" w:hAnsi="Arial" w:cs="Arial"/>
          <w:sz w:val="24"/>
          <w:szCs w:val="24"/>
        </w:rPr>
        <w:t xml:space="preserve">many </w:t>
      </w:r>
      <w:r w:rsidR="00632636">
        <w:rPr>
          <w:rFonts w:ascii="Arial" w:eastAsia="Calibri" w:hAnsi="Arial" w:cs="Arial"/>
          <w:sz w:val="24"/>
          <w:szCs w:val="24"/>
        </w:rPr>
        <w:t>households whose livelihoods are</w:t>
      </w:r>
      <w:r w:rsidR="00F52D63">
        <w:rPr>
          <w:rFonts w:ascii="Arial" w:eastAsia="Calibri" w:hAnsi="Arial" w:cs="Arial"/>
          <w:sz w:val="24"/>
          <w:szCs w:val="24"/>
        </w:rPr>
        <w:t xml:space="preserve"> dependent on </w:t>
      </w:r>
      <w:r w:rsidRPr="00B1235C">
        <w:rPr>
          <w:rFonts w:ascii="Arial" w:eastAsia="Calibri" w:hAnsi="Arial" w:cs="Arial"/>
          <w:sz w:val="24"/>
          <w:szCs w:val="24"/>
        </w:rPr>
        <w:t>mangrove-associated fisheries</w:t>
      </w:r>
      <w:r w:rsidR="00E21E2B">
        <w:rPr>
          <w:rFonts w:ascii="Arial" w:eastAsia="Calibri" w:hAnsi="Arial" w:cs="Arial"/>
          <w:sz w:val="24"/>
          <w:szCs w:val="24"/>
        </w:rPr>
        <w:t>,</w:t>
      </w:r>
      <w:r w:rsidRPr="00B1235C">
        <w:rPr>
          <w:rFonts w:ascii="Arial" w:eastAsia="Calibri" w:hAnsi="Arial" w:cs="Arial"/>
          <w:sz w:val="24"/>
          <w:szCs w:val="24"/>
        </w:rPr>
        <w:t xml:space="preserve"> </w:t>
      </w:r>
      <w:r w:rsidR="000920E4">
        <w:rPr>
          <w:rFonts w:ascii="Arial" w:eastAsia="Calibri" w:hAnsi="Arial" w:cs="Arial"/>
          <w:sz w:val="24"/>
          <w:szCs w:val="24"/>
        </w:rPr>
        <w:t>and/</w:t>
      </w:r>
      <w:r w:rsidR="00E21E2B">
        <w:rPr>
          <w:rFonts w:ascii="Arial" w:eastAsia="Calibri" w:hAnsi="Arial" w:cs="Arial"/>
          <w:sz w:val="24"/>
          <w:szCs w:val="24"/>
        </w:rPr>
        <w:t>or</w:t>
      </w:r>
      <w:r w:rsidRPr="00B1235C">
        <w:rPr>
          <w:rFonts w:ascii="Arial" w:eastAsia="Calibri" w:hAnsi="Arial" w:cs="Arial"/>
          <w:sz w:val="24"/>
          <w:szCs w:val="24"/>
        </w:rPr>
        <w:t xml:space="preserve"> </w:t>
      </w:r>
      <w:r w:rsidR="00CA5D03">
        <w:rPr>
          <w:rFonts w:ascii="Arial" w:eastAsia="Calibri" w:hAnsi="Arial" w:cs="Arial"/>
          <w:sz w:val="24"/>
          <w:szCs w:val="24"/>
        </w:rPr>
        <w:t xml:space="preserve">the </w:t>
      </w:r>
      <w:r w:rsidRPr="00B1235C">
        <w:rPr>
          <w:rFonts w:ascii="Arial" w:eastAsia="Calibri" w:hAnsi="Arial" w:cs="Arial"/>
          <w:sz w:val="24"/>
          <w:szCs w:val="24"/>
        </w:rPr>
        <w:t xml:space="preserve">protection </w:t>
      </w:r>
      <w:r w:rsidR="00CA5D03">
        <w:rPr>
          <w:rFonts w:ascii="Arial" w:eastAsia="Calibri" w:hAnsi="Arial" w:cs="Arial"/>
          <w:sz w:val="24"/>
          <w:szCs w:val="24"/>
        </w:rPr>
        <w:t>th</w:t>
      </w:r>
      <w:r w:rsidR="00226B7E">
        <w:rPr>
          <w:rFonts w:ascii="Arial" w:eastAsia="Calibri" w:hAnsi="Arial" w:cs="Arial"/>
          <w:sz w:val="24"/>
          <w:szCs w:val="24"/>
        </w:rPr>
        <w:t xml:space="preserve">at mangroves provide </w:t>
      </w:r>
      <w:r w:rsidRPr="00B1235C">
        <w:rPr>
          <w:rFonts w:ascii="Arial" w:eastAsia="Calibri" w:hAnsi="Arial" w:cs="Arial"/>
          <w:sz w:val="24"/>
          <w:szCs w:val="24"/>
        </w:rPr>
        <w:t>from coastal storms and flood</w:t>
      </w:r>
      <w:r w:rsidR="0063253B">
        <w:rPr>
          <w:rFonts w:ascii="Arial" w:eastAsia="Calibri" w:hAnsi="Arial" w:cs="Arial"/>
          <w:sz w:val="24"/>
          <w:szCs w:val="24"/>
        </w:rPr>
        <w:t>ing</w:t>
      </w:r>
      <w:r w:rsidRPr="00B1235C">
        <w:rPr>
          <w:rFonts w:ascii="Arial" w:eastAsia="Calibri" w:hAnsi="Arial" w:cs="Arial"/>
          <w:sz w:val="24"/>
          <w:szCs w:val="24"/>
        </w:rPr>
        <w:t xml:space="preserve">. </w:t>
      </w:r>
    </w:p>
    <w:p w14:paraId="554F5EC3" w14:textId="2158AF81" w:rsidR="00443CA0" w:rsidRDefault="00CB4D93" w:rsidP="00A61F2F">
      <w:pPr>
        <w:spacing w:after="120" w:line="240" w:lineRule="auto"/>
        <w:jc w:val="both"/>
        <w:rPr>
          <w:rFonts w:ascii="Arial" w:eastAsia="Calibri" w:hAnsi="Arial" w:cs="Arial"/>
          <w:sz w:val="24"/>
          <w:szCs w:val="24"/>
        </w:rPr>
      </w:pPr>
      <w:r>
        <w:rPr>
          <w:rFonts w:ascii="Arial" w:eastAsia="Calibri" w:hAnsi="Arial" w:cs="Arial"/>
          <w:sz w:val="24"/>
          <w:szCs w:val="24"/>
        </w:rPr>
        <w:t>Some communities are also benefitting from</w:t>
      </w:r>
      <w:r w:rsidR="004528B2" w:rsidRPr="00B1235C">
        <w:rPr>
          <w:rFonts w:ascii="Arial" w:eastAsia="Calibri" w:hAnsi="Arial" w:cs="Arial"/>
          <w:sz w:val="24"/>
          <w:szCs w:val="24"/>
        </w:rPr>
        <w:t xml:space="preserve"> direct seasonal employment </w:t>
      </w:r>
      <w:r w:rsidR="00EB2839">
        <w:rPr>
          <w:rFonts w:ascii="Arial" w:eastAsia="Calibri" w:hAnsi="Arial" w:cs="Arial"/>
          <w:sz w:val="24"/>
          <w:szCs w:val="24"/>
        </w:rPr>
        <w:t xml:space="preserve">in the form of work paid </w:t>
      </w:r>
      <w:r w:rsidR="004528B2" w:rsidRPr="00B1235C">
        <w:rPr>
          <w:rFonts w:ascii="Arial" w:eastAsia="Calibri" w:hAnsi="Arial" w:cs="Arial"/>
          <w:sz w:val="24"/>
          <w:szCs w:val="24"/>
        </w:rPr>
        <w:t xml:space="preserve">by the </w:t>
      </w:r>
      <w:r w:rsidR="00226B7E">
        <w:rPr>
          <w:rFonts w:ascii="Arial" w:eastAsia="Calibri" w:hAnsi="Arial" w:cs="Arial"/>
          <w:sz w:val="24"/>
          <w:szCs w:val="24"/>
        </w:rPr>
        <w:t>Sindh and Balochistan</w:t>
      </w:r>
      <w:r w:rsidR="004528B2" w:rsidRPr="00B1235C">
        <w:rPr>
          <w:rFonts w:ascii="Arial" w:eastAsia="Calibri" w:hAnsi="Arial" w:cs="Arial"/>
          <w:sz w:val="24"/>
          <w:szCs w:val="24"/>
        </w:rPr>
        <w:t xml:space="preserve"> </w:t>
      </w:r>
      <w:r w:rsidR="005520FA">
        <w:rPr>
          <w:rFonts w:ascii="Arial" w:eastAsia="Calibri" w:hAnsi="Arial" w:cs="Arial"/>
          <w:sz w:val="24"/>
          <w:szCs w:val="24"/>
        </w:rPr>
        <w:t xml:space="preserve">Forest Departments </w:t>
      </w:r>
      <w:r w:rsidR="00787CCC">
        <w:rPr>
          <w:rFonts w:ascii="Arial" w:eastAsia="Calibri" w:hAnsi="Arial" w:cs="Arial"/>
          <w:sz w:val="24"/>
          <w:szCs w:val="24"/>
        </w:rPr>
        <w:t xml:space="preserve">or NGOs </w:t>
      </w:r>
      <w:r w:rsidR="004528B2" w:rsidRPr="00B1235C">
        <w:rPr>
          <w:rFonts w:ascii="Arial" w:eastAsia="Calibri" w:hAnsi="Arial" w:cs="Arial"/>
          <w:sz w:val="24"/>
          <w:szCs w:val="24"/>
        </w:rPr>
        <w:t>to collect and plant mangrove propagules</w:t>
      </w:r>
      <w:r w:rsidR="00787CCC">
        <w:rPr>
          <w:rFonts w:ascii="Arial" w:eastAsia="Calibri" w:hAnsi="Arial" w:cs="Arial"/>
          <w:sz w:val="24"/>
          <w:szCs w:val="24"/>
        </w:rPr>
        <w:t>. There is also</w:t>
      </w:r>
      <w:r w:rsidR="004528B2" w:rsidRPr="00B1235C">
        <w:rPr>
          <w:rFonts w:ascii="Arial" w:eastAsia="Calibri" w:hAnsi="Arial" w:cs="Arial"/>
          <w:sz w:val="24"/>
          <w:szCs w:val="24"/>
        </w:rPr>
        <w:t xml:space="preserve"> work in mangrove nurseries to produce seedlings, as well as payments to local people who help to protect mangrove plantations from illegal tree-cutting and livestock grazing. </w:t>
      </w:r>
    </w:p>
    <w:p w14:paraId="75931665" w14:textId="6F24B716" w:rsidR="000020E3" w:rsidRDefault="008031A9" w:rsidP="00A61F2F">
      <w:pPr>
        <w:spacing w:after="120" w:line="240" w:lineRule="auto"/>
        <w:jc w:val="both"/>
        <w:rPr>
          <w:rFonts w:ascii="Arial" w:eastAsia="Calibri" w:hAnsi="Arial" w:cs="Arial"/>
          <w:sz w:val="24"/>
          <w:szCs w:val="24"/>
        </w:rPr>
      </w:pPr>
      <w:r>
        <w:rPr>
          <w:rFonts w:ascii="Arial" w:eastAsia="Calibri" w:hAnsi="Arial" w:cs="Arial"/>
          <w:sz w:val="24"/>
          <w:szCs w:val="24"/>
        </w:rPr>
        <w:t>Thi</w:t>
      </w:r>
      <w:r w:rsidR="0020559E">
        <w:rPr>
          <w:rFonts w:ascii="Arial" w:eastAsia="Calibri" w:hAnsi="Arial" w:cs="Arial"/>
          <w:sz w:val="24"/>
          <w:szCs w:val="24"/>
        </w:rPr>
        <w:t xml:space="preserve">s section summarises the socio-economic status and environmental challenges facing </w:t>
      </w:r>
      <w:r w:rsidR="00D15F0D">
        <w:rPr>
          <w:rFonts w:ascii="Arial" w:eastAsia="Calibri" w:hAnsi="Arial" w:cs="Arial"/>
          <w:sz w:val="24"/>
          <w:szCs w:val="24"/>
        </w:rPr>
        <w:t xml:space="preserve">communities living in or near the main mangrove forest areas in Sindh (lower Indus Delta) </w:t>
      </w:r>
      <w:r w:rsidR="009828C8">
        <w:rPr>
          <w:rFonts w:ascii="Arial" w:eastAsia="Calibri" w:hAnsi="Arial" w:cs="Arial"/>
          <w:sz w:val="24"/>
          <w:szCs w:val="24"/>
        </w:rPr>
        <w:t xml:space="preserve">and Balochistan (Miani </w:t>
      </w:r>
      <w:proofErr w:type="spellStart"/>
      <w:r w:rsidR="009828C8">
        <w:rPr>
          <w:rFonts w:ascii="Arial" w:eastAsia="Calibri" w:hAnsi="Arial" w:cs="Arial"/>
          <w:sz w:val="24"/>
          <w:szCs w:val="24"/>
        </w:rPr>
        <w:t>Hor</w:t>
      </w:r>
      <w:proofErr w:type="spellEnd"/>
      <w:r w:rsidR="009828C8">
        <w:rPr>
          <w:rFonts w:ascii="Arial" w:eastAsia="Calibri" w:hAnsi="Arial" w:cs="Arial"/>
          <w:sz w:val="24"/>
          <w:szCs w:val="24"/>
        </w:rPr>
        <w:t xml:space="preserve">). </w:t>
      </w:r>
      <w:r w:rsidR="000020E3">
        <w:rPr>
          <w:rFonts w:ascii="Arial" w:eastAsia="Calibri" w:hAnsi="Arial" w:cs="Arial"/>
          <w:sz w:val="24"/>
          <w:szCs w:val="24"/>
        </w:rPr>
        <w:t xml:space="preserve">The information provided </w:t>
      </w:r>
      <w:r w:rsidR="009828C8">
        <w:rPr>
          <w:rFonts w:ascii="Arial" w:eastAsia="Calibri" w:hAnsi="Arial" w:cs="Arial"/>
          <w:sz w:val="24"/>
          <w:szCs w:val="24"/>
        </w:rPr>
        <w:t>below</w:t>
      </w:r>
      <w:r w:rsidR="000020E3">
        <w:rPr>
          <w:rFonts w:ascii="Arial" w:eastAsia="Calibri" w:hAnsi="Arial" w:cs="Arial"/>
          <w:sz w:val="24"/>
          <w:szCs w:val="24"/>
        </w:rPr>
        <w:t xml:space="preserve"> is based mainly on published </w:t>
      </w:r>
      <w:r w:rsidR="00F61CF0">
        <w:rPr>
          <w:rFonts w:ascii="Arial" w:eastAsia="Calibri" w:hAnsi="Arial" w:cs="Arial"/>
          <w:sz w:val="24"/>
          <w:szCs w:val="24"/>
        </w:rPr>
        <w:t xml:space="preserve">information, </w:t>
      </w:r>
      <w:r w:rsidR="00C6471D">
        <w:rPr>
          <w:rFonts w:ascii="Arial" w:eastAsia="Calibri" w:hAnsi="Arial" w:cs="Arial"/>
          <w:sz w:val="24"/>
          <w:szCs w:val="24"/>
        </w:rPr>
        <w:t>supplemented by</w:t>
      </w:r>
      <w:r w:rsidR="00F61CF0">
        <w:rPr>
          <w:rFonts w:ascii="Arial" w:eastAsia="Calibri" w:hAnsi="Arial" w:cs="Arial"/>
          <w:sz w:val="24"/>
          <w:szCs w:val="24"/>
        </w:rPr>
        <w:t xml:space="preserve"> interviews with community </w:t>
      </w:r>
      <w:r w:rsidR="0022507D">
        <w:rPr>
          <w:rFonts w:ascii="Arial" w:eastAsia="Calibri" w:hAnsi="Arial" w:cs="Arial"/>
          <w:sz w:val="24"/>
          <w:szCs w:val="24"/>
        </w:rPr>
        <w:t xml:space="preserve">focal </w:t>
      </w:r>
      <w:r w:rsidR="00F61CF0">
        <w:rPr>
          <w:rFonts w:ascii="Arial" w:eastAsia="Calibri" w:hAnsi="Arial" w:cs="Arial"/>
          <w:sz w:val="24"/>
          <w:szCs w:val="24"/>
        </w:rPr>
        <w:t xml:space="preserve">groups in Keti Bundar and </w:t>
      </w:r>
      <w:proofErr w:type="spellStart"/>
      <w:r w:rsidR="00F52236">
        <w:rPr>
          <w:rFonts w:ascii="Arial" w:eastAsia="Calibri" w:hAnsi="Arial" w:cs="Arial"/>
          <w:sz w:val="24"/>
          <w:szCs w:val="24"/>
        </w:rPr>
        <w:t>Damb</w:t>
      </w:r>
      <w:proofErr w:type="spellEnd"/>
      <w:r w:rsidR="00F52236">
        <w:rPr>
          <w:rFonts w:ascii="Arial" w:eastAsia="Calibri" w:hAnsi="Arial" w:cs="Arial"/>
          <w:sz w:val="24"/>
          <w:szCs w:val="24"/>
        </w:rPr>
        <w:t>.</w:t>
      </w:r>
      <w:r w:rsidR="00F61CF0">
        <w:rPr>
          <w:rFonts w:ascii="Arial" w:eastAsia="Calibri" w:hAnsi="Arial" w:cs="Arial"/>
          <w:sz w:val="24"/>
          <w:szCs w:val="24"/>
        </w:rPr>
        <w:t xml:space="preserve"> </w:t>
      </w:r>
    </w:p>
    <w:p w14:paraId="03D0C723" w14:textId="41585B7D" w:rsidR="00C6471D" w:rsidRPr="00FC6F83" w:rsidRDefault="00C6471D" w:rsidP="00C6471D">
      <w:pPr>
        <w:pStyle w:val="Heading3"/>
        <w:rPr>
          <w:rFonts w:eastAsia="Calibri"/>
          <w:b/>
          <w:bCs/>
          <w:color w:val="000000" w:themeColor="text1"/>
        </w:rPr>
      </w:pPr>
      <w:bookmarkStart w:id="95" w:name="_Toc175234371"/>
      <w:r w:rsidRPr="00FC6F83">
        <w:rPr>
          <w:rFonts w:eastAsia="Calibri"/>
          <w:b/>
          <w:bCs/>
          <w:color w:val="000000" w:themeColor="text1"/>
        </w:rPr>
        <w:t>8.2.2</w:t>
      </w:r>
      <w:r w:rsidRPr="00FC6F83">
        <w:rPr>
          <w:rFonts w:eastAsia="Calibri"/>
          <w:b/>
          <w:bCs/>
          <w:color w:val="000000" w:themeColor="text1"/>
        </w:rPr>
        <w:tab/>
        <w:t>Indus Delta</w:t>
      </w:r>
      <w:bookmarkEnd w:id="95"/>
    </w:p>
    <w:p w14:paraId="74C7CB10" w14:textId="77777777" w:rsidR="00035163" w:rsidRDefault="00614F28" w:rsidP="00952425">
      <w:pPr>
        <w:spacing w:line="240" w:lineRule="auto"/>
        <w:jc w:val="both"/>
        <w:rPr>
          <w:rFonts w:ascii="Arial" w:eastAsia="Calibri" w:hAnsi="Arial" w:cs="Arial"/>
          <w:sz w:val="24"/>
          <w:szCs w:val="24"/>
        </w:rPr>
      </w:pPr>
      <w:r w:rsidRPr="00B1235C">
        <w:rPr>
          <w:rFonts w:ascii="Arial" w:eastAsia="Calibri" w:hAnsi="Arial" w:cs="Arial"/>
          <w:sz w:val="24"/>
          <w:szCs w:val="24"/>
        </w:rPr>
        <w:t>The lower Indus Delta is sparsely populated with small villages associated with the delta’s creek system. Fishing is the dominant source of income, with some villagers also able to grow rain-fed crops</w:t>
      </w:r>
      <w:r w:rsidR="002656D6">
        <w:rPr>
          <w:rFonts w:ascii="Arial" w:eastAsia="Calibri" w:hAnsi="Arial" w:cs="Arial"/>
          <w:sz w:val="24"/>
          <w:szCs w:val="24"/>
        </w:rPr>
        <w:t xml:space="preserve"> and raise l</w:t>
      </w:r>
      <w:r w:rsidR="00B80FD0">
        <w:rPr>
          <w:rFonts w:ascii="Arial" w:eastAsia="Calibri" w:hAnsi="Arial" w:cs="Arial"/>
          <w:sz w:val="24"/>
          <w:szCs w:val="24"/>
        </w:rPr>
        <w:t>ivestock (</w:t>
      </w:r>
      <w:r w:rsidR="00C4530E">
        <w:rPr>
          <w:rFonts w:ascii="Arial" w:eastAsia="Calibri" w:hAnsi="Arial" w:cs="Arial"/>
          <w:sz w:val="24"/>
          <w:szCs w:val="24"/>
        </w:rPr>
        <w:t xml:space="preserve">mainly </w:t>
      </w:r>
      <w:r w:rsidR="00CE088E">
        <w:rPr>
          <w:rFonts w:ascii="Arial" w:eastAsia="Calibri" w:hAnsi="Arial" w:cs="Arial"/>
          <w:sz w:val="24"/>
          <w:szCs w:val="24"/>
        </w:rPr>
        <w:t xml:space="preserve">camels and </w:t>
      </w:r>
      <w:r w:rsidR="00B80FD0">
        <w:rPr>
          <w:rFonts w:ascii="Arial" w:eastAsia="Calibri" w:hAnsi="Arial" w:cs="Arial"/>
          <w:sz w:val="24"/>
          <w:szCs w:val="24"/>
        </w:rPr>
        <w:t>buffaloes)</w:t>
      </w:r>
      <w:r w:rsidR="006616A1">
        <w:rPr>
          <w:rFonts w:ascii="Arial" w:eastAsia="Calibri" w:hAnsi="Arial" w:cs="Arial"/>
          <w:sz w:val="24"/>
          <w:szCs w:val="24"/>
        </w:rPr>
        <w:t xml:space="preserve">. </w:t>
      </w:r>
      <w:r w:rsidR="007145FA">
        <w:rPr>
          <w:rFonts w:ascii="Arial" w:eastAsia="Calibri" w:hAnsi="Arial" w:cs="Arial"/>
          <w:sz w:val="24"/>
          <w:szCs w:val="24"/>
        </w:rPr>
        <w:t xml:space="preserve">A study of </w:t>
      </w:r>
      <w:r w:rsidR="00341F8E">
        <w:rPr>
          <w:rFonts w:ascii="Arial" w:eastAsia="Calibri" w:hAnsi="Arial" w:cs="Arial"/>
          <w:sz w:val="24"/>
          <w:szCs w:val="24"/>
        </w:rPr>
        <w:t xml:space="preserve">fifty </w:t>
      </w:r>
      <w:r w:rsidR="007145FA">
        <w:rPr>
          <w:rFonts w:ascii="Arial" w:eastAsia="Calibri" w:hAnsi="Arial" w:cs="Arial"/>
          <w:sz w:val="24"/>
          <w:szCs w:val="24"/>
        </w:rPr>
        <w:t>vill</w:t>
      </w:r>
      <w:r w:rsidR="00E62094">
        <w:rPr>
          <w:rFonts w:ascii="Arial" w:eastAsia="Calibri" w:hAnsi="Arial" w:cs="Arial"/>
          <w:sz w:val="24"/>
          <w:szCs w:val="24"/>
        </w:rPr>
        <w:t xml:space="preserve">age household respondents </w:t>
      </w:r>
      <w:r w:rsidR="007145FA">
        <w:rPr>
          <w:rFonts w:ascii="Arial" w:eastAsia="Calibri" w:hAnsi="Arial" w:cs="Arial"/>
          <w:sz w:val="24"/>
          <w:szCs w:val="24"/>
        </w:rPr>
        <w:t xml:space="preserve">in </w:t>
      </w:r>
      <w:r w:rsidR="00F2698E">
        <w:rPr>
          <w:rFonts w:ascii="Arial" w:eastAsia="Calibri" w:hAnsi="Arial" w:cs="Arial"/>
          <w:sz w:val="24"/>
          <w:szCs w:val="24"/>
        </w:rPr>
        <w:t>the Port Kasim to East Karachi region of the</w:t>
      </w:r>
      <w:r w:rsidR="00CE1ABE">
        <w:rPr>
          <w:rFonts w:ascii="Arial" w:eastAsia="Calibri" w:hAnsi="Arial" w:cs="Arial"/>
          <w:sz w:val="24"/>
          <w:szCs w:val="24"/>
        </w:rPr>
        <w:t xml:space="preserve"> </w:t>
      </w:r>
      <w:r w:rsidR="00A2197A">
        <w:rPr>
          <w:rFonts w:ascii="Arial" w:eastAsia="Calibri" w:hAnsi="Arial" w:cs="Arial"/>
          <w:sz w:val="24"/>
          <w:szCs w:val="24"/>
        </w:rPr>
        <w:t>d</w:t>
      </w:r>
      <w:r w:rsidR="00F2698E">
        <w:rPr>
          <w:rFonts w:ascii="Arial" w:eastAsia="Calibri" w:hAnsi="Arial" w:cs="Arial"/>
          <w:sz w:val="24"/>
          <w:szCs w:val="24"/>
        </w:rPr>
        <w:t xml:space="preserve">elta </w:t>
      </w:r>
      <w:r w:rsidR="00B10187">
        <w:rPr>
          <w:rFonts w:ascii="Arial" w:eastAsia="Calibri" w:hAnsi="Arial" w:cs="Arial"/>
          <w:sz w:val="24"/>
          <w:szCs w:val="24"/>
        </w:rPr>
        <w:t xml:space="preserve">reported that 70% were </w:t>
      </w:r>
      <w:r w:rsidR="00F60180">
        <w:rPr>
          <w:rFonts w:ascii="Arial" w:eastAsia="Calibri" w:hAnsi="Arial" w:cs="Arial"/>
          <w:sz w:val="24"/>
          <w:szCs w:val="24"/>
        </w:rPr>
        <w:t xml:space="preserve">directly employed </w:t>
      </w:r>
      <w:r w:rsidR="007E73DC">
        <w:rPr>
          <w:rFonts w:ascii="Arial" w:eastAsia="Calibri" w:hAnsi="Arial" w:cs="Arial"/>
          <w:sz w:val="24"/>
          <w:szCs w:val="24"/>
        </w:rPr>
        <w:t xml:space="preserve">in </w:t>
      </w:r>
      <w:r w:rsidR="00B10187">
        <w:rPr>
          <w:rFonts w:ascii="Arial" w:eastAsia="Calibri" w:hAnsi="Arial" w:cs="Arial"/>
          <w:sz w:val="24"/>
          <w:szCs w:val="24"/>
        </w:rPr>
        <w:t>the fisheries sector</w:t>
      </w:r>
      <w:r w:rsidR="00E53B91">
        <w:rPr>
          <w:rFonts w:ascii="Arial" w:eastAsia="Calibri" w:hAnsi="Arial" w:cs="Arial"/>
          <w:sz w:val="24"/>
          <w:szCs w:val="24"/>
        </w:rPr>
        <w:t xml:space="preserve"> and </w:t>
      </w:r>
      <w:r w:rsidR="001E058D">
        <w:rPr>
          <w:rFonts w:ascii="Arial" w:eastAsia="Calibri" w:hAnsi="Arial" w:cs="Arial"/>
          <w:sz w:val="24"/>
          <w:szCs w:val="24"/>
        </w:rPr>
        <w:t>40% had livestock</w:t>
      </w:r>
      <w:r w:rsidR="00700115">
        <w:rPr>
          <w:rFonts w:ascii="Arial" w:eastAsia="Calibri" w:hAnsi="Arial" w:cs="Arial"/>
          <w:sz w:val="24"/>
          <w:szCs w:val="24"/>
        </w:rPr>
        <w:t xml:space="preserve"> </w:t>
      </w:r>
      <w:r w:rsidR="00700115" w:rsidRPr="004A0E92">
        <w:rPr>
          <w:rFonts w:ascii="Arial" w:eastAsia="Calibri" w:hAnsi="Arial" w:cs="Arial"/>
          <w:sz w:val="24"/>
          <w:szCs w:val="24"/>
        </w:rPr>
        <w:t>(M</w:t>
      </w:r>
      <w:r w:rsidR="00797CE6" w:rsidRPr="004A0E92">
        <w:rPr>
          <w:rFonts w:ascii="Arial" w:eastAsia="Calibri" w:hAnsi="Arial" w:cs="Arial"/>
          <w:sz w:val="24"/>
          <w:szCs w:val="24"/>
        </w:rPr>
        <w:t>u</w:t>
      </w:r>
      <w:r w:rsidR="00700115" w:rsidRPr="004A0E92">
        <w:rPr>
          <w:rFonts w:ascii="Arial" w:eastAsia="Calibri" w:hAnsi="Arial" w:cs="Arial"/>
          <w:sz w:val="24"/>
          <w:szCs w:val="24"/>
        </w:rPr>
        <w:t>hammad and Ahmed, 2008</w:t>
      </w:r>
      <w:r w:rsidR="00700115">
        <w:rPr>
          <w:rFonts w:ascii="Arial" w:eastAsia="Calibri" w:hAnsi="Arial" w:cs="Arial"/>
          <w:sz w:val="24"/>
          <w:szCs w:val="24"/>
        </w:rPr>
        <w:t>)</w:t>
      </w:r>
      <w:r w:rsidR="001E058D">
        <w:rPr>
          <w:rFonts w:ascii="Arial" w:eastAsia="Calibri" w:hAnsi="Arial" w:cs="Arial"/>
          <w:sz w:val="24"/>
          <w:szCs w:val="24"/>
        </w:rPr>
        <w:t xml:space="preserve">. </w:t>
      </w:r>
    </w:p>
    <w:p w14:paraId="6D62B142" w14:textId="278AE692" w:rsidR="009B39F3" w:rsidRDefault="00CC52A8" w:rsidP="00952425">
      <w:pPr>
        <w:spacing w:line="240" w:lineRule="auto"/>
        <w:jc w:val="both"/>
        <w:rPr>
          <w:rFonts w:ascii="Arial" w:eastAsia="Calibri" w:hAnsi="Arial" w:cs="Arial"/>
          <w:sz w:val="24"/>
          <w:szCs w:val="24"/>
        </w:rPr>
      </w:pPr>
      <w:r>
        <w:rPr>
          <w:rFonts w:ascii="Arial" w:eastAsia="Calibri" w:hAnsi="Arial" w:cs="Arial"/>
          <w:sz w:val="24"/>
          <w:szCs w:val="24"/>
        </w:rPr>
        <w:t>The financial return from fishing was variable, whereas l</w:t>
      </w:r>
      <w:r w:rsidR="00810D9A">
        <w:rPr>
          <w:rFonts w:ascii="Arial" w:eastAsia="Calibri" w:hAnsi="Arial" w:cs="Arial"/>
          <w:sz w:val="24"/>
          <w:szCs w:val="24"/>
        </w:rPr>
        <w:t>ivestock</w:t>
      </w:r>
      <w:r w:rsidR="00EB1C43">
        <w:rPr>
          <w:rFonts w:ascii="Arial" w:eastAsia="Calibri" w:hAnsi="Arial" w:cs="Arial"/>
          <w:sz w:val="24"/>
          <w:szCs w:val="24"/>
        </w:rPr>
        <w:t>-raising</w:t>
      </w:r>
      <w:r w:rsidR="00810D9A">
        <w:rPr>
          <w:rFonts w:ascii="Arial" w:eastAsia="Calibri" w:hAnsi="Arial" w:cs="Arial"/>
          <w:sz w:val="24"/>
          <w:szCs w:val="24"/>
        </w:rPr>
        <w:t xml:space="preserve"> </w:t>
      </w:r>
      <w:r w:rsidR="004B5A3D">
        <w:rPr>
          <w:rFonts w:ascii="Arial" w:eastAsia="Calibri" w:hAnsi="Arial" w:cs="Arial"/>
          <w:sz w:val="24"/>
          <w:szCs w:val="24"/>
        </w:rPr>
        <w:t>w</w:t>
      </w:r>
      <w:r w:rsidR="00EB1C43">
        <w:rPr>
          <w:rFonts w:ascii="Arial" w:eastAsia="Calibri" w:hAnsi="Arial" w:cs="Arial"/>
          <w:sz w:val="24"/>
          <w:szCs w:val="24"/>
        </w:rPr>
        <w:t>as</w:t>
      </w:r>
      <w:r w:rsidR="00EE1FAD">
        <w:rPr>
          <w:rFonts w:ascii="Arial" w:eastAsia="Calibri" w:hAnsi="Arial" w:cs="Arial"/>
          <w:sz w:val="24"/>
          <w:szCs w:val="24"/>
        </w:rPr>
        <w:t xml:space="preserve"> </w:t>
      </w:r>
      <w:r w:rsidR="004B5A3D">
        <w:rPr>
          <w:rFonts w:ascii="Arial" w:eastAsia="Calibri" w:hAnsi="Arial" w:cs="Arial"/>
          <w:sz w:val="24"/>
          <w:szCs w:val="24"/>
        </w:rPr>
        <w:t xml:space="preserve">considered </w:t>
      </w:r>
      <w:r w:rsidR="00EB1C43">
        <w:rPr>
          <w:rFonts w:ascii="Arial" w:eastAsia="Calibri" w:hAnsi="Arial" w:cs="Arial"/>
          <w:sz w:val="24"/>
          <w:szCs w:val="24"/>
        </w:rPr>
        <w:t xml:space="preserve">profitable </w:t>
      </w:r>
      <w:r w:rsidR="004B5A3D">
        <w:rPr>
          <w:rFonts w:ascii="Arial" w:eastAsia="Calibri" w:hAnsi="Arial" w:cs="Arial"/>
          <w:sz w:val="24"/>
          <w:szCs w:val="24"/>
        </w:rPr>
        <w:t xml:space="preserve">because </w:t>
      </w:r>
      <w:r w:rsidR="00BC791A">
        <w:rPr>
          <w:rFonts w:ascii="Arial" w:eastAsia="Calibri" w:hAnsi="Arial" w:cs="Arial"/>
          <w:sz w:val="24"/>
          <w:szCs w:val="24"/>
        </w:rPr>
        <w:t>mangrove fodder was available at no cost.</w:t>
      </w:r>
      <w:r w:rsidR="009B39F3">
        <w:rPr>
          <w:rFonts w:ascii="Arial" w:eastAsia="Calibri" w:hAnsi="Arial" w:cs="Arial"/>
          <w:sz w:val="24"/>
          <w:szCs w:val="24"/>
        </w:rPr>
        <w:t xml:space="preserve"> </w:t>
      </w:r>
      <w:r w:rsidR="00E104CC">
        <w:rPr>
          <w:rFonts w:ascii="Arial" w:eastAsia="Calibri" w:hAnsi="Arial" w:cs="Arial"/>
          <w:sz w:val="24"/>
          <w:szCs w:val="24"/>
        </w:rPr>
        <w:t xml:space="preserve">However, </w:t>
      </w:r>
      <w:r w:rsidR="00977F48">
        <w:rPr>
          <w:rFonts w:ascii="Arial" w:eastAsia="Calibri" w:hAnsi="Arial" w:cs="Arial"/>
          <w:sz w:val="24"/>
          <w:szCs w:val="24"/>
        </w:rPr>
        <w:t xml:space="preserve">the respondents expressed </w:t>
      </w:r>
      <w:r w:rsidR="0096070E">
        <w:rPr>
          <w:rFonts w:ascii="Arial" w:eastAsia="Calibri" w:hAnsi="Arial" w:cs="Arial"/>
          <w:sz w:val="24"/>
          <w:szCs w:val="24"/>
        </w:rPr>
        <w:t xml:space="preserve">concern about </w:t>
      </w:r>
      <w:r w:rsidR="00ED6CC6">
        <w:rPr>
          <w:rFonts w:ascii="Arial" w:eastAsia="Calibri" w:hAnsi="Arial" w:cs="Arial"/>
          <w:sz w:val="24"/>
          <w:szCs w:val="24"/>
        </w:rPr>
        <w:t>the impact of</w:t>
      </w:r>
      <w:r w:rsidR="0096070E">
        <w:rPr>
          <w:rFonts w:ascii="Arial" w:eastAsia="Calibri" w:hAnsi="Arial" w:cs="Arial"/>
          <w:sz w:val="24"/>
          <w:szCs w:val="24"/>
        </w:rPr>
        <w:t xml:space="preserve"> livestock</w:t>
      </w:r>
      <w:r w:rsidR="00ED6CC6">
        <w:rPr>
          <w:rFonts w:ascii="Arial" w:eastAsia="Calibri" w:hAnsi="Arial" w:cs="Arial"/>
          <w:sz w:val="24"/>
          <w:szCs w:val="24"/>
        </w:rPr>
        <w:t xml:space="preserve"> grazing</w:t>
      </w:r>
      <w:r w:rsidR="003B44BE">
        <w:rPr>
          <w:rFonts w:ascii="Arial" w:eastAsia="Calibri" w:hAnsi="Arial" w:cs="Arial"/>
          <w:sz w:val="24"/>
          <w:szCs w:val="24"/>
        </w:rPr>
        <w:t>/fodder collection</w:t>
      </w:r>
      <w:r w:rsidR="00ED6CC6">
        <w:rPr>
          <w:rFonts w:ascii="Arial" w:eastAsia="Calibri" w:hAnsi="Arial" w:cs="Arial"/>
          <w:sz w:val="24"/>
          <w:szCs w:val="24"/>
        </w:rPr>
        <w:t xml:space="preserve"> on mangroves</w:t>
      </w:r>
      <w:r w:rsidR="009B39F3">
        <w:rPr>
          <w:rFonts w:ascii="Arial" w:eastAsia="Calibri" w:hAnsi="Arial" w:cs="Arial"/>
          <w:sz w:val="24"/>
          <w:szCs w:val="24"/>
        </w:rPr>
        <w:t>.</w:t>
      </w:r>
    </w:p>
    <w:p w14:paraId="3B3769BB" w14:textId="36EDF0D3" w:rsidR="006E0F59" w:rsidRDefault="009B39F3" w:rsidP="00952425">
      <w:pPr>
        <w:spacing w:line="240" w:lineRule="auto"/>
        <w:jc w:val="both"/>
        <w:rPr>
          <w:rFonts w:ascii="Arial" w:eastAsia="Calibri" w:hAnsi="Arial" w:cs="Arial"/>
          <w:sz w:val="24"/>
          <w:szCs w:val="24"/>
        </w:rPr>
      </w:pPr>
      <w:r>
        <w:rPr>
          <w:rFonts w:ascii="Arial" w:eastAsia="Calibri" w:hAnsi="Arial" w:cs="Arial"/>
          <w:sz w:val="24"/>
          <w:szCs w:val="24"/>
        </w:rPr>
        <w:t>O</w:t>
      </w:r>
      <w:r w:rsidR="00EB2E76">
        <w:rPr>
          <w:rFonts w:ascii="Arial" w:eastAsia="Calibri" w:hAnsi="Arial" w:cs="Arial"/>
          <w:sz w:val="24"/>
          <w:szCs w:val="24"/>
        </w:rPr>
        <w:t xml:space="preserve">nly </w:t>
      </w:r>
      <w:r w:rsidR="00F46E07">
        <w:rPr>
          <w:rFonts w:ascii="Arial" w:eastAsia="Calibri" w:hAnsi="Arial" w:cs="Arial"/>
          <w:sz w:val="24"/>
          <w:szCs w:val="24"/>
        </w:rPr>
        <w:t xml:space="preserve">8% </w:t>
      </w:r>
      <w:r w:rsidR="00107B89">
        <w:rPr>
          <w:rFonts w:ascii="Arial" w:eastAsia="Calibri" w:hAnsi="Arial" w:cs="Arial"/>
          <w:sz w:val="24"/>
          <w:szCs w:val="24"/>
        </w:rPr>
        <w:t xml:space="preserve">of the respondents </w:t>
      </w:r>
      <w:r w:rsidR="00EF688F">
        <w:rPr>
          <w:rFonts w:ascii="Arial" w:eastAsia="Calibri" w:hAnsi="Arial" w:cs="Arial"/>
          <w:sz w:val="24"/>
          <w:szCs w:val="24"/>
        </w:rPr>
        <w:t>depended exclusively on</w:t>
      </w:r>
      <w:r w:rsidR="00107B89">
        <w:rPr>
          <w:rFonts w:ascii="Arial" w:eastAsia="Calibri" w:hAnsi="Arial" w:cs="Arial"/>
          <w:sz w:val="24"/>
          <w:szCs w:val="24"/>
        </w:rPr>
        <w:t xml:space="preserve"> mangrove wood for domestic fuel</w:t>
      </w:r>
      <w:r w:rsidR="004D122F">
        <w:rPr>
          <w:rFonts w:ascii="Arial" w:eastAsia="Calibri" w:hAnsi="Arial" w:cs="Arial"/>
          <w:sz w:val="24"/>
          <w:szCs w:val="24"/>
        </w:rPr>
        <w:t>. T</w:t>
      </w:r>
      <w:r w:rsidR="00072F8A">
        <w:rPr>
          <w:rFonts w:ascii="Arial" w:eastAsia="Calibri" w:hAnsi="Arial" w:cs="Arial"/>
          <w:sz w:val="24"/>
          <w:szCs w:val="24"/>
        </w:rPr>
        <w:t xml:space="preserve">he </w:t>
      </w:r>
      <w:r w:rsidR="009D636E">
        <w:rPr>
          <w:rFonts w:ascii="Arial" w:eastAsia="Calibri" w:hAnsi="Arial" w:cs="Arial"/>
          <w:sz w:val="24"/>
          <w:szCs w:val="24"/>
        </w:rPr>
        <w:t xml:space="preserve">great </w:t>
      </w:r>
      <w:r w:rsidR="00072F8A">
        <w:rPr>
          <w:rFonts w:ascii="Arial" w:eastAsia="Calibri" w:hAnsi="Arial" w:cs="Arial"/>
          <w:sz w:val="24"/>
          <w:szCs w:val="24"/>
        </w:rPr>
        <w:t xml:space="preserve">majority used </w:t>
      </w:r>
      <w:r w:rsidR="00072F8A" w:rsidRPr="00A84F67">
        <w:rPr>
          <w:rFonts w:ascii="Arial" w:eastAsia="Calibri" w:hAnsi="Arial" w:cs="Arial"/>
          <w:i/>
          <w:iCs/>
          <w:sz w:val="24"/>
          <w:szCs w:val="24"/>
        </w:rPr>
        <w:t>Acacia</w:t>
      </w:r>
      <w:r w:rsidR="00DB725E" w:rsidRPr="00A84F67">
        <w:rPr>
          <w:rFonts w:ascii="Arial" w:eastAsia="Calibri" w:hAnsi="Arial" w:cs="Arial"/>
          <w:i/>
          <w:iCs/>
          <w:sz w:val="24"/>
          <w:szCs w:val="24"/>
        </w:rPr>
        <w:t xml:space="preserve"> </w:t>
      </w:r>
      <w:proofErr w:type="spellStart"/>
      <w:r w:rsidR="00DB725E" w:rsidRPr="00A84F67">
        <w:rPr>
          <w:rFonts w:ascii="Arial" w:eastAsia="Calibri" w:hAnsi="Arial" w:cs="Arial"/>
          <w:i/>
          <w:iCs/>
          <w:sz w:val="24"/>
          <w:szCs w:val="24"/>
        </w:rPr>
        <w:t>nilotica</w:t>
      </w:r>
      <w:proofErr w:type="spellEnd"/>
      <w:r w:rsidR="00072F8A">
        <w:rPr>
          <w:rFonts w:ascii="Arial" w:eastAsia="Calibri" w:hAnsi="Arial" w:cs="Arial"/>
          <w:sz w:val="24"/>
          <w:szCs w:val="24"/>
        </w:rPr>
        <w:t xml:space="preserve">, </w:t>
      </w:r>
      <w:r w:rsidR="00072F8A" w:rsidRPr="00A84F67">
        <w:rPr>
          <w:rFonts w:ascii="Arial" w:eastAsia="Calibri" w:hAnsi="Arial" w:cs="Arial"/>
          <w:i/>
          <w:iCs/>
          <w:sz w:val="24"/>
          <w:szCs w:val="24"/>
        </w:rPr>
        <w:t>Pro</w:t>
      </w:r>
      <w:r w:rsidR="00DB725E" w:rsidRPr="00A84F67">
        <w:rPr>
          <w:rFonts w:ascii="Arial" w:eastAsia="Calibri" w:hAnsi="Arial" w:cs="Arial"/>
          <w:i/>
          <w:iCs/>
          <w:sz w:val="24"/>
          <w:szCs w:val="24"/>
        </w:rPr>
        <w:t>so</w:t>
      </w:r>
      <w:r w:rsidR="00072F8A" w:rsidRPr="00A84F67">
        <w:rPr>
          <w:rFonts w:ascii="Arial" w:eastAsia="Calibri" w:hAnsi="Arial" w:cs="Arial"/>
          <w:i/>
          <w:iCs/>
          <w:sz w:val="24"/>
          <w:szCs w:val="24"/>
        </w:rPr>
        <w:t xml:space="preserve">pis </w:t>
      </w:r>
      <w:proofErr w:type="spellStart"/>
      <w:r w:rsidR="00DB725E" w:rsidRPr="00A84F67">
        <w:rPr>
          <w:rFonts w:ascii="Arial" w:eastAsia="Calibri" w:hAnsi="Arial" w:cs="Arial"/>
          <w:i/>
          <w:iCs/>
          <w:sz w:val="24"/>
          <w:szCs w:val="24"/>
        </w:rPr>
        <w:t>juliflora</w:t>
      </w:r>
      <w:proofErr w:type="spellEnd"/>
      <w:r w:rsidR="00DB725E">
        <w:rPr>
          <w:rFonts w:ascii="Arial" w:eastAsia="Calibri" w:hAnsi="Arial" w:cs="Arial"/>
          <w:sz w:val="24"/>
          <w:szCs w:val="24"/>
        </w:rPr>
        <w:t xml:space="preserve"> and other </w:t>
      </w:r>
      <w:r w:rsidR="009D636E">
        <w:rPr>
          <w:rFonts w:ascii="Arial" w:eastAsia="Calibri" w:hAnsi="Arial" w:cs="Arial"/>
          <w:sz w:val="24"/>
          <w:szCs w:val="24"/>
        </w:rPr>
        <w:t>wood sources as well as mangrove</w:t>
      </w:r>
      <w:r w:rsidR="00A84F67">
        <w:rPr>
          <w:rFonts w:ascii="Arial" w:eastAsia="Calibri" w:hAnsi="Arial" w:cs="Arial"/>
          <w:sz w:val="24"/>
          <w:szCs w:val="24"/>
        </w:rPr>
        <w:t>s</w:t>
      </w:r>
      <w:r w:rsidR="009D636E">
        <w:rPr>
          <w:rFonts w:ascii="Arial" w:eastAsia="Calibri" w:hAnsi="Arial" w:cs="Arial"/>
          <w:sz w:val="24"/>
          <w:szCs w:val="24"/>
        </w:rPr>
        <w:t xml:space="preserve">. </w:t>
      </w:r>
      <w:r w:rsidR="00A84F67">
        <w:rPr>
          <w:rFonts w:ascii="Arial" w:eastAsia="Calibri" w:hAnsi="Arial" w:cs="Arial"/>
          <w:sz w:val="24"/>
          <w:szCs w:val="24"/>
        </w:rPr>
        <w:t xml:space="preserve">Ninety-four percent of the respondents </w:t>
      </w:r>
      <w:r w:rsidR="00B44B81">
        <w:rPr>
          <w:rFonts w:ascii="Arial" w:eastAsia="Calibri" w:hAnsi="Arial" w:cs="Arial"/>
          <w:sz w:val="24"/>
          <w:szCs w:val="24"/>
        </w:rPr>
        <w:t>considered mangrove</w:t>
      </w:r>
      <w:r w:rsidR="00BF4535">
        <w:rPr>
          <w:rFonts w:ascii="Arial" w:eastAsia="Calibri" w:hAnsi="Arial" w:cs="Arial"/>
          <w:sz w:val="24"/>
          <w:szCs w:val="24"/>
        </w:rPr>
        <w:t xml:space="preserve">s to be </w:t>
      </w:r>
      <w:r w:rsidR="00B44B81">
        <w:rPr>
          <w:rFonts w:ascii="Arial" w:eastAsia="Calibri" w:hAnsi="Arial" w:cs="Arial"/>
          <w:sz w:val="24"/>
          <w:szCs w:val="24"/>
        </w:rPr>
        <w:t xml:space="preserve">most important for </w:t>
      </w:r>
      <w:r w:rsidR="004F1477">
        <w:rPr>
          <w:rFonts w:ascii="Arial" w:eastAsia="Calibri" w:hAnsi="Arial" w:cs="Arial"/>
          <w:sz w:val="24"/>
          <w:szCs w:val="24"/>
        </w:rPr>
        <w:t xml:space="preserve">the </w:t>
      </w:r>
      <w:r w:rsidR="00470384">
        <w:rPr>
          <w:rFonts w:ascii="Arial" w:eastAsia="Calibri" w:hAnsi="Arial" w:cs="Arial"/>
          <w:sz w:val="24"/>
          <w:szCs w:val="24"/>
        </w:rPr>
        <w:t>provi</w:t>
      </w:r>
      <w:r w:rsidR="004F1477">
        <w:rPr>
          <w:rFonts w:ascii="Arial" w:eastAsia="Calibri" w:hAnsi="Arial" w:cs="Arial"/>
          <w:sz w:val="24"/>
          <w:szCs w:val="24"/>
        </w:rPr>
        <w:t>sion of</w:t>
      </w:r>
      <w:r w:rsidR="00470384">
        <w:rPr>
          <w:rFonts w:ascii="Arial" w:eastAsia="Calibri" w:hAnsi="Arial" w:cs="Arial"/>
          <w:sz w:val="24"/>
          <w:szCs w:val="24"/>
        </w:rPr>
        <w:t xml:space="preserve"> </w:t>
      </w:r>
      <w:r w:rsidR="00C41FAB">
        <w:rPr>
          <w:rFonts w:ascii="Arial" w:eastAsia="Calibri" w:hAnsi="Arial" w:cs="Arial"/>
          <w:sz w:val="24"/>
          <w:szCs w:val="24"/>
        </w:rPr>
        <w:t>fish habitat</w:t>
      </w:r>
      <w:r w:rsidR="00B858E2">
        <w:rPr>
          <w:rFonts w:ascii="Arial" w:eastAsia="Calibri" w:hAnsi="Arial" w:cs="Arial"/>
          <w:sz w:val="24"/>
          <w:szCs w:val="24"/>
        </w:rPr>
        <w:t xml:space="preserve">, </w:t>
      </w:r>
      <w:r w:rsidR="00470384">
        <w:rPr>
          <w:rFonts w:ascii="Arial" w:eastAsia="Calibri" w:hAnsi="Arial" w:cs="Arial"/>
          <w:sz w:val="24"/>
          <w:szCs w:val="24"/>
        </w:rPr>
        <w:t>secondly as</w:t>
      </w:r>
      <w:r w:rsidR="00B858E2">
        <w:rPr>
          <w:rFonts w:ascii="Arial" w:eastAsia="Calibri" w:hAnsi="Arial" w:cs="Arial"/>
          <w:sz w:val="24"/>
          <w:szCs w:val="24"/>
        </w:rPr>
        <w:t xml:space="preserve"> habitat for other </w:t>
      </w:r>
      <w:r w:rsidR="00015977">
        <w:rPr>
          <w:rFonts w:ascii="Arial" w:eastAsia="Calibri" w:hAnsi="Arial" w:cs="Arial"/>
          <w:sz w:val="24"/>
          <w:szCs w:val="24"/>
        </w:rPr>
        <w:t>animals</w:t>
      </w:r>
      <w:r w:rsidR="008F4AEE">
        <w:rPr>
          <w:rFonts w:ascii="Arial" w:eastAsia="Calibri" w:hAnsi="Arial" w:cs="Arial"/>
          <w:sz w:val="24"/>
          <w:szCs w:val="24"/>
        </w:rPr>
        <w:t>,</w:t>
      </w:r>
      <w:r w:rsidR="00BF4535">
        <w:rPr>
          <w:rFonts w:ascii="Arial" w:eastAsia="Calibri" w:hAnsi="Arial" w:cs="Arial"/>
          <w:sz w:val="24"/>
          <w:szCs w:val="24"/>
        </w:rPr>
        <w:t xml:space="preserve"> </w:t>
      </w:r>
      <w:r w:rsidR="00B35C47">
        <w:rPr>
          <w:rFonts w:ascii="Arial" w:eastAsia="Calibri" w:hAnsi="Arial" w:cs="Arial"/>
          <w:sz w:val="24"/>
          <w:szCs w:val="24"/>
        </w:rPr>
        <w:t xml:space="preserve">and </w:t>
      </w:r>
      <w:r w:rsidR="00470384">
        <w:rPr>
          <w:rFonts w:ascii="Arial" w:eastAsia="Calibri" w:hAnsi="Arial" w:cs="Arial"/>
          <w:sz w:val="24"/>
          <w:szCs w:val="24"/>
        </w:rPr>
        <w:t xml:space="preserve">thirdly for </w:t>
      </w:r>
      <w:r w:rsidR="00B35C47">
        <w:rPr>
          <w:rFonts w:ascii="Arial" w:eastAsia="Calibri" w:hAnsi="Arial" w:cs="Arial"/>
          <w:sz w:val="24"/>
          <w:szCs w:val="24"/>
        </w:rPr>
        <w:t>village protection</w:t>
      </w:r>
      <w:r w:rsidR="00470384">
        <w:rPr>
          <w:rFonts w:ascii="Arial" w:eastAsia="Calibri" w:hAnsi="Arial" w:cs="Arial"/>
          <w:sz w:val="24"/>
          <w:szCs w:val="24"/>
        </w:rPr>
        <w:t>.</w:t>
      </w:r>
    </w:p>
    <w:p w14:paraId="0CA8DB0A" w14:textId="3F345996" w:rsidR="00591507" w:rsidRDefault="005443DB" w:rsidP="00591507">
      <w:pPr>
        <w:spacing w:after="120" w:line="240" w:lineRule="auto"/>
        <w:jc w:val="both"/>
        <w:rPr>
          <w:rFonts w:ascii="Arial" w:eastAsia="Calibri" w:hAnsi="Arial" w:cs="Arial"/>
          <w:sz w:val="24"/>
          <w:szCs w:val="24"/>
        </w:rPr>
      </w:pPr>
      <w:r>
        <w:rPr>
          <w:rFonts w:ascii="Arial" w:eastAsia="Calibri" w:hAnsi="Arial" w:cs="Arial"/>
          <w:sz w:val="24"/>
          <w:szCs w:val="24"/>
        </w:rPr>
        <w:t xml:space="preserve">A socio-economic and environmental study by WWF </w:t>
      </w:r>
      <w:r w:rsidR="004D1B6E">
        <w:rPr>
          <w:rFonts w:ascii="Arial" w:eastAsia="Calibri" w:hAnsi="Arial" w:cs="Arial"/>
          <w:sz w:val="24"/>
          <w:szCs w:val="24"/>
        </w:rPr>
        <w:t>(</w:t>
      </w:r>
      <w:r w:rsidR="00591507" w:rsidRPr="00A353AC">
        <w:rPr>
          <w:rFonts w:ascii="Arial" w:eastAsia="Calibri" w:hAnsi="Arial" w:cs="Arial"/>
          <w:sz w:val="24"/>
          <w:szCs w:val="24"/>
        </w:rPr>
        <w:t xml:space="preserve">Zaheer </w:t>
      </w:r>
      <w:r w:rsidR="00591507" w:rsidRPr="00A353AC">
        <w:rPr>
          <w:rFonts w:ascii="Arial" w:eastAsia="Calibri" w:hAnsi="Arial" w:cs="Arial"/>
          <w:i/>
          <w:sz w:val="24"/>
          <w:szCs w:val="24"/>
        </w:rPr>
        <w:t>et al</w:t>
      </w:r>
      <w:r w:rsidR="00591507" w:rsidRPr="00A353AC">
        <w:rPr>
          <w:rFonts w:ascii="Arial" w:eastAsia="Calibri" w:hAnsi="Arial" w:cs="Arial"/>
          <w:sz w:val="24"/>
          <w:szCs w:val="24"/>
        </w:rPr>
        <w:t>.</w:t>
      </w:r>
      <w:r w:rsidR="004D1B6E" w:rsidRPr="00A353AC">
        <w:rPr>
          <w:rFonts w:ascii="Arial" w:eastAsia="Calibri" w:hAnsi="Arial" w:cs="Arial"/>
          <w:sz w:val="24"/>
          <w:szCs w:val="24"/>
        </w:rPr>
        <w:t xml:space="preserve">, </w:t>
      </w:r>
      <w:r w:rsidR="00591507" w:rsidRPr="00A353AC">
        <w:rPr>
          <w:rFonts w:ascii="Arial" w:eastAsia="Calibri" w:hAnsi="Arial" w:cs="Arial"/>
          <w:sz w:val="24"/>
          <w:szCs w:val="24"/>
        </w:rPr>
        <w:t>2012</w:t>
      </w:r>
      <w:r w:rsidR="00591507" w:rsidRPr="00B1235C">
        <w:rPr>
          <w:rFonts w:ascii="Arial" w:eastAsia="Calibri" w:hAnsi="Arial" w:cs="Arial"/>
          <w:sz w:val="24"/>
          <w:szCs w:val="24"/>
        </w:rPr>
        <w:t xml:space="preserve">) found that nearly 50% of sampled households in Kharo Chan and 40% in Keti Bundar were living </w:t>
      </w:r>
      <w:r w:rsidR="00591507" w:rsidRPr="00B1235C">
        <w:rPr>
          <w:rFonts w:ascii="Arial" w:eastAsia="Calibri" w:hAnsi="Arial" w:cs="Arial"/>
          <w:sz w:val="24"/>
          <w:szCs w:val="24"/>
        </w:rPr>
        <w:lastRenderedPageBreak/>
        <w:t>below Pakistan’s poverty line. They faced severe environmental, socio-economic and climate change related difficulties</w:t>
      </w:r>
      <w:r w:rsidR="00591507">
        <w:rPr>
          <w:rFonts w:ascii="Arial" w:eastAsia="Calibri" w:hAnsi="Arial" w:cs="Arial"/>
          <w:sz w:val="24"/>
          <w:szCs w:val="24"/>
        </w:rPr>
        <w:t xml:space="preserve">, </w:t>
      </w:r>
      <w:r w:rsidR="00591507" w:rsidRPr="00B1235C">
        <w:rPr>
          <w:rFonts w:ascii="Arial" w:eastAsia="Calibri" w:hAnsi="Arial" w:cs="Arial"/>
          <w:sz w:val="24"/>
          <w:szCs w:val="24"/>
        </w:rPr>
        <w:t>includ</w:t>
      </w:r>
      <w:r w:rsidR="00591507">
        <w:rPr>
          <w:rFonts w:ascii="Arial" w:eastAsia="Calibri" w:hAnsi="Arial" w:cs="Arial"/>
          <w:sz w:val="24"/>
          <w:szCs w:val="24"/>
        </w:rPr>
        <w:t>ing</w:t>
      </w:r>
      <w:r w:rsidR="00591507" w:rsidRPr="00B1235C">
        <w:rPr>
          <w:rFonts w:ascii="Arial" w:eastAsia="Calibri" w:hAnsi="Arial" w:cs="Arial"/>
          <w:sz w:val="24"/>
          <w:szCs w:val="24"/>
        </w:rPr>
        <w:t xml:space="preserve"> unpredictable rainfall</w:t>
      </w:r>
      <w:r w:rsidR="00591507">
        <w:rPr>
          <w:rFonts w:ascii="Arial" w:eastAsia="Calibri" w:hAnsi="Arial" w:cs="Arial"/>
          <w:sz w:val="24"/>
          <w:szCs w:val="24"/>
        </w:rPr>
        <w:t>,</w:t>
      </w:r>
      <w:r w:rsidR="00591507" w:rsidRPr="00B1235C">
        <w:rPr>
          <w:rFonts w:ascii="Arial" w:eastAsia="Calibri" w:hAnsi="Arial" w:cs="Arial"/>
          <w:sz w:val="24"/>
          <w:szCs w:val="24"/>
        </w:rPr>
        <w:t xml:space="preserve"> more frequent and intense weather events, seawater intrusion</w:t>
      </w:r>
      <w:r w:rsidR="00591507">
        <w:rPr>
          <w:rFonts w:ascii="Arial" w:eastAsia="Calibri" w:hAnsi="Arial" w:cs="Arial"/>
          <w:sz w:val="24"/>
          <w:szCs w:val="24"/>
        </w:rPr>
        <w:t>,</w:t>
      </w:r>
      <w:r w:rsidR="00591507" w:rsidRPr="00B1235C">
        <w:rPr>
          <w:rFonts w:ascii="Arial" w:eastAsia="Calibri" w:hAnsi="Arial" w:cs="Arial"/>
          <w:sz w:val="24"/>
          <w:szCs w:val="24"/>
        </w:rPr>
        <w:t xml:space="preserve"> land erosion, and an acute shortage of freshwater. The latter affected crop production and pasture for livestock grazing, as well as causing human health issues, which were compounded by a lack of health facilities. </w:t>
      </w:r>
    </w:p>
    <w:p w14:paraId="71F63053" w14:textId="31B18D4D" w:rsidR="00591507" w:rsidRDefault="00763598" w:rsidP="00591507">
      <w:pPr>
        <w:spacing w:line="240" w:lineRule="auto"/>
        <w:jc w:val="both"/>
        <w:rPr>
          <w:rFonts w:ascii="Arial" w:eastAsia="Calibri" w:hAnsi="Arial" w:cs="Arial"/>
          <w:sz w:val="24"/>
          <w:szCs w:val="24"/>
        </w:rPr>
      </w:pPr>
      <w:r>
        <w:rPr>
          <w:rFonts w:ascii="Arial" w:eastAsia="Calibri" w:hAnsi="Arial" w:cs="Arial"/>
          <w:sz w:val="24"/>
          <w:szCs w:val="24"/>
        </w:rPr>
        <w:t xml:space="preserve">Moreover, </w:t>
      </w:r>
      <w:r w:rsidR="00591507">
        <w:rPr>
          <w:rFonts w:ascii="Arial" w:eastAsia="Calibri" w:hAnsi="Arial" w:cs="Arial"/>
          <w:sz w:val="24"/>
          <w:szCs w:val="24"/>
        </w:rPr>
        <w:t>b</w:t>
      </w:r>
      <w:r w:rsidR="00591507" w:rsidRPr="00B1235C">
        <w:rPr>
          <w:rFonts w:ascii="Arial" w:eastAsia="Calibri" w:hAnsi="Arial" w:cs="Arial"/>
          <w:sz w:val="24"/>
          <w:szCs w:val="24"/>
        </w:rPr>
        <w:t xml:space="preserve">ecause of environmental degradation and overfishing, </w:t>
      </w:r>
      <w:r w:rsidR="00B71C40">
        <w:rPr>
          <w:rFonts w:ascii="Arial" w:eastAsia="Calibri" w:hAnsi="Arial" w:cs="Arial"/>
          <w:sz w:val="24"/>
          <w:szCs w:val="24"/>
        </w:rPr>
        <w:t xml:space="preserve">the </w:t>
      </w:r>
      <w:r w:rsidR="00591507" w:rsidRPr="00B1235C">
        <w:rPr>
          <w:rFonts w:ascii="Arial" w:eastAsia="Calibri" w:hAnsi="Arial" w:cs="Arial"/>
          <w:sz w:val="24"/>
          <w:szCs w:val="24"/>
        </w:rPr>
        <w:t>fish stocks had declined and therefore the income of fisher households had fallen. In response, the fishers were facing greater danger by spending more time at sea fishing to offset their lower catches</w:t>
      </w:r>
      <w:r w:rsidR="00B93CCE">
        <w:rPr>
          <w:rFonts w:ascii="Arial" w:eastAsia="Calibri" w:hAnsi="Arial" w:cs="Arial"/>
          <w:sz w:val="24"/>
          <w:szCs w:val="24"/>
        </w:rPr>
        <w:t>;</w:t>
      </w:r>
      <w:r w:rsidR="00591507" w:rsidRPr="00B1235C">
        <w:rPr>
          <w:rFonts w:ascii="Arial" w:eastAsia="Calibri" w:hAnsi="Arial" w:cs="Arial"/>
          <w:sz w:val="24"/>
          <w:szCs w:val="24"/>
        </w:rPr>
        <w:t xml:space="preserve"> </w:t>
      </w:r>
      <w:r w:rsidR="00591507">
        <w:rPr>
          <w:rFonts w:ascii="Arial" w:eastAsia="Calibri" w:hAnsi="Arial" w:cs="Arial"/>
          <w:sz w:val="24"/>
          <w:szCs w:val="24"/>
        </w:rPr>
        <w:t xml:space="preserve">by </w:t>
      </w:r>
      <w:r w:rsidR="00591507" w:rsidRPr="00B1235C">
        <w:rPr>
          <w:rFonts w:ascii="Arial" w:eastAsia="Calibri" w:hAnsi="Arial" w:cs="Arial"/>
          <w:sz w:val="24"/>
          <w:szCs w:val="24"/>
        </w:rPr>
        <w:t>fishing in deeper waters</w:t>
      </w:r>
      <w:r w:rsidR="00591507">
        <w:rPr>
          <w:rFonts w:ascii="Arial" w:eastAsia="Calibri" w:hAnsi="Arial" w:cs="Arial"/>
          <w:sz w:val="24"/>
          <w:szCs w:val="24"/>
        </w:rPr>
        <w:t>,</w:t>
      </w:r>
      <w:r w:rsidR="00591507" w:rsidRPr="00B1235C">
        <w:rPr>
          <w:rFonts w:ascii="Arial" w:eastAsia="Calibri" w:hAnsi="Arial" w:cs="Arial"/>
          <w:sz w:val="24"/>
          <w:szCs w:val="24"/>
        </w:rPr>
        <w:t xml:space="preserve"> or </w:t>
      </w:r>
      <w:r w:rsidR="00591507">
        <w:rPr>
          <w:rFonts w:ascii="Arial" w:eastAsia="Calibri" w:hAnsi="Arial" w:cs="Arial"/>
          <w:sz w:val="24"/>
          <w:szCs w:val="24"/>
        </w:rPr>
        <w:t xml:space="preserve">by </w:t>
      </w:r>
      <w:r w:rsidR="00591507" w:rsidRPr="00B1235C">
        <w:rPr>
          <w:rFonts w:ascii="Arial" w:eastAsia="Calibri" w:hAnsi="Arial" w:cs="Arial"/>
          <w:sz w:val="24"/>
          <w:szCs w:val="24"/>
        </w:rPr>
        <w:t xml:space="preserve">using less selective </w:t>
      </w:r>
      <w:r w:rsidR="00591507">
        <w:rPr>
          <w:rFonts w:ascii="Arial" w:eastAsia="Calibri" w:hAnsi="Arial" w:cs="Arial"/>
          <w:sz w:val="24"/>
          <w:szCs w:val="24"/>
        </w:rPr>
        <w:t xml:space="preserve">fishing </w:t>
      </w:r>
      <w:r w:rsidR="00591507" w:rsidRPr="00B1235C">
        <w:rPr>
          <w:rFonts w:ascii="Arial" w:eastAsia="Calibri" w:hAnsi="Arial" w:cs="Arial"/>
          <w:sz w:val="24"/>
          <w:szCs w:val="24"/>
        </w:rPr>
        <w:t xml:space="preserve">nets. Not surprisingly, </w:t>
      </w:r>
      <w:r w:rsidR="00591507">
        <w:rPr>
          <w:rFonts w:ascii="Arial" w:eastAsia="Calibri" w:hAnsi="Arial" w:cs="Arial"/>
          <w:sz w:val="24"/>
          <w:szCs w:val="24"/>
        </w:rPr>
        <w:t xml:space="preserve">at that time </w:t>
      </w:r>
      <w:r w:rsidR="00591507" w:rsidRPr="00B1235C">
        <w:rPr>
          <w:rFonts w:ascii="Arial" w:eastAsia="Calibri" w:hAnsi="Arial" w:cs="Arial"/>
          <w:sz w:val="24"/>
          <w:szCs w:val="24"/>
        </w:rPr>
        <w:t>the sampled households were cutting mangroves for domestic fuelwood, leading to further habitat degradation.</w:t>
      </w:r>
    </w:p>
    <w:p w14:paraId="7081F5A8" w14:textId="1DB29BEE" w:rsidR="000855B6" w:rsidRDefault="00456541" w:rsidP="00952425">
      <w:pPr>
        <w:spacing w:line="240" w:lineRule="auto"/>
        <w:jc w:val="both"/>
        <w:rPr>
          <w:rFonts w:ascii="Arial" w:hAnsi="Arial" w:cs="Arial"/>
          <w:sz w:val="24"/>
          <w:szCs w:val="24"/>
        </w:rPr>
      </w:pPr>
      <w:r>
        <w:rPr>
          <w:rFonts w:ascii="Arial" w:hAnsi="Arial" w:cs="Arial"/>
          <w:sz w:val="24"/>
          <w:szCs w:val="24"/>
        </w:rPr>
        <w:t xml:space="preserve">A more recent assessment </w:t>
      </w:r>
      <w:r w:rsidR="00B07FE4">
        <w:rPr>
          <w:rFonts w:ascii="Arial" w:hAnsi="Arial" w:cs="Arial"/>
          <w:sz w:val="24"/>
          <w:szCs w:val="24"/>
        </w:rPr>
        <w:t xml:space="preserve">of the communities living in </w:t>
      </w:r>
      <w:r w:rsidR="00747A35">
        <w:rPr>
          <w:rFonts w:ascii="Arial" w:hAnsi="Arial" w:cs="Arial"/>
          <w:sz w:val="24"/>
          <w:szCs w:val="24"/>
        </w:rPr>
        <w:t xml:space="preserve">60 villages in </w:t>
      </w:r>
      <w:r w:rsidR="00B07FE4">
        <w:rPr>
          <w:rFonts w:ascii="Arial" w:hAnsi="Arial" w:cs="Arial"/>
          <w:sz w:val="24"/>
          <w:szCs w:val="24"/>
        </w:rPr>
        <w:t xml:space="preserve">the </w:t>
      </w:r>
      <w:r w:rsidR="009C4872">
        <w:rPr>
          <w:rFonts w:ascii="Arial" w:hAnsi="Arial" w:cs="Arial"/>
          <w:sz w:val="24"/>
          <w:szCs w:val="24"/>
        </w:rPr>
        <w:t>lower delta</w:t>
      </w:r>
      <w:r w:rsidR="00B07FE4">
        <w:rPr>
          <w:rFonts w:ascii="Arial" w:hAnsi="Arial" w:cs="Arial"/>
          <w:sz w:val="24"/>
          <w:szCs w:val="24"/>
        </w:rPr>
        <w:t xml:space="preserve"> </w:t>
      </w:r>
      <w:r w:rsidR="00747A35">
        <w:rPr>
          <w:rFonts w:ascii="Arial" w:hAnsi="Arial" w:cs="Arial"/>
          <w:sz w:val="24"/>
          <w:szCs w:val="24"/>
        </w:rPr>
        <w:t xml:space="preserve">regions of </w:t>
      </w:r>
      <w:proofErr w:type="spellStart"/>
      <w:r w:rsidR="00747A35" w:rsidRPr="008B211F">
        <w:rPr>
          <w:rFonts w:ascii="Arial" w:hAnsi="Arial" w:cs="Arial"/>
          <w:sz w:val="24"/>
          <w:szCs w:val="24"/>
        </w:rPr>
        <w:t>Thatta</w:t>
      </w:r>
      <w:proofErr w:type="spellEnd"/>
      <w:r w:rsidR="00747A35" w:rsidRPr="008B211F">
        <w:rPr>
          <w:rFonts w:ascii="Arial" w:hAnsi="Arial" w:cs="Arial"/>
          <w:sz w:val="24"/>
          <w:szCs w:val="24"/>
        </w:rPr>
        <w:t xml:space="preserve">, </w:t>
      </w:r>
      <w:proofErr w:type="spellStart"/>
      <w:r w:rsidR="00747A35" w:rsidRPr="008B211F">
        <w:rPr>
          <w:rFonts w:ascii="Arial" w:hAnsi="Arial" w:cs="Arial"/>
          <w:sz w:val="24"/>
          <w:szCs w:val="24"/>
        </w:rPr>
        <w:t>Sujawal</w:t>
      </w:r>
      <w:proofErr w:type="spellEnd"/>
      <w:r w:rsidR="00747A35" w:rsidRPr="008B211F">
        <w:rPr>
          <w:rFonts w:ascii="Arial" w:hAnsi="Arial" w:cs="Arial"/>
          <w:sz w:val="24"/>
          <w:szCs w:val="24"/>
        </w:rPr>
        <w:t xml:space="preserve"> and Badin</w:t>
      </w:r>
      <w:r w:rsidR="00747A35">
        <w:rPr>
          <w:rFonts w:ascii="Arial" w:hAnsi="Arial" w:cs="Arial"/>
          <w:sz w:val="24"/>
          <w:szCs w:val="24"/>
        </w:rPr>
        <w:t xml:space="preserve"> </w:t>
      </w:r>
      <w:r w:rsidR="00E306FD">
        <w:rPr>
          <w:rFonts w:ascii="Arial" w:hAnsi="Arial" w:cs="Arial"/>
          <w:sz w:val="24"/>
          <w:szCs w:val="24"/>
        </w:rPr>
        <w:t>was con</w:t>
      </w:r>
      <w:r w:rsidR="00747A35">
        <w:rPr>
          <w:rFonts w:ascii="Arial" w:hAnsi="Arial" w:cs="Arial"/>
          <w:sz w:val="24"/>
          <w:szCs w:val="24"/>
        </w:rPr>
        <w:t>d</w:t>
      </w:r>
      <w:r w:rsidR="00E306FD">
        <w:rPr>
          <w:rFonts w:ascii="Arial" w:hAnsi="Arial" w:cs="Arial"/>
          <w:sz w:val="24"/>
          <w:szCs w:val="24"/>
        </w:rPr>
        <w:t xml:space="preserve">ucted by the Delta Blue Carbon </w:t>
      </w:r>
      <w:r w:rsidR="002E62BA">
        <w:rPr>
          <w:rFonts w:ascii="Arial" w:hAnsi="Arial" w:cs="Arial"/>
          <w:sz w:val="24"/>
          <w:szCs w:val="24"/>
        </w:rPr>
        <w:t xml:space="preserve">phase one project </w:t>
      </w:r>
      <w:r w:rsidR="003102B7">
        <w:rPr>
          <w:rFonts w:ascii="Arial" w:hAnsi="Arial" w:cs="Arial"/>
          <w:sz w:val="24"/>
          <w:szCs w:val="24"/>
        </w:rPr>
        <w:t>(DBC</w:t>
      </w:r>
      <w:r w:rsidR="002E62BA">
        <w:rPr>
          <w:rFonts w:ascii="Arial" w:hAnsi="Arial" w:cs="Arial"/>
          <w:sz w:val="24"/>
          <w:szCs w:val="24"/>
        </w:rPr>
        <w:t>-1</w:t>
      </w:r>
      <w:r w:rsidR="003102B7">
        <w:rPr>
          <w:rFonts w:ascii="Arial" w:hAnsi="Arial" w:cs="Arial"/>
          <w:sz w:val="24"/>
          <w:szCs w:val="24"/>
        </w:rPr>
        <w:t xml:space="preserve">) </w:t>
      </w:r>
      <w:r w:rsidR="00C239CC">
        <w:rPr>
          <w:rFonts w:ascii="Arial" w:hAnsi="Arial" w:cs="Arial"/>
          <w:sz w:val="24"/>
          <w:szCs w:val="24"/>
        </w:rPr>
        <w:t xml:space="preserve">based on </w:t>
      </w:r>
      <w:r w:rsidR="009C5E65">
        <w:rPr>
          <w:rFonts w:ascii="Arial" w:hAnsi="Arial" w:cs="Arial"/>
          <w:sz w:val="24"/>
          <w:szCs w:val="24"/>
        </w:rPr>
        <w:t>p</w:t>
      </w:r>
      <w:r w:rsidR="008B211F" w:rsidRPr="008B211F">
        <w:rPr>
          <w:rFonts w:ascii="Arial" w:hAnsi="Arial" w:cs="Arial"/>
          <w:sz w:val="24"/>
          <w:szCs w:val="24"/>
        </w:rPr>
        <w:t xml:space="preserve">articipatory </w:t>
      </w:r>
      <w:r w:rsidR="009C5E65">
        <w:rPr>
          <w:rFonts w:ascii="Arial" w:hAnsi="Arial" w:cs="Arial"/>
          <w:sz w:val="24"/>
          <w:szCs w:val="24"/>
        </w:rPr>
        <w:t>r</w:t>
      </w:r>
      <w:r w:rsidR="008B211F" w:rsidRPr="008B211F">
        <w:rPr>
          <w:rFonts w:ascii="Arial" w:hAnsi="Arial" w:cs="Arial"/>
          <w:sz w:val="24"/>
          <w:szCs w:val="24"/>
        </w:rPr>
        <w:t xml:space="preserve">ural </w:t>
      </w:r>
      <w:r w:rsidR="009C5E65">
        <w:rPr>
          <w:rFonts w:ascii="Arial" w:hAnsi="Arial" w:cs="Arial"/>
          <w:sz w:val="24"/>
          <w:szCs w:val="24"/>
        </w:rPr>
        <w:t>a</w:t>
      </w:r>
      <w:r w:rsidR="008B211F" w:rsidRPr="008B211F">
        <w:rPr>
          <w:rFonts w:ascii="Arial" w:hAnsi="Arial" w:cs="Arial"/>
          <w:sz w:val="24"/>
          <w:szCs w:val="24"/>
        </w:rPr>
        <w:t xml:space="preserve">ppraisal (PRA) and household surveys </w:t>
      </w:r>
      <w:r w:rsidR="00B144F4" w:rsidRPr="004A0E92">
        <w:rPr>
          <w:rFonts w:ascii="Arial" w:hAnsi="Arial" w:cs="Arial"/>
          <w:sz w:val="24"/>
          <w:szCs w:val="24"/>
          <w:shd w:val="clear" w:color="auto" w:fill="FFFFFF" w:themeFill="background1"/>
        </w:rPr>
        <w:t xml:space="preserve">(Indus Delta Capital </w:t>
      </w:r>
      <w:r w:rsidR="00B144F4" w:rsidRPr="004A0E92">
        <w:rPr>
          <w:rFonts w:ascii="Arial" w:hAnsi="Arial" w:cs="Arial"/>
          <w:i/>
          <w:iCs/>
          <w:sz w:val="24"/>
          <w:szCs w:val="24"/>
          <w:shd w:val="clear" w:color="auto" w:fill="FFFFFF" w:themeFill="background1"/>
        </w:rPr>
        <w:t>et al</w:t>
      </w:r>
      <w:r w:rsidR="00B144F4" w:rsidRPr="004A0E92">
        <w:rPr>
          <w:rFonts w:ascii="Arial" w:hAnsi="Arial" w:cs="Arial"/>
          <w:sz w:val="24"/>
          <w:szCs w:val="24"/>
          <w:shd w:val="clear" w:color="auto" w:fill="FFFFFF" w:themeFill="background1"/>
        </w:rPr>
        <w:t>., 2021</w:t>
      </w:r>
      <w:r w:rsidR="00B144F4" w:rsidRPr="008B211F">
        <w:rPr>
          <w:rFonts w:ascii="Arial" w:hAnsi="Arial" w:cs="Arial"/>
          <w:sz w:val="24"/>
          <w:szCs w:val="24"/>
        </w:rPr>
        <w:t xml:space="preserve">). </w:t>
      </w:r>
      <w:r w:rsidR="008B211F" w:rsidRPr="008B211F">
        <w:rPr>
          <w:rFonts w:ascii="Arial" w:hAnsi="Arial" w:cs="Arial"/>
          <w:sz w:val="24"/>
          <w:szCs w:val="24"/>
        </w:rPr>
        <w:t xml:space="preserve">The total population </w:t>
      </w:r>
      <w:r w:rsidR="007D173A">
        <w:rPr>
          <w:rFonts w:ascii="Arial" w:hAnsi="Arial" w:cs="Arial"/>
          <w:sz w:val="24"/>
          <w:szCs w:val="24"/>
        </w:rPr>
        <w:t xml:space="preserve">recorded </w:t>
      </w:r>
      <w:r w:rsidR="003102B7">
        <w:rPr>
          <w:rFonts w:ascii="Arial" w:hAnsi="Arial" w:cs="Arial"/>
          <w:sz w:val="24"/>
          <w:szCs w:val="24"/>
        </w:rPr>
        <w:t>by DBC</w:t>
      </w:r>
      <w:r w:rsidR="00574C89">
        <w:rPr>
          <w:rFonts w:ascii="Arial" w:hAnsi="Arial" w:cs="Arial"/>
          <w:sz w:val="24"/>
          <w:szCs w:val="24"/>
        </w:rPr>
        <w:t>-1</w:t>
      </w:r>
      <w:r w:rsidR="003102B7">
        <w:rPr>
          <w:rFonts w:ascii="Arial" w:hAnsi="Arial" w:cs="Arial"/>
          <w:sz w:val="24"/>
          <w:szCs w:val="24"/>
        </w:rPr>
        <w:t xml:space="preserve"> </w:t>
      </w:r>
      <w:r w:rsidR="007D173A">
        <w:rPr>
          <w:rFonts w:ascii="Arial" w:hAnsi="Arial" w:cs="Arial"/>
          <w:sz w:val="24"/>
          <w:szCs w:val="24"/>
        </w:rPr>
        <w:t xml:space="preserve">was </w:t>
      </w:r>
      <w:r w:rsidR="008B211F" w:rsidRPr="008B211F">
        <w:rPr>
          <w:rFonts w:ascii="Arial" w:hAnsi="Arial" w:cs="Arial"/>
          <w:sz w:val="24"/>
          <w:szCs w:val="24"/>
        </w:rPr>
        <w:t>42,483 people liv</w:t>
      </w:r>
      <w:r w:rsidR="007D173A">
        <w:rPr>
          <w:rFonts w:ascii="Arial" w:hAnsi="Arial" w:cs="Arial"/>
          <w:sz w:val="24"/>
          <w:szCs w:val="24"/>
        </w:rPr>
        <w:t>ing</w:t>
      </w:r>
      <w:r w:rsidR="008B211F" w:rsidRPr="008B211F">
        <w:rPr>
          <w:rFonts w:ascii="Arial" w:hAnsi="Arial" w:cs="Arial"/>
          <w:sz w:val="24"/>
          <w:szCs w:val="24"/>
        </w:rPr>
        <w:t xml:space="preserve"> in 4,911 households</w:t>
      </w:r>
      <w:r w:rsidR="006035DF">
        <w:rPr>
          <w:rFonts w:ascii="Arial" w:hAnsi="Arial" w:cs="Arial"/>
          <w:sz w:val="24"/>
          <w:szCs w:val="24"/>
        </w:rPr>
        <w:t>.</w:t>
      </w:r>
      <w:r w:rsidR="007826F3">
        <w:rPr>
          <w:rFonts w:ascii="Arial" w:hAnsi="Arial" w:cs="Arial"/>
          <w:sz w:val="24"/>
          <w:szCs w:val="24"/>
        </w:rPr>
        <w:t xml:space="preserve"> </w:t>
      </w:r>
      <w:r w:rsidR="00904D18">
        <w:rPr>
          <w:rFonts w:ascii="Arial" w:hAnsi="Arial" w:cs="Arial"/>
          <w:sz w:val="24"/>
          <w:szCs w:val="24"/>
        </w:rPr>
        <w:t xml:space="preserve">The </w:t>
      </w:r>
      <w:r w:rsidR="00D07471">
        <w:rPr>
          <w:rFonts w:ascii="Arial" w:hAnsi="Arial" w:cs="Arial"/>
          <w:sz w:val="24"/>
          <w:szCs w:val="24"/>
        </w:rPr>
        <w:t>DBC</w:t>
      </w:r>
      <w:r w:rsidR="00904D18">
        <w:rPr>
          <w:rFonts w:ascii="Arial" w:hAnsi="Arial" w:cs="Arial"/>
          <w:sz w:val="24"/>
          <w:szCs w:val="24"/>
        </w:rPr>
        <w:t>-1</w:t>
      </w:r>
      <w:r w:rsidR="00D07471">
        <w:rPr>
          <w:rFonts w:ascii="Arial" w:hAnsi="Arial" w:cs="Arial"/>
          <w:sz w:val="24"/>
          <w:szCs w:val="24"/>
        </w:rPr>
        <w:t xml:space="preserve"> findings</w:t>
      </w:r>
      <w:r w:rsidR="007826F3">
        <w:rPr>
          <w:rFonts w:ascii="Arial" w:hAnsi="Arial" w:cs="Arial"/>
          <w:sz w:val="24"/>
          <w:szCs w:val="24"/>
        </w:rPr>
        <w:t xml:space="preserve"> </w:t>
      </w:r>
      <w:r w:rsidR="00745FA3">
        <w:rPr>
          <w:rFonts w:ascii="Arial" w:hAnsi="Arial" w:cs="Arial"/>
          <w:sz w:val="24"/>
          <w:szCs w:val="24"/>
        </w:rPr>
        <w:t xml:space="preserve">indicate that the </w:t>
      </w:r>
      <w:r w:rsidR="00601E2A">
        <w:rPr>
          <w:rFonts w:ascii="Arial" w:hAnsi="Arial" w:cs="Arial"/>
          <w:sz w:val="24"/>
          <w:szCs w:val="24"/>
        </w:rPr>
        <w:t xml:space="preserve">socio-economic and environmental </w:t>
      </w:r>
      <w:r w:rsidR="000938CF">
        <w:rPr>
          <w:rFonts w:ascii="Arial" w:hAnsi="Arial" w:cs="Arial"/>
          <w:sz w:val="24"/>
          <w:szCs w:val="24"/>
        </w:rPr>
        <w:t>conditions</w:t>
      </w:r>
      <w:r w:rsidR="00745FA3">
        <w:rPr>
          <w:rFonts w:ascii="Arial" w:hAnsi="Arial" w:cs="Arial"/>
          <w:sz w:val="24"/>
          <w:szCs w:val="24"/>
        </w:rPr>
        <w:t xml:space="preserve"> for these households </w:t>
      </w:r>
      <w:r w:rsidR="00D07471">
        <w:rPr>
          <w:rFonts w:ascii="Arial" w:hAnsi="Arial" w:cs="Arial"/>
          <w:sz w:val="24"/>
          <w:szCs w:val="24"/>
        </w:rPr>
        <w:t>ha</w:t>
      </w:r>
      <w:r w:rsidR="00601E2A">
        <w:rPr>
          <w:rFonts w:ascii="Arial" w:hAnsi="Arial" w:cs="Arial"/>
          <w:sz w:val="24"/>
          <w:szCs w:val="24"/>
        </w:rPr>
        <w:t>ve</w:t>
      </w:r>
      <w:r w:rsidR="00D07471">
        <w:rPr>
          <w:rFonts w:ascii="Arial" w:hAnsi="Arial" w:cs="Arial"/>
          <w:sz w:val="24"/>
          <w:szCs w:val="24"/>
        </w:rPr>
        <w:t xml:space="preserve"> decline</w:t>
      </w:r>
      <w:r w:rsidR="000938CF">
        <w:rPr>
          <w:rFonts w:ascii="Arial" w:hAnsi="Arial" w:cs="Arial"/>
          <w:sz w:val="24"/>
          <w:szCs w:val="24"/>
        </w:rPr>
        <w:t>d further</w:t>
      </w:r>
      <w:r w:rsidR="00D07471">
        <w:rPr>
          <w:rFonts w:ascii="Arial" w:hAnsi="Arial" w:cs="Arial"/>
          <w:sz w:val="24"/>
          <w:szCs w:val="24"/>
        </w:rPr>
        <w:t xml:space="preserve"> since the WWF study in 2012</w:t>
      </w:r>
      <w:r w:rsidR="000855B6">
        <w:rPr>
          <w:rFonts w:ascii="Arial" w:hAnsi="Arial" w:cs="Arial"/>
          <w:sz w:val="24"/>
          <w:szCs w:val="24"/>
        </w:rPr>
        <w:t>:</w:t>
      </w:r>
      <w:r w:rsidR="00364E0B">
        <w:rPr>
          <w:rFonts w:ascii="Arial" w:hAnsi="Arial" w:cs="Arial"/>
          <w:sz w:val="24"/>
          <w:szCs w:val="24"/>
        </w:rPr>
        <w:t xml:space="preserve"> </w:t>
      </w:r>
      <w:r w:rsidR="000855B6">
        <w:rPr>
          <w:rFonts w:ascii="Arial" w:hAnsi="Arial" w:cs="Arial"/>
          <w:sz w:val="24"/>
          <w:szCs w:val="24"/>
        </w:rPr>
        <w:t>the</w:t>
      </w:r>
      <w:r w:rsidR="00364E0B">
        <w:rPr>
          <w:rFonts w:ascii="Arial" w:hAnsi="Arial" w:cs="Arial"/>
          <w:sz w:val="24"/>
          <w:szCs w:val="24"/>
        </w:rPr>
        <w:t xml:space="preserve"> households</w:t>
      </w:r>
      <w:r w:rsidR="000855B6">
        <w:rPr>
          <w:rFonts w:ascii="Arial" w:hAnsi="Arial" w:cs="Arial"/>
          <w:sz w:val="24"/>
          <w:szCs w:val="24"/>
        </w:rPr>
        <w:t xml:space="preserve"> </w:t>
      </w:r>
      <w:r w:rsidR="008B211F" w:rsidRPr="008B211F">
        <w:rPr>
          <w:rFonts w:ascii="Arial" w:hAnsi="Arial" w:cs="Arial"/>
          <w:sz w:val="24"/>
          <w:szCs w:val="24"/>
        </w:rPr>
        <w:t>are facing two related problems</w:t>
      </w:r>
      <w:r w:rsidR="006114C2">
        <w:rPr>
          <w:rFonts w:ascii="Arial" w:hAnsi="Arial" w:cs="Arial"/>
          <w:sz w:val="24"/>
          <w:szCs w:val="24"/>
        </w:rPr>
        <w:t xml:space="preserve"> a)</w:t>
      </w:r>
      <w:r w:rsidR="008B211F" w:rsidRPr="008B211F">
        <w:rPr>
          <w:rFonts w:ascii="Arial" w:hAnsi="Arial" w:cs="Arial"/>
          <w:sz w:val="24"/>
          <w:szCs w:val="24"/>
        </w:rPr>
        <w:t xml:space="preserve"> growing poverty</w:t>
      </w:r>
      <w:r w:rsidR="006114C2">
        <w:rPr>
          <w:rFonts w:ascii="Arial" w:hAnsi="Arial" w:cs="Arial"/>
          <w:sz w:val="24"/>
          <w:szCs w:val="24"/>
        </w:rPr>
        <w:t>,</w:t>
      </w:r>
      <w:r w:rsidR="008B211F" w:rsidRPr="008B211F">
        <w:rPr>
          <w:rFonts w:ascii="Arial" w:hAnsi="Arial" w:cs="Arial"/>
          <w:sz w:val="24"/>
          <w:szCs w:val="24"/>
        </w:rPr>
        <w:t xml:space="preserve"> and </w:t>
      </w:r>
      <w:r w:rsidR="006114C2">
        <w:rPr>
          <w:rFonts w:ascii="Arial" w:hAnsi="Arial" w:cs="Arial"/>
          <w:sz w:val="24"/>
          <w:szCs w:val="24"/>
        </w:rPr>
        <w:t xml:space="preserve">b) </w:t>
      </w:r>
      <w:r w:rsidR="008B211F" w:rsidRPr="008B211F">
        <w:rPr>
          <w:rFonts w:ascii="Arial" w:hAnsi="Arial" w:cs="Arial"/>
          <w:sz w:val="24"/>
          <w:szCs w:val="24"/>
        </w:rPr>
        <w:t xml:space="preserve">increasing environmental degradation. </w:t>
      </w:r>
    </w:p>
    <w:p w14:paraId="26FBAA4A" w14:textId="59D94E96" w:rsidR="008B211F" w:rsidRPr="008B211F" w:rsidRDefault="008B211F" w:rsidP="00952425">
      <w:pPr>
        <w:spacing w:line="240" w:lineRule="auto"/>
        <w:jc w:val="both"/>
        <w:rPr>
          <w:rFonts w:ascii="Arial" w:hAnsi="Arial" w:cs="Arial"/>
          <w:sz w:val="24"/>
          <w:szCs w:val="24"/>
        </w:rPr>
      </w:pPr>
      <w:proofErr w:type="gramStart"/>
      <w:r w:rsidRPr="008B211F">
        <w:rPr>
          <w:rFonts w:ascii="Arial" w:hAnsi="Arial" w:cs="Arial"/>
          <w:sz w:val="24"/>
          <w:szCs w:val="24"/>
        </w:rPr>
        <w:t>The majority of</w:t>
      </w:r>
      <w:proofErr w:type="gramEnd"/>
      <w:r w:rsidRPr="008B211F">
        <w:rPr>
          <w:rFonts w:ascii="Arial" w:hAnsi="Arial" w:cs="Arial"/>
          <w:sz w:val="24"/>
          <w:szCs w:val="24"/>
        </w:rPr>
        <w:t xml:space="preserve"> </w:t>
      </w:r>
      <w:r w:rsidR="00501779">
        <w:rPr>
          <w:rFonts w:ascii="Arial" w:hAnsi="Arial" w:cs="Arial"/>
          <w:sz w:val="24"/>
          <w:szCs w:val="24"/>
        </w:rPr>
        <w:t xml:space="preserve">the </w:t>
      </w:r>
      <w:r w:rsidRPr="008B211F">
        <w:rPr>
          <w:rFonts w:ascii="Arial" w:hAnsi="Arial" w:cs="Arial"/>
          <w:sz w:val="24"/>
          <w:szCs w:val="24"/>
        </w:rPr>
        <w:t>households depend on fishing as there are few alternative sources of employment or other income opportunities. As a result, more than 70% of the population are living below the poverty line on a subsistence basis. Physical infrastructure and the organisational capacity of the</w:t>
      </w:r>
      <w:r w:rsidR="00501779">
        <w:rPr>
          <w:rFonts w:ascii="Arial" w:hAnsi="Arial" w:cs="Arial"/>
          <w:sz w:val="24"/>
          <w:szCs w:val="24"/>
        </w:rPr>
        <w:t xml:space="preserve"> coastal</w:t>
      </w:r>
      <w:r w:rsidRPr="008B211F">
        <w:rPr>
          <w:rFonts w:ascii="Arial" w:hAnsi="Arial" w:cs="Arial"/>
          <w:sz w:val="24"/>
          <w:szCs w:val="24"/>
        </w:rPr>
        <w:t xml:space="preserve"> </w:t>
      </w:r>
      <w:r w:rsidR="00A923D3">
        <w:rPr>
          <w:rFonts w:ascii="Arial" w:hAnsi="Arial" w:cs="Arial"/>
          <w:sz w:val="24"/>
          <w:szCs w:val="24"/>
        </w:rPr>
        <w:t xml:space="preserve">village </w:t>
      </w:r>
      <w:r w:rsidRPr="008B211F">
        <w:rPr>
          <w:rFonts w:ascii="Arial" w:hAnsi="Arial" w:cs="Arial"/>
          <w:sz w:val="24"/>
          <w:szCs w:val="24"/>
        </w:rPr>
        <w:t>communities to improve their living conditions are poor; while the level of literacy is extremely low.</w:t>
      </w:r>
    </w:p>
    <w:p w14:paraId="4D573C54" w14:textId="54EE009A" w:rsidR="00B53EF5" w:rsidRDefault="008B211F" w:rsidP="00952425">
      <w:pPr>
        <w:spacing w:line="240" w:lineRule="auto"/>
        <w:jc w:val="both"/>
        <w:rPr>
          <w:rFonts w:ascii="Arial" w:hAnsi="Arial" w:cs="Arial"/>
          <w:sz w:val="24"/>
          <w:szCs w:val="24"/>
        </w:rPr>
      </w:pPr>
      <w:r w:rsidRPr="008B211F">
        <w:rPr>
          <w:rFonts w:ascii="Arial" w:hAnsi="Arial" w:cs="Arial"/>
          <w:sz w:val="24"/>
          <w:szCs w:val="24"/>
        </w:rPr>
        <w:t xml:space="preserve">Poverty is exacerbated by a lack of formal credit facilities, so that fishermen </w:t>
      </w:r>
      <w:r w:rsidR="004552CF" w:rsidRPr="008B211F">
        <w:rPr>
          <w:rFonts w:ascii="Arial" w:hAnsi="Arial" w:cs="Arial"/>
          <w:sz w:val="24"/>
          <w:szCs w:val="24"/>
        </w:rPr>
        <w:t>have</w:t>
      </w:r>
      <w:r w:rsidRPr="008B211F">
        <w:rPr>
          <w:rFonts w:ascii="Arial" w:hAnsi="Arial" w:cs="Arial"/>
          <w:sz w:val="24"/>
          <w:szCs w:val="24"/>
        </w:rPr>
        <w:t xml:space="preserve"> become indebted to money lender who charge very high interest rates. They are then forced to fish for longer and to use more efficient, but illegal fishing gears such as fine gill nets. </w:t>
      </w:r>
      <w:r w:rsidR="00572EFB">
        <w:rPr>
          <w:rFonts w:ascii="Arial" w:hAnsi="Arial" w:cs="Arial"/>
          <w:sz w:val="24"/>
          <w:szCs w:val="24"/>
        </w:rPr>
        <w:t xml:space="preserve">These nets are extremely </w:t>
      </w:r>
      <w:r w:rsidR="003D531C">
        <w:rPr>
          <w:rFonts w:ascii="Arial" w:hAnsi="Arial" w:cs="Arial"/>
          <w:sz w:val="24"/>
          <w:szCs w:val="24"/>
        </w:rPr>
        <w:t xml:space="preserve">harmful to fish stocks as they </w:t>
      </w:r>
      <w:r w:rsidR="006A5558">
        <w:rPr>
          <w:rFonts w:ascii="Arial" w:hAnsi="Arial" w:cs="Arial"/>
          <w:sz w:val="24"/>
          <w:szCs w:val="24"/>
        </w:rPr>
        <w:t xml:space="preserve">catch </w:t>
      </w:r>
      <w:r w:rsidR="003D531C">
        <w:rPr>
          <w:rFonts w:ascii="Arial" w:hAnsi="Arial" w:cs="Arial"/>
          <w:sz w:val="24"/>
          <w:szCs w:val="24"/>
        </w:rPr>
        <w:t xml:space="preserve">juvenile </w:t>
      </w:r>
      <w:r w:rsidR="00936144">
        <w:rPr>
          <w:rFonts w:ascii="Arial" w:hAnsi="Arial" w:cs="Arial"/>
          <w:sz w:val="24"/>
          <w:szCs w:val="24"/>
        </w:rPr>
        <w:t>fish</w:t>
      </w:r>
      <w:r w:rsidR="004C48E2">
        <w:rPr>
          <w:rFonts w:ascii="Arial" w:hAnsi="Arial" w:cs="Arial"/>
          <w:sz w:val="24"/>
          <w:szCs w:val="24"/>
        </w:rPr>
        <w:t>es</w:t>
      </w:r>
      <w:r w:rsidR="00936144">
        <w:rPr>
          <w:rFonts w:ascii="Arial" w:hAnsi="Arial" w:cs="Arial"/>
          <w:sz w:val="24"/>
          <w:szCs w:val="24"/>
        </w:rPr>
        <w:t xml:space="preserve"> and prawns </w:t>
      </w:r>
      <w:r w:rsidR="00660AE7">
        <w:rPr>
          <w:rFonts w:ascii="Arial" w:hAnsi="Arial" w:cs="Arial"/>
          <w:sz w:val="24"/>
          <w:szCs w:val="24"/>
        </w:rPr>
        <w:t xml:space="preserve">(= juvenile overfishing) </w:t>
      </w:r>
      <w:r w:rsidR="00936144">
        <w:rPr>
          <w:rFonts w:ascii="Arial" w:hAnsi="Arial" w:cs="Arial"/>
          <w:sz w:val="24"/>
          <w:szCs w:val="24"/>
        </w:rPr>
        <w:t xml:space="preserve">that </w:t>
      </w:r>
      <w:r w:rsidR="006A5558">
        <w:rPr>
          <w:rFonts w:ascii="Arial" w:hAnsi="Arial" w:cs="Arial"/>
          <w:sz w:val="24"/>
          <w:szCs w:val="24"/>
        </w:rPr>
        <w:t xml:space="preserve">cannot then </w:t>
      </w:r>
      <w:r w:rsidR="00747AB0">
        <w:rPr>
          <w:rFonts w:ascii="Arial" w:hAnsi="Arial" w:cs="Arial"/>
          <w:sz w:val="24"/>
          <w:szCs w:val="24"/>
        </w:rPr>
        <w:t xml:space="preserve">recruit into the adult </w:t>
      </w:r>
      <w:r w:rsidR="006A5558">
        <w:rPr>
          <w:rFonts w:ascii="Arial" w:hAnsi="Arial" w:cs="Arial"/>
          <w:sz w:val="24"/>
          <w:szCs w:val="24"/>
        </w:rPr>
        <w:t>populations</w:t>
      </w:r>
      <w:r w:rsidR="00441F93">
        <w:rPr>
          <w:rFonts w:ascii="Arial" w:hAnsi="Arial" w:cs="Arial"/>
          <w:sz w:val="24"/>
          <w:szCs w:val="24"/>
        </w:rPr>
        <w:t xml:space="preserve"> and</w:t>
      </w:r>
      <w:r w:rsidR="00DD215A">
        <w:rPr>
          <w:rFonts w:ascii="Arial" w:hAnsi="Arial" w:cs="Arial"/>
          <w:sz w:val="24"/>
          <w:szCs w:val="24"/>
        </w:rPr>
        <w:t xml:space="preserve"> reproduce </w:t>
      </w:r>
      <w:r w:rsidR="00625F4A">
        <w:rPr>
          <w:rFonts w:ascii="Arial" w:hAnsi="Arial" w:cs="Arial"/>
          <w:sz w:val="24"/>
          <w:szCs w:val="24"/>
        </w:rPr>
        <w:t>to maintain the stock</w:t>
      </w:r>
      <w:r w:rsidR="006A5558">
        <w:rPr>
          <w:rFonts w:ascii="Arial" w:hAnsi="Arial" w:cs="Arial"/>
          <w:sz w:val="24"/>
          <w:szCs w:val="24"/>
        </w:rPr>
        <w:t>s.</w:t>
      </w:r>
    </w:p>
    <w:p w14:paraId="39F1BC9A" w14:textId="35F7B309" w:rsidR="00C6471D" w:rsidRDefault="008B211F" w:rsidP="00952425">
      <w:pPr>
        <w:spacing w:line="240" w:lineRule="auto"/>
        <w:jc w:val="both"/>
        <w:rPr>
          <w:rFonts w:ascii="Arial" w:hAnsi="Arial" w:cs="Arial"/>
          <w:sz w:val="24"/>
          <w:szCs w:val="24"/>
        </w:rPr>
      </w:pPr>
      <w:r w:rsidRPr="008B211F">
        <w:rPr>
          <w:rFonts w:ascii="Arial" w:hAnsi="Arial" w:cs="Arial"/>
          <w:sz w:val="24"/>
          <w:szCs w:val="24"/>
        </w:rPr>
        <w:t xml:space="preserve">The environmental problems faced by these village communities include an acute lack of freshwater and salinization of former agricultural land. Their general health is poor because of a lack of clean drinking water and very poor hygiene and sanitation conditions. Infectious viral and bacterial diseases like hepatitis, cholera and dysentery are reported to be widespread </w:t>
      </w:r>
      <w:r w:rsidR="00A35FB8">
        <w:rPr>
          <w:rFonts w:ascii="Arial" w:hAnsi="Arial" w:cs="Arial"/>
          <w:sz w:val="24"/>
          <w:szCs w:val="24"/>
        </w:rPr>
        <w:t xml:space="preserve">among the </w:t>
      </w:r>
      <w:r w:rsidRPr="008B211F">
        <w:rPr>
          <w:rFonts w:ascii="Arial" w:hAnsi="Arial" w:cs="Arial"/>
          <w:sz w:val="24"/>
          <w:szCs w:val="24"/>
        </w:rPr>
        <w:t>households</w:t>
      </w:r>
      <w:r w:rsidR="00A35FB8">
        <w:rPr>
          <w:rFonts w:ascii="Arial" w:hAnsi="Arial" w:cs="Arial"/>
          <w:sz w:val="24"/>
          <w:szCs w:val="24"/>
        </w:rPr>
        <w:t>.</w:t>
      </w:r>
      <w:r w:rsidRPr="008B211F">
        <w:rPr>
          <w:rFonts w:ascii="Arial" w:hAnsi="Arial" w:cs="Arial"/>
          <w:sz w:val="24"/>
          <w:szCs w:val="24"/>
        </w:rPr>
        <w:t xml:space="preserve"> Many householders </w:t>
      </w:r>
      <w:r w:rsidR="004E2FE1">
        <w:rPr>
          <w:rFonts w:ascii="Arial" w:hAnsi="Arial" w:cs="Arial"/>
          <w:sz w:val="24"/>
          <w:szCs w:val="24"/>
        </w:rPr>
        <w:t>must</w:t>
      </w:r>
      <w:r w:rsidRPr="008B211F">
        <w:rPr>
          <w:rFonts w:ascii="Arial" w:hAnsi="Arial" w:cs="Arial"/>
          <w:sz w:val="24"/>
          <w:szCs w:val="24"/>
        </w:rPr>
        <w:t xml:space="preserve"> travel long distances to obtain drinking water and their access to health services is extremely limited. Not surprisingly, </w:t>
      </w:r>
      <w:r w:rsidR="004B7F46">
        <w:rPr>
          <w:rFonts w:ascii="Arial" w:hAnsi="Arial" w:cs="Arial"/>
          <w:sz w:val="24"/>
          <w:szCs w:val="24"/>
        </w:rPr>
        <w:t xml:space="preserve">therefore, </w:t>
      </w:r>
      <w:r w:rsidRPr="008B211F">
        <w:rPr>
          <w:rFonts w:ascii="Arial" w:hAnsi="Arial" w:cs="Arial"/>
          <w:sz w:val="24"/>
          <w:szCs w:val="24"/>
        </w:rPr>
        <w:t xml:space="preserve">there </w:t>
      </w:r>
      <w:r w:rsidR="000473E9">
        <w:rPr>
          <w:rFonts w:ascii="Arial" w:hAnsi="Arial" w:cs="Arial"/>
          <w:sz w:val="24"/>
          <w:szCs w:val="24"/>
        </w:rPr>
        <w:t xml:space="preserve">has been </w:t>
      </w:r>
      <w:r w:rsidRPr="008B211F">
        <w:rPr>
          <w:rFonts w:ascii="Arial" w:hAnsi="Arial" w:cs="Arial"/>
          <w:sz w:val="24"/>
          <w:szCs w:val="24"/>
        </w:rPr>
        <w:t>a trend of families migrating from the delta to the cities of Karachi or Hyderabad in search of work.</w:t>
      </w:r>
    </w:p>
    <w:p w14:paraId="24EBD97A" w14:textId="21E5D9DE" w:rsidR="00492F93" w:rsidRDefault="00472726" w:rsidP="000850B4">
      <w:pPr>
        <w:spacing w:after="120" w:line="240" w:lineRule="auto"/>
        <w:jc w:val="both"/>
        <w:rPr>
          <w:rFonts w:ascii="Arial" w:eastAsia="Calibri" w:hAnsi="Arial" w:cs="Arial"/>
          <w:sz w:val="24"/>
          <w:szCs w:val="24"/>
        </w:rPr>
      </w:pPr>
      <w:r>
        <w:rPr>
          <w:rFonts w:ascii="Arial" w:eastAsia="Calibri" w:hAnsi="Arial" w:cs="Arial"/>
          <w:sz w:val="24"/>
          <w:szCs w:val="24"/>
        </w:rPr>
        <w:t xml:space="preserve">The main positive developments </w:t>
      </w:r>
      <w:r w:rsidR="000850B4">
        <w:rPr>
          <w:rFonts w:ascii="Arial" w:eastAsia="Calibri" w:hAnsi="Arial" w:cs="Arial"/>
          <w:sz w:val="24"/>
          <w:szCs w:val="24"/>
        </w:rPr>
        <w:t xml:space="preserve">for these vulnerable coastal communities are the </w:t>
      </w:r>
      <w:r w:rsidR="000850B4" w:rsidRPr="00C7389B">
        <w:rPr>
          <w:rFonts w:ascii="Arial" w:eastAsia="Calibri" w:hAnsi="Arial" w:cs="Arial"/>
          <w:sz w:val="24"/>
          <w:szCs w:val="24"/>
        </w:rPr>
        <w:t>env</w:t>
      </w:r>
      <w:r w:rsidR="008C28FC" w:rsidRPr="00C7389B">
        <w:rPr>
          <w:rFonts w:ascii="Arial" w:eastAsia="Calibri" w:hAnsi="Arial" w:cs="Arial"/>
          <w:sz w:val="24"/>
          <w:szCs w:val="24"/>
        </w:rPr>
        <w:t xml:space="preserve">ironmental and socio-economic </w:t>
      </w:r>
      <w:r w:rsidR="000850B4" w:rsidRPr="00C7389B">
        <w:rPr>
          <w:rFonts w:ascii="Arial" w:eastAsia="Calibri" w:hAnsi="Arial" w:cs="Arial"/>
          <w:sz w:val="24"/>
          <w:szCs w:val="24"/>
        </w:rPr>
        <w:t xml:space="preserve">improvements </w:t>
      </w:r>
      <w:r w:rsidR="00BA098C" w:rsidRPr="00C7389B">
        <w:rPr>
          <w:rFonts w:ascii="Arial" w:eastAsia="Calibri" w:hAnsi="Arial" w:cs="Arial"/>
          <w:sz w:val="24"/>
          <w:szCs w:val="24"/>
        </w:rPr>
        <w:t xml:space="preserve">resulting from mangrove rehabilitation/afforestation </w:t>
      </w:r>
      <w:r w:rsidR="00022723">
        <w:rPr>
          <w:rFonts w:ascii="Arial" w:eastAsia="Calibri" w:hAnsi="Arial" w:cs="Arial"/>
          <w:sz w:val="24"/>
          <w:szCs w:val="24"/>
        </w:rPr>
        <w:t xml:space="preserve">activities </w:t>
      </w:r>
      <w:r w:rsidR="00BA098C" w:rsidRPr="00C7389B">
        <w:rPr>
          <w:rFonts w:ascii="Arial" w:eastAsia="Calibri" w:hAnsi="Arial" w:cs="Arial"/>
          <w:sz w:val="24"/>
          <w:szCs w:val="24"/>
        </w:rPr>
        <w:t>in the lower Indus Delta</w:t>
      </w:r>
      <w:r w:rsidR="003416A0">
        <w:rPr>
          <w:rFonts w:ascii="Arial" w:eastAsia="Calibri" w:hAnsi="Arial" w:cs="Arial"/>
          <w:sz w:val="24"/>
          <w:szCs w:val="24"/>
        </w:rPr>
        <w:t xml:space="preserve">. </w:t>
      </w:r>
      <w:r w:rsidR="00136227" w:rsidRPr="00C7389B">
        <w:rPr>
          <w:rFonts w:ascii="Arial" w:eastAsia="Calibri" w:hAnsi="Arial" w:cs="Arial"/>
          <w:sz w:val="24"/>
          <w:szCs w:val="24"/>
        </w:rPr>
        <w:t>DBC</w:t>
      </w:r>
      <w:r w:rsidR="00F21192">
        <w:rPr>
          <w:rFonts w:ascii="Arial" w:eastAsia="Calibri" w:hAnsi="Arial" w:cs="Arial"/>
          <w:sz w:val="24"/>
          <w:szCs w:val="24"/>
        </w:rPr>
        <w:t xml:space="preserve">-1 </w:t>
      </w:r>
      <w:r w:rsidR="00D03823">
        <w:rPr>
          <w:rFonts w:ascii="Arial" w:eastAsia="Calibri" w:hAnsi="Arial" w:cs="Arial"/>
          <w:sz w:val="24"/>
          <w:szCs w:val="24"/>
        </w:rPr>
        <w:t xml:space="preserve">and other mangrove planting projects </w:t>
      </w:r>
      <w:r w:rsidR="00D03823" w:rsidRPr="00281C00">
        <w:rPr>
          <w:rFonts w:ascii="Arial" w:eastAsia="Calibri" w:hAnsi="Arial" w:cs="Arial"/>
          <w:sz w:val="24"/>
          <w:szCs w:val="24"/>
        </w:rPr>
        <w:t>are</w:t>
      </w:r>
      <w:r w:rsidR="008C28FC" w:rsidRPr="00281C00">
        <w:rPr>
          <w:rFonts w:ascii="Arial" w:eastAsia="Calibri" w:hAnsi="Arial" w:cs="Arial"/>
          <w:sz w:val="24"/>
          <w:szCs w:val="24"/>
        </w:rPr>
        <w:t xml:space="preserve"> slowly improving the coastal environment and providing some income support in the form of </w:t>
      </w:r>
      <w:r w:rsidR="009446AF">
        <w:rPr>
          <w:rFonts w:ascii="Arial" w:eastAsia="Calibri" w:hAnsi="Arial" w:cs="Arial"/>
          <w:sz w:val="24"/>
          <w:szCs w:val="24"/>
        </w:rPr>
        <w:t xml:space="preserve">payments for </w:t>
      </w:r>
      <w:r w:rsidR="00695196">
        <w:rPr>
          <w:rFonts w:ascii="Arial" w:eastAsia="Calibri" w:hAnsi="Arial" w:cs="Arial"/>
          <w:sz w:val="24"/>
          <w:szCs w:val="24"/>
        </w:rPr>
        <w:t xml:space="preserve">mangrove </w:t>
      </w:r>
      <w:r w:rsidR="00281C00">
        <w:rPr>
          <w:rFonts w:ascii="Arial" w:eastAsia="Calibri" w:hAnsi="Arial" w:cs="Arial"/>
          <w:sz w:val="24"/>
          <w:szCs w:val="24"/>
        </w:rPr>
        <w:t xml:space="preserve">propagule collecting, </w:t>
      </w:r>
      <w:r w:rsidR="008C28FC" w:rsidRPr="00281C00">
        <w:rPr>
          <w:rFonts w:ascii="Arial" w:eastAsia="Calibri" w:hAnsi="Arial" w:cs="Arial"/>
          <w:sz w:val="24"/>
          <w:szCs w:val="24"/>
        </w:rPr>
        <w:t xml:space="preserve">nursery work, </w:t>
      </w:r>
      <w:proofErr w:type="gramStart"/>
      <w:r w:rsidR="008C28FC" w:rsidRPr="00281C00">
        <w:rPr>
          <w:rFonts w:ascii="Arial" w:eastAsia="Calibri" w:hAnsi="Arial" w:cs="Arial"/>
          <w:sz w:val="24"/>
          <w:szCs w:val="24"/>
        </w:rPr>
        <w:t>planting</w:t>
      </w:r>
      <w:proofErr w:type="gramEnd"/>
      <w:r w:rsidR="008C28FC" w:rsidRPr="00281C00">
        <w:rPr>
          <w:rFonts w:ascii="Arial" w:eastAsia="Calibri" w:hAnsi="Arial" w:cs="Arial"/>
          <w:sz w:val="24"/>
          <w:szCs w:val="24"/>
        </w:rPr>
        <w:t xml:space="preserve"> </w:t>
      </w:r>
      <w:r w:rsidR="00E36194">
        <w:rPr>
          <w:rFonts w:ascii="Arial" w:eastAsia="Calibri" w:hAnsi="Arial" w:cs="Arial"/>
          <w:sz w:val="24"/>
          <w:szCs w:val="24"/>
        </w:rPr>
        <w:t>and</w:t>
      </w:r>
      <w:r w:rsidR="008C28FC" w:rsidRPr="00281C00">
        <w:rPr>
          <w:rFonts w:ascii="Arial" w:eastAsia="Calibri" w:hAnsi="Arial" w:cs="Arial"/>
          <w:sz w:val="24"/>
          <w:szCs w:val="24"/>
        </w:rPr>
        <w:t xml:space="preserve"> </w:t>
      </w:r>
      <w:r w:rsidR="00695196">
        <w:rPr>
          <w:rFonts w:ascii="Arial" w:eastAsia="Calibri" w:hAnsi="Arial" w:cs="Arial"/>
          <w:sz w:val="24"/>
          <w:szCs w:val="24"/>
        </w:rPr>
        <w:t xml:space="preserve">mangrove </w:t>
      </w:r>
      <w:r w:rsidR="008C28FC" w:rsidRPr="00281C00">
        <w:rPr>
          <w:rFonts w:ascii="Arial" w:eastAsia="Calibri" w:hAnsi="Arial" w:cs="Arial"/>
          <w:sz w:val="24"/>
          <w:szCs w:val="24"/>
        </w:rPr>
        <w:t>forest protection</w:t>
      </w:r>
      <w:r w:rsidR="00281C00" w:rsidRPr="00281C00">
        <w:rPr>
          <w:rFonts w:ascii="Arial" w:eastAsia="Calibri" w:hAnsi="Arial" w:cs="Arial"/>
          <w:sz w:val="24"/>
          <w:szCs w:val="24"/>
        </w:rPr>
        <w:t>.</w:t>
      </w:r>
      <w:r w:rsidR="00E8060E" w:rsidRPr="00281C00">
        <w:rPr>
          <w:rFonts w:ascii="Arial" w:eastAsia="Calibri" w:hAnsi="Arial" w:cs="Arial"/>
          <w:sz w:val="24"/>
          <w:szCs w:val="24"/>
        </w:rPr>
        <w:t xml:space="preserve"> </w:t>
      </w:r>
    </w:p>
    <w:p w14:paraId="65433561" w14:textId="1048BF51" w:rsidR="006C3103" w:rsidRDefault="00E36194" w:rsidP="00952425">
      <w:pPr>
        <w:spacing w:line="240" w:lineRule="auto"/>
        <w:jc w:val="both"/>
        <w:rPr>
          <w:rFonts w:ascii="Arial" w:eastAsia="Calibri" w:hAnsi="Arial" w:cs="Arial"/>
          <w:sz w:val="24"/>
          <w:szCs w:val="24"/>
        </w:rPr>
      </w:pPr>
      <w:r>
        <w:rPr>
          <w:rFonts w:ascii="Arial" w:eastAsia="Calibri" w:hAnsi="Arial" w:cs="Arial"/>
          <w:sz w:val="24"/>
          <w:szCs w:val="24"/>
        </w:rPr>
        <w:lastRenderedPageBreak/>
        <w:t>Although</w:t>
      </w:r>
      <w:r w:rsidR="00CF4020">
        <w:rPr>
          <w:rFonts w:ascii="Arial" w:eastAsia="Calibri" w:hAnsi="Arial" w:cs="Arial"/>
          <w:sz w:val="24"/>
          <w:szCs w:val="24"/>
        </w:rPr>
        <w:t xml:space="preserve"> mangrove propagule collecti</w:t>
      </w:r>
      <w:r w:rsidR="009332F2">
        <w:rPr>
          <w:rFonts w:ascii="Arial" w:eastAsia="Calibri" w:hAnsi="Arial" w:cs="Arial"/>
          <w:sz w:val="24"/>
          <w:szCs w:val="24"/>
        </w:rPr>
        <w:t>ng</w:t>
      </w:r>
      <w:r w:rsidR="00CF4020">
        <w:rPr>
          <w:rFonts w:ascii="Arial" w:eastAsia="Calibri" w:hAnsi="Arial" w:cs="Arial"/>
          <w:sz w:val="24"/>
          <w:szCs w:val="24"/>
        </w:rPr>
        <w:t xml:space="preserve"> and </w:t>
      </w:r>
      <w:r w:rsidR="00492F93">
        <w:rPr>
          <w:rFonts w:ascii="Arial" w:eastAsia="Calibri" w:hAnsi="Arial" w:cs="Arial"/>
          <w:sz w:val="24"/>
          <w:szCs w:val="24"/>
        </w:rPr>
        <w:t xml:space="preserve">nursery and planting work are seasonal </w:t>
      </w:r>
      <w:r w:rsidR="00116634">
        <w:rPr>
          <w:rFonts w:ascii="Arial" w:eastAsia="Calibri" w:hAnsi="Arial" w:cs="Arial"/>
          <w:sz w:val="24"/>
          <w:szCs w:val="24"/>
        </w:rPr>
        <w:t xml:space="preserve">activities, </w:t>
      </w:r>
      <w:r w:rsidR="005D0830">
        <w:rPr>
          <w:rFonts w:ascii="Arial" w:eastAsia="Calibri" w:hAnsi="Arial" w:cs="Arial"/>
          <w:sz w:val="24"/>
          <w:szCs w:val="24"/>
        </w:rPr>
        <w:t xml:space="preserve">the introduction of </w:t>
      </w:r>
      <w:r w:rsidR="00D9343C">
        <w:rPr>
          <w:rFonts w:ascii="Arial" w:eastAsia="Calibri" w:hAnsi="Arial" w:cs="Arial"/>
          <w:sz w:val="24"/>
          <w:szCs w:val="24"/>
        </w:rPr>
        <w:t xml:space="preserve">Mangrove Stewardship </w:t>
      </w:r>
      <w:r w:rsidR="004B6BAE">
        <w:rPr>
          <w:rFonts w:ascii="Arial" w:eastAsia="Calibri" w:hAnsi="Arial" w:cs="Arial"/>
          <w:sz w:val="24"/>
          <w:szCs w:val="24"/>
        </w:rPr>
        <w:t>A</w:t>
      </w:r>
      <w:r w:rsidR="00BC453A">
        <w:rPr>
          <w:rFonts w:ascii="Arial" w:eastAsia="Calibri" w:hAnsi="Arial" w:cs="Arial"/>
          <w:sz w:val="24"/>
          <w:szCs w:val="24"/>
        </w:rPr>
        <w:t xml:space="preserve">greements </w:t>
      </w:r>
      <w:r w:rsidR="004B6BAE">
        <w:rPr>
          <w:rFonts w:ascii="Arial" w:eastAsia="Calibri" w:hAnsi="Arial" w:cs="Arial"/>
          <w:sz w:val="24"/>
          <w:szCs w:val="24"/>
        </w:rPr>
        <w:t>(MSA</w:t>
      </w:r>
      <w:r w:rsidR="00737CF8">
        <w:rPr>
          <w:rFonts w:ascii="Arial" w:eastAsia="Calibri" w:hAnsi="Arial" w:cs="Arial"/>
          <w:sz w:val="24"/>
          <w:szCs w:val="24"/>
        </w:rPr>
        <w:t>s</w:t>
      </w:r>
      <w:r w:rsidR="004B6BAE">
        <w:rPr>
          <w:rFonts w:ascii="Arial" w:eastAsia="Calibri" w:hAnsi="Arial" w:cs="Arial"/>
          <w:sz w:val="24"/>
          <w:szCs w:val="24"/>
        </w:rPr>
        <w:t xml:space="preserve">) </w:t>
      </w:r>
      <w:r w:rsidR="00BC453A">
        <w:rPr>
          <w:rFonts w:ascii="Arial" w:eastAsia="Calibri" w:hAnsi="Arial" w:cs="Arial"/>
          <w:sz w:val="24"/>
          <w:szCs w:val="24"/>
        </w:rPr>
        <w:t>covering the conservation</w:t>
      </w:r>
      <w:r w:rsidR="004513CB">
        <w:rPr>
          <w:rFonts w:ascii="Arial" w:eastAsia="Calibri" w:hAnsi="Arial" w:cs="Arial"/>
          <w:sz w:val="24"/>
          <w:szCs w:val="24"/>
        </w:rPr>
        <w:t xml:space="preserve">, </w:t>
      </w:r>
      <w:proofErr w:type="gramStart"/>
      <w:r w:rsidR="004513CB">
        <w:rPr>
          <w:rFonts w:ascii="Arial" w:eastAsia="Calibri" w:hAnsi="Arial" w:cs="Arial"/>
          <w:sz w:val="24"/>
          <w:szCs w:val="24"/>
        </w:rPr>
        <w:t>restoration</w:t>
      </w:r>
      <w:proofErr w:type="gramEnd"/>
      <w:r w:rsidR="004513CB">
        <w:rPr>
          <w:rFonts w:ascii="Arial" w:eastAsia="Calibri" w:hAnsi="Arial" w:cs="Arial"/>
          <w:sz w:val="24"/>
          <w:szCs w:val="24"/>
        </w:rPr>
        <w:t xml:space="preserve"> and sustainable management of planted mangroves </w:t>
      </w:r>
      <w:r w:rsidR="00E02156">
        <w:rPr>
          <w:rFonts w:ascii="Arial" w:eastAsia="Calibri" w:hAnsi="Arial" w:cs="Arial"/>
          <w:sz w:val="24"/>
          <w:szCs w:val="24"/>
        </w:rPr>
        <w:t xml:space="preserve">in the DBC-1 project area </w:t>
      </w:r>
      <w:r w:rsidR="00E52C8D">
        <w:rPr>
          <w:rFonts w:ascii="Arial" w:eastAsia="Calibri" w:hAnsi="Arial" w:cs="Arial"/>
          <w:sz w:val="24"/>
          <w:szCs w:val="24"/>
        </w:rPr>
        <w:t xml:space="preserve">is now </w:t>
      </w:r>
      <w:r w:rsidR="0072486B">
        <w:rPr>
          <w:rFonts w:ascii="Arial" w:eastAsia="Calibri" w:hAnsi="Arial" w:cs="Arial"/>
          <w:sz w:val="24"/>
          <w:szCs w:val="24"/>
        </w:rPr>
        <w:t>provid</w:t>
      </w:r>
      <w:r w:rsidR="00E52C8D">
        <w:rPr>
          <w:rFonts w:ascii="Arial" w:eastAsia="Calibri" w:hAnsi="Arial" w:cs="Arial"/>
          <w:sz w:val="24"/>
          <w:szCs w:val="24"/>
        </w:rPr>
        <w:t>ing</w:t>
      </w:r>
      <w:r w:rsidR="0072486B">
        <w:rPr>
          <w:rFonts w:ascii="Arial" w:eastAsia="Calibri" w:hAnsi="Arial" w:cs="Arial"/>
          <w:sz w:val="24"/>
          <w:szCs w:val="24"/>
        </w:rPr>
        <w:t xml:space="preserve"> </w:t>
      </w:r>
      <w:r w:rsidR="00CE09C5">
        <w:rPr>
          <w:rFonts w:ascii="Arial" w:eastAsia="Calibri" w:hAnsi="Arial" w:cs="Arial"/>
          <w:sz w:val="24"/>
          <w:szCs w:val="24"/>
        </w:rPr>
        <w:t xml:space="preserve">regular and long-term </w:t>
      </w:r>
      <w:r w:rsidR="0072486B">
        <w:rPr>
          <w:rFonts w:ascii="Arial" w:eastAsia="Calibri" w:hAnsi="Arial" w:cs="Arial"/>
          <w:sz w:val="24"/>
          <w:szCs w:val="24"/>
        </w:rPr>
        <w:t xml:space="preserve">renumeration to </w:t>
      </w:r>
      <w:r w:rsidR="00B140ED">
        <w:rPr>
          <w:rFonts w:ascii="Arial" w:eastAsia="Calibri" w:hAnsi="Arial" w:cs="Arial"/>
          <w:sz w:val="24"/>
          <w:szCs w:val="24"/>
        </w:rPr>
        <w:t>community representatives</w:t>
      </w:r>
      <w:r w:rsidR="00334962">
        <w:rPr>
          <w:rFonts w:ascii="Arial" w:eastAsia="Calibri" w:hAnsi="Arial" w:cs="Arial"/>
          <w:sz w:val="24"/>
          <w:szCs w:val="24"/>
        </w:rPr>
        <w:t xml:space="preserve">, who are termed </w:t>
      </w:r>
      <w:r w:rsidR="00B140ED">
        <w:rPr>
          <w:rFonts w:ascii="Arial" w:eastAsia="Calibri" w:hAnsi="Arial" w:cs="Arial"/>
          <w:sz w:val="24"/>
          <w:szCs w:val="24"/>
        </w:rPr>
        <w:t>Mangrove Stewards</w:t>
      </w:r>
      <w:r w:rsidR="002F05BC">
        <w:rPr>
          <w:rFonts w:ascii="Arial" w:eastAsia="Calibri" w:hAnsi="Arial" w:cs="Arial"/>
          <w:sz w:val="24"/>
          <w:szCs w:val="24"/>
        </w:rPr>
        <w:t xml:space="preserve">. </w:t>
      </w:r>
    </w:p>
    <w:p w14:paraId="2D61E688" w14:textId="77777777" w:rsidR="00012622" w:rsidRDefault="002F05BC" w:rsidP="00952425">
      <w:pPr>
        <w:spacing w:line="240" w:lineRule="auto"/>
        <w:jc w:val="both"/>
        <w:rPr>
          <w:rFonts w:ascii="Arial" w:eastAsia="Calibri" w:hAnsi="Arial" w:cs="Arial"/>
          <w:sz w:val="24"/>
          <w:szCs w:val="24"/>
        </w:rPr>
      </w:pPr>
      <w:r>
        <w:rPr>
          <w:rFonts w:ascii="Arial" w:eastAsia="Calibri" w:hAnsi="Arial" w:cs="Arial"/>
          <w:sz w:val="24"/>
          <w:szCs w:val="24"/>
        </w:rPr>
        <w:t>In this way,</w:t>
      </w:r>
      <w:r w:rsidR="001730A0">
        <w:rPr>
          <w:rFonts w:ascii="Arial" w:eastAsia="Calibri" w:hAnsi="Arial" w:cs="Arial"/>
          <w:sz w:val="24"/>
          <w:szCs w:val="24"/>
        </w:rPr>
        <w:t xml:space="preserve"> </w:t>
      </w:r>
      <w:r w:rsidR="008744E8">
        <w:rPr>
          <w:rFonts w:ascii="Arial" w:eastAsia="Calibri" w:hAnsi="Arial" w:cs="Arial"/>
          <w:sz w:val="24"/>
          <w:szCs w:val="24"/>
        </w:rPr>
        <w:t>MSA</w:t>
      </w:r>
      <w:r w:rsidR="00DE10BA">
        <w:rPr>
          <w:rFonts w:ascii="Arial" w:eastAsia="Calibri" w:hAnsi="Arial" w:cs="Arial"/>
          <w:sz w:val="24"/>
          <w:szCs w:val="24"/>
        </w:rPr>
        <w:t>s</w:t>
      </w:r>
      <w:r w:rsidR="008744E8">
        <w:rPr>
          <w:rFonts w:ascii="Arial" w:eastAsia="Calibri" w:hAnsi="Arial" w:cs="Arial"/>
          <w:sz w:val="24"/>
          <w:szCs w:val="24"/>
        </w:rPr>
        <w:t xml:space="preserve"> </w:t>
      </w:r>
      <w:r w:rsidR="00152097">
        <w:rPr>
          <w:rFonts w:ascii="Arial" w:eastAsia="Calibri" w:hAnsi="Arial" w:cs="Arial"/>
          <w:sz w:val="24"/>
          <w:szCs w:val="24"/>
        </w:rPr>
        <w:t xml:space="preserve">have </w:t>
      </w:r>
      <w:r w:rsidR="001730A0">
        <w:rPr>
          <w:rFonts w:ascii="Arial" w:eastAsia="Calibri" w:hAnsi="Arial" w:cs="Arial"/>
          <w:sz w:val="24"/>
          <w:szCs w:val="24"/>
        </w:rPr>
        <w:t>formalise</w:t>
      </w:r>
      <w:r w:rsidR="00152097">
        <w:rPr>
          <w:rFonts w:ascii="Arial" w:eastAsia="Calibri" w:hAnsi="Arial" w:cs="Arial"/>
          <w:sz w:val="24"/>
          <w:szCs w:val="24"/>
        </w:rPr>
        <w:t>d</w:t>
      </w:r>
      <w:r w:rsidR="001730A0">
        <w:rPr>
          <w:rFonts w:ascii="Arial" w:eastAsia="Calibri" w:hAnsi="Arial" w:cs="Arial"/>
          <w:sz w:val="24"/>
          <w:szCs w:val="24"/>
        </w:rPr>
        <w:t xml:space="preserve"> </w:t>
      </w:r>
      <w:r w:rsidR="004E0734">
        <w:rPr>
          <w:rFonts w:ascii="Arial" w:eastAsia="Calibri" w:hAnsi="Arial" w:cs="Arial"/>
          <w:sz w:val="24"/>
          <w:szCs w:val="24"/>
        </w:rPr>
        <w:t xml:space="preserve">and strengthened </w:t>
      </w:r>
      <w:r w:rsidR="001730A0">
        <w:rPr>
          <w:rFonts w:ascii="Arial" w:eastAsia="Calibri" w:hAnsi="Arial" w:cs="Arial"/>
          <w:sz w:val="24"/>
          <w:szCs w:val="24"/>
        </w:rPr>
        <w:t xml:space="preserve">the </w:t>
      </w:r>
      <w:r w:rsidR="00E52C8D">
        <w:rPr>
          <w:rFonts w:ascii="Arial" w:eastAsia="Calibri" w:hAnsi="Arial" w:cs="Arial"/>
          <w:sz w:val="24"/>
          <w:szCs w:val="24"/>
        </w:rPr>
        <w:t>traditional “W</w:t>
      </w:r>
      <w:r w:rsidR="009B6500">
        <w:rPr>
          <w:rFonts w:ascii="Arial" w:eastAsia="Calibri" w:hAnsi="Arial" w:cs="Arial"/>
          <w:sz w:val="24"/>
          <w:szCs w:val="24"/>
        </w:rPr>
        <w:t xml:space="preserve">atch and </w:t>
      </w:r>
      <w:r w:rsidR="00E52C8D">
        <w:rPr>
          <w:rFonts w:ascii="Arial" w:eastAsia="Calibri" w:hAnsi="Arial" w:cs="Arial"/>
          <w:sz w:val="24"/>
          <w:szCs w:val="24"/>
        </w:rPr>
        <w:t>W</w:t>
      </w:r>
      <w:r w:rsidR="009B6500">
        <w:rPr>
          <w:rFonts w:ascii="Arial" w:eastAsia="Calibri" w:hAnsi="Arial" w:cs="Arial"/>
          <w:sz w:val="24"/>
          <w:szCs w:val="24"/>
        </w:rPr>
        <w:t>ard</w:t>
      </w:r>
      <w:r w:rsidR="00E52C8D">
        <w:rPr>
          <w:rFonts w:ascii="Arial" w:eastAsia="Calibri" w:hAnsi="Arial" w:cs="Arial"/>
          <w:sz w:val="24"/>
          <w:szCs w:val="24"/>
        </w:rPr>
        <w:t>”</w:t>
      </w:r>
      <w:r w:rsidR="009B6500">
        <w:rPr>
          <w:rFonts w:ascii="Arial" w:eastAsia="Calibri" w:hAnsi="Arial" w:cs="Arial"/>
          <w:sz w:val="24"/>
          <w:szCs w:val="24"/>
        </w:rPr>
        <w:t xml:space="preserve"> system </w:t>
      </w:r>
      <w:r w:rsidR="00452FB0">
        <w:rPr>
          <w:rFonts w:ascii="Arial" w:eastAsia="Calibri" w:hAnsi="Arial" w:cs="Arial"/>
          <w:sz w:val="24"/>
          <w:szCs w:val="24"/>
        </w:rPr>
        <w:t xml:space="preserve">of protection by local communities. </w:t>
      </w:r>
      <w:r w:rsidR="004F063E">
        <w:rPr>
          <w:rFonts w:ascii="Arial" w:eastAsia="Calibri" w:hAnsi="Arial" w:cs="Arial"/>
          <w:sz w:val="24"/>
          <w:szCs w:val="24"/>
        </w:rPr>
        <w:t xml:space="preserve">Under </w:t>
      </w:r>
      <w:r w:rsidR="00E52C8D">
        <w:rPr>
          <w:rFonts w:ascii="Arial" w:eastAsia="Calibri" w:hAnsi="Arial" w:cs="Arial"/>
          <w:sz w:val="24"/>
          <w:szCs w:val="24"/>
        </w:rPr>
        <w:t>W</w:t>
      </w:r>
      <w:r w:rsidR="004F063E">
        <w:rPr>
          <w:rFonts w:ascii="Arial" w:eastAsia="Calibri" w:hAnsi="Arial" w:cs="Arial"/>
          <w:sz w:val="24"/>
          <w:szCs w:val="24"/>
        </w:rPr>
        <w:t xml:space="preserve">atch and </w:t>
      </w:r>
      <w:r w:rsidR="00E52C8D">
        <w:rPr>
          <w:rFonts w:ascii="Arial" w:eastAsia="Calibri" w:hAnsi="Arial" w:cs="Arial"/>
          <w:sz w:val="24"/>
          <w:szCs w:val="24"/>
        </w:rPr>
        <w:t>W</w:t>
      </w:r>
      <w:r w:rsidR="004F063E">
        <w:rPr>
          <w:rFonts w:ascii="Arial" w:eastAsia="Calibri" w:hAnsi="Arial" w:cs="Arial"/>
          <w:sz w:val="24"/>
          <w:szCs w:val="24"/>
        </w:rPr>
        <w:t xml:space="preserve">ard, </w:t>
      </w:r>
      <w:r w:rsidR="00C73712">
        <w:rPr>
          <w:rFonts w:ascii="Arial" w:eastAsia="Calibri" w:hAnsi="Arial" w:cs="Arial"/>
          <w:sz w:val="24"/>
          <w:szCs w:val="24"/>
        </w:rPr>
        <w:t xml:space="preserve">and now as Mangrove Stewards, </w:t>
      </w:r>
      <w:r w:rsidR="00361199">
        <w:rPr>
          <w:rFonts w:ascii="Arial" w:eastAsia="Calibri" w:hAnsi="Arial" w:cs="Arial"/>
          <w:sz w:val="24"/>
          <w:szCs w:val="24"/>
        </w:rPr>
        <w:t xml:space="preserve">designated </w:t>
      </w:r>
      <w:r w:rsidR="00A31C59">
        <w:rPr>
          <w:rFonts w:ascii="Arial" w:eastAsia="Calibri" w:hAnsi="Arial" w:cs="Arial"/>
          <w:sz w:val="24"/>
          <w:szCs w:val="24"/>
        </w:rPr>
        <w:t>household member</w:t>
      </w:r>
      <w:r w:rsidR="00361199">
        <w:rPr>
          <w:rFonts w:ascii="Arial" w:eastAsia="Calibri" w:hAnsi="Arial" w:cs="Arial"/>
          <w:sz w:val="24"/>
          <w:szCs w:val="24"/>
        </w:rPr>
        <w:t>s</w:t>
      </w:r>
      <w:r w:rsidR="00A31C59">
        <w:rPr>
          <w:rFonts w:ascii="Arial" w:eastAsia="Calibri" w:hAnsi="Arial" w:cs="Arial"/>
          <w:sz w:val="24"/>
          <w:szCs w:val="24"/>
        </w:rPr>
        <w:t xml:space="preserve"> </w:t>
      </w:r>
      <w:r w:rsidR="005F3713">
        <w:rPr>
          <w:rFonts w:ascii="Arial" w:eastAsia="Calibri" w:hAnsi="Arial" w:cs="Arial"/>
          <w:sz w:val="24"/>
          <w:szCs w:val="24"/>
        </w:rPr>
        <w:t>in the communit</w:t>
      </w:r>
      <w:r w:rsidR="00754FAF">
        <w:rPr>
          <w:rFonts w:ascii="Arial" w:eastAsia="Calibri" w:hAnsi="Arial" w:cs="Arial"/>
          <w:sz w:val="24"/>
          <w:szCs w:val="24"/>
        </w:rPr>
        <w:t>ies</w:t>
      </w:r>
      <w:r w:rsidR="005F3713">
        <w:rPr>
          <w:rFonts w:ascii="Arial" w:eastAsia="Calibri" w:hAnsi="Arial" w:cs="Arial"/>
          <w:sz w:val="24"/>
          <w:szCs w:val="24"/>
        </w:rPr>
        <w:t xml:space="preserve"> </w:t>
      </w:r>
      <w:r w:rsidR="00361199">
        <w:rPr>
          <w:rFonts w:ascii="Arial" w:eastAsia="Calibri" w:hAnsi="Arial" w:cs="Arial"/>
          <w:sz w:val="24"/>
          <w:szCs w:val="24"/>
        </w:rPr>
        <w:t>are</w:t>
      </w:r>
      <w:r w:rsidR="00805AFD">
        <w:rPr>
          <w:rFonts w:ascii="Arial" w:eastAsia="Calibri" w:hAnsi="Arial" w:cs="Arial"/>
          <w:sz w:val="24"/>
          <w:szCs w:val="24"/>
        </w:rPr>
        <w:t xml:space="preserve"> responsible for </w:t>
      </w:r>
      <w:r w:rsidR="003C15C0">
        <w:rPr>
          <w:rFonts w:ascii="Arial" w:eastAsia="Calibri" w:hAnsi="Arial" w:cs="Arial"/>
          <w:sz w:val="24"/>
          <w:szCs w:val="24"/>
        </w:rPr>
        <w:t>controlling</w:t>
      </w:r>
      <w:r w:rsidR="00133B49">
        <w:rPr>
          <w:rFonts w:ascii="Arial" w:eastAsia="Calibri" w:hAnsi="Arial" w:cs="Arial"/>
          <w:sz w:val="24"/>
          <w:szCs w:val="24"/>
        </w:rPr>
        <w:t xml:space="preserve"> the</w:t>
      </w:r>
      <w:r w:rsidR="00932B49">
        <w:rPr>
          <w:rFonts w:ascii="Arial" w:eastAsia="Calibri" w:hAnsi="Arial" w:cs="Arial"/>
          <w:sz w:val="24"/>
          <w:szCs w:val="24"/>
        </w:rPr>
        <w:t xml:space="preserve"> </w:t>
      </w:r>
      <w:r w:rsidR="008D2515">
        <w:rPr>
          <w:rFonts w:ascii="Arial" w:eastAsia="Calibri" w:hAnsi="Arial" w:cs="Arial"/>
          <w:sz w:val="24"/>
          <w:szCs w:val="24"/>
        </w:rPr>
        <w:t xml:space="preserve">grazing/pasturing of livestock in </w:t>
      </w:r>
      <w:r w:rsidR="00CE43B1">
        <w:rPr>
          <w:rFonts w:ascii="Arial" w:eastAsia="Calibri" w:hAnsi="Arial" w:cs="Arial"/>
          <w:sz w:val="24"/>
          <w:szCs w:val="24"/>
        </w:rPr>
        <w:t>planted or regenerat</w:t>
      </w:r>
      <w:r w:rsidR="000A25CC">
        <w:rPr>
          <w:rFonts w:ascii="Arial" w:eastAsia="Calibri" w:hAnsi="Arial" w:cs="Arial"/>
          <w:sz w:val="24"/>
          <w:szCs w:val="24"/>
        </w:rPr>
        <w:t>ing mangrove forest</w:t>
      </w:r>
      <w:r w:rsidR="00CE43B1">
        <w:rPr>
          <w:rFonts w:ascii="Arial" w:eastAsia="Calibri" w:hAnsi="Arial" w:cs="Arial"/>
          <w:sz w:val="24"/>
          <w:szCs w:val="24"/>
        </w:rPr>
        <w:t xml:space="preserve"> areas, </w:t>
      </w:r>
      <w:r w:rsidR="00133B49">
        <w:rPr>
          <w:rFonts w:ascii="Arial" w:eastAsia="Calibri" w:hAnsi="Arial" w:cs="Arial"/>
          <w:sz w:val="24"/>
          <w:szCs w:val="24"/>
        </w:rPr>
        <w:t>illegal cutting or clearing of mangroves</w:t>
      </w:r>
      <w:r w:rsidR="0073257C">
        <w:rPr>
          <w:rFonts w:ascii="Arial" w:eastAsia="Calibri" w:hAnsi="Arial" w:cs="Arial"/>
          <w:sz w:val="24"/>
          <w:szCs w:val="24"/>
        </w:rPr>
        <w:t>,</w:t>
      </w:r>
      <w:r w:rsidR="00133B49">
        <w:rPr>
          <w:rFonts w:ascii="Arial" w:eastAsia="Calibri" w:hAnsi="Arial" w:cs="Arial"/>
          <w:sz w:val="24"/>
          <w:szCs w:val="24"/>
        </w:rPr>
        <w:t xml:space="preserve"> </w:t>
      </w:r>
      <w:r w:rsidR="001228D0">
        <w:rPr>
          <w:rFonts w:ascii="Arial" w:eastAsia="Calibri" w:hAnsi="Arial" w:cs="Arial"/>
          <w:sz w:val="24"/>
          <w:szCs w:val="24"/>
        </w:rPr>
        <w:t xml:space="preserve">and </w:t>
      </w:r>
      <w:r w:rsidR="0073257C">
        <w:rPr>
          <w:rFonts w:ascii="Arial" w:eastAsia="Calibri" w:hAnsi="Arial" w:cs="Arial"/>
          <w:sz w:val="24"/>
          <w:szCs w:val="24"/>
        </w:rPr>
        <w:t xml:space="preserve">any </w:t>
      </w:r>
      <w:r w:rsidR="00133B49">
        <w:rPr>
          <w:rFonts w:ascii="Arial" w:eastAsia="Calibri" w:hAnsi="Arial" w:cs="Arial"/>
          <w:sz w:val="24"/>
          <w:szCs w:val="24"/>
        </w:rPr>
        <w:t>other illegal activities</w:t>
      </w:r>
      <w:r w:rsidR="007631AA">
        <w:rPr>
          <w:rFonts w:ascii="Arial" w:eastAsia="Calibri" w:hAnsi="Arial" w:cs="Arial"/>
          <w:sz w:val="24"/>
          <w:szCs w:val="24"/>
        </w:rPr>
        <w:t>,</w:t>
      </w:r>
      <w:r w:rsidR="00BB08D9">
        <w:rPr>
          <w:rFonts w:ascii="Arial" w:eastAsia="Calibri" w:hAnsi="Arial" w:cs="Arial"/>
          <w:sz w:val="24"/>
          <w:szCs w:val="24"/>
        </w:rPr>
        <w:t xml:space="preserve"> including illegal </w:t>
      </w:r>
      <w:r w:rsidR="004B1A0C">
        <w:rPr>
          <w:rFonts w:ascii="Arial" w:eastAsia="Calibri" w:hAnsi="Arial" w:cs="Arial"/>
          <w:sz w:val="24"/>
          <w:szCs w:val="24"/>
        </w:rPr>
        <w:t xml:space="preserve">hunting and </w:t>
      </w:r>
      <w:r w:rsidR="00BB08D9">
        <w:rPr>
          <w:rFonts w:ascii="Arial" w:eastAsia="Calibri" w:hAnsi="Arial" w:cs="Arial"/>
          <w:sz w:val="24"/>
          <w:szCs w:val="24"/>
        </w:rPr>
        <w:t>fishing</w:t>
      </w:r>
      <w:r w:rsidR="009F7A55">
        <w:rPr>
          <w:rFonts w:ascii="Arial" w:eastAsia="Calibri" w:hAnsi="Arial" w:cs="Arial"/>
          <w:sz w:val="24"/>
          <w:szCs w:val="24"/>
        </w:rPr>
        <w:t xml:space="preserve">, as defined by the </w:t>
      </w:r>
      <w:r w:rsidR="0073719F">
        <w:rPr>
          <w:rFonts w:ascii="Arial" w:eastAsia="Calibri" w:hAnsi="Arial" w:cs="Arial"/>
          <w:sz w:val="24"/>
          <w:szCs w:val="24"/>
        </w:rPr>
        <w:t xml:space="preserve">environmental laws </w:t>
      </w:r>
      <w:r w:rsidR="00EC2A83">
        <w:rPr>
          <w:rFonts w:ascii="Arial" w:eastAsia="Calibri" w:hAnsi="Arial" w:cs="Arial"/>
          <w:sz w:val="24"/>
          <w:szCs w:val="24"/>
        </w:rPr>
        <w:t>of Sindh Province</w:t>
      </w:r>
      <w:r w:rsidR="00B00451">
        <w:rPr>
          <w:rFonts w:ascii="Arial" w:eastAsia="Calibri" w:hAnsi="Arial" w:cs="Arial"/>
          <w:sz w:val="24"/>
          <w:szCs w:val="24"/>
        </w:rPr>
        <w:t xml:space="preserve">. </w:t>
      </w:r>
    </w:p>
    <w:p w14:paraId="5C4E647C" w14:textId="458547E5" w:rsidR="0047105B" w:rsidRDefault="00B00451" w:rsidP="00952425">
      <w:pPr>
        <w:spacing w:line="240" w:lineRule="auto"/>
        <w:jc w:val="both"/>
      </w:pPr>
      <w:r>
        <w:rPr>
          <w:rFonts w:ascii="Arial" w:eastAsia="Calibri" w:hAnsi="Arial" w:cs="Arial"/>
          <w:sz w:val="24"/>
          <w:szCs w:val="24"/>
        </w:rPr>
        <w:t>The MSA</w:t>
      </w:r>
      <w:r w:rsidR="00012622">
        <w:rPr>
          <w:rFonts w:ascii="Arial" w:eastAsia="Calibri" w:hAnsi="Arial" w:cs="Arial"/>
          <w:sz w:val="24"/>
          <w:szCs w:val="24"/>
        </w:rPr>
        <w:t>s</w:t>
      </w:r>
      <w:r>
        <w:rPr>
          <w:rFonts w:ascii="Arial" w:eastAsia="Calibri" w:hAnsi="Arial" w:cs="Arial"/>
          <w:sz w:val="24"/>
          <w:szCs w:val="24"/>
        </w:rPr>
        <w:t xml:space="preserve"> </w:t>
      </w:r>
      <w:r w:rsidR="00FC2DC1">
        <w:rPr>
          <w:rFonts w:ascii="Arial" w:eastAsia="Calibri" w:hAnsi="Arial" w:cs="Arial"/>
          <w:sz w:val="24"/>
          <w:szCs w:val="24"/>
        </w:rPr>
        <w:t xml:space="preserve">explain </w:t>
      </w:r>
      <w:r w:rsidR="00262037">
        <w:rPr>
          <w:rFonts w:ascii="Arial" w:eastAsia="Calibri" w:hAnsi="Arial" w:cs="Arial"/>
          <w:sz w:val="24"/>
          <w:szCs w:val="24"/>
        </w:rPr>
        <w:t xml:space="preserve">in a </w:t>
      </w:r>
      <w:r>
        <w:rPr>
          <w:rFonts w:ascii="Arial" w:eastAsia="Calibri" w:hAnsi="Arial" w:cs="Arial"/>
          <w:sz w:val="24"/>
          <w:szCs w:val="24"/>
        </w:rPr>
        <w:t xml:space="preserve">detailed and transparent </w:t>
      </w:r>
      <w:r w:rsidR="00262037">
        <w:rPr>
          <w:rFonts w:ascii="Arial" w:eastAsia="Calibri" w:hAnsi="Arial" w:cs="Arial"/>
          <w:sz w:val="24"/>
          <w:szCs w:val="24"/>
        </w:rPr>
        <w:t xml:space="preserve">manner the </w:t>
      </w:r>
      <w:r w:rsidR="00303551">
        <w:rPr>
          <w:rFonts w:ascii="Arial" w:eastAsia="Calibri" w:hAnsi="Arial" w:cs="Arial"/>
          <w:sz w:val="24"/>
          <w:szCs w:val="24"/>
        </w:rPr>
        <w:t xml:space="preserve">monthly renumeration arrangements </w:t>
      </w:r>
      <w:r w:rsidR="00986BAD">
        <w:rPr>
          <w:rFonts w:ascii="Arial" w:eastAsia="Calibri" w:hAnsi="Arial" w:cs="Arial"/>
          <w:sz w:val="24"/>
          <w:szCs w:val="24"/>
        </w:rPr>
        <w:t>and</w:t>
      </w:r>
      <w:r w:rsidR="00303551">
        <w:rPr>
          <w:rFonts w:ascii="Arial" w:eastAsia="Calibri" w:hAnsi="Arial" w:cs="Arial"/>
          <w:sz w:val="24"/>
          <w:szCs w:val="24"/>
        </w:rPr>
        <w:t xml:space="preserve"> the </w:t>
      </w:r>
      <w:r w:rsidR="00262037">
        <w:rPr>
          <w:rFonts w:ascii="Arial" w:eastAsia="Calibri" w:hAnsi="Arial" w:cs="Arial"/>
          <w:sz w:val="24"/>
          <w:szCs w:val="24"/>
        </w:rPr>
        <w:t xml:space="preserve">responsibilities of both the </w:t>
      </w:r>
      <w:r w:rsidR="00D62ACA">
        <w:rPr>
          <w:rFonts w:ascii="Arial" w:eastAsia="Calibri" w:hAnsi="Arial" w:cs="Arial"/>
          <w:sz w:val="24"/>
          <w:szCs w:val="24"/>
        </w:rPr>
        <w:t xml:space="preserve">Mangrove Stewards and the Sindh Forest Department </w:t>
      </w:r>
      <w:r w:rsidR="002F05BC">
        <w:rPr>
          <w:rFonts w:ascii="Arial" w:eastAsia="Calibri" w:hAnsi="Arial" w:cs="Arial"/>
          <w:sz w:val="24"/>
          <w:szCs w:val="24"/>
        </w:rPr>
        <w:t xml:space="preserve">(see Annex </w:t>
      </w:r>
      <w:r w:rsidR="00BD5271">
        <w:rPr>
          <w:rFonts w:ascii="Arial" w:eastAsia="Calibri" w:hAnsi="Arial" w:cs="Arial"/>
          <w:sz w:val="24"/>
          <w:szCs w:val="24"/>
        </w:rPr>
        <w:t>5</w:t>
      </w:r>
      <w:r w:rsidR="002F05BC">
        <w:rPr>
          <w:rFonts w:ascii="Arial" w:eastAsia="Calibri" w:hAnsi="Arial" w:cs="Arial"/>
          <w:sz w:val="24"/>
          <w:szCs w:val="24"/>
        </w:rPr>
        <w:t>)</w:t>
      </w:r>
      <w:r w:rsidR="00EC2A83">
        <w:rPr>
          <w:rFonts w:ascii="Arial" w:eastAsia="Calibri" w:hAnsi="Arial" w:cs="Arial"/>
          <w:sz w:val="24"/>
          <w:szCs w:val="24"/>
        </w:rPr>
        <w:t>.</w:t>
      </w:r>
    </w:p>
    <w:p w14:paraId="60F33F45" w14:textId="2EE6BF1E" w:rsidR="00443CA0" w:rsidRPr="00FC6F83" w:rsidRDefault="00FD57CC" w:rsidP="00035A3B">
      <w:pPr>
        <w:pStyle w:val="Heading3"/>
        <w:rPr>
          <w:rFonts w:eastAsia="Calibri"/>
          <w:b/>
          <w:bCs/>
          <w:color w:val="000000" w:themeColor="text1"/>
        </w:rPr>
      </w:pPr>
      <w:bookmarkStart w:id="96" w:name="_Toc175234372"/>
      <w:r w:rsidRPr="00FC6F83">
        <w:rPr>
          <w:rFonts w:eastAsia="Calibri"/>
          <w:b/>
          <w:bCs/>
          <w:color w:val="000000" w:themeColor="text1"/>
        </w:rPr>
        <w:t>8.2.</w:t>
      </w:r>
      <w:r w:rsidR="00386A19" w:rsidRPr="00FC6F83">
        <w:rPr>
          <w:rFonts w:eastAsia="Calibri"/>
          <w:b/>
          <w:bCs/>
          <w:color w:val="000000" w:themeColor="text1"/>
        </w:rPr>
        <w:t>3</w:t>
      </w:r>
      <w:r w:rsidRPr="00FC6F83">
        <w:rPr>
          <w:rFonts w:eastAsia="Calibri"/>
          <w:b/>
          <w:bCs/>
          <w:color w:val="000000" w:themeColor="text1"/>
        </w:rPr>
        <w:tab/>
      </w:r>
      <w:r w:rsidR="004528B2" w:rsidRPr="00FC6F83">
        <w:rPr>
          <w:rFonts w:eastAsia="Calibri"/>
          <w:b/>
          <w:bCs/>
          <w:color w:val="000000" w:themeColor="text1"/>
        </w:rPr>
        <w:t xml:space="preserve">Miani </w:t>
      </w:r>
      <w:proofErr w:type="spellStart"/>
      <w:r w:rsidR="004528B2" w:rsidRPr="00FC6F83">
        <w:rPr>
          <w:rFonts w:eastAsia="Calibri"/>
          <w:b/>
          <w:bCs/>
          <w:color w:val="000000" w:themeColor="text1"/>
        </w:rPr>
        <w:t>Hor</w:t>
      </w:r>
      <w:bookmarkEnd w:id="96"/>
      <w:proofErr w:type="spellEnd"/>
    </w:p>
    <w:p w14:paraId="5E0A9F06" w14:textId="1192572C" w:rsidR="00EF636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resident population around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lives in three main villages: </w:t>
      </w:r>
      <w:proofErr w:type="spellStart"/>
      <w:r w:rsidRPr="00B1235C">
        <w:rPr>
          <w:rFonts w:ascii="Arial" w:eastAsia="Calibri" w:hAnsi="Arial" w:cs="Arial"/>
          <w:sz w:val="24"/>
          <w:szCs w:val="24"/>
        </w:rPr>
        <w:t>Damb</w:t>
      </w:r>
      <w:proofErr w:type="spellEnd"/>
      <w:r w:rsidRPr="00B1235C">
        <w:rPr>
          <w:rFonts w:ascii="Arial" w:eastAsia="Calibri" w:hAnsi="Arial" w:cs="Arial"/>
          <w:sz w:val="24"/>
          <w:szCs w:val="24"/>
        </w:rPr>
        <w:t xml:space="preserve">, </w:t>
      </w:r>
      <w:proofErr w:type="spellStart"/>
      <w:r w:rsidRPr="00B1235C">
        <w:rPr>
          <w:rFonts w:ascii="Arial" w:eastAsia="Calibri" w:hAnsi="Arial" w:cs="Arial"/>
          <w:sz w:val="24"/>
          <w:szCs w:val="24"/>
        </w:rPr>
        <w:t>Sonmiani</w:t>
      </w:r>
      <w:proofErr w:type="spellEnd"/>
      <w:r w:rsidRPr="00B1235C">
        <w:rPr>
          <w:rFonts w:ascii="Arial" w:eastAsia="Calibri" w:hAnsi="Arial" w:cs="Arial"/>
          <w:sz w:val="24"/>
          <w:szCs w:val="24"/>
        </w:rPr>
        <w:t xml:space="preserve"> and Bera.</w:t>
      </w:r>
      <w:r w:rsidR="00ED6189">
        <w:rPr>
          <w:rFonts w:ascii="Arial" w:eastAsia="Calibri" w:hAnsi="Arial" w:cs="Arial"/>
          <w:sz w:val="24"/>
          <w:szCs w:val="24"/>
        </w:rPr>
        <w:t xml:space="preserve"> </w:t>
      </w:r>
      <w:r w:rsidRPr="00B1235C">
        <w:rPr>
          <w:rFonts w:ascii="Arial" w:eastAsia="Calibri" w:hAnsi="Arial" w:cs="Arial"/>
          <w:sz w:val="24"/>
          <w:szCs w:val="24"/>
        </w:rPr>
        <w:t xml:space="preserve">As reported </w:t>
      </w:r>
      <w:r w:rsidRPr="006756A5">
        <w:rPr>
          <w:rFonts w:ascii="Arial" w:eastAsia="Calibri" w:hAnsi="Arial" w:cs="Arial"/>
          <w:sz w:val="24"/>
          <w:szCs w:val="24"/>
        </w:rPr>
        <w:t xml:space="preserve">by Muhammad </w:t>
      </w:r>
      <w:r w:rsidRPr="006756A5">
        <w:rPr>
          <w:rFonts w:ascii="Arial" w:eastAsia="Calibri" w:hAnsi="Arial" w:cs="Arial"/>
          <w:i/>
          <w:sz w:val="24"/>
          <w:szCs w:val="24"/>
        </w:rPr>
        <w:t>et al</w:t>
      </w:r>
      <w:r w:rsidRPr="006756A5">
        <w:rPr>
          <w:rFonts w:ascii="Arial" w:eastAsia="Calibri" w:hAnsi="Arial" w:cs="Arial"/>
          <w:sz w:val="24"/>
          <w:szCs w:val="24"/>
        </w:rPr>
        <w:t>., (2022</w:t>
      </w:r>
      <w:r w:rsidRPr="00B1235C">
        <w:rPr>
          <w:rFonts w:ascii="Arial" w:eastAsia="Calibri" w:hAnsi="Arial" w:cs="Arial"/>
          <w:sz w:val="24"/>
          <w:szCs w:val="24"/>
        </w:rPr>
        <w:t>), there are more than 19,500 people residing in 1,110 households</w:t>
      </w:r>
      <w:r w:rsidR="0027545F">
        <w:rPr>
          <w:rFonts w:ascii="Arial" w:eastAsia="Calibri" w:hAnsi="Arial" w:cs="Arial"/>
          <w:sz w:val="24"/>
          <w:szCs w:val="24"/>
        </w:rPr>
        <w:t>. T</w:t>
      </w:r>
      <w:r w:rsidRPr="00B1235C">
        <w:rPr>
          <w:rFonts w:ascii="Arial" w:eastAsia="Calibri" w:hAnsi="Arial" w:cs="Arial"/>
          <w:sz w:val="24"/>
          <w:szCs w:val="24"/>
        </w:rPr>
        <w:t xml:space="preserve">his represents a significant increase in population from 4,000 </w:t>
      </w:r>
      <w:r w:rsidR="0027545F">
        <w:rPr>
          <w:rFonts w:ascii="Arial" w:eastAsia="Calibri" w:hAnsi="Arial" w:cs="Arial"/>
          <w:sz w:val="24"/>
          <w:szCs w:val="24"/>
        </w:rPr>
        <w:t xml:space="preserve">reported </w:t>
      </w:r>
      <w:r w:rsidRPr="00B1235C">
        <w:rPr>
          <w:rFonts w:ascii="Arial" w:eastAsia="Calibri" w:hAnsi="Arial" w:cs="Arial"/>
          <w:sz w:val="24"/>
          <w:szCs w:val="24"/>
        </w:rPr>
        <w:t xml:space="preserve">in 1988 and 11,678 in 2005 </w:t>
      </w:r>
      <w:r w:rsidRPr="006756A5">
        <w:rPr>
          <w:rFonts w:ascii="Arial" w:eastAsia="Calibri" w:hAnsi="Arial" w:cs="Arial"/>
          <w:sz w:val="24"/>
          <w:szCs w:val="24"/>
        </w:rPr>
        <w:t xml:space="preserve">(Shah and </w:t>
      </w:r>
      <w:proofErr w:type="spellStart"/>
      <w:r w:rsidRPr="006756A5">
        <w:rPr>
          <w:rFonts w:ascii="Arial" w:eastAsia="Calibri" w:hAnsi="Arial" w:cs="Arial"/>
          <w:sz w:val="24"/>
          <w:szCs w:val="24"/>
        </w:rPr>
        <w:t>Jusoff</w:t>
      </w:r>
      <w:proofErr w:type="spellEnd"/>
      <w:r w:rsidRPr="006756A5">
        <w:rPr>
          <w:rFonts w:ascii="Arial" w:eastAsia="Calibri" w:hAnsi="Arial" w:cs="Arial"/>
          <w:sz w:val="24"/>
          <w:szCs w:val="24"/>
        </w:rPr>
        <w:t>, 2007</w:t>
      </w:r>
      <w:r w:rsidRPr="00B1235C">
        <w:rPr>
          <w:rFonts w:ascii="Arial" w:eastAsia="Calibri" w:hAnsi="Arial" w:cs="Arial"/>
          <w:sz w:val="24"/>
          <w:szCs w:val="24"/>
        </w:rPr>
        <w:t xml:space="preserve">). </w:t>
      </w:r>
      <w:r w:rsidR="00753407">
        <w:rPr>
          <w:rFonts w:ascii="Arial" w:eastAsia="Calibri" w:hAnsi="Arial" w:cs="Arial"/>
          <w:sz w:val="24"/>
          <w:szCs w:val="24"/>
        </w:rPr>
        <w:t>Moreover</w:t>
      </w:r>
      <w:r w:rsidRPr="00B1235C">
        <w:rPr>
          <w:rFonts w:ascii="Arial" w:eastAsia="Calibri" w:hAnsi="Arial" w:cs="Arial"/>
          <w:sz w:val="24"/>
          <w:szCs w:val="24"/>
        </w:rPr>
        <w:t xml:space="preserve">, many more migrant workers come to the lagoon during the fishing season each year. </w:t>
      </w:r>
      <w:r w:rsidR="009F7B28">
        <w:rPr>
          <w:rFonts w:ascii="Arial" w:eastAsia="Calibri" w:hAnsi="Arial" w:cs="Arial"/>
          <w:sz w:val="24"/>
          <w:szCs w:val="24"/>
        </w:rPr>
        <w:t xml:space="preserve">As many as </w:t>
      </w:r>
      <w:r w:rsidR="003B71A1">
        <w:rPr>
          <w:rFonts w:ascii="Arial" w:eastAsia="Calibri" w:hAnsi="Arial" w:cs="Arial"/>
          <w:sz w:val="24"/>
          <w:szCs w:val="24"/>
        </w:rPr>
        <w:t xml:space="preserve">10,000 to 15,000 </w:t>
      </w:r>
      <w:r w:rsidR="0078263A">
        <w:rPr>
          <w:rFonts w:ascii="Arial" w:eastAsia="Calibri" w:hAnsi="Arial" w:cs="Arial"/>
          <w:sz w:val="24"/>
          <w:szCs w:val="24"/>
        </w:rPr>
        <w:t xml:space="preserve">seasonal migrants </w:t>
      </w:r>
      <w:r w:rsidR="00C158F5">
        <w:rPr>
          <w:rFonts w:ascii="Arial" w:eastAsia="Calibri" w:hAnsi="Arial" w:cs="Arial"/>
          <w:sz w:val="24"/>
          <w:szCs w:val="24"/>
        </w:rPr>
        <w:t xml:space="preserve">were reported to arrive in </w:t>
      </w:r>
      <w:proofErr w:type="spellStart"/>
      <w:r w:rsidR="00C158F5">
        <w:rPr>
          <w:rFonts w:ascii="Arial" w:eastAsia="Calibri" w:hAnsi="Arial" w:cs="Arial"/>
          <w:sz w:val="24"/>
          <w:szCs w:val="24"/>
        </w:rPr>
        <w:t>Damb</w:t>
      </w:r>
      <w:proofErr w:type="spellEnd"/>
      <w:r w:rsidR="00C158F5">
        <w:rPr>
          <w:rFonts w:ascii="Arial" w:eastAsia="Calibri" w:hAnsi="Arial" w:cs="Arial"/>
          <w:sz w:val="24"/>
          <w:szCs w:val="24"/>
        </w:rPr>
        <w:t xml:space="preserve"> to </w:t>
      </w:r>
      <w:r w:rsidR="009F7B28">
        <w:rPr>
          <w:rFonts w:ascii="Arial" w:eastAsia="Calibri" w:hAnsi="Arial" w:cs="Arial"/>
          <w:sz w:val="24"/>
          <w:szCs w:val="24"/>
        </w:rPr>
        <w:t xml:space="preserve">labour on fishing boats </w:t>
      </w:r>
      <w:r w:rsidR="00A03660">
        <w:rPr>
          <w:rFonts w:ascii="Arial" w:eastAsia="Calibri" w:hAnsi="Arial" w:cs="Arial"/>
          <w:sz w:val="24"/>
          <w:szCs w:val="24"/>
        </w:rPr>
        <w:t>(</w:t>
      </w:r>
      <w:r w:rsidR="007905CB" w:rsidRPr="006756A5">
        <w:rPr>
          <w:rFonts w:ascii="Arial" w:eastAsia="Calibri" w:hAnsi="Arial" w:cs="Arial"/>
          <w:sz w:val="24"/>
          <w:szCs w:val="24"/>
        </w:rPr>
        <w:t>B</w:t>
      </w:r>
      <w:r w:rsidR="00A03660" w:rsidRPr="006756A5">
        <w:rPr>
          <w:rFonts w:ascii="Arial" w:eastAsia="Calibri" w:hAnsi="Arial" w:cs="Arial"/>
          <w:sz w:val="24"/>
          <w:szCs w:val="24"/>
        </w:rPr>
        <w:t>aig and Iftikhar, 2010</w:t>
      </w:r>
      <w:r w:rsidR="00A03660">
        <w:rPr>
          <w:rFonts w:ascii="Arial" w:eastAsia="Calibri" w:hAnsi="Arial" w:cs="Arial"/>
          <w:sz w:val="24"/>
          <w:szCs w:val="24"/>
        </w:rPr>
        <w:t>).</w:t>
      </w:r>
    </w:p>
    <w:p w14:paraId="09A0971E" w14:textId="284B99BF" w:rsidR="00674556" w:rsidRDefault="00EF6362" w:rsidP="00674556">
      <w:pPr>
        <w:spacing w:after="120" w:line="240" w:lineRule="auto"/>
        <w:jc w:val="both"/>
        <w:rPr>
          <w:rFonts w:ascii="Arial" w:eastAsia="Calibri" w:hAnsi="Arial" w:cs="Arial"/>
          <w:sz w:val="24"/>
          <w:szCs w:val="24"/>
        </w:rPr>
      </w:pPr>
      <w:r>
        <w:rPr>
          <w:rFonts w:ascii="Arial" w:eastAsia="Calibri" w:hAnsi="Arial" w:cs="Arial"/>
          <w:sz w:val="24"/>
          <w:szCs w:val="24"/>
        </w:rPr>
        <w:t xml:space="preserve">The local economy is based heavily on fishing, which occurs seasonally from August to May. </w:t>
      </w:r>
      <w:r w:rsidR="00BE5181">
        <w:rPr>
          <w:rFonts w:ascii="Arial" w:eastAsia="Calibri" w:hAnsi="Arial" w:cs="Arial"/>
          <w:sz w:val="24"/>
          <w:szCs w:val="24"/>
        </w:rPr>
        <w:t>A</w:t>
      </w:r>
      <w:r w:rsidR="00BE5181" w:rsidRPr="00BE5181">
        <w:rPr>
          <w:rFonts w:ascii="Arial" w:eastAsia="Calibri" w:hAnsi="Arial" w:cs="Arial"/>
          <w:sz w:val="24"/>
          <w:szCs w:val="24"/>
        </w:rPr>
        <w:t xml:space="preserve"> livelihood </w:t>
      </w:r>
      <w:r w:rsidR="00FB43A3">
        <w:rPr>
          <w:rFonts w:ascii="Arial" w:eastAsia="Calibri" w:hAnsi="Arial" w:cs="Arial"/>
          <w:sz w:val="24"/>
          <w:szCs w:val="24"/>
        </w:rPr>
        <w:t xml:space="preserve">assessment of households in </w:t>
      </w:r>
      <w:proofErr w:type="spellStart"/>
      <w:r w:rsidR="00FB43A3">
        <w:rPr>
          <w:rFonts w:ascii="Arial" w:eastAsia="Calibri" w:hAnsi="Arial" w:cs="Arial"/>
          <w:sz w:val="24"/>
          <w:szCs w:val="24"/>
        </w:rPr>
        <w:t>Damb</w:t>
      </w:r>
      <w:proofErr w:type="spellEnd"/>
      <w:r w:rsidR="00FB43A3">
        <w:rPr>
          <w:rFonts w:ascii="Arial" w:eastAsia="Calibri" w:hAnsi="Arial" w:cs="Arial"/>
          <w:sz w:val="24"/>
          <w:szCs w:val="24"/>
        </w:rPr>
        <w:t xml:space="preserve"> village showed </w:t>
      </w:r>
      <w:r w:rsidR="009971E2">
        <w:rPr>
          <w:rFonts w:ascii="Arial" w:eastAsia="Calibri" w:hAnsi="Arial" w:cs="Arial"/>
          <w:sz w:val="24"/>
          <w:szCs w:val="24"/>
        </w:rPr>
        <w:t xml:space="preserve">that </w:t>
      </w:r>
      <w:r w:rsidR="00B14FB6">
        <w:rPr>
          <w:rFonts w:ascii="Arial" w:eastAsia="Calibri" w:hAnsi="Arial" w:cs="Arial"/>
          <w:sz w:val="24"/>
          <w:szCs w:val="24"/>
        </w:rPr>
        <w:t>their</w:t>
      </w:r>
      <w:r w:rsidR="00BE5181" w:rsidRPr="00BE5181">
        <w:rPr>
          <w:rFonts w:ascii="Arial" w:eastAsia="Calibri" w:hAnsi="Arial" w:cs="Arial"/>
          <w:sz w:val="24"/>
          <w:szCs w:val="24"/>
        </w:rPr>
        <w:t xml:space="preserve"> economy </w:t>
      </w:r>
      <w:r w:rsidR="00B14FB6">
        <w:rPr>
          <w:rFonts w:ascii="Arial" w:eastAsia="Calibri" w:hAnsi="Arial" w:cs="Arial"/>
          <w:sz w:val="24"/>
          <w:szCs w:val="24"/>
        </w:rPr>
        <w:t>is</w:t>
      </w:r>
      <w:r w:rsidR="00BE5181" w:rsidRPr="00BE5181">
        <w:rPr>
          <w:rFonts w:ascii="Arial" w:eastAsia="Calibri" w:hAnsi="Arial" w:cs="Arial"/>
          <w:sz w:val="24"/>
          <w:szCs w:val="24"/>
        </w:rPr>
        <w:t xml:space="preserve"> almost completely dependent on the mangroves, </w:t>
      </w:r>
      <w:r w:rsidR="0042739F">
        <w:rPr>
          <w:rFonts w:ascii="Arial" w:eastAsia="Calibri" w:hAnsi="Arial" w:cs="Arial"/>
          <w:sz w:val="24"/>
          <w:szCs w:val="24"/>
        </w:rPr>
        <w:t>both</w:t>
      </w:r>
      <w:r w:rsidR="00BE5181" w:rsidRPr="00BE5181">
        <w:rPr>
          <w:rFonts w:ascii="Arial" w:eastAsia="Calibri" w:hAnsi="Arial" w:cs="Arial"/>
          <w:sz w:val="24"/>
          <w:szCs w:val="24"/>
        </w:rPr>
        <w:t xml:space="preserve"> directly </w:t>
      </w:r>
      <w:r w:rsidR="0042739F">
        <w:rPr>
          <w:rFonts w:ascii="Arial" w:eastAsia="Calibri" w:hAnsi="Arial" w:cs="Arial"/>
          <w:sz w:val="24"/>
          <w:szCs w:val="24"/>
        </w:rPr>
        <w:t>from fishing</w:t>
      </w:r>
      <w:r w:rsidR="00BE5181" w:rsidRPr="00BE5181">
        <w:rPr>
          <w:rFonts w:ascii="Arial" w:eastAsia="Calibri" w:hAnsi="Arial" w:cs="Arial"/>
          <w:sz w:val="24"/>
          <w:szCs w:val="24"/>
        </w:rPr>
        <w:t xml:space="preserve"> within the lagoon </w:t>
      </w:r>
      <w:r w:rsidR="0042739F">
        <w:rPr>
          <w:rFonts w:ascii="Arial" w:eastAsia="Calibri" w:hAnsi="Arial" w:cs="Arial"/>
          <w:sz w:val="24"/>
          <w:szCs w:val="24"/>
        </w:rPr>
        <w:t xml:space="preserve">and indirectly </w:t>
      </w:r>
      <w:r w:rsidR="00C45F19">
        <w:rPr>
          <w:rFonts w:ascii="Arial" w:eastAsia="Calibri" w:hAnsi="Arial" w:cs="Arial"/>
          <w:sz w:val="24"/>
          <w:szCs w:val="24"/>
        </w:rPr>
        <w:t xml:space="preserve">from </w:t>
      </w:r>
      <w:r w:rsidR="00BE5181" w:rsidRPr="00BE5181">
        <w:rPr>
          <w:rFonts w:ascii="Arial" w:eastAsia="Calibri" w:hAnsi="Arial" w:cs="Arial"/>
          <w:sz w:val="24"/>
          <w:szCs w:val="24"/>
        </w:rPr>
        <w:t xml:space="preserve">the habitat </w:t>
      </w:r>
      <w:r w:rsidR="00C45F19">
        <w:rPr>
          <w:rFonts w:ascii="Arial" w:eastAsia="Calibri" w:hAnsi="Arial" w:cs="Arial"/>
          <w:sz w:val="24"/>
          <w:szCs w:val="24"/>
        </w:rPr>
        <w:t xml:space="preserve">use of the lagoon by fish caught </w:t>
      </w:r>
      <w:r w:rsidR="000A216E">
        <w:rPr>
          <w:rFonts w:ascii="Arial" w:eastAsia="Calibri" w:hAnsi="Arial" w:cs="Arial"/>
          <w:sz w:val="24"/>
          <w:szCs w:val="24"/>
        </w:rPr>
        <w:t>offshore</w:t>
      </w:r>
      <w:r w:rsidR="00B65834">
        <w:rPr>
          <w:rFonts w:ascii="Arial" w:eastAsia="Calibri" w:hAnsi="Arial" w:cs="Arial"/>
          <w:sz w:val="24"/>
          <w:szCs w:val="24"/>
        </w:rPr>
        <w:t xml:space="preserve"> in </w:t>
      </w:r>
      <w:proofErr w:type="spellStart"/>
      <w:r w:rsidR="00B65834">
        <w:rPr>
          <w:rFonts w:ascii="Arial" w:eastAsia="Calibri" w:hAnsi="Arial" w:cs="Arial"/>
          <w:sz w:val="24"/>
          <w:szCs w:val="24"/>
        </w:rPr>
        <w:t>Sonmiani</w:t>
      </w:r>
      <w:proofErr w:type="spellEnd"/>
      <w:r w:rsidR="00B65834">
        <w:rPr>
          <w:rFonts w:ascii="Arial" w:eastAsia="Calibri" w:hAnsi="Arial" w:cs="Arial"/>
          <w:sz w:val="24"/>
          <w:szCs w:val="24"/>
        </w:rPr>
        <w:t xml:space="preserve"> Bay</w:t>
      </w:r>
      <w:r w:rsidR="000A216E">
        <w:rPr>
          <w:rFonts w:ascii="Arial" w:eastAsia="Calibri" w:hAnsi="Arial" w:cs="Arial"/>
          <w:sz w:val="24"/>
          <w:szCs w:val="24"/>
        </w:rPr>
        <w:t xml:space="preserve"> (</w:t>
      </w:r>
      <w:r w:rsidR="000A216E" w:rsidRPr="006756A5">
        <w:rPr>
          <w:rFonts w:ascii="Arial" w:eastAsia="Calibri" w:hAnsi="Arial" w:cs="Arial"/>
          <w:sz w:val="24"/>
          <w:szCs w:val="24"/>
        </w:rPr>
        <w:t>Baig and Iftikhar, 2010</w:t>
      </w:r>
      <w:r w:rsidR="000A216E">
        <w:rPr>
          <w:rFonts w:ascii="Arial" w:eastAsia="Calibri" w:hAnsi="Arial" w:cs="Arial"/>
          <w:sz w:val="24"/>
          <w:szCs w:val="24"/>
        </w:rPr>
        <w:t>).</w:t>
      </w:r>
      <w:r w:rsidR="00674556">
        <w:rPr>
          <w:rFonts w:ascii="Arial" w:eastAsia="Calibri" w:hAnsi="Arial" w:cs="Arial"/>
          <w:sz w:val="24"/>
          <w:szCs w:val="24"/>
        </w:rPr>
        <w:t xml:space="preserve"> The offseason period for fishing is particularly difficult economically for </w:t>
      </w:r>
      <w:r w:rsidR="00F912FD">
        <w:rPr>
          <w:rFonts w:ascii="Arial" w:eastAsia="Calibri" w:hAnsi="Arial" w:cs="Arial"/>
          <w:sz w:val="24"/>
          <w:szCs w:val="24"/>
        </w:rPr>
        <w:t xml:space="preserve">the </w:t>
      </w:r>
      <w:r w:rsidR="00674556">
        <w:rPr>
          <w:rFonts w:ascii="Arial" w:eastAsia="Calibri" w:hAnsi="Arial" w:cs="Arial"/>
          <w:sz w:val="24"/>
          <w:szCs w:val="24"/>
        </w:rPr>
        <w:t>poor</w:t>
      </w:r>
      <w:r w:rsidR="00F912FD">
        <w:rPr>
          <w:rFonts w:ascii="Arial" w:eastAsia="Calibri" w:hAnsi="Arial" w:cs="Arial"/>
          <w:sz w:val="24"/>
          <w:szCs w:val="24"/>
        </w:rPr>
        <w:t>est</w:t>
      </w:r>
      <w:r w:rsidR="00674556">
        <w:rPr>
          <w:rFonts w:ascii="Arial" w:eastAsia="Calibri" w:hAnsi="Arial" w:cs="Arial"/>
          <w:sz w:val="24"/>
          <w:szCs w:val="24"/>
        </w:rPr>
        <w:t xml:space="preserve"> households because they are the group most dependent on</w:t>
      </w:r>
      <w:r w:rsidR="00211A79">
        <w:rPr>
          <w:rFonts w:ascii="Arial" w:eastAsia="Calibri" w:hAnsi="Arial" w:cs="Arial"/>
          <w:sz w:val="24"/>
          <w:szCs w:val="24"/>
        </w:rPr>
        <w:t xml:space="preserve"> income</w:t>
      </w:r>
      <w:r w:rsidR="00DE1EDB">
        <w:rPr>
          <w:rFonts w:ascii="Arial" w:eastAsia="Calibri" w:hAnsi="Arial" w:cs="Arial"/>
          <w:sz w:val="24"/>
          <w:szCs w:val="24"/>
        </w:rPr>
        <w:t xml:space="preserve"> as workers</w:t>
      </w:r>
      <w:r w:rsidR="003F6527">
        <w:rPr>
          <w:rFonts w:ascii="Arial" w:eastAsia="Calibri" w:hAnsi="Arial" w:cs="Arial"/>
          <w:sz w:val="24"/>
          <w:szCs w:val="24"/>
        </w:rPr>
        <w:t xml:space="preserve"> on fishing boats</w:t>
      </w:r>
      <w:r w:rsidR="00674556">
        <w:rPr>
          <w:rFonts w:ascii="Arial" w:eastAsia="Calibri" w:hAnsi="Arial" w:cs="Arial"/>
          <w:sz w:val="24"/>
          <w:szCs w:val="24"/>
        </w:rPr>
        <w:t xml:space="preserve">. </w:t>
      </w:r>
    </w:p>
    <w:p w14:paraId="5E2FDBEB" w14:textId="77777777" w:rsidR="00F2632E" w:rsidRDefault="00214454" w:rsidP="00A61F2F">
      <w:pPr>
        <w:spacing w:after="120" w:line="240" w:lineRule="auto"/>
        <w:jc w:val="both"/>
        <w:rPr>
          <w:rFonts w:ascii="Arial" w:eastAsia="Calibri" w:hAnsi="Arial" w:cs="Arial"/>
          <w:sz w:val="24"/>
          <w:szCs w:val="24"/>
        </w:rPr>
      </w:pPr>
      <w:r>
        <w:rPr>
          <w:rFonts w:ascii="Arial" w:eastAsia="Calibri" w:hAnsi="Arial" w:cs="Arial"/>
          <w:sz w:val="24"/>
          <w:szCs w:val="24"/>
        </w:rPr>
        <w:t xml:space="preserve">Although </w:t>
      </w:r>
      <w:r w:rsidR="00E16B27">
        <w:rPr>
          <w:rFonts w:ascii="Arial" w:eastAsia="Calibri" w:hAnsi="Arial" w:cs="Arial"/>
          <w:sz w:val="24"/>
          <w:szCs w:val="24"/>
        </w:rPr>
        <w:t xml:space="preserve">many of </w:t>
      </w:r>
      <w:r>
        <w:rPr>
          <w:rFonts w:ascii="Arial" w:eastAsia="Calibri" w:hAnsi="Arial" w:cs="Arial"/>
          <w:sz w:val="24"/>
          <w:szCs w:val="24"/>
        </w:rPr>
        <w:t xml:space="preserve">the </w:t>
      </w:r>
      <w:r w:rsidR="00E16B27">
        <w:rPr>
          <w:rFonts w:ascii="Arial" w:eastAsia="Calibri" w:hAnsi="Arial" w:cs="Arial"/>
          <w:sz w:val="24"/>
          <w:szCs w:val="24"/>
        </w:rPr>
        <w:t xml:space="preserve">households </w:t>
      </w:r>
      <w:r w:rsidR="00986C57">
        <w:rPr>
          <w:rFonts w:ascii="Arial" w:eastAsia="Calibri" w:hAnsi="Arial" w:cs="Arial"/>
          <w:sz w:val="24"/>
          <w:szCs w:val="24"/>
        </w:rPr>
        <w:t xml:space="preserve">at Miani </w:t>
      </w:r>
      <w:proofErr w:type="spellStart"/>
      <w:r w:rsidR="00986C57">
        <w:rPr>
          <w:rFonts w:ascii="Arial" w:eastAsia="Calibri" w:hAnsi="Arial" w:cs="Arial"/>
          <w:sz w:val="24"/>
          <w:szCs w:val="24"/>
        </w:rPr>
        <w:t>Hor</w:t>
      </w:r>
      <w:proofErr w:type="spellEnd"/>
      <w:r w:rsidR="00986C57">
        <w:rPr>
          <w:rFonts w:ascii="Arial" w:eastAsia="Calibri" w:hAnsi="Arial" w:cs="Arial"/>
          <w:sz w:val="24"/>
          <w:szCs w:val="24"/>
        </w:rPr>
        <w:t xml:space="preserve"> face </w:t>
      </w:r>
      <w:r w:rsidR="00DB1A23">
        <w:rPr>
          <w:rFonts w:ascii="Arial" w:eastAsia="Calibri" w:hAnsi="Arial" w:cs="Arial"/>
          <w:sz w:val="24"/>
          <w:szCs w:val="24"/>
        </w:rPr>
        <w:t xml:space="preserve">similar </w:t>
      </w:r>
      <w:r w:rsidR="00FC6C1B">
        <w:rPr>
          <w:rFonts w:ascii="Arial" w:eastAsia="Calibri" w:hAnsi="Arial" w:cs="Arial"/>
          <w:sz w:val="24"/>
          <w:szCs w:val="24"/>
        </w:rPr>
        <w:t xml:space="preserve">livelihood </w:t>
      </w:r>
      <w:r w:rsidR="00DB1A23">
        <w:rPr>
          <w:rFonts w:ascii="Arial" w:eastAsia="Calibri" w:hAnsi="Arial" w:cs="Arial"/>
          <w:sz w:val="24"/>
          <w:szCs w:val="24"/>
        </w:rPr>
        <w:t>issues to those in the lower Indus Delta</w:t>
      </w:r>
      <w:r w:rsidR="00FC6C1B">
        <w:rPr>
          <w:rFonts w:ascii="Arial" w:eastAsia="Calibri" w:hAnsi="Arial" w:cs="Arial"/>
          <w:sz w:val="24"/>
          <w:szCs w:val="24"/>
        </w:rPr>
        <w:t xml:space="preserve"> </w:t>
      </w:r>
      <w:proofErr w:type="gramStart"/>
      <w:r w:rsidR="00C83EDA">
        <w:rPr>
          <w:rFonts w:ascii="Arial" w:eastAsia="Calibri" w:hAnsi="Arial" w:cs="Arial"/>
          <w:sz w:val="24"/>
          <w:szCs w:val="24"/>
        </w:rPr>
        <w:t xml:space="preserve">as a </w:t>
      </w:r>
      <w:r w:rsidR="00DD6C9C">
        <w:rPr>
          <w:rFonts w:ascii="Arial" w:eastAsia="Calibri" w:hAnsi="Arial" w:cs="Arial"/>
          <w:sz w:val="24"/>
          <w:szCs w:val="24"/>
        </w:rPr>
        <w:t>consequence of</w:t>
      </w:r>
      <w:proofErr w:type="gramEnd"/>
      <w:r w:rsidR="00C9191C">
        <w:rPr>
          <w:rFonts w:ascii="Arial" w:eastAsia="Calibri" w:hAnsi="Arial" w:cs="Arial"/>
          <w:sz w:val="24"/>
          <w:szCs w:val="24"/>
        </w:rPr>
        <w:t xml:space="preserve"> </w:t>
      </w:r>
      <w:r w:rsidR="00DB1A23">
        <w:rPr>
          <w:rFonts w:ascii="Arial" w:eastAsia="Calibri" w:hAnsi="Arial" w:cs="Arial"/>
          <w:sz w:val="24"/>
          <w:szCs w:val="24"/>
        </w:rPr>
        <w:t xml:space="preserve">overfishing </w:t>
      </w:r>
      <w:r w:rsidR="00C9191C">
        <w:rPr>
          <w:rFonts w:ascii="Arial" w:eastAsia="Calibri" w:hAnsi="Arial" w:cs="Arial"/>
          <w:sz w:val="24"/>
          <w:szCs w:val="24"/>
        </w:rPr>
        <w:t xml:space="preserve">and </w:t>
      </w:r>
      <w:r w:rsidR="00C7295F">
        <w:rPr>
          <w:rFonts w:ascii="Arial" w:eastAsia="Calibri" w:hAnsi="Arial" w:cs="Arial"/>
          <w:sz w:val="24"/>
          <w:szCs w:val="24"/>
        </w:rPr>
        <w:t xml:space="preserve">negative </w:t>
      </w:r>
      <w:r w:rsidR="00DB1A23">
        <w:rPr>
          <w:rFonts w:ascii="Arial" w:eastAsia="Calibri" w:hAnsi="Arial" w:cs="Arial"/>
          <w:sz w:val="24"/>
          <w:szCs w:val="24"/>
        </w:rPr>
        <w:t xml:space="preserve">environmental </w:t>
      </w:r>
      <w:r w:rsidR="00C9191C">
        <w:rPr>
          <w:rFonts w:ascii="Arial" w:eastAsia="Calibri" w:hAnsi="Arial" w:cs="Arial"/>
          <w:sz w:val="24"/>
          <w:szCs w:val="24"/>
        </w:rPr>
        <w:t>change</w:t>
      </w:r>
      <w:r w:rsidR="009F0A48">
        <w:rPr>
          <w:rFonts w:ascii="Arial" w:eastAsia="Calibri" w:hAnsi="Arial" w:cs="Arial"/>
          <w:sz w:val="24"/>
          <w:szCs w:val="24"/>
        </w:rPr>
        <w:t xml:space="preserve">, </w:t>
      </w:r>
      <w:r w:rsidR="008B0C5A">
        <w:rPr>
          <w:rFonts w:ascii="Arial" w:eastAsia="Calibri" w:hAnsi="Arial" w:cs="Arial"/>
          <w:sz w:val="24"/>
          <w:szCs w:val="24"/>
        </w:rPr>
        <w:t>the</w:t>
      </w:r>
      <w:r w:rsidR="00CF788D">
        <w:rPr>
          <w:rFonts w:ascii="Arial" w:eastAsia="Calibri" w:hAnsi="Arial" w:cs="Arial"/>
          <w:sz w:val="24"/>
          <w:szCs w:val="24"/>
        </w:rPr>
        <w:t xml:space="preserve"> </w:t>
      </w:r>
      <w:r w:rsidR="00DB4D23">
        <w:rPr>
          <w:rFonts w:ascii="Arial" w:eastAsia="Calibri" w:hAnsi="Arial" w:cs="Arial"/>
          <w:sz w:val="24"/>
          <w:szCs w:val="24"/>
        </w:rPr>
        <w:t xml:space="preserve">resident </w:t>
      </w:r>
      <w:r w:rsidR="00CF788D">
        <w:rPr>
          <w:rFonts w:ascii="Arial" w:eastAsia="Calibri" w:hAnsi="Arial" w:cs="Arial"/>
          <w:sz w:val="24"/>
          <w:szCs w:val="24"/>
        </w:rPr>
        <w:t xml:space="preserve">Miani </w:t>
      </w:r>
      <w:proofErr w:type="spellStart"/>
      <w:r w:rsidR="00CF788D">
        <w:rPr>
          <w:rFonts w:ascii="Arial" w:eastAsia="Calibri" w:hAnsi="Arial" w:cs="Arial"/>
          <w:sz w:val="24"/>
          <w:szCs w:val="24"/>
        </w:rPr>
        <w:t>Hor</w:t>
      </w:r>
      <w:proofErr w:type="spellEnd"/>
      <w:r w:rsidR="00CF788D">
        <w:rPr>
          <w:rFonts w:ascii="Arial" w:eastAsia="Calibri" w:hAnsi="Arial" w:cs="Arial"/>
          <w:sz w:val="24"/>
          <w:szCs w:val="24"/>
        </w:rPr>
        <w:t xml:space="preserve"> </w:t>
      </w:r>
      <w:r w:rsidR="00DB4D23">
        <w:rPr>
          <w:rFonts w:ascii="Arial" w:eastAsia="Calibri" w:hAnsi="Arial" w:cs="Arial"/>
          <w:sz w:val="24"/>
          <w:szCs w:val="24"/>
        </w:rPr>
        <w:t>population</w:t>
      </w:r>
      <w:r w:rsidR="00654897">
        <w:rPr>
          <w:rFonts w:ascii="Arial" w:eastAsia="Calibri" w:hAnsi="Arial" w:cs="Arial"/>
          <w:sz w:val="24"/>
          <w:szCs w:val="24"/>
        </w:rPr>
        <w:t>s are</w:t>
      </w:r>
      <w:r w:rsidR="008B0C5A">
        <w:rPr>
          <w:rFonts w:ascii="Arial" w:eastAsia="Calibri" w:hAnsi="Arial" w:cs="Arial"/>
          <w:sz w:val="24"/>
          <w:szCs w:val="24"/>
        </w:rPr>
        <w:t xml:space="preserve"> much less isolated physically</w:t>
      </w:r>
      <w:r w:rsidR="005351C4">
        <w:rPr>
          <w:rFonts w:ascii="Arial" w:eastAsia="Calibri" w:hAnsi="Arial" w:cs="Arial"/>
          <w:sz w:val="24"/>
          <w:szCs w:val="24"/>
        </w:rPr>
        <w:t xml:space="preserve"> and benefit from</w:t>
      </w:r>
      <w:r w:rsidR="005B050E">
        <w:rPr>
          <w:rFonts w:ascii="Arial" w:eastAsia="Calibri" w:hAnsi="Arial" w:cs="Arial"/>
          <w:sz w:val="24"/>
          <w:szCs w:val="24"/>
        </w:rPr>
        <w:t xml:space="preserve"> better </w:t>
      </w:r>
      <w:r w:rsidR="005C3C37">
        <w:rPr>
          <w:rFonts w:ascii="Arial" w:eastAsia="Calibri" w:hAnsi="Arial" w:cs="Arial"/>
          <w:sz w:val="24"/>
          <w:szCs w:val="24"/>
        </w:rPr>
        <w:t xml:space="preserve">housing, </w:t>
      </w:r>
      <w:r w:rsidR="005B050E">
        <w:rPr>
          <w:rFonts w:ascii="Arial" w:eastAsia="Calibri" w:hAnsi="Arial" w:cs="Arial"/>
          <w:sz w:val="24"/>
          <w:szCs w:val="24"/>
        </w:rPr>
        <w:t>infrastructure</w:t>
      </w:r>
      <w:r w:rsidR="008B0C5A">
        <w:rPr>
          <w:rFonts w:ascii="Arial" w:eastAsia="Calibri" w:hAnsi="Arial" w:cs="Arial"/>
          <w:sz w:val="24"/>
          <w:szCs w:val="24"/>
        </w:rPr>
        <w:t xml:space="preserve"> </w:t>
      </w:r>
      <w:r w:rsidR="00FD2B9E">
        <w:rPr>
          <w:rFonts w:ascii="Arial" w:eastAsia="Calibri" w:hAnsi="Arial" w:cs="Arial"/>
          <w:sz w:val="24"/>
          <w:szCs w:val="24"/>
        </w:rPr>
        <w:t xml:space="preserve">and </w:t>
      </w:r>
      <w:r w:rsidR="005B217A">
        <w:rPr>
          <w:rFonts w:ascii="Arial" w:eastAsia="Calibri" w:hAnsi="Arial" w:cs="Arial"/>
          <w:sz w:val="24"/>
          <w:szCs w:val="24"/>
        </w:rPr>
        <w:t>facilities</w:t>
      </w:r>
      <w:r w:rsidR="006007C1">
        <w:rPr>
          <w:rFonts w:ascii="Arial" w:eastAsia="Calibri" w:hAnsi="Arial" w:cs="Arial"/>
          <w:sz w:val="24"/>
          <w:szCs w:val="24"/>
        </w:rPr>
        <w:t>, including</w:t>
      </w:r>
      <w:r w:rsidR="005B217A">
        <w:rPr>
          <w:rFonts w:ascii="Arial" w:eastAsia="Calibri" w:hAnsi="Arial" w:cs="Arial"/>
          <w:sz w:val="24"/>
          <w:szCs w:val="24"/>
        </w:rPr>
        <w:t xml:space="preserve"> </w:t>
      </w:r>
      <w:r w:rsidR="00FD2B9E">
        <w:rPr>
          <w:rFonts w:ascii="Arial" w:eastAsia="Calibri" w:hAnsi="Arial" w:cs="Arial"/>
          <w:sz w:val="24"/>
          <w:szCs w:val="24"/>
        </w:rPr>
        <w:t>access to healthcare</w:t>
      </w:r>
      <w:r w:rsidR="00965318">
        <w:rPr>
          <w:rFonts w:ascii="Arial" w:eastAsia="Calibri" w:hAnsi="Arial" w:cs="Arial"/>
          <w:sz w:val="24"/>
          <w:szCs w:val="24"/>
        </w:rPr>
        <w:t>,</w:t>
      </w:r>
      <w:r w:rsidR="00FD2B9E">
        <w:rPr>
          <w:rFonts w:ascii="Arial" w:eastAsia="Calibri" w:hAnsi="Arial" w:cs="Arial"/>
          <w:sz w:val="24"/>
          <w:szCs w:val="24"/>
        </w:rPr>
        <w:t xml:space="preserve"> a</w:t>
      </w:r>
      <w:r w:rsidR="00C43F3B">
        <w:rPr>
          <w:rFonts w:ascii="Arial" w:eastAsia="Calibri" w:hAnsi="Arial" w:cs="Arial"/>
          <w:sz w:val="24"/>
          <w:szCs w:val="24"/>
        </w:rPr>
        <w:t>s well as</w:t>
      </w:r>
      <w:r w:rsidR="00CF788D">
        <w:rPr>
          <w:rFonts w:ascii="Arial" w:eastAsia="Calibri" w:hAnsi="Arial" w:cs="Arial"/>
          <w:sz w:val="24"/>
          <w:szCs w:val="24"/>
        </w:rPr>
        <w:t xml:space="preserve"> </w:t>
      </w:r>
      <w:r w:rsidR="00965318">
        <w:rPr>
          <w:rFonts w:ascii="Arial" w:eastAsia="Calibri" w:hAnsi="Arial" w:cs="Arial"/>
          <w:sz w:val="24"/>
          <w:szCs w:val="24"/>
        </w:rPr>
        <w:t>stronger</w:t>
      </w:r>
      <w:r w:rsidR="00D22AEF">
        <w:rPr>
          <w:rFonts w:ascii="Arial" w:eastAsia="Calibri" w:hAnsi="Arial" w:cs="Arial"/>
          <w:sz w:val="24"/>
          <w:szCs w:val="24"/>
        </w:rPr>
        <w:t xml:space="preserve"> </w:t>
      </w:r>
      <w:r w:rsidR="00965318">
        <w:rPr>
          <w:rFonts w:ascii="Arial" w:eastAsia="Calibri" w:hAnsi="Arial" w:cs="Arial"/>
          <w:sz w:val="24"/>
          <w:szCs w:val="24"/>
        </w:rPr>
        <w:t>community organisation.</w:t>
      </w:r>
      <w:r w:rsidR="00561A57">
        <w:rPr>
          <w:rFonts w:ascii="Arial" w:eastAsia="Calibri" w:hAnsi="Arial" w:cs="Arial"/>
          <w:sz w:val="24"/>
          <w:szCs w:val="24"/>
        </w:rPr>
        <w:t xml:space="preserve"> </w:t>
      </w:r>
      <w:r w:rsidR="0023431D">
        <w:rPr>
          <w:rFonts w:ascii="Arial" w:eastAsia="Calibri" w:hAnsi="Arial" w:cs="Arial"/>
          <w:sz w:val="24"/>
          <w:szCs w:val="24"/>
        </w:rPr>
        <w:t>However, t</w:t>
      </w:r>
      <w:r w:rsidR="00DA0F92">
        <w:rPr>
          <w:rFonts w:ascii="Arial" w:eastAsia="Calibri" w:hAnsi="Arial" w:cs="Arial"/>
          <w:sz w:val="24"/>
          <w:szCs w:val="24"/>
        </w:rPr>
        <w:t>here is a wide range in income</w:t>
      </w:r>
      <w:r w:rsidR="00EB6652">
        <w:rPr>
          <w:rFonts w:ascii="Arial" w:eastAsia="Calibri" w:hAnsi="Arial" w:cs="Arial"/>
          <w:sz w:val="24"/>
          <w:szCs w:val="24"/>
        </w:rPr>
        <w:t>s from poor to wealthy ho</w:t>
      </w:r>
      <w:r w:rsidR="00AC24D4">
        <w:rPr>
          <w:rFonts w:ascii="Arial" w:eastAsia="Calibri" w:hAnsi="Arial" w:cs="Arial"/>
          <w:sz w:val="24"/>
          <w:szCs w:val="24"/>
        </w:rPr>
        <w:t>use</w:t>
      </w:r>
      <w:r w:rsidR="00EB6652">
        <w:rPr>
          <w:rFonts w:ascii="Arial" w:eastAsia="Calibri" w:hAnsi="Arial" w:cs="Arial"/>
          <w:sz w:val="24"/>
          <w:szCs w:val="24"/>
        </w:rPr>
        <w:t>holds</w:t>
      </w:r>
      <w:r w:rsidR="00E153FC">
        <w:rPr>
          <w:rFonts w:ascii="Arial" w:eastAsia="Calibri" w:hAnsi="Arial" w:cs="Arial"/>
          <w:sz w:val="24"/>
          <w:szCs w:val="24"/>
        </w:rPr>
        <w:t xml:space="preserve">. </w:t>
      </w:r>
    </w:p>
    <w:p w14:paraId="2B831FDE" w14:textId="54546114" w:rsidR="00B2660A" w:rsidRDefault="000074E9" w:rsidP="00A61F2F">
      <w:pPr>
        <w:spacing w:after="120" w:line="240" w:lineRule="auto"/>
        <w:jc w:val="both"/>
        <w:rPr>
          <w:rFonts w:ascii="Arial" w:eastAsia="Calibri" w:hAnsi="Arial" w:cs="Arial"/>
          <w:sz w:val="24"/>
          <w:szCs w:val="24"/>
        </w:rPr>
      </w:pPr>
      <w:r w:rsidRPr="006756A5">
        <w:rPr>
          <w:rFonts w:ascii="Arial" w:eastAsia="Calibri" w:hAnsi="Arial" w:cs="Arial"/>
          <w:sz w:val="24"/>
          <w:szCs w:val="24"/>
        </w:rPr>
        <w:t>Baig and Iftik</w:t>
      </w:r>
      <w:r w:rsidR="00464E80" w:rsidRPr="006756A5">
        <w:rPr>
          <w:rFonts w:ascii="Arial" w:eastAsia="Calibri" w:hAnsi="Arial" w:cs="Arial"/>
          <w:sz w:val="24"/>
          <w:szCs w:val="24"/>
        </w:rPr>
        <w:t>har</w:t>
      </w:r>
      <w:r w:rsidRPr="006756A5">
        <w:rPr>
          <w:rFonts w:ascii="Arial" w:eastAsia="Calibri" w:hAnsi="Arial" w:cs="Arial"/>
          <w:sz w:val="24"/>
          <w:szCs w:val="24"/>
        </w:rPr>
        <w:t xml:space="preserve"> (2010</w:t>
      </w:r>
      <w:r>
        <w:rPr>
          <w:rFonts w:ascii="Arial" w:eastAsia="Calibri" w:hAnsi="Arial" w:cs="Arial"/>
          <w:sz w:val="24"/>
          <w:szCs w:val="24"/>
        </w:rPr>
        <w:t xml:space="preserve">) </w:t>
      </w:r>
      <w:r w:rsidR="00986454">
        <w:rPr>
          <w:rFonts w:ascii="Arial" w:eastAsia="Calibri" w:hAnsi="Arial" w:cs="Arial"/>
          <w:sz w:val="24"/>
          <w:szCs w:val="24"/>
        </w:rPr>
        <w:t xml:space="preserve">divided the </w:t>
      </w:r>
      <w:proofErr w:type="spellStart"/>
      <w:r w:rsidR="00986454">
        <w:rPr>
          <w:rFonts w:ascii="Arial" w:eastAsia="Calibri" w:hAnsi="Arial" w:cs="Arial"/>
          <w:sz w:val="24"/>
          <w:szCs w:val="24"/>
        </w:rPr>
        <w:t>Damb</w:t>
      </w:r>
      <w:proofErr w:type="spellEnd"/>
      <w:r w:rsidR="00986454">
        <w:rPr>
          <w:rFonts w:ascii="Arial" w:eastAsia="Calibri" w:hAnsi="Arial" w:cs="Arial"/>
          <w:sz w:val="24"/>
          <w:szCs w:val="24"/>
        </w:rPr>
        <w:t xml:space="preserve"> community into five </w:t>
      </w:r>
      <w:r w:rsidR="00371ED2">
        <w:rPr>
          <w:rFonts w:ascii="Arial" w:eastAsia="Calibri" w:hAnsi="Arial" w:cs="Arial"/>
          <w:sz w:val="24"/>
          <w:szCs w:val="24"/>
        </w:rPr>
        <w:t xml:space="preserve">socio-economic groups: the poorest and </w:t>
      </w:r>
      <w:r w:rsidR="005B1048">
        <w:rPr>
          <w:rFonts w:ascii="Arial" w:eastAsia="Calibri" w:hAnsi="Arial" w:cs="Arial"/>
          <w:sz w:val="24"/>
          <w:szCs w:val="24"/>
        </w:rPr>
        <w:t xml:space="preserve">the </w:t>
      </w:r>
      <w:r w:rsidR="00371ED2">
        <w:rPr>
          <w:rFonts w:ascii="Arial" w:eastAsia="Calibri" w:hAnsi="Arial" w:cs="Arial"/>
          <w:sz w:val="24"/>
          <w:szCs w:val="24"/>
        </w:rPr>
        <w:t xml:space="preserve">poor, who work </w:t>
      </w:r>
      <w:r w:rsidR="00207CDF">
        <w:rPr>
          <w:rFonts w:ascii="Arial" w:eastAsia="Calibri" w:hAnsi="Arial" w:cs="Arial"/>
          <w:sz w:val="24"/>
          <w:szCs w:val="24"/>
        </w:rPr>
        <w:t xml:space="preserve">chiefly </w:t>
      </w:r>
      <w:r w:rsidR="00371ED2">
        <w:rPr>
          <w:rFonts w:ascii="Arial" w:eastAsia="Calibri" w:hAnsi="Arial" w:cs="Arial"/>
          <w:sz w:val="24"/>
          <w:szCs w:val="24"/>
        </w:rPr>
        <w:t xml:space="preserve">as fishing </w:t>
      </w:r>
      <w:r w:rsidR="00207CDF">
        <w:rPr>
          <w:rFonts w:ascii="Arial" w:eastAsia="Calibri" w:hAnsi="Arial" w:cs="Arial"/>
          <w:sz w:val="24"/>
          <w:szCs w:val="24"/>
        </w:rPr>
        <w:t xml:space="preserve">boat </w:t>
      </w:r>
      <w:r w:rsidR="00371ED2">
        <w:rPr>
          <w:rFonts w:ascii="Arial" w:eastAsia="Calibri" w:hAnsi="Arial" w:cs="Arial"/>
          <w:sz w:val="24"/>
          <w:szCs w:val="24"/>
        </w:rPr>
        <w:t>labour</w:t>
      </w:r>
      <w:r w:rsidR="00207CDF">
        <w:rPr>
          <w:rFonts w:ascii="Arial" w:eastAsia="Calibri" w:hAnsi="Arial" w:cs="Arial"/>
          <w:sz w:val="24"/>
          <w:szCs w:val="24"/>
        </w:rPr>
        <w:t>ers</w:t>
      </w:r>
      <w:r w:rsidR="00BB0865">
        <w:rPr>
          <w:rFonts w:ascii="Arial" w:eastAsia="Calibri" w:hAnsi="Arial" w:cs="Arial"/>
          <w:sz w:val="24"/>
          <w:szCs w:val="24"/>
        </w:rPr>
        <w:t xml:space="preserve">; </w:t>
      </w:r>
      <w:r w:rsidR="00C73C9B">
        <w:rPr>
          <w:rFonts w:ascii="Arial" w:eastAsia="Calibri" w:hAnsi="Arial" w:cs="Arial"/>
          <w:sz w:val="24"/>
          <w:szCs w:val="24"/>
        </w:rPr>
        <w:t xml:space="preserve">the </w:t>
      </w:r>
      <w:r w:rsidR="00BB0865">
        <w:rPr>
          <w:rFonts w:ascii="Arial" w:eastAsia="Calibri" w:hAnsi="Arial" w:cs="Arial"/>
          <w:sz w:val="24"/>
          <w:szCs w:val="24"/>
        </w:rPr>
        <w:t xml:space="preserve">lower </w:t>
      </w:r>
      <w:r w:rsidR="00D203DE">
        <w:rPr>
          <w:rFonts w:ascii="Arial" w:eastAsia="Calibri" w:hAnsi="Arial" w:cs="Arial"/>
          <w:sz w:val="24"/>
          <w:szCs w:val="24"/>
        </w:rPr>
        <w:t>middle- and middle-income</w:t>
      </w:r>
      <w:r w:rsidR="00C73C9B">
        <w:rPr>
          <w:rFonts w:ascii="Arial" w:eastAsia="Calibri" w:hAnsi="Arial" w:cs="Arial"/>
          <w:sz w:val="24"/>
          <w:szCs w:val="24"/>
        </w:rPr>
        <w:t xml:space="preserve"> </w:t>
      </w:r>
      <w:r w:rsidR="00E42ECA">
        <w:rPr>
          <w:rFonts w:ascii="Arial" w:eastAsia="Calibri" w:hAnsi="Arial" w:cs="Arial"/>
          <w:sz w:val="24"/>
          <w:szCs w:val="24"/>
        </w:rPr>
        <w:t xml:space="preserve">groups, who </w:t>
      </w:r>
      <w:r w:rsidR="00097349">
        <w:rPr>
          <w:rFonts w:ascii="Arial" w:eastAsia="Calibri" w:hAnsi="Arial" w:cs="Arial"/>
          <w:sz w:val="24"/>
          <w:szCs w:val="24"/>
        </w:rPr>
        <w:t>are</w:t>
      </w:r>
      <w:r w:rsidR="00E42ECA">
        <w:rPr>
          <w:rFonts w:ascii="Arial" w:eastAsia="Calibri" w:hAnsi="Arial" w:cs="Arial"/>
          <w:sz w:val="24"/>
          <w:szCs w:val="24"/>
        </w:rPr>
        <w:t xml:space="preserve"> small boat owners; and the </w:t>
      </w:r>
      <w:r w:rsidR="000605FA">
        <w:rPr>
          <w:rFonts w:ascii="Arial" w:eastAsia="Calibri" w:hAnsi="Arial" w:cs="Arial"/>
          <w:sz w:val="24"/>
          <w:szCs w:val="24"/>
        </w:rPr>
        <w:t>wealthy</w:t>
      </w:r>
      <w:r w:rsidR="00E42ECA">
        <w:rPr>
          <w:rFonts w:ascii="Arial" w:eastAsia="Calibri" w:hAnsi="Arial" w:cs="Arial"/>
          <w:sz w:val="24"/>
          <w:szCs w:val="24"/>
        </w:rPr>
        <w:t xml:space="preserve"> </w:t>
      </w:r>
      <w:r w:rsidR="00D203DE">
        <w:rPr>
          <w:rFonts w:ascii="Arial" w:eastAsia="Calibri" w:hAnsi="Arial" w:cs="Arial"/>
          <w:sz w:val="24"/>
          <w:szCs w:val="24"/>
        </w:rPr>
        <w:t>who own large boats</w:t>
      </w:r>
      <w:r w:rsidR="00F647A2">
        <w:rPr>
          <w:rFonts w:ascii="Arial" w:eastAsia="Calibri" w:hAnsi="Arial" w:cs="Arial"/>
          <w:sz w:val="24"/>
          <w:szCs w:val="24"/>
        </w:rPr>
        <w:t xml:space="preserve"> for </w:t>
      </w:r>
      <w:r w:rsidR="00494278">
        <w:rPr>
          <w:rFonts w:ascii="Arial" w:eastAsia="Calibri" w:hAnsi="Arial" w:cs="Arial"/>
          <w:sz w:val="24"/>
          <w:szCs w:val="24"/>
        </w:rPr>
        <w:t>offshore fishing</w:t>
      </w:r>
      <w:r w:rsidR="00E153FC">
        <w:rPr>
          <w:rFonts w:ascii="Arial" w:eastAsia="Calibri" w:hAnsi="Arial" w:cs="Arial"/>
          <w:sz w:val="24"/>
          <w:szCs w:val="24"/>
        </w:rPr>
        <w:t xml:space="preserve">. </w:t>
      </w:r>
      <w:r w:rsidR="00EB352D">
        <w:rPr>
          <w:rFonts w:ascii="Arial" w:eastAsia="Calibri" w:hAnsi="Arial" w:cs="Arial"/>
          <w:sz w:val="24"/>
          <w:szCs w:val="24"/>
        </w:rPr>
        <w:t>At the time of th</w:t>
      </w:r>
      <w:r w:rsidR="003726EA">
        <w:rPr>
          <w:rFonts w:ascii="Arial" w:eastAsia="Calibri" w:hAnsi="Arial" w:cs="Arial"/>
          <w:sz w:val="24"/>
          <w:szCs w:val="24"/>
        </w:rPr>
        <w:t>eir</w:t>
      </w:r>
      <w:r w:rsidR="00EB352D">
        <w:rPr>
          <w:rFonts w:ascii="Arial" w:eastAsia="Calibri" w:hAnsi="Arial" w:cs="Arial"/>
          <w:sz w:val="24"/>
          <w:szCs w:val="24"/>
        </w:rPr>
        <w:t xml:space="preserve"> study, t</w:t>
      </w:r>
      <w:r w:rsidR="00E153FC">
        <w:rPr>
          <w:rFonts w:ascii="Arial" w:eastAsia="Calibri" w:hAnsi="Arial" w:cs="Arial"/>
          <w:sz w:val="24"/>
          <w:szCs w:val="24"/>
        </w:rPr>
        <w:t xml:space="preserve">he </w:t>
      </w:r>
      <w:r w:rsidR="00E153FC" w:rsidRPr="00A6313E">
        <w:rPr>
          <w:rFonts w:ascii="Arial" w:eastAsia="Calibri" w:hAnsi="Arial" w:cs="Arial"/>
          <w:i/>
          <w:iCs/>
          <w:sz w:val="24"/>
          <w:szCs w:val="24"/>
        </w:rPr>
        <w:t>per capita</w:t>
      </w:r>
      <w:r w:rsidR="00E153FC">
        <w:rPr>
          <w:rFonts w:ascii="Arial" w:eastAsia="Calibri" w:hAnsi="Arial" w:cs="Arial"/>
          <w:sz w:val="24"/>
          <w:szCs w:val="24"/>
        </w:rPr>
        <w:t xml:space="preserve"> </w:t>
      </w:r>
      <w:r w:rsidR="00A6313E">
        <w:rPr>
          <w:rFonts w:ascii="Arial" w:eastAsia="Calibri" w:hAnsi="Arial" w:cs="Arial"/>
          <w:sz w:val="24"/>
          <w:szCs w:val="24"/>
        </w:rPr>
        <w:t xml:space="preserve">monthly average </w:t>
      </w:r>
      <w:r w:rsidR="00E153FC">
        <w:rPr>
          <w:rFonts w:ascii="Arial" w:eastAsia="Calibri" w:hAnsi="Arial" w:cs="Arial"/>
          <w:sz w:val="24"/>
          <w:szCs w:val="24"/>
        </w:rPr>
        <w:t xml:space="preserve">income </w:t>
      </w:r>
      <w:r w:rsidR="00A6313E">
        <w:rPr>
          <w:rFonts w:ascii="Arial" w:eastAsia="Calibri" w:hAnsi="Arial" w:cs="Arial"/>
          <w:sz w:val="24"/>
          <w:szCs w:val="24"/>
        </w:rPr>
        <w:t xml:space="preserve">within these five groups showed an extreme range from USD 12 </w:t>
      </w:r>
      <w:r w:rsidR="00C90E5A">
        <w:rPr>
          <w:rFonts w:ascii="Arial" w:eastAsia="Calibri" w:hAnsi="Arial" w:cs="Arial"/>
          <w:sz w:val="24"/>
          <w:szCs w:val="24"/>
        </w:rPr>
        <w:t xml:space="preserve">in the poorest group to USD 823 in the </w:t>
      </w:r>
      <w:r w:rsidR="00C82F7D">
        <w:rPr>
          <w:rFonts w:ascii="Arial" w:eastAsia="Calibri" w:hAnsi="Arial" w:cs="Arial"/>
          <w:sz w:val="24"/>
          <w:szCs w:val="24"/>
        </w:rPr>
        <w:t>wealthy</w:t>
      </w:r>
      <w:r w:rsidR="00C90E5A">
        <w:rPr>
          <w:rFonts w:ascii="Arial" w:eastAsia="Calibri" w:hAnsi="Arial" w:cs="Arial"/>
          <w:sz w:val="24"/>
          <w:szCs w:val="24"/>
        </w:rPr>
        <w:t xml:space="preserve"> group.</w:t>
      </w:r>
      <w:r w:rsidR="00A6313E">
        <w:rPr>
          <w:rFonts w:ascii="Arial" w:eastAsia="Calibri" w:hAnsi="Arial" w:cs="Arial"/>
          <w:sz w:val="24"/>
          <w:szCs w:val="24"/>
        </w:rPr>
        <w:t xml:space="preserve"> </w:t>
      </w:r>
    </w:p>
    <w:p w14:paraId="6ECF3180" w14:textId="5F2F6E2C"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Despite the large number of both resident and temporary inhabitants</w:t>
      </w:r>
      <w:r w:rsidR="00DE1779">
        <w:rPr>
          <w:rFonts w:ascii="Arial" w:eastAsia="Calibri" w:hAnsi="Arial" w:cs="Arial"/>
          <w:sz w:val="24"/>
          <w:szCs w:val="24"/>
        </w:rPr>
        <w:t xml:space="preserve"> in Miani </w:t>
      </w:r>
      <w:proofErr w:type="spellStart"/>
      <w:r w:rsidR="00DE1779">
        <w:rPr>
          <w:rFonts w:ascii="Arial" w:eastAsia="Calibri" w:hAnsi="Arial" w:cs="Arial"/>
          <w:sz w:val="24"/>
          <w:szCs w:val="24"/>
        </w:rPr>
        <w:t>Hor</w:t>
      </w:r>
      <w:proofErr w:type="spellEnd"/>
      <w:r w:rsidRPr="00B1235C">
        <w:rPr>
          <w:rFonts w:ascii="Arial" w:eastAsia="Calibri" w:hAnsi="Arial" w:cs="Arial"/>
          <w:sz w:val="24"/>
          <w:szCs w:val="24"/>
        </w:rPr>
        <w:t xml:space="preserve">, exploitation of the mangroves now seems to be much less severe than previously. A major reason given for this is that cylinder gas and cheaper wood alternatives to </w:t>
      </w:r>
      <w:r w:rsidRPr="00B1235C">
        <w:rPr>
          <w:rFonts w:ascii="Arial" w:eastAsia="Calibri" w:hAnsi="Arial" w:cs="Arial"/>
          <w:sz w:val="24"/>
          <w:szCs w:val="24"/>
        </w:rPr>
        <w:lastRenderedPageBreak/>
        <w:t>mangroves, especially mesquite wood (</w:t>
      </w:r>
      <w:r w:rsidRPr="00B1235C">
        <w:rPr>
          <w:rFonts w:ascii="Arial" w:eastAsia="Calibri" w:hAnsi="Arial" w:cs="Arial"/>
          <w:i/>
          <w:sz w:val="24"/>
          <w:szCs w:val="24"/>
        </w:rPr>
        <w:t>Prosopis Juliana</w:t>
      </w:r>
      <w:r w:rsidRPr="00B1235C">
        <w:rPr>
          <w:rFonts w:ascii="Arial" w:eastAsia="Calibri" w:hAnsi="Arial" w:cs="Arial"/>
          <w:sz w:val="24"/>
          <w:szCs w:val="24"/>
        </w:rPr>
        <w:t>), are readily available as fuel for cooking. Awareness-raising about the wider values of mangrove, and additional livelihood opportunities including mangrove nursery and planting work, provided by BFWD and donor projects, have also contributed.</w:t>
      </w:r>
    </w:p>
    <w:p w14:paraId="7F6E92A3" w14:textId="77777777" w:rsidR="000B5E2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Under the BFWD Notifications 2022 declaring mangroves in M</w:t>
      </w:r>
      <w:r w:rsidR="00295504">
        <w:rPr>
          <w:rFonts w:ascii="Arial" w:eastAsia="Calibri" w:hAnsi="Arial" w:cs="Arial"/>
          <w:sz w:val="24"/>
          <w:szCs w:val="24"/>
        </w:rPr>
        <w:t>ia</w:t>
      </w:r>
      <w:r w:rsidRPr="00B1235C">
        <w:rPr>
          <w:rFonts w:ascii="Arial" w:eastAsia="Calibri" w:hAnsi="Arial" w:cs="Arial"/>
          <w:sz w:val="24"/>
          <w:szCs w:val="24"/>
        </w:rPr>
        <w:t xml:space="preserve">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as Protected Forest</w:t>
      </w:r>
      <w:r w:rsidR="00295504">
        <w:rPr>
          <w:rFonts w:ascii="Arial" w:eastAsia="Calibri" w:hAnsi="Arial" w:cs="Arial"/>
          <w:sz w:val="24"/>
          <w:szCs w:val="24"/>
        </w:rPr>
        <w:t>s</w:t>
      </w:r>
      <w:r w:rsidRPr="00B1235C">
        <w:rPr>
          <w:rFonts w:ascii="Arial" w:eastAsia="Calibri" w:hAnsi="Arial" w:cs="Arial"/>
          <w:sz w:val="24"/>
          <w:szCs w:val="24"/>
        </w:rPr>
        <w:t xml:space="preserve">, local people can legally collect dead, dry or fallen mangrove wood. Some mangrove cutting for domestic uses of timber, fuelwood and fodder still occurs, but this is discouraged by the BFWD, which is making efforts to consult with the local communities and involve them in all mangrove-related activities as community custodians of the mangrove forests. </w:t>
      </w:r>
    </w:p>
    <w:p w14:paraId="1DAAE9DF" w14:textId="364B3CF7" w:rsidR="00443CA0" w:rsidRPr="00B1235C" w:rsidRDefault="004528B2" w:rsidP="00A61F2F">
      <w:pPr>
        <w:spacing w:after="120" w:line="240" w:lineRule="auto"/>
        <w:jc w:val="both"/>
        <w:rPr>
          <w:rFonts w:ascii="Arial" w:eastAsia="Calibri" w:hAnsi="Arial" w:cs="Arial"/>
        </w:rPr>
      </w:pPr>
      <w:r w:rsidRPr="00B1235C">
        <w:rPr>
          <w:rFonts w:ascii="Arial" w:eastAsia="Calibri" w:hAnsi="Arial" w:cs="Arial"/>
          <w:sz w:val="24"/>
          <w:szCs w:val="24"/>
        </w:rPr>
        <w:t xml:space="preserve">No evidence of destructive mangrove-cutting was seen during a rapid assessment of the mangroves in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on 24</w:t>
      </w:r>
      <w:r w:rsidRPr="00B1235C">
        <w:rPr>
          <w:rFonts w:ascii="Arial" w:eastAsia="Calibri" w:hAnsi="Arial" w:cs="Arial"/>
          <w:sz w:val="24"/>
          <w:szCs w:val="24"/>
          <w:vertAlign w:val="superscript"/>
        </w:rPr>
        <w:t>th</w:t>
      </w:r>
      <w:r w:rsidRPr="00B1235C">
        <w:rPr>
          <w:rFonts w:ascii="Arial" w:eastAsia="Calibri" w:hAnsi="Arial" w:cs="Arial"/>
          <w:sz w:val="24"/>
          <w:szCs w:val="24"/>
        </w:rPr>
        <w:t xml:space="preserve"> January 2024. However, some grazing of the more accessible mangroves by camels was evident (see section </w:t>
      </w:r>
      <w:r w:rsidR="00743900">
        <w:rPr>
          <w:rFonts w:ascii="Arial" w:eastAsia="Calibri" w:hAnsi="Arial" w:cs="Arial"/>
          <w:sz w:val="24"/>
          <w:szCs w:val="24"/>
        </w:rPr>
        <w:t>6.2</w:t>
      </w:r>
      <w:r w:rsidRPr="00B1235C">
        <w:rPr>
          <w:rFonts w:ascii="Arial" w:eastAsia="Calibri" w:hAnsi="Arial" w:cs="Arial"/>
          <w:sz w:val="24"/>
          <w:szCs w:val="24"/>
        </w:rPr>
        <w:t>).</w:t>
      </w:r>
    </w:p>
    <w:p w14:paraId="2E754F09" w14:textId="71ACA73E" w:rsidR="00443CA0" w:rsidRPr="00770F81" w:rsidRDefault="004528B2" w:rsidP="00B10674">
      <w:pPr>
        <w:pStyle w:val="Heading2"/>
        <w:spacing w:after="40"/>
        <w:rPr>
          <w:rFonts w:ascii="Arial Narrow" w:eastAsia="Calibri Light" w:hAnsi="Arial Narrow" w:cs="Arial"/>
          <w:b w:val="0"/>
          <w:sz w:val="44"/>
          <w:szCs w:val="44"/>
        </w:rPr>
      </w:pPr>
      <w:bookmarkStart w:id="97" w:name="_Toc175234373"/>
      <w:r w:rsidRPr="00770F81">
        <w:rPr>
          <w:rFonts w:ascii="Arial Narrow" w:eastAsia="Calibri Light" w:hAnsi="Arial Narrow" w:cs="Arial"/>
          <w:b w:val="0"/>
          <w:sz w:val="44"/>
          <w:szCs w:val="44"/>
        </w:rPr>
        <w:t>8.3</w:t>
      </w:r>
      <w:r w:rsidRPr="00770F81">
        <w:rPr>
          <w:rFonts w:ascii="Arial Narrow" w:eastAsia="Calibri Light" w:hAnsi="Arial Narrow" w:cs="Arial"/>
          <w:b w:val="0"/>
          <w:sz w:val="44"/>
          <w:szCs w:val="44"/>
        </w:rPr>
        <w:tab/>
        <w:t>Stakeholder Map</w:t>
      </w:r>
      <w:r w:rsidR="0037406E" w:rsidRPr="00770F81">
        <w:rPr>
          <w:rFonts w:ascii="Arial Narrow" w:eastAsia="Calibri Light" w:hAnsi="Arial Narrow" w:cs="Arial"/>
          <w:b w:val="0"/>
          <w:sz w:val="44"/>
          <w:szCs w:val="44"/>
        </w:rPr>
        <w:t>ping</w:t>
      </w:r>
      <w:bookmarkEnd w:id="97"/>
      <w:r w:rsidRPr="00770F81">
        <w:rPr>
          <w:rFonts w:ascii="Arial Narrow" w:eastAsia="Calibri Light" w:hAnsi="Arial Narrow" w:cs="Arial"/>
          <w:b w:val="0"/>
          <w:sz w:val="44"/>
          <w:szCs w:val="44"/>
        </w:rPr>
        <w:t xml:space="preserve"> </w:t>
      </w:r>
    </w:p>
    <w:p w14:paraId="1C1D1194" w14:textId="062AC283" w:rsidR="00124CE0" w:rsidRDefault="005F09D5" w:rsidP="00984501">
      <w:pPr>
        <w:jc w:val="both"/>
        <w:rPr>
          <w:rFonts w:ascii="Arial" w:hAnsi="Arial" w:cs="Arial"/>
          <w:sz w:val="24"/>
          <w:szCs w:val="24"/>
        </w:rPr>
      </w:pPr>
      <w:r w:rsidRPr="00897B7B">
        <w:rPr>
          <w:rFonts w:ascii="Arial" w:hAnsi="Arial" w:cs="Arial"/>
          <w:sz w:val="24"/>
          <w:szCs w:val="24"/>
        </w:rPr>
        <w:t xml:space="preserve">A stakeholder map is provided </w:t>
      </w:r>
      <w:r w:rsidR="00B55DB4" w:rsidRPr="00770F81">
        <w:rPr>
          <w:rFonts w:ascii="Arial" w:hAnsi="Arial" w:cs="Arial"/>
          <w:sz w:val="24"/>
          <w:szCs w:val="24"/>
        </w:rPr>
        <w:t xml:space="preserve">in figure </w:t>
      </w:r>
      <w:r w:rsidR="00987759" w:rsidRPr="00770F81">
        <w:rPr>
          <w:rFonts w:ascii="Arial" w:hAnsi="Arial" w:cs="Arial"/>
          <w:sz w:val="24"/>
          <w:szCs w:val="24"/>
        </w:rPr>
        <w:t>3</w:t>
      </w:r>
      <w:r w:rsidR="00EF234D" w:rsidRPr="00770F81">
        <w:rPr>
          <w:rFonts w:ascii="Arial" w:hAnsi="Arial" w:cs="Arial"/>
          <w:sz w:val="24"/>
          <w:szCs w:val="24"/>
        </w:rPr>
        <w:t>5</w:t>
      </w:r>
      <w:r w:rsidRPr="00770F81">
        <w:rPr>
          <w:rFonts w:ascii="Arial" w:hAnsi="Arial" w:cs="Arial"/>
          <w:sz w:val="24"/>
          <w:szCs w:val="24"/>
        </w:rPr>
        <w:t xml:space="preserve"> to i</w:t>
      </w:r>
      <w:r w:rsidR="001168B7" w:rsidRPr="00770F81">
        <w:rPr>
          <w:rFonts w:ascii="Arial" w:hAnsi="Arial" w:cs="Arial"/>
          <w:sz w:val="24"/>
          <w:szCs w:val="24"/>
        </w:rPr>
        <w:t>ndicate</w:t>
      </w:r>
      <w:r w:rsidRPr="00770F81">
        <w:rPr>
          <w:rFonts w:ascii="Arial" w:hAnsi="Arial" w:cs="Arial"/>
          <w:sz w:val="24"/>
          <w:szCs w:val="24"/>
        </w:rPr>
        <w:t xml:space="preserve"> the </w:t>
      </w:r>
      <w:r w:rsidR="001168B7" w:rsidRPr="00770F81">
        <w:rPr>
          <w:rFonts w:ascii="Arial" w:hAnsi="Arial" w:cs="Arial"/>
          <w:sz w:val="24"/>
          <w:szCs w:val="24"/>
        </w:rPr>
        <w:t xml:space="preserve">relative </w:t>
      </w:r>
      <w:r w:rsidR="0040766B" w:rsidRPr="00770F81">
        <w:rPr>
          <w:rFonts w:ascii="Arial" w:hAnsi="Arial" w:cs="Arial"/>
          <w:sz w:val="24"/>
          <w:szCs w:val="24"/>
        </w:rPr>
        <w:t>position</w:t>
      </w:r>
      <w:r w:rsidR="001168B7" w:rsidRPr="00770F81">
        <w:rPr>
          <w:rFonts w:ascii="Arial" w:hAnsi="Arial" w:cs="Arial"/>
          <w:sz w:val="24"/>
          <w:szCs w:val="24"/>
        </w:rPr>
        <w:t>s</w:t>
      </w:r>
      <w:r w:rsidR="0040766B" w:rsidRPr="00770F81">
        <w:rPr>
          <w:rFonts w:ascii="Arial" w:hAnsi="Arial" w:cs="Arial"/>
          <w:sz w:val="24"/>
          <w:szCs w:val="24"/>
        </w:rPr>
        <w:t xml:space="preserve"> of the key mangrove stakeholders in relation to</w:t>
      </w:r>
      <w:r w:rsidR="0040766B" w:rsidRPr="00897B7B">
        <w:rPr>
          <w:rFonts w:ascii="Arial" w:hAnsi="Arial" w:cs="Arial"/>
          <w:sz w:val="24"/>
          <w:szCs w:val="24"/>
        </w:rPr>
        <w:t xml:space="preserve"> their </w:t>
      </w:r>
      <w:r w:rsidR="00DB0C24" w:rsidRPr="00897B7B">
        <w:rPr>
          <w:rFonts w:ascii="Arial" w:hAnsi="Arial" w:cs="Arial"/>
          <w:sz w:val="24"/>
          <w:szCs w:val="24"/>
        </w:rPr>
        <w:t xml:space="preserve">interest in mangroves and their </w:t>
      </w:r>
      <w:r w:rsidR="0040766B" w:rsidRPr="00897B7B">
        <w:rPr>
          <w:rFonts w:ascii="Arial" w:hAnsi="Arial" w:cs="Arial"/>
          <w:sz w:val="24"/>
          <w:szCs w:val="24"/>
        </w:rPr>
        <w:t>au</w:t>
      </w:r>
      <w:r w:rsidR="00DB0C24" w:rsidRPr="00897B7B">
        <w:rPr>
          <w:rFonts w:ascii="Arial" w:hAnsi="Arial" w:cs="Arial"/>
          <w:sz w:val="24"/>
          <w:szCs w:val="24"/>
        </w:rPr>
        <w:t xml:space="preserve">thority and/or influence to </w:t>
      </w:r>
      <w:r w:rsidR="00897B7B" w:rsidRPr="00897B7B">
        <w:rPr>
          <w:rFonts w:ascii="Arial" w:hAnsi="Arial" w:cs="Arial"/>
          <w:sz w:val="24"/>
          <w:szCs w:val="24"/>
        </w:rPr>
        <w:t>support sound mangrove ecosystem rehabilitation and management.</w:t>
      </w:r>
      <w:r w:rsidR="00DB0C24" w:rsidRPr="00897B7B">
        <w:rPr>
          <w:rFonts w:ascii="Arial" w:hAnsi="Arial" w:cs="Arial"/>
          <w:sz w:val="24"/>
          <w:szCs w:val="24"/>
        </w:rPr>
        <w:t xml:space="preserve"> </w:t>
      </w:r>
    </w:p>
    <w:p w14:paraId="036A352F" w14:textId="1BE46EFB" w:rsidR="00770F81" w:rsidRDefault="00770F81" w:rsidP="00984501">
      <w:pPr>
        <w:jc w:val="both"/>
        <w:rPr>
          <w:rFonts w:ascii="Arial"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794432" behindDoc="0" locked="0" layoutInCell="1" allowOverlap="1" wp14:anchorId="2D7700C2" wp14:editId="1A3066CD">
                <wp:simplePos x="0" y="0"/>
                <wp:positionH relativeFrom="column">
                  <wp:posOffset>0</wp:posOffset>
                </wp:positionH>
                <wp:positionV relativeFrom="paragraph">
                  <wp:posOffset>3778116</wp:posOffset>
                </wp:positionV>
                <wp:extent cx="5803900" cy="352926"/>
                <wp:effectExtent l="0" t="0" r="12700" b="15875"/>
                <wp:wrapNone/>
                <wp:docPr id="8219270" name="Text Box 1"/>
                <wp:cNvGraphicFramePr/>
                <a:graphic xmlns:a="http://schemas.openxmlformats.org/drawingml/2006/main">
                  <a:graphicData uri="http://schemas.microsoft.com/office/word/2010/wordprocessingShape">
                    <wps:wsp>
                      <wps:cNvSpPr txBox="1"/>
                      <wps:spPr>
                        <a:xfrm>
                          <a:off x="0" y="0"/>
                          <a:ext cx="5803900" cy="352926"/>
                        </a:xfrm>
                        <a:prstGeom prst="rect">
                          <a:avLst/>
                        </a:prstGeom>
                        <a:solidFill>
                          <a:schemeClr val="tx1">
                            <a:alpha val="50000"/>
                          </a:schemeClr>
                        </a:solidFill>
                        <a:ln w="6350">
                          <a:solidFill>
                            <a:schemeClr val="bg1"/>
                          </a:solidFill>
                        </a:ln>
                      </wps:spPr>
                      <wps:txbx>
                        <w:txbxContent>
                          <w:p w14:paraId="58C771B8" w14:textId="77777777" w:rsidR="00770F81" w:rsidRPr="00D96BA6" w:rsidRDefault="00770F81" w:rsidP="00770F81">
                            <w:pPr>
                              <w:spacing w:after="120" w:line="240" w:lineRule="auto"/>
                              <w:jc w:val="both"/>
                              <w:rPr>
                                <w:rFonts w:ascii="Arial" w:eastAsia="Calibri Light" w:hAnsi="Arial" w:cs="Arial"/>
                                <w:b/>
                                <w:color w:val="2F5496" w:themeColor="accent1" w:themeShade="BF"/>
                                <w:sz w:val="16"/>
                                <w:szCs w:val="16"/>
                              </w:rPr>
                            </w:pPr>
                            <w:r w:rsidRPr="00D87EDC">
                              <w:rPr>
                                <w:rFonts w:ascii="Arial" w:hAnsi="Arial" w:cs="Arial"/>
                                <w:b/>
                                <w:bCs/>
                                <w:sz w:val="16"/>
                                <w:szCs w:val="16"/>
                              </w:rPr>
                              <w:t xml:space="preserve">Figure </w:t>
                            </w:r>
                            <w:r>
                              <w:rPr>
                                <w:rFonts w:ascii="Arial" w:hAnsi="Arial" w:cs="Arial"/>
                                <w:b/>
                                <w:bCs/>
                                <w:sz w:val="16"/>
                                <w:szCs w:val="16"/>
                              </w:rPr>
                              <w:t>35:</w:t>
                            </w:r>
                            <w:r w:rsidRPr="000D6A59">
                              <w:rPr>
                                <w:rFonts w:ascii="Arial" w:eastAsia="Calibri" w:hAnsi="Arial" w:cs="Arial"/>
                                <w:sz w:val="16"/>
                                <w:szCs w:val="16"/>
                              </w:rPr>
                              <w:t xml:space="preserve"> </w:t>
                            </w:r>
                            <w:r w:rsidRPr="00D96BA6">
                              <w:rPr>
                                <w:rFonts w:ascii="Arial" w:eastAsia="Calibri" w:hAnsi="Arial" w:cs="Arial"/>
                                <w:sz w:val="16"/>
                                <w:szCs w:val="16"/>
                              </w:rPr>
                              <w:t xml:space="preserve">Figure 35: Stakeholder map illustrating the relationships between the main mangrove stakeholders in Pakistan. Abbreviations are as in section 8.1 (Institutional Stakeholders). CComs = Coastal Community Stakeholders (as in section 8.2). </w:t>
                            </w:r>
                          </w:p>
                          <w:p w14:paraId="7F7A638D" w14:textId="766278B5" w:rsidR="00770F81" w:rsidRPr="00353B77" w:rsidRDefault="00770F81" w:rsidP="00770F81">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00C2" id="_x0000_s1099" type="#_x0000_t202" style="position:absolute;left:0;text-align:left;margin-left:0;margin-top:297.5pt;width:457pt;height:2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" fillcolor="black [3213]" strokecolor="white [3212]" strokeweight=".5pt">
                <v:fill opacity="32896f"/>
                <v:textbox>
                  <w:txbxContent>
                    <w:p w14:paraId="58C771B8" w14:textId="77777777" w:rsidR="00770F81" w:rsidRPr="00D96BA6" w:rsidRDefault="00770F81" w:rsidP="00770F81">
                      <w:pPr>
                        <w:spacing w:after="120" w:line="240" w:lineRule="auto"/>
                        <w:jc w:val="both"/>
                        <w:rPr>
                          <w:rFonts w:ascii="Arial" w:eastAsia="Calibri Light" w:hAnsi="Arial" w:cs="Arial"/>
                          <w:b/>
                          <w:color w:val="2F5496" w:themeColor="accent1" w:themeShade="BF"/>
                          <w:sz w:val="16"/>
                          <w:szCs w:val="16"/>
                        </w:rPr>
                      </w:pPr>
                      <w:r w:rsidRPr="00D87EDC">
                        <w:rPr>
                          <w:rFonts w:ascii="Arial" w:hAnsi="Arial" w:cs="Arial"/>
                          <w:b/>
                          <w:bCs/>
                          <w:sz w:val="16"/>
                          <w:szCs w:val="16"/>
                        </w:rPr>
                        <w:t xml:space="preserve">Figure </w:t>
                      </w:r>
                      <w:r>
                        <w:rPr>
                          <w:rFonts w:ascii="Arial" w:hAnsi="Arial" w:cs="Arial"/>
                          <w:b/>
                          <w:bCs/>
                          <w:sz w:val="16"/>
                          <w:szCs w:val="16"/>
                        </w:rPr>
                        <w:t>35:</w:t>
                      </w:r>
                      <w:r w:rsidRPr="000D6A59">
                        <w:rPr>
                          <w:rFonts w:ascii="Arial" w:eastAsia="Calibri" w:hAnsi="Arial" w:cs="Arial"/>
                          <w:sz w:val="16"/>
                          <w:szCs w:val="16"/>
                        </w:rPr>
                        <w:t xml:space="preserve"> </w:t>
                      </w:r>
                      <w:r w:rsidRPr="00D96BA6">
                        <w:rPr>
                          <w:rFonts w:ascii="Arial" w:eastAsia="Calibri" w:hAnsi="Arial" w:cs="Arial"/>
                          <w:sz w:val="16"/>
                          <w:szCs w:val="16"/>
                        </w:rPr>
                        <w:t xml:space="preserve">Figure 35: Stakeholder map illustrating the relationships between the main mangrove stakeholders in Pakistan. Abbreviations are as in section 8.1 (Institutional Stakeholders). CComs = Coastal Community Stakeholders (as in section 8.2). </w:t>
                      </w:r>
                    </w:p>
                    <w:p w14:paraId="7F7A638D" w14:textId="766278B5" w:rsidR="00770F81" w:rsidRPr="00353B77" w:rsidRDefault="00770F81" w:rsidP="00770F81">
                      <w:pPr>
                        <w:jc w:val="right"/>
                        <w:rPr>
                          <w:sz w:val="16"/>
                          <w:szCs w:val="16"/>
                        </w:rPr>
                      </w:pPr>
                    </w:p>
                  </w:txbxContent>
                </v:textbox>
              </v:shape>
            </w:pict>
          </mc:Fallback>
        </mc:AlternateContent>
      </w:r>
      <w:r>
        <w:rPr>
          <w:noProof/>
        </w:rPr>
        <w:drawing>
          <wp:inline distT="0" distB="0" distL="0" distR="0" wp14:anchorId="28CC7986" wp14:editId="475ECBEB">
            <wp:extent cx="5622256" cy="3786809"/>
            <wp:effectExtent l="0" t="0" r="0" b="4445"/>
            <wp:docPr id="993853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3707" name="Picture 993853707"/>
                    <pic:cNvPicPr/>
                  </pic:nvPicPr>
                  <pic:blipFill>
                    <a:blip r:embed="rId54">
                      <a:extLst>
                        <a:ext uri="{28A0092B-C50C-407E-A947-70E740481C1C}">
                          <a14:useLocalDpi xmlns:a14="http://schemas.microsoft.com/office/drawing/2010/main" val="0"/>
                        </a:ext>
                      </a:extLst>
                    </a:blip>
                    <a:stretch>
                      <a:fillRect/>
                    </a:stretch>
                  </pic:blipFill>
                  <pic:spPr>
                    <a:xfrm>
                      <a:off x="0" y="0"/>
                      <a:ext cx="5662220" cy="3813726"/>
                    </a:xfrm>
                    <a:prstGeom prst="rect">
                      <a:avLst/>
                    </a:prstGeom>
                  </pic:spPr>
                </pic:pic>
              </a:graphicData>
            </a:graphic>
          </wp:inline>
        </w:drawing>
      </w:r>
    </w:p>
    <w:p w14:paraId="1E766498" w14:textId="77777777" w:rsidR="0087385F" w:rsidRDefault="0087385F" w:rsidP="00984501">
      <w:pPr>
        <w:jc w:val="both"/>
        <w:rPr>
          <w:rFonts w:ascii="Arial" w:hAnsi="Arial" w:cs="Arial"/>
          <w:sz w:val="24"/>
          <w:szCs w:val="24"/>
        </w:rPr>
      </w:pPr>
    </w:p>
    <w:p w14:paraId="69CC7EEA" w14:textId="4FFAED41" w:rsidR="006D202A" w:rsidRDefault="00FA6A5C" w:rsidP="00984501">
      <w:pPr>
        <w:jc w:val="both"/>
        <w:rPr>
          <w:rFonts w:ascii="Arial" w:hAnsi="Arial" w:cs="Arial"/>
          <w:sz w:val="24"/>
          <w:szCs w:val="24"/>
        </w:rPr>
      </w:pPr>
      <w:r>
        <w:rPr>
          <w:rFonts w:ascii="Arial" w:hAnsi="Arial" w:cs="Arial"/>
          <w:sz w:val="24"/>
          <w:szCs w:val="24"/>
        </w:rPr>
        <w:t xml:space="preserve">For obvious reasons, </w:t>
      </w:r>
      <w:r w:rsidR="00215CB3">
        <w:rPr>
          <w:rFonts w:ascii="Arial" w:hAnsi="Arial" w:cs="Arial"/>
          <w:sz w:val="24"/>
          <w:szCs w:val="24"/>
        </w:rPr>
        <w:t xml:space="preserve">stakeholder </w:t>
      </w:r>
      <w:r w:rsidR="00212896">
        <w:rPr>
          <w:rFonts w:ascii="Arial" w:hAnsi="Arial" w:cs="Arial"/>
          <w:sz w:val="24"/>
          <w:szCs w:val="24"/>
        </w:rPr>
        <w:t xml:space="preserve">authority/influence </w:t>
      </w:r>
      <w:r w:rsidR="00D579C4">
        <w:rPr>
          <w:rFonts w:ascii="Arial" w:hAnsi="Arial" w:cs="Arial"/>
          <w:sz w:val="24"/>
          <w:szCs w:val="24"/>
        </w:rPr>
        <w:t>is highest for those at national or provincial level</w:t>
      </w:r>
      <w:r w:rsidR="00DA68B4">
        <w:rPr>
          <w:rFonts w:ascii="Arial" w:hAnsi="Arial" w:cs="Arial"/>
          <w:sz w:val="24"/>
          <w:szCs w:val="24"/>
        </w:rPr>
        <w:t>, with t</w:t>
      </w:r>
      <w:r w:rsidR="00BA5DF0">
        <w:rPr>
          <w:rFonts w:ascii="Arial" w:hAnsi="Arial" w:cs="Arial"/>
          <w:sz w:val="24"/>
          <w:szCs w:val="24"/>
        </w:rPr>
        <w:t>he</w:t>
      </w:r>
      <w:r w:rsidR="00805911">
        <w:rPr>
          <w:rFonts w:ascii="Arial" w:hAnsi="Arial" w:cs="Arial"/>
          <w:sz w:val="24"/>
          <w:szCs w:val="24"/>
        </w:rPr>
        <w:t xml:space="preserve"> most influential being </w:t>
      </w:r>
      <w:r w:rsidR="00BB6FC6">
        <w:rPr>
          <w:rFonts w:ascii="Arial" w:hAnsi="Arial" w:cs="Arial"/>
          <w:sz w:val="24"/>
          <w:szCs w:val="24"/>
        </w:rPr>
        <w:t xml:space="preserve">the Ministry of Climate Change and </w:t>
      </w:r>
      <w:r w:rsidR="001C17E7">
        <w:rPr>
          <w:rFonts w:ascii="Arial" w:hAnsi="Arial" w:cs="Arial"/>
          <w:sz w:val="24"/>
          <w:szCs w:val="24"/>
        </w:rPr>
        <w:t xml:space="preserve">Environmental Coordination </w:t>
      </w:r>
      <w:r w:rsidR="00230167">
        <w:rPr>
          <w:rFonts w:ascii="Arial" w:hAnsi="Arial" w:cs="Arial"/>
          <w:sz w:val="24"/>
          <w:szCs w:val="24"/>
        </w:rPr>
        <w:t xml:space="preserve">and </w:t>
      </w:r>
      <w:r w:rsidR="00B72BBC">
        <w:rPr>
          <w:rFonts w:ascii="Arial" w:hAnsi="Arial" w:cs="Arial"/>
          <w:sz w:val="24"/>
          <w:szCs w:val="24"/>
        </w:rPr>
        <w:t xml:space="preserve">the </w:t>
      </w:r>
      <w:r w:rsidR="00E2353A">
        <w:rPr>
          <w:rFonts w:ascii="Arial" w:hAnsi="Arial" w:cs="Arial"/>
          <w:sz w:val="24"/>
          <w:szCs w:val="24"/>
        </w:rPr>
        <w:t>Na</w:t>
      </w:r>
      <w:r w:rsidR="00562764">
        <w:rPr>
          <w:rFonts w:ascii="Arial" w:hAnsi="Arial" w:cs="Arial"/>
          <w:sz w:val="24"/>
          <w:szCs w:val="24"/>
        </w:rPr>
        <w:t xml:space="preserve">vy </w:t>
      </w:r>
      <w:r w:rsidR="00981ED0">
        <w:rPr>
          <w:rFonts w:ascii="Arial" w:hAnsi="Arial" w:cs="Arial"/>
          <w:sz w:val="24"/>
          <w:szCs w:val="24"/>
        </w:rPr>
        <w:t xml:space="preserve">at </w:t>
      </w:r>
      <w:r w:rsidR="00562764">
        <w:rPr>
          <w:rFonts w:ascii="Arial" w:hAnsi="Arial" w:cs="Arial"/>
          <w:sz w:val="24"/>
          <w:szCs w:val="24"/>
        </w:rPr>
        <w:t>national level</w:t>
      </w:r>
      <w:r w:rsidR="00981ED0">
        <w:rPr>
          <w:rFonts w:ascii="Arial" w:hAnsi="Arial" w:cs="Arial"/>
          <w:sz w:val="24"/>
          <w:szCs w:val="24"/>
        </w:rPr>
        <w:t>;</w:t>
      </w:r>
      <w:r w:rsidR="00562764">
        <w:rPr>
          <w:rFonts w:ascii="Arial" w:hAnsi="Arial" w:cs="Arial"/>
          <w:sz w:val="24"/>
          <w:szCs w:val="24"/>
        </w:rPr>
        <w:t xml:space="preserve"> and the </w:t>
      </w:r>
      <w:r w:rsidR="00C6179B">
        <w:rPr>
          <w:rFonts w:ascii="Arial" w:hAnsi="Arial" w:cs="Arial"/>
          <w:sz w:val="24"/>
          <w:szCs w:val="24"/>
        </w:rPr>
        <w:t xml:space="preserve">Forest </w:t>
      </w:r>
      <w:r w:rsidR="00D640FC">
        <w:rPr>
          <w:rFonts w:ascii="Arial" w:hAnsi="Arial" w:cs="Arial"/>
          <w:sz w:val="24"/>
          <w:szCs w:val="24"/>
        </w:rPr>
        <w:t>Departments in Sindh and Balochistan</w:t>
      </w:r>
      <w:r w:rsidR="00562764">
        <w:rPr>
          <w:rFonts w:ascii="Arial" w:hAnsi="Arial" w:cs="Arial"/>
          <w:sz w:val="24"/>
          <w:szCs w:val="24"/>
        </w:rPr>
        <w:t xml:space="preserve"> </w:t>
      </w:r>
      <w:r w:rsidR="00981ED0">
        <w:rPr>
          <w:rFonts w:ascii="Arial" w:hAnsi="Arial" w:cs="Arial"/>
          <w:sz w:val="24"/>
          <w:szCs w:val="24"/>
        </w:rPr>
        <w:t xml:space="preserve">at </w:t>
      </w:r>
      <w:r w:rsidR="0077345E">
        <w:rPr>
          <w:rFonts w:ascii="Arial" w:hAnsi="Arial" w:cs="Arial"/>
          <w:sz w:val="24"/>
          <w:szCs w:val="24"/>
        </w:rPr>
        <w:t>provincial level</w:t>
      </w:r>
      <w:r w:rsidR="00562764">
        <w:rPr>
          <w:rFonts w:ascii="Arial" w:hAnsi="Arial" w:cs="Arial"/>
          <w:sz w:val="24"/>
          <w:szCs w:val="24"/>
        </w:rPr>
        <w:t>.</w:t>
      </w:r>
      <w:r w:rsidR="00D579C4">
        <w:rPr>
          <w:rFonts w:ascii="Arial" w:hAnsi="Arial" w:cs="Arial"/>
          <w:sz w:val="24"/>
          <w:szCs w:val="24"/>
        </w:rPr>
        <w:t xml:space="preserve"> </w:t>
      </w:r>
      <w:r w:rsidR="00477939">
        <w:rPr>
          <w:rFonts w:ascii="Arial" w:hAnsi="Arial" w:cs="Arial"/>
          <w:sz w:val="24"/>
          <w:szCs w:val="24"/>
        </w:rPr>
        <w:t>Universi</w:t>
      </w:r>
      <w:r w:rsidR="003A32D0">
        <w:rPr>
          <w:rFonts w:ascii="Arial" w:hAnsi="Arial" w:cs="Arial"/>
          <w:sz w:val="24"/>
          <w:szCs w:val="24"/>
        </w:rPr>
        <w:t xml:space="preserve">ties are </w:t>
      </w:r>
      <w:r w:rsidR="00562764">
        <w:rPr>
          <w:rFonts w:ascii="Arial" w:hAnsi="Arial" w:cs="Arial"/>
          <w:sz w:val="24"/>
          <w:szCs w:val="24"/>
        </w:rPr>
        <w:t xml:space="preserve">also </w:t>
      </w:r>
      <w:r w:rsidR="002E2229">
        <w:rPr>
          <w:rFonts w:ascii="Arial" w:hAnsi="Arial" w:cs="Arial"/>
          <w:sz w:val="24"/>
          <w:szCs w:val="24"/>
        </w:rPr>
        <w:lastRenderedPageBreak/>
        <w:t>recognized</w:t>
      </w:r>
      <w:r w:rsidR="003A32D0">
        <w:rPr>
          <w:rFonts w:ascii="Arial" w:hAnsi="Arial" w:cs="Arial"/>
          <w:sz w:val="24"/>
          <w:szCs w:val="24"/>
        </w:rPr>
        <w:t xml:space="preserve"> </w:t>
      </w:r>
      <w:r w:rsidR="002E2229">
        <w:rPr>
          <w:rFonts w:ascii="Arial" w:hAnsi="Arial" w:cs="Arial"/>
          <w:sz w:val="24"/>
          <w:szCs w:val="24"/>
        </w:rPr>
        <w:t>as having</w:t>
      </w:r>
      <w:r w:rsidR="003A32D0">
        <w:rPr>
          <w:rFonts w:ascii="Arial" w:hAnsi="Arial" w:cs="Arial"/>
          <w:sz w:val="24"/>
          <w:szCs w:val="24"/>
        </w:rPr>
        <w:t xml:space="preserve"> considerable influence </w:t>
      </w:r>
      <w:r w:rsidR="0081674E">
        <w:rPr>
          <w:rFonts w:ascii="Arial" w:hAnsi="Arial" w:cs="Arial"/>
          <w:sz w:val="24"/>
          <w:szCs w:val="24"/>
        </w:rPr>
        <w:t xml:space="preserve">and interest </w:t>
      </w:r>
      <w:r w:rsidR="003A32D0">
        <w:rPr>
          <w:rFonts w:ascii="Arial" w:hAnsi="Arial" w:cs="Arial"/>
          <w:sz w:val="24"/>
          <w:szCs w:val="24"/>
        </w:rPr>
        <w:t xml:space="preserve">because of their </w:t>
      </w:r>
      <w:r w:rsidR="00C311A5">
        <w:rPr>
          <w:rFonts w:ascii="Arial" w:hAnsi="Arial" w:cs="Arial"/>
          <w:sz w:val="24"/>
          <w:szCs w:val="24"/>
        </w:rPr>
        <w:t xml:space="preserve">prominent </w:t>
      </w:r>
      <w:r w:rsidR="009C71F7">
        <w:rPr>
          <w:rFonts w:ascii="Arial" w:hAnsi="Arial" w:cs="Arial"/>
          <w:sz w:val="24"/>
          <w:szCs w:val="24"/>
        </w:rPr>
        <w:t xml:space="preserve">roles </w:t>
      </w:r>
      <w:r w:rsidR="00704885">
        <w:rPr>
          <w:rFonts w:ascii="Arial" w:hAnsi="Arial" w:cs="Arial"/>
          <w:sz w:val="24"/>
          <w:szCs w:val="24"/>
        </w:rPr>
        <w:t xml:space="preserve">nationally and internationally </w:t>
      </w:r>
      <w:r w:rsidR="009C71F7">
        <w:rPr>
          <w:rFonts w:ascii="Arial" w:hAnsi="Arial" w:cs="Arial"/>
          <w:sz w:val="24"/>
          <w:szCs w:val="24"/>
        </w:rPr>
        <w:t xml:space="preserve">in teaching and research. </w:t>
      </w:r>
    </w:p>
    <w:p w14:paraId="30F10C76" w14:textId="0DF169C0" w:rsidR="00590543" w:rsidRDefault="001533D3" w:rsidP="00984501">
      <w:pPr>
        <w:jc w:val="both"/>
        <w:rPr>
          <w:rFonts w:ascii="Arial" w:hAnsi="Arial" w:cs="Arial"/>
          <w:sz w:val="24"/>
          <w:szCs w:val="24"/>
        </w:rPr>
      </w:pPr>
      <w:r>
        <w:rPr>
          <w:rFonts w:ascii="Arial" w:hAnsi="Arial" w:cs="Arial"/>
          <w:sz w:val="24"/>
          <w:szCs w:val="24"/>
        </w:rPr>
        <w:t>A</w:t>
      </w:r>
      <w:r w:rsidR="00D579C4">
        <w:rPr>
          <w:rFonts w:ascii="Arial" w:hAnsi="Arial" w:cs="Arial"/>
          <w:sz w:val="24"/>
          <w:szCs w:val="24"/>
        </w:rPr>
        <w:t xml:space="preserve">lthough </w:t>
      </w:r>
      <w:r>
        <w:rPr>
          <w:rFonts w:ascii="Arial" w:hAnsi="Arial" w:cs="Arial"/>
          <w:sz w:val="24"/>
          <w:szCs w:val="24"/>
        </w:rPr>
        <w:t xml:space="preserve">the </w:t>
      </w:r>
      <w:r w:rsidR="000A7DF0">
        <w:rPr>
          <w:rFonts w:ascii="Arial" w:hAnsi="Arial" w:cs="Arial"/>
          <w:sz w:val="24"/>
          <w:szCs w:val="24"/>
        </w:rPr>
        <w:t xml:space="preserve">influence </w:t>
      </w:r>
      <w:r w:rsidR="002C0D94">
        <w:rPr>
          <w:rFonts w:ascii="Arial" w:hAnsi="Arial" w:cs="Arial"/>
          <w:sz w:val="24"/>
          <w:szCs w:val="24"/>
        </w:rPr>
        <w:t>of some</w:t>
      </w:r>
      <w:r w:rsidR="00C311A5">
        <w:rPr>
          <w:rFonts w:ascii="Arial" w:hAnsi="Arial" w:cs="Arial"/>
          <w:sz w:val="24"/>
          <w:szCs w:val="24"/>
        </w:rPr>
        <w:t xml:space="preserve"> </w:t>
      </w:r>
      <w:r w:rsidR="00EF765B">
        <w:rPr>
          <w:rFonts w:ascii="Arial" w:hAnsi="Arial" w:cs="Arial"/>
          <w:sz w:val="24"/>
          <w:szCs w:val="24"/>
        </w:rPr>
        <w:t xml:space="preserve">other </w:t>
      </w:r>
      <w:r w:rsidR="002C0D94">
        <w:rPr>
          <w:rFonts w:ascii="Arial" w:hAnsi="Arial" w:cs="Arial"/>
          <w:sz w:val="24"/>
          <w:szCs w:val="24"/>
        </w:rPr>
        <w:t xml:space="preserve">stakeholders </w:t>
      </w:r>
      <w:r w:rsidR="000A7DF0">
        <w:rPr>
          <w:rFonts w:ascii="Arial" w:hAnsi="Arial" w:cs="Arial"/>
          <w:sz w:val="24"/>
          <w:szCs w:val="24"/>
        </w:rPr>
        <w:t>may be low national</w:t>
      </w:r>
      <w:r w:rsidR="00B55504">
        <w:rPr>
          <w:rFonts w:ascii="Arial" w:hAnsi="Arial" w:cs="Arial"/>
          <w:sz w:val="24"/>
          <w:szCs w:val="24"/>
        </w:rPr>
        <w:t>ly</w:t>
      </w:r>
      <w:r w:rsidR="008140FC">
        <w:rPr>
          <w:rFonts w:ascii="Arial" w:hAnsi="Arial" w:cs="Arial"/>
          <w:sz w:val="24"/>
          <w:szCs w:val="24"/>
        </w:rPr>
        <w:t>/provincial</w:t>
      </w:r>
      <w:r w:rsidR="00B55504">
        <w:rPr>
          <w:rFonts w:ascii="Arial" w:hAnsi="Arial" w:cs="Arial"/>
          <w:sz w:val="24"/>
          <w:szCs w:val="24"/>
        </w:rPr>
        <w:t>ly</w:t>
      </w:r>
      <w:r w:rsidR="00547916">
        <w:rPr>
          <w:rFonts w:ascii="Arial" w:hAnsi="Arial" w:cs="Arial"/>
          <w:sz w:val="24"/>
          <w:szCs w:val="24"/>
        </w:rPr>
        <w:t xml:space="preserve"> (e.g. </w:t>
      </w:r>
      <w:r w:rsidR="00B7414B">
        <w:rPr>
          <w:rFonts w:ascii="Arial" w:hAnsi="Arial" w:cs="Arial"/>
          <w:sz w:val="24"/>
          <w:szCs w:val="24"/>
        </w:rPr>
        <w:t>local</w:t>
      </w:r>
      <w:r w:rsidR="00547916">
        <w:rPr>
          <w:rFonts w:ascii="Arial" w:hAnsi="Arial" w:cs="Arial"/>
          <w:sz w:val="24"/>
          <w:szCs w:val="24"/>
        </w:rPr>
        <w:t xml:space="preserve"> NGO</w:t>
      </w:r>
      <w:r w:rsidR="00B7414B">
        <w:rPr>
          <w:rFonts w:ascii="Arial" w:hAnsi="Arial" w:cs="Arial"/>
          <w:sz w:val="24"/>
          <w:szCs w:val="24"/>
        </w:rPr>
        <w:t>s</w:t>
      </w:r>
      <w:r w:rsidR="00547916">
        <w:rPr>
          <w:rFonts w:ascii="Arial" w:hAnsi="Arial" w:cs="Arial"/>
          <w:sz w:val="24"/>
          <w:szCs w:val="24"/>
        </w:rPr>
        <w:t>/CBO</w:t>
      </w:r>
      <w:r w:rsidR="00B7414B">
        <w:rPr>
          <w:rFonts w:ascii="Arial" w:hAnsi="Arial" w:cs="Arial"/>
          <w:sz w:val="24"/>
          <w:szCs w:val="24"/>
        </w:rPr>
        <w:t>s</w:t>
      </w:r>
      <w:r w:rsidR="00547916">
        <w:rPr>
          <w:rFonts w:ascii="Arial" w:hAnsi="Arial" w:cs="Arial"/>
          <w:sz w:val="24"/>
          <w:szCs w:val="24"/>
        </w:rPr>
        <w:t>)</w:t>
      </w:r>
      <w:r w:rsidR="000A7DF0">
        <w:rPr>
          <w:rFonts w:ascii="Arial" w:hAnsi="Arial" w:cs="Arial"/>
          <w:sz w:val="24"/>
          <w:szCs w:val="24"/>
        </w:rPr>
        <w:t xml:space="preserve">, </w:t>
      </w:r>
      <w:r w:rsidR="00547916">
        <w:rPr>
          <w:rFonts w:ascii="Arial" w:hAnsi="Arial" w:cs="Arial"/>
          <w:sz w:val="24"/>
          <w:szCs w:val="24"/>
        </w:rPr>
        <w:t xml:space="preserve">they </w:t>
      </w:r>
      <w:r w:rsidR="00ED1C6D">
        <w:rPr>
          <w:rFonts w:ascii="Arial" w:hAnsi="Arial" w:cs="Arial"/>
          <w:sz w:val="24"/>
          <w:szCs w:val="24"/>
        </w:rPr>
        <w:t>are</w:t>
      </w:r>
      <w:r w:rsidR="008140FC">
        <w:rPr>
          <w:rFonts w:ascii="Arial" w:hAnsi="Arial" w:cs="Arial"/>
          <w:sz w:val="24"/>
          <w:szCs w:val="24"/>
        </w:rPr>
        <w:t xml:space="preserve"> </w:t>
      </w:r>
      <w:r w:rsidR="006E24FF">
        <w:rPr>
          <w:rFonts w:ascii="Arial" w:hAnsi="Arial" w:cs="Arial"/>
          <w:sz w:val="24"/>
          <w:szCs w:val="24"/>
        </w:rPr>
        <w:t>very important</w:t>
      </w:r>
      <w:r w:rsidR="007F1CA4">
        <w:rPr>
          <w:rFonts w:ascii="Arial" w:hAnsi="Arial" w:cs="Arial"/>
          <w:sz w:val="24"/>
          <w:szCs w:val="24"/>
        </w:rPr>
        <w:t xml:space="preserve"> </w:t>
      </w:r>
      <w:r w:rsidR="00754CF1">
        <w:rPr>
          <w:rFonts w:ascii="Arial" w:hAnsi="Arial" w:cs="Arial"/>
          <w:sz w:val="24"/>
          <w:szCs w:val="24"/>
        </w:rPr>
        <w:t xml:space="preserve">at the </w:t>
      </w:r>
      <w:r w:rsidR="00B7414B">
        <w:rPr>
          <w:rFonts w:ascii="Arial" w:hAnsi="Arial" w:cs="Arial"/>
          <w:sz w:val="24"/>
          <w:szCs w:val="24"/>
        </w:rPr>
        <w:t>field</w:t>
      </w:r>
      <w:r w:rsidR="00754CF1">
        <w:rPr>
          <w:rFonts w:ascii="Arial" w:hAnsi="Arial" w:cs="Arial"/>
          <w:sz w:val="24"/>
          <w:szCs w:val="24"/>
        </w:rPr>
        <w:t xml:space="preserve"> level</w:t>
      </w:r>
      <w:r w:rsidR="009B6174">
        <w:rPr>
          <w:rFonts w:ascii="Arial" w:hAnsi="Arial" w:cs="Arial"/>
          <w:sz w:val="24"/>
          <w:szCs w:val="24"/>
        </w:rPr>
        <w:t xml:space="preserve"> </w:t>
      </w:r>
      <w:r w:rsidR="00A06BF9">
        <w:rPr>
          <w:rFonts w:ascii="Arial" w:hAnsi="Arial" w:cs="Arial"/>
          <w:sz w:val="24"/>
          <w:szCs w:val="24"/>
        </w:rPr>
        <w:t xml:space="preserve">for </w:t>
      </w:r>
      <w:r w:rsidR="005C5EBC">
        <w:rPr>
          <w:rFonts w:ascii="Arial" w:hAnsi="Arial" w:cs="Arial"/>
          <w:sz w:val="24"/>
          <w:szCs w:val="24"/>
        </w:rPr>
        <w:t>educating and</w:t>
      </w:r>
      <w:r w:rsidR="009B6174">
        <w:rPr>
          <w:rFonts w:ascii="Arial" w:hAnsi="Arial" w:cs="Arial"/>
          <w:sz w:val="24"/>
          <w:szCs w:val="24"/>
        </w:rPr>
        <w:t xml:space="preserve"> mobilising local communities to plant and protect mangroves.</w:t>
      </w:r>
      <w:r w:rsidR="00B34F21">
        <w:rPr>
          <w:rFonts w:ascii="Arial" w:hAnsi="Arial" w:cs="Arial"/>
          <w:sz w:val="24"/>
          <w:szCs w:val="24"/>
        </w:rPr>
        <w:t xml:space="preserve"> </w:t>
      </w:r>
    </w:p>
    <w:p w14:paraId="1B64F4F3" w14:textId="14E815F5" w:rsidR="00846F85" w:rsidRDefault="0054354F" w:rsidP="0054354F">
      <w:pPr>
        <w:jc w:val="both"/>
        <w:rPr>
          <w:rFonts w:ascii="Arial" w:hAnsi="Arial" w:cs="Arial"/>
          <w:sz w:val="24"/>
          <w:szCs w:val="24"/>
        </w:rPr>
      </w:pPr>
      <w:r>
        <w:rPr>
          <w:rFonts w:ascii="Arial" w:hAnsi="Arial" w:cs="Arial"/>
          <w:sz w:val="24"/>
          <w:szCs w:val="24"/>
        </w:rPr>
        <w:t xml:space="preserve">Stakeholder maps are subjective and it is difficult to compare the </w:t>
      </w:r>
      <w:r w:rsidR="004F4D25">
        <w:rPr>
          <w:rFonts w:ascii="Arial" w:hAnsi="Arial" w:cs="Arial"/>
          <w:sz w:val="24"/>
          <w:szCs w:val="24"/>
        </w:rPr>
        <w:t xml:space="preserve">influence and </w:t>
      </w:r>
      <w:r>
        <w:rPr>
          <w:rFonts w:ascii="Arial" w:hAnsi="Arial" w:cs="Arial"/>
          <w:sz w:val="24"/>
          <w:szCs w:val="24"/>
        </w:rPr>
        <w:t>interests of diverse stakeholder groups (as in th</w:t>
      </w:r>
      <w:r w:rsidR="00BF69A8">
        <w:rPr>
          <w:rFonts w:ascii="Arial" w:hAnsi="Arial" w:cs="Arial"/>
          <w:sz w:val="24"/>
          <w:szCs w:val="24"/>
        </w:rPr>
        <w:t>e</w:t>
      </w:r>
      <w:r>
        <w:rPr>
          <w:rFonts w:ascii="Arial" w:hAnsi="Arial" w:cs="Arial"/>
          <w:sz w:val="24"/>
          <w:szCs w:val="24"/>
        </w:rPr>
        <w:t xml:space="preserve"> case</w:t>
      </w:r>
      <w:r w:rsidR="00BF69A8">
        <w:rPr>
          <w:rFonts w:ascii="Arial" w:hAnsi="Arial" w:cs="Arial"/>
          <w:sz w:val="24"/>
          <w:szCs w:val="24"/>
        </w:rPr>
        <w:t xml:space="preserve"> of mangroves</w:t>
      </w:r>
      <w:r>
        <w:rPr>
          <w:rFonts w:ascii="Arial" w:hAnsi="Arial" w:cs="Arial"/>
          <w:sz w:val="24"/>
          <w:szCs w:val="24"/>
        </w:rPr>
        <w:t xml:space="preserve">) in this simple form. </w:t>
      </w:r>
      <w:r w:rsidRPr="00770F81">
        <w:rPr>
          <w:rFonts w:ascii="Arial" w:hAnsi="Arial" w:cs="Arial"/>
          <w:sz w:val="24"/>
          <w:szCs w:val="24"/>
        </w:rPr>
        <w:t xml:space="preserve">Nonetheless, figure </w:t>
      </w:r>
      <w:r w:rsidR="004F4D25" w:rsidRPr="00770F81">
        <w:rPr>
          <w:rFonts w:ascii="Arial" w:hAnsi="Arial" w:cs="Arial"/>
          <w:sz w:val="24"/>
          <w:szCs w:val="24"/>
        </w:rPr>
        <w:t>3</w:t>
      </w:r>
      <w:r w:rsidR="00EF234D" w:rsidRPr="00770F81">
        <w:rPr>
          <w:rFonts w:ascii="Arial" w:hAnsi="Arial" w:cs="Arial"/>
          <w:sz w:val="24"/>
          <w:szCs w:val="24"/>
        </w:rPr>
        <w:t>5</w:t>
      </w:r>
      <w:r w:rsidR="00270AAB" w:rsidRPr="00770F81">
        <w:rPr>
          <w:rFonts w:ascii="Arial" w:hAnsi="Arial" w:cs="Arial"/>
          <w:sz w:val="24"/>
          <w:szCs w:val="24"/>
        </w:rPr>
        <w:t xml:space="preserve"> </w:t>
      </w:r>
      <w:r w:rsidRPr="00770F81">
        <w:rPr>
          <w:rFonts w:ascii="Arial" w:hAnsi="Arial" w:cs="Arial"/>
          <w:sz w:val="24"/>
          <w:szCs w:val="24"/>
        </w:rPr>
        <w:t>clearly indicates</w:t>
      </w:r>
      <w:r>
        <w:rPr>
          <w:rFonts w:ascii="Arial" w:hAnsi="Arial" w:cs="Arial"/>
          <w:sz w:val="24"/>
          <w:szCs w:val="24"/>
        </w:rPr>
        <w:t xml:space="preserve"> that there is a wide range of stakeholders </w:t>
      </w:r>
      <w:r w:rsidR="00D9080D">
        <w:rPr>
          <w:rFonts w:ascii="Arial" w:hAnsi="Arial" w:cs="Arial"/>
          <w:sz w:val="24"/>
          <w:szCs w:val="24"/>
        </w:rPr>
        <w:t>who are highly</w:t>
      </w:r>
      <w:r>
        <w:rPr>
          <w:rFonts w:ascii="Arial" w:hAnsi="Arial" w:cs="Arial"/>
          <w:sz w:val="24"/>
          <w:szCs w:val="24"/>
        </w:rPr>
        <w:t xml:space="preserve"> </w:t>
      </w:r>
      <w:r w:rsidR="009642CF">
        <w:rPr>
          <w:rFonts w:ascii="Arial" w:hAnsi="Arial" w:cs="Arial"/>
          <w:sz w:val="24"/>
          <w:szCs w:val="24"/>
        </w:rPr>
        <w:t xml:space="preserve">relevant to </w:t>
      </w:r>
      <w:r>
        <w:rPr>
          <w:rFonts w:ascii="Arial" w:hAnsi="Arial" w:cs="Arial"/>
          <w:sz w:val="24"/>
          <w:szCs w:val="24"/>
        </w:rPr>
        <w:t xml:space="preserve">mangroves in Pakistan. </w:t>
      </w:r>
    </w:p>
    <w:p w14:paraId="33795B97" w14:textId="2EB00307" w:rsidR="0054354F" w:rsidRDefault="0054354F" w:rsidP="0054354F">
      <w:pPr>
        <w:jc w:val="both"/>
        <w:rPr>
          <w:rFonts w:ascii="Arial" w:hAnsi="Arial" w:cs="Arial"/>
          <w:sz w:val="24"/>
          <w:szCs w:val="24"/>
        </w:rPr>
      </w:pPr>
      <w:r>
        <w:rPr>
          <w:rFonts w:ascii="Arial" w:hAnsi="Arial" w:cs="Arial"/>
          <w:sz w:val="24"/>
          <w:szCs w:val="24"/>
        </w:rPr>
        <w:t>Th</w:t>
      </w:r>
      <w:r w:rsidR="00846F85">
        <w:rPr>
          <w:rFonts w:ascii="Arial" w:hAnsi="Arial" w:cs="Arial"/>
          <w:sz w:val="24"/>
          <w:szCs w:val="24"/>
        </w:rPr>
        <w:t>e above</w:t>
      </w:r>
      <w:r>
        <w:rPr>
          <w:rFonts w:ascii="Arial" w:hAnsi="Arial" w:cs="Arial"/>
          <w:sz w:val="24"/>
          <w:szCs w:val="24"/>
        </w:rPr>
        <w:t xml:space="preserve"> conclusion also highlights the need for more effective coordination and implementation mechanisms between stakeholders. </w:t>
      </w:r>
      <w:r w:rsidR="00846F85">
        <w:rPr>
          <w:rFonts w:ascii="Arial" w:hAnsi="Arial" w:cs="Arial"/>
          <w:sz w:val="24"/>
          <w:szCs w:val="24"/>
        </w:rPr>
        <w:t>Thus, the</w:t>
      </w:r>
      <w:r>
        <w:rPr>
          <w:rFonts w:ascii="Arial" w:hAnsi="Arial" w:cs="Arial"/>
          <w:sz w:val="24"/>
          <w:szCs w:val="24"/>
        </w:rPr>
        <w:t xml:space="preserve"> National Coordination Body (NCB), which was established in 2009 to oversee Pakistan’s participation as a member country in the Mangroves for the Future (MFF) regional initiative, should </w:t>
      </w:r>
      <w:r w:rsidR="00335D4D">
        <w:rPr>
          <w:rFonts w:ascii="Arial" w:hAnsi="Arial" w:cs="Arial"/>
          <w:sz w:val="24"/>
          <w:szCs w:val="24"/>
        </w:rPr>
        <w:t xml:space="preserve">continue to </w:t>
      </w:r>
      <w:r>
        <w:rPr>
          <w:rFonts w:ascii="Arial" w:hAnsi="Arial" w:cs="Arial"/>
          <w:sz w:val="24"/>
          <w:szCs w:val="24"/>
        </w:rPr>
        <w:t xml:space="preserve">play an important role in further strengthening coordination among the mangrove stakeholders at national and provincial levels. </w:t>
      </w:r>
    </w:p>
    <w:p w14:paraId="29530E18" w14:textId="77777777" w:rsidR="00770F81" w:rsidRDefault="00770F81">
      <w:pPr>
        <w:rPr>
          <w:rFonts w:ascii="Arial" w:eastAsia="Calibri Light" w:hAnsi="Arial" w:cs="Arial"/>
          <w:b/>
          <w:color w:val="0070C0"/>
          <w:sz w:val="28"/>
          <w:szCs w:val="32"/>
        </w:rPr>
      </w:pPr>
      <w:r>
        <w:rPr>
          <w:rFonts w:eastAsia="Calibri Light" w:cs="Arial"/>
        </w:rPr>
        <w:br w:type="page"/>
      </w:r>
    </w:p>
    <w:p w14:paraId="0DA77AF9" w14:textId="21432E47" w:rsidR="00443CA0" w:rsidRPr="00A26E53" w:rsidRDefault="004528B2" w:rsidP="00A26E53">
      <w:pPr>
        <w:pStyle w:val="Heading1"/>
        <w:spacing w:before="0"/>
        <w:jc w:val="center"/>
        <w:rPr>
          <w:rFonts w:ascii="Arial Narrow" w:eastAsia="Calibri Light" w:hAnsi="Arial Narrow" w:cs="Arial"/>
          <w:b w:val="0"/>
          <w:sz w:val="60"/>
          <w:szCs w:val="60"/>
        </w:rPr>
      </w:pPr>
      <w:bookmarkStart w:id="98" w:name="_Toc175234374"/>
      <w:r w:rsidRPr="00A26E53">
        <w:rPr>
          <w:rFonts w:ascii="Arial Narrow" w:eastAsia="Calibri Light" w:hAnsi="Arial Narrow" w:cs="Arial"/>
          <w:b w:val="0"/>
          <w:sz w:val="60"/>
          <w:szCs w:val="60"/>
        </w:rPr>
        <w:lastRenderedPageBreak/>
        <w:t>9.</w:t>
      </w:r>
      <w:r w:rsidR="00FD57CC" w:rsidRPr="00A26E53">
        <w:rPr>
          <w:rFonts w:ascii="Arial Narrow" w:eastAsia="Calibri Light" w:hAnsi="Arial Narrow" w:cs="Arial"/>
          <w:b w:val="0"/>
          <w:sz w:val="60"/>
          <w:szCs w:val="60"/>
        </w:rPr>
        <w:tab/>
      </w:r>
      <w:r w:rsidRPr="00A26E53">
        <w:rPr>
          <w:rFonts w:ascii="Arial Narrow" w:eastAsia="Calibri Light" w:hAnsi="Arial Narrow" w:cs="Arial"/>
          <w:b w:val="0"/>
          <w:sz w:val="60"/>
          <w:szCs w:val="60"/>
        </w:rPr>
        <w:t>Mangrove Resources Use and Sustainable Livelihoods</w:t>
      </w:r>
      <w:bookmarkEnd w:id="98"/>
    </w:p>
    <w:p w14:paraId="45AEB5C5" w14:textId="059A48B8" w:rsidR="00F77E37" w:rsidRPr="00A26E53" w:rsidRDefault="004528B2" w:rsidP="00A61F2F">
      <w:pPr>
        <w:pStyle w:val="Heading2"/>
        <w:rPr>
          <w:rFonts w:ascii="Arial Narrow" w:eastAsia="Calibri Light" w:hAnsi="Arial Narrow" w:cs="Arial"/>
          <w:b w:val="0"/>
          <w:sz w:val="44"/>
          <w:szCs w:val="44"/>
        </w:rPr>
      </w:pPr>
      <w:bookmarkStart w:id="99" w:name="_Toc175234375"/>
      <w:r w:rsidRPr="00A26E53">
        <w:rPr>
          <w:rFonts w:ascii="Arial Narrow" w:eastAsia="Calibri Light" w:hAnsi="Arial Narrow" w:cs="Arial"/>
          <w:b w:val="0"/>
          <w:sz w:val="44"/>
          <w:szCs w:val="44"/>
        </w:rPr>
        <w:t>9.1</w:t>
      </w:r>
      <w:r w:rsidRPr="00A26E53">
        <w:rPr>
          <w:rFonts w:ascii="Arial Narrow" w:eastAsia="Calibri Light" w:hAnsi="Arial Narrow" w:cs="Arial"/>
          <w:b w:val="0"/>
          <w:sz w:val="44"/>
          <w:szCs w:val="44"/>
        </w:rPr>
        <w:tab/>
      </w:r>
      <w:r w:rsidR="00F77E37" w:rsidRPr="00A26E53">
        <w:rPr>
          <w:rFonts w:ascii="Arial Narrow" w:eastAsia="Calibri Light" w:hAnsi="Arial Narrow" w:cs="Arial"/>
          <w:b w:val="0"/>
          <w:sz w:val="44"/>
          <w:szCs w:val="44"/>
        </w:rPr>
        <w:t>Introduc</w:t>
      </w:r>
      <w:r w:rsidR="00AB69E5" w:rsidRPr="00A26E53">
        <w:rPr>
          <w:rFonts w:ascii="Arial Narrow" w:eastAsia="Calibri Light" w:hAnsi="Arial Narrow" w:cs="Arial"/>
          <w:b w:val="0"/>
          <w:sz w:val="44"/>
          <w:szCs w:val="44"/>
        </w:rPr>
        <w:t>tion</w:t>
      </w:r>
      <w:bookmarkEnd w:id="99"/>
    </w:p>
    <w:p w14:paraId="7854F25D" w14:textId="7935EC79" w:rsidR="00AB69E5" w:rsidRDefault="000532A2" w:rsidP="006D2BAB">
      <w:pPr>
        <w:spacing w:line="240" w:lineRule="auto"/>
        <w:jc w:val="both"/>
        <w:rPr>
          <w:rFonts w:ascii="Arial" w:hAnsi="Arial" w:cs="Arial"/>
          <w:sz w:val="24"/>
          <w:szCs w:val="24"/>
        </w:rPr>
      </w:pPr>
      <w:r w:rsidRPr="00CB1F86">
        <w:rPr>
          <w:rFonts w:ascii="Arial" w:hAnsi="Arial" w:cs="Arial"/>
          <w:sz w:val="24"/>
          <w:szCs w:val="24"/>
        </w:rPr>
        <w:t xml:space="preserve">The communities living </w:t>
      </w:r>
      <w:r w:rsidR="00CB1F86" w:rsidRPr="00CB1F86">
        <w:rPr>
          <w:rFonts w:ascii="Arial" w:hAnsi="Arial" w:cs="Arial"/>
          <w:sz w:val="24"/>
          <w:szCs w:val="24"/>
        </w:rPr>
        <w:t xml:space="preserve">close to mangrove forests </w:t>
      </w:r>
      <w:r w:rsidR="0021011E">
        <w:rPr>
          <w:rFonts w:ascii="Arial" w:hAnsi="Arial" w:cs="Arial"/>
          <w:sz w:val="24"/>
          <w:szCs w:val="24"/>
        </w:rPr>
        <w:t xml:space="preserve">in Pakistan </w:t>
      </w:r>
      <w:r w:rsidR="00CB1F86" w:rsidRPr="00CB1F86">
        <w:rPr>
          <w:rFonts w:ascii="Arial" w:hAnsi="Arial" w:cs="Arial"/>
          <w:sz w:val="24"/>
          <w:szCs w:val="24"/>
        </w:rPr>
        <w:t>consist mainly of fisher households</w:t>
      </w:r>
      <w:r w:rsidR="003B188A">
        <w:rPr>
          <w:rFonts w:ascii="Arial" w:hAnsi="Arial" w:cs="Arial"/>
          <w:sz w:val="24"/>
          <w:szCs w:val="24"/>
        </w:rPr>
        <w:t xml:space="preserve"> who have seen their livelihoods impacted severely by </w:t>
      </w:r>
      <w:r w:rsidR="00C71097">
        <w:rPr>
          <w:rFonts w:ascii="Arial" w:hAnsi="Arial" w:cs="Arial"/>
          <w:sz w:val="24"/>
          <w:szCs w:val="24"/>
        </w:rPr>
        <w:t xml:space="preserve">overfishing and </w:t>
      </w:r>
      <w:r w:rsidR="00E4478F">
        <w:rPr>
          <w:rFonts w:ascii="Arial" w:hAnsi="Arial" w:cs="Arial"/>
          <w:sz w:val="24"/>
          <w:szCs w:val="24"/>
        </w:rPr>
        <w:t xml:space="preserve">negative </w:t>
      </w:r>
      <w:r w:rsidR="00C71097">
        <w:rPr>
          <w:rFonts w:ascii="Arial" w:hAnsi="Arial" w:cs="Arial"/>
          <w:sz w:val="24"/>
          <w:szCs w:val="24"/>
        </w:rPr>
        <w:t xml:space="preserve">environmental change. </w:t>
      </w:r>
      <w:r w:rsidR="004F5107">
        <w:rPr>
          <w:rFonts w:ascii="Arial" w:hAnsi="Arial" w:cs="Arial"/>
          <w:sz w:val="24"/>
          <w:szCs w:val="24"/>
        </w:rPr>
        <w:t xml:space="preserve">This section </w:t>
      </w:r>
      <w:r w:rsidR="0003302F">
        <w:rPr>
          <w:rFonts w:ascii="Arial" w:hAnsi="Arial" w:cs="Arial"/>
          <w:sz w:val="24"/>
          <w:szCs w:val="24"/>
        </w:rPr>
        <w:t>reviews opportunities for livelihood diversification</w:t>
      </w:r>
      <w:r w:rsidR="00C76367">
        <w:rPr>
          <w:rFonts w:ascii="Arial" w:hAnsi="Arial" w:cs="Arial"/>
          <w:sz w:val="24"/>
          <w:szCs w:val="24"/>
        </w:rPr>
        <w:t>. A</w:t>
      </w:r>
      <w:r w:rsidR="001A2CCE">
        <w:rPr>
          <w:rFonts w:ascii="Arial" w:hAnsi="Arial" w:cs="Arial"/>
          <w:sz w:val="24"/>
          <w:szCs w:val="24"/>
        </w:rPr>
        <w:t xml:space="preserve">quaculture development and </w:t>
      </w:r>
      <w:r w:rsidR="002F3465">
        <w:rPr>
          <w:rFonts w:ascii="Arial" w:hAnsi="Arial" w:cs="Arial"/>
          <w:sz w:val="24"/>
          <w:szCs w:val="24"/>
        </w:rPr>
        <w:t>mangrove-based ecotourism</w:t>
      </w:r>
      <w:r w:rsidR="00C76367">
        <w:rPr>
          <w:rFonts w:ascii="Arial" w:hAnsi="Arial" w:cs="Arial"/>
          <w:sz w:val="24"/>
          <w:szCs w:val="24"/>
        </w:rPr>
        <w:t xml:space="preserve"> have been selected because, p</w:t>
      </w:r>
      <w:r w:rsidR="002F3465">
        <w:rPr>
          <w:rFonts w:ascii="Arial" w:hAnsi="Arial" w:cs="Arial"/>
          <w:sz w:val="24"/>
          <w:szCs w:val="24"/>
        </w:rPr>
        <w:t xml:space="preserve">otentially, these two sectors can provide significant </w:t>
      </w:r>
      <w:r w:rsidR="00ED4830">
        <w:rPr>
          <w:rFonts w:ascii="Arial" w:hAnsi="Arial" w:cs="Arial"/>
          <w:sz w:val="24"/>
          <w:szCs w:val="24"/>
        </w:rPr>
        <w:t xml:space="preserve">alternative </w:t>
      </w:r>
      <w:r w:rsidR="00CD3721">
        <w:rPr>
          <w:rFonts w:ascii="Arial" w:hAnsi="Arial" w:cs="Arial"/>
          <w:sz w:val="24"/>
          <w:szCs w:val="24"/>
        </w:rPr>
        <w:t>income opportunities</w:t>
      </w:r>
      <w:r w:rsidR="00373CCB">
        <w:rPr>
          <w:rFonts w:ascii="Arial" w:hAnsi="Arial" w:cs="Arial"/>
          <w:sz w:val="24"/>
          <w:szCs w:val="24"/>
        </w:rPr>
        <w:t xml:space="preserve"> via </w:t>
      </w:r>
      <w:r w:rsidR="00CD3721">
        <w:rPr>
          <w:rFonts w:ascii="Arial" w:hAnsi="Arial" w:cs="Arial"/>
          <w:sz w:val="24"/>
          <w:szCs w:val="24"/>
        </w:rPr>
        <w:t>both direct and indirect</w:t>
      </w:r>
      <w:r w:rsidR="00C71097">
        <w:rPr>
          <w:rFonts w:ascii="Arial" w:hAnsi="Arial" w:cs="Arial"/>
          <w:sz w:val="24"/>
          <w:szCs w:val="24"/>
        </w:rPr>
        <w:t xml:space="preserve"> </w:t>
      </w:r>
      <w:r w:rsidR="00373CCB">
        <w:rPr>
          <w:rFonts w:ascii="Arial" w:hAnsi="Arial" w:cs="Arial"/>
          <w:sz w:val="24"/>
          <w:szCs w:val="24"/>
        </w:rPr>
        <w:t xml:space="preserve">employment. </w:t>
      </w:r>
    </w:p>
    <w:p w14:paraId="3F817CAD" w14:textId="34A63255" w:rsidR="00925A8E" w:rsidRDefault="00C40B59" w:rsidP="006D2BAB">
      <w:pPr>
        <w:spacing w:line="240" w:lineRule="auto"/>
        <w:jc w:val="both"/>
        <w:rPr>
          <w:rFonts w:ascii="Arial" w:hAnsi="Arial" w:cs="Arial"/>
          <w:sz w:val="24"/>
          <w:szCs w:val="24"/>
        </w:rPr>
      </w:pPr>
      <w:r>
        <w:rPr>
          <w:rFonts w:ascii="Arial" w:hAnsi="Arial" w:cs="Arial"/>
          <w:sz w:val="24"/>
          <w:szCs w:val="24"/>
        </w:rPr>
        <w:t xml:space="preserve">However, </w:t>
      </w:r>
      <w:r w:rsidR="00BE4046">
        <w:rPr>
          <w:rFonts w:ascii="Arial" w:hAnsi="Arial" w:cs="Arial"/>
          <w:sz w:val="24"/>
          <w:szCs w:val="24"/>
        </w:rPr>
        <w:t xml:space="preserve">in addition to </w:t>
      </w:r>
      <w:r w:rsidR="00762B90">
        <w:rPr>
          <w:rFonts w:ascii="Arial" w:hAnsi="Arial" w:cs="Arial"/>
          <w:sz w:val="24"/>
          <w:szCs w:val="24"/>
        </w:rPr>
        <w:t xml:space="preserve">improving </w:t>
      </w:r>
      <w:r w:rsidR="00BE4046">
        <w:rPr>
          <w:rFonts w:ascii="Arial" w:hAnsi="Arial" w:cs="Arial"/>
          <w:sz w:val="24"/>
          <w:szCs w:val="24"/>
        </w:rPr>
        <w:t>livelihood</w:t>
      </w:r>
      <w:r w:rsidR="00762B90">
        <w:rPr>
          <w:rFonts w:ascii="Arial" w:hAnsi="Arial" w:cs="Arial"/>
          <w:sz w:val="24"/>
          <w:szCs w:val="24"/>
        </w:rPr>
        <w:t>s</w:t>
      </w:r>
      <w:r w:rsidR="00BE4046">
        <w:rPr>
          <w:rFonts w:ascii="Arial" w:hAnsi="Arial" w:cs="Arial"/>
          <w:sz w:val="24"/>
          <w:szCs w:val="24"/>
        </w:rPr>
        <w:t xml:space="preserve">, </w:t>
      </w:r>
      <w:r w:rsidR="00CD3C78">
        <w:rPr>
          <w:rFonts w:ascii="Arial" w:hAnsi="Arial" w:cs="Arial"/>
          <w:sz w:val="24"/>
          <w:szCs w:val="24"/>
        </w:rPr>
        <w:t xml:space="preserve">there are three </w:t>
      </w:r>
      <w:r w:rsidR="00AD7C5F">
        <w:rPr>
          <w:rFonts w:ascii="Arial" w:hAnsi="Arial" w:cs="Arial"/>
          <w:sz w:val="24"/>
          <w:szCs w:val="24"/>
        </w:rPr>
        <w:t>other</w:t>
      </w:r>
      <w:r w:rsidR="00CD3C78">
        <w:rPr>
          <w:rFonts w:ascii="Arial" w:hAnsi="Arial" w:cs="Arial"/>
          <w:sz w:val="24"/>
          <w:szCs w:val="24"/>
        </w:rPr>
        <w:t xml:space="preserve"> cross-cutting </w:t>
      </w:r>
      <w:r w:rsidR="00AD7C5F">
        <w:rPr>
          <w:rFonts w:ascii="Arial" w:hAnsi="Arial" w:cs="Arial"/>
          <w:sz w:val="24"/>
          <w:szCs w:val="24"/>
        </w:rPr>
        <w:t xml:space="preserve">needs </w:t>
      </w:r>
      <w:r w:rsidR="009D145B">
        <w:rPr>
          <w:rFonts w:ascii="Arial" w:hAnsi="Arial" w:cs="Arial"/>
          <w:sz w:val="24"/>
          <w:szCs w:val="24"/>
        </w:rPr>
        <w:t>fundamental to the well</w:t>
      </w:r>
      <w:r w:rsidR="00AC2EDC">
        <w:rPr>
          <w:rFonts w:ascii="Arial" w:hAnsi="Arial" w:cs="Arial"/>
          <w:sz w:val="24"/>
          <w:szCs w:val="24"/>
        </w:rPr>
        <w:t>-</w:t>
      </w:r>
      <w:r w:rsidR="009D145B">
        <w:rPr>
          <w:rFonts w:ascii="Arial" w:hAnsi="Arial" w:cs="Arial"/>
          <w:sz w:val="24"/>
          <w:szCs w:val="24"/>
        </w:rPr>
        <w:t xml:space="preserve">being of </w:t>
      </w:r>
      <w:r w:rsidR="00AC2F33">
        <w:rPr>
          <w:rFonts w:ascii="Arial" w:hAnsi="Arial" w:cs="Arial"/>
          <w:sz w:val="24"/>
          <w:szCs w:val="24"/>
        </w:rPr>
        <w:t>coastal fisher communities in Pakistan</w:t>
      </w:r>
      <w:r w:rsidR="009D145B">
        <w:rPr>
          <w:rFonts w:ascii="Arial" w:hAnsi="Arial" w:cs="Arial"/>
          <w:sz w:val="24"/>
          <w:szCs w:val="24"/>
        </w:rPr>
        <w:t>:</w:t>
      </w:r>
      <w:r w:rsidR="00177C54">
        <w:rPr>
          <w:rFonts w:ascii="Arial" w:hAnsi="Arial" w:cs="Arial"/>
          <w:sz w:val="24"/>
          <w:szCs w:val="24"/>
        </w:rPr>
        <w:t xml:space="preserve"> </w:t>
      </w:r>
      <w:r w:rsidR="009D145B">
        <w:rPr>
          <w:rFonts w:ascii="Arial" w:hAnsi="Arial" w:cs="Arial"/>
          <w:sz w:val="24"/>
          <w:szCs w:val="24"/>
        </w:rPr>
        <w:t xml:space="preserve">a) </w:t>
      </w:r>
      <w:r w:rsidR="00177C54">
        <w:rPr>
          <w:rFonts w:ascii="Arial" w:hAnsi="Arial" w:cs="Arial"/>
          <w:sz w:val="24"/>
          <w:szCs w:val="24"/>
        </w:rPr>
        <w:t>increased</w:t>
      </w:r>
      <w:r w:rsidR="00427451">
        <w:rPr>
          <w:rFonts w:ascii="Arial" w:hAnsi="Arial" w:cs="Arial"/>
          <w:sz w:val="24"/>
          <w:szCs w:val="24"/>
        </w:rPr>
        <w:t xml:space="preserve"> availability </w:t>
      </w:r>
      <w:r w:rsidR="00CD3C78">
        <w:rPr>
          <w:rFonts w:ascii="Arial" w:hAnsi="Arial" w:cs="Arial"/>
          <w:sz w:val="24"/>
          <w:szCs w:val="24"/>
        </w:rPr>
        <w:t>of</w:t>
      </w:r>
      <w:r w:rsidR="00427451">
        <w:rPr>
          <w:rFonts w:ascii="Arial" w:hAnsi="Arial" w:cs="Arial"/>
          <w:sz w:val="24"/>
          <w:szCs w:val="24"/>
        </w:rPr>
        <w:t xml:space="preserve"> </w:t>
      </w:r>
      <w:r w:rsidR="00587E43">
        <w:rPr>
          <w:rFonts w:ascii="Arial" w:hAnsi="Arial" w:cs="Arial"/>
          <w:sz w:val="24"/>
          <w:szCs w:val="24"/>
        </w:rPr>
        <w:t xml:space="preserve">clean </w:t>
      </w:r>
      <w:r w:rsidR="002827C0">
        <w:rPr>
          <w:rFonts w:ascii="Arial" w:hAnsi="Arial" w:cs="Arial"/>
          <w:sz w:val="24"/>
          <w:szCs w:val="24"/>
        </w:rPr>
        <w:t>drinking water</w:t>
      </w:r>
      <w:r w:rsidR="009D145B">
        <w:rPr>
          <w:rFonts w:ascii="Arial" w:hAnsi="Arial" w:cs="Arial"/>
          <w:sz w:val="24"/>
          <w:szCs w:val="24"/>
        </w:rPr>
        <w:t>; b)</w:t>
      </w:r>
      <w:r w:rsidR="00427451">
        <w:rPr>
          <w:rFonts w:ascii="Arial" w:hAnsi="Arial" w:cs="Arial"/>
          <w:sz w:val="24"/>
          <w:szCs w:val="24"/>
        </w:rPr>
        <w:t xml:space="preserve"> </w:t>
      </w:r>
      <w:r w:rsidR="00587E43">
        <w:rPr>
          <w:rFonts w:ascii="Arial" w:hAnsi="Arial" w:cs="Arial"/>
          <w:sz w:val="24"/>
          <w:szCs w:val="24"/>
        </w:rPr>
        <w:t>viable alternative</w:t>
      </w:r>
      <w:r w:rsidR="00332BE8">
        <w:rPr>
          <w:rFonts w:ascii="Arial" w:hAnsi="Arial" w:cs="Arial"/>
          <w:sz w:val="24"/>
          <w:szCs w:val="24"/>
        </w:rPr>
        <w:t>s</w:t>
      </w:r>
      <w:r w:rsidR="00587E43">
        <w:rPr>
          <w:rFonts w:ascii="Arial" w:hAnsi="Arial" w:cs="Arial"/>
          <w:sz w:val="24"/>
          <w:szCs w:val="24"/>
        </w:rPr>
        <w:t xml:space="preserve"> to </w:t>
      </w:r>
      <w:r w:rsidR="00332BE8">
        <w:rPr>
          <w:rFonts w:ascii="Arial" w:hAnsi="Arial" w:cs="Arial"/>
          <w:sz w:val="24"/>
          <w:szCs w:val="24"/>
        </w:rPr>
        <w:t xml:space="preserve">using </w:t>
      </w:r>
      <w:r w:rsidR="00587E43">
        <w:rPr>
          <w:rFonts w:ascii="Arial" w:hAnsi="Arial" w:cs="Arial"/>
          <w:sz w:val="24"/>
          <w:szCs w:val="24"/>
        </w:rPr>
        <w:t>mangrove wood</w:t>
      </w:r>
      <w:r w:rsidR="00332BE8">
        <w:rPr>
          <w:rFonts w:ascii="Arial" w:hAnsi="Arial" w:cs="Arial"/>
          <w:sz w:val="24"/>
          <w:szCs w:val="24"/>
        </w:rPr>
        <w:t xml:space="preserve"> as domestic fuel</w:t>
      </w:r>
      <w:r w:rsidR="009D145B">
        <w:rPr>
          <w:rFonts w:ascii="Arial" w:hAnsi="Arial" w:cs="Arial"/>
          <w:sz w:val="24"/>
          <w:szCs w:val="24"/>
        </w:rPr>
        <w:t>;</w:t>
      </w:r>
      <w:r w:rsidR="00587E43">
        <w:rPr>
          <w:rFonts w:ascii="Arial" w:hAnsi="Arial" w:cs="Arial"/>
          <w:sz w:val="24"/>
          <w:szCs w:val="24"/>
        </w:rPr>
        <w:t xml:space="preserve"> and </w:t>
      </w:r>
      <w:r w:rsidR="009D145B">
        <w:rPr>
          <w:rFonts w:ascii="Arial" w:hAnsi="Arial" w:cs="Arial"/>
          <w:sz w:val="24"/>
          <w:szCs w:val="24"/>
        </w:rPr>
        <w:t xml:space="preserve">c) </w:t>
      </w:r>
      <w:r w:rsidR="006E78C8">
        <w:rPr>
          <w:rFonts w:ascii="Arial" w:hAnsi="Arial" w:cs="Arial"/>
          <w:sz w:val="24"/>
          <w:szCs w:val="24"/>
        </w:rPr>
        <w:t>improved access to health services.</w:t>
      </w:r>
      <w:r w:rsidR="00956991">
        <w:rPr>
          <w:rFonts w:ascii="Arial" w:hAnsi="Arial" w:cs="Arial"/>
          <w:sz w:val="24"/>
          <w:szCs w:val="24"/>
        </w:rPr>
        <w:t xml:space="preserve"> </w:t>
      </w:r>
      <w:r w:rsidR="00DA7A04">
        <w:rPr>
          <w:rFonts w:ascii="Arial" w:hAnsi="Arial" w:cs="Arial"/>
          <w:sz w:val="24"/>
          <w:szCs w:val="24"/>
        </w:rPr>
        <w:t>Thus</w:t>
      </w:r>
      <w:r w:rsidR="00A85436">
        <w:rPr>
          <w:rFonts w:ascii="Arial" w:hAnsi="Arial" w:cs="Arial"/>
          <w:sz w:val="24"/>
          <w:szCs w:val="24"/>
        </w:rPr>
        <w:t>,</w:t>
      </w:r>
      <w:r w:rsidR="008E0EDF">
        <w:rPr>
          <w:rFonts w:ascii="Arial" w:hAnsi="Arial" w:cs="Arial"/>
          <w:sz w:val="24"/>
          <w:szCs w:val="24"/>
        </w:rPr>
        <w:t xml:space="preserve"> </w:t>
      </w:r>
      <w:r w:rsidR="004173C2">
        <w:rPr>
          <w:rFonts w:ascii="Arial" w:hAnsi="Arial" w:cs="Arial"/>
          <w:sz w:val="24"/>
          <w:szCs w:val="24"/>
        </w:rPr>
        <w:t>livel</w:t>
      </w:r>
      <w:r w:rsidR="00173F1D">
        <w:rPr>
          <w:rFonts w:ascii="Arial" w:hAnsi="Arial" w:cs="Arial"/>
          <w:sz w:val="24"/>
          <w:szCs w:val="24"/>
        </w:rPr>
        <w:t xml:space="preserve">ihood support </w:t>
      </w:r>
      <w:r w:rsidR="00F62F04">
        <w:rPr>
          <w:rFonts w:ascii="Arial" w:hAnsi="Arial" w:cs="Arial"/>
          <w:sz w:val="24"/>
          <w:szCs w:val="24"/>
        </w:rPr>
        <w:t xml:space="preserve">activities </w:t>
      </w:r>
      <w:r w:rsidR="00F02266">
        <w:rPr>
          <w:rFonts w:ascii="Arial" w:hAnsi="Arial" w:cs="Arial"/>
          <w:sz w:val="24"/>
          <w:szCs w:val="24"/>
        </w:rPr>
        <w:t>should</w:t>
      </w:r>
      <w:r w:rsidR="003A6EE3">
        <w:rPr>
          <w:rFonts w:ascii="Arial" w:hAnsi="Arial" w:cs="Arial"/>
          <w:sz w:val="24"/>
          <w:szCs w:val="24"/>
        </w:rPr>
        <w:t xml:space="preserve"> </w:t>
      </w:r>
      <w:r w:rsidR="00173F1D">
        <w:rPr>
          <w:rFonts w:ascii="Arial" w:hAnsi="Arial" w:cs="Arial"/>
          <w:sz w:val="24"/>
          <w:szCs w:val="24"/>
        </w:rPr>
        <w:t>not be proposed in isolation from other assistance</w:t>
      </w:r>
      <w:r w:rsidR="00FA0524">
        <w:rPr>
          <w:rFonts w:ascii="Arial" w:hAnsi="Arial" w:cs="Arial"/>
          <w:sz w:val="24"/>
          <w:szCs w:val="24"/>
        </w:rPr>
        <w:t xml:space="preserve"> that can </w:t>
      </w:r>
      <w:r w:rsidR="00F02266">
        <w:rPr>
          <w:rFonts w:ascii="Arial" w:hAnsi="Arial" w:cs="Arial"/>
          <w:sz w:val="24"/>
          <w:szCs w:val="24"/>
        </w:rPr>
        <w:t>meet these other needs</w:t>
      </w:r>
      <w:r w:rsidR="0074461D">
        <w:rPr>
          <w:rFonts w:ascii="Arial" w:hAnsi="Arial" w:cs="Arial"/>
          <w:sz w:val="24"/>
          <w:szCs w:val="24"/>
        </w:rPr>
        <w:t xml:space="preserve"> </w:t>
      </w:r>
      <w:r w:rsidR="00FE1753">
        <w:rPr>
          <w:rFonts w:ascii="Arial" w:hAnsi="Arial" w:cs="Arial"/>
          <w:sz w:val="24"/>
          <w:szCs w:val="24"/>
        </w:rPr>
        <w:t>of</w:t>
      </w:r>
      <w:r w:rsidR="0074461D">
        <w:rPr>
          <w:rFonts w:ascii="Arial" w:hAnsi="Arial" w:cs="Arial"/>
          <w:sz w:val="24"/>
          <w:szCs w:val="24"/>
        </w:rPr>
        <w:t xml:space="preserve"> </w:t>
      </w:r>
      <w:r w:rsidR="003D3A32">
        <w:rPr>
          <w:rFonts w:ascii="Arial" w:hAnsi="Arial" w:cs="Arial"/>
          <w:sz w:val="24"/>
          <w:szCs w:val="24"/>
        </w:rPr>
        <w:t xml:space="preserve">vulnerable </w:t>
      </w:r>
      <w:r w:rsidR="0074461D">
        <w:rPr>
          <w:rFonts w:ascii="Arial" w:hAnsi="Arial" w:cs="Arial"/>
          <w:sz w:val="24"/>
          <w:szCs w:val="24"/>
        </w:rPr>
        <w:t>coastal communities</w:t>
      </w:r>
      <w:r w:rsidR="00F02266">
        <w:rPr>
          <w:rFonts w:ascii="Arial" w:hAnsi="Arial" w:cs="Arial"/>
          <w:sz w:val="24"/>
          <w:szCs w:val="24"/>
        </w:rPr>
        <w:t>.</w:t>
      </w:r>
      <w:r w:rsidR="0055097C">
        <w:rPr>
          <w:rFonts w:ascii="Arial" w:hAnsi="Arial" w:cs="Arial"/>
          <w:sz w:val="24"/>
          <w:szCs w:val="24"/>
        </w:rPr>
        <w:t xml:space="preserve"> </w:t>
      </w:r>
    </w:p>
    <w:p w14:paraId="6391AD23" w14:textId="60A88486" w:rsidR="007607FC" w:rsidRDefault="00D13D6E" w:rsidP="006D2BAB">
      <w:pPr>
        <w:spacing w:line="240" w:lineRule="auto"/>
        <w:jc w:val="both"/>
        <w:rPr>
          <w:rFonts w:ascii="Arial" w:hAnsi="Arial" w:cs="Arial"/>
          <w:sz w:val="24"/>
          <w:szCs w:val="24"/>
        </w:rPr>
      </w:pPr>
      <w:r>
        <w:rPr>
          <w:rFonts w:ascii="Arial" w:hAnsi="Arial" w:cs="Arial"/>
          <w:sz w:val="24"/>
          <w:szCs w:val="24"/>
        </w:rPr>
        <w:t xml:space="preserve">Small </w:t>
      </w:r>
      <w:r w:rsidR="00A26924">
        <w:rPr>
          <w:rFonts w:ascii="Arial" w:hAnsi="Arial" w:cs="Arial"/>
          <w:sz w:val="24"/>
          <w:szCs w:val="24"/>
        </w:rPr>
        <w:t>g</w:t>
      </w:r>
      <w:r>
        <w:rPr>
          <w:rFonts w:ascii="Arial" w:hAnsi="Arial" w:cs="Arial"/>
          <w:sz w:val="24"/>
          <w:szCs w:val="24"/>
        </w:rPr>
        <w:t xml:space="preserve">rant </w:t>
      </w:r>
      <w:r w:rsidR="00A26924">
        <w:rPr>
          <w:rFonts w:ascii="Arial" w:hAnsi="Arial" w:cs="Arial"/>
          <w:sz w:val="24"/>
          <w:szCs w:val="24"/>
        </w:rPr>
        <w:t>p</w:t>
      </w:r>
      <w:r>
        <w:rPr>
          <w:rFonts w:ascii="Arial" w:hAnsi="Arial" w:cs="Arial"/>
          <w:sz w:val="24"/>
          <w:szCs w:val="24"/>
        </w:rPr>
        <w:t xml:space="preserve">rojects </w:t>
      </w:r>
      <w:r w:rsidR="00303594">
        <w:rPr>
          <w:rFonts w:ascii="Arial" w:hAnsi="Arial" w:cs="Arial"/>
          <w:sz w:val="24"/>
          <w:szCs w:val="24"/>
        </w:rPr>
        <w:t>under the Mangroves for the Future (MFF) initi</w:t>
      </w:r>
      <w:r w:rsidR="00C82CC1">
        <w:rPr>
          <w:rFonts w:ascii="Arial" w:hAnsi="Arial" w:cs="Arial"/>
          <w:sz w:val="24"/>
          <w:szCs w:val="24"/>
        </w:rPr>
        <w:t xml:space="preserve">ative </w:t>
      </w:r>
      <w:r w:rsidR="00A26924">
        <w:rPr>
          <w:rFonts w:ascii="Arial" w:hAnsi="Arial" w:cs="Arial"/>
          <w:sz w:val="24"/>
          <w:szCs w:val="24"/>
        </w:rPr>
        <w:t xml:space="preserve">have proved to be an effective way to </w:t>
      </w:r>
      <w:r w:rsidR="00E4378C">
        <w:rPr>
          <w:rFonts w:ascii="Arial" w:hAnsi="Arial" w:cs="Arial"/>
          <w:sz w:val="24"/>
          <w:szCs w:val="24"/>
        </w:rPr>
        <w:t>provide</w:t>
      </w:r>
      <w:r w:rsidR="00A26924">
        <w:rPr>
          <w:rFonts w:ascii="Arial" w:hAnsi="Arial" w:cs="Arial"/>
          <w:sz w:val="24"/>
          <w:szCs w:val="24"/>
        </w:rPr>
        <w:t xml:space="preserve"> </w:t>
      </w:r>
      <w:r w:rsidR="00303594">
        <w:rPr>
          <w:rFonts w:ascii="Arial" w:hAnsi="Arial" w:cs="Arial"/>
          <w:sz w:val="24"/>
          <w:szCs w:val="24"/>
        </w:rPr>
        <w:t>coastal communities</w:t>
      </w:r>
      <w:r w:rsidR="00C82CC1">
        <w:rPr>
          <w:rFonts w:ascii="Arial" w:hAnsi="Arial" w:cs="Arial"/>
          <w:sz w:val="24"/>
          <w:szCs w:val="24"/>
        </w:rPr>
        <w:t xml:space="preserve"> with livelihood and other quality of life </w:t>
      </w:r>
      <w:r w:rsidR="001515F4">
        <w:rPr>
          <w:rFonts w:ascii="Arial" w:hAnsi="Arial" w:cs="Arial"/>
          <w:sz w:val="24"/>
          <w:szCs w:val="24"/>
        </w:rPr>
        <w:t>assistance</w:t>
      </w:r>
      <w:r w:rsidR="00C82CC1">
        <w:rPr>
          <w:rFonts w:ascii="Arial" w:hAnsi="Arial" w:cs="Arial"/>
          <w:sz w:val="24"/>
          <w:szCs w:val="24"/>
        </w:rPr>
        <w:t xml:space="preserve">. </w:t>
      </w:r>
      <w:r w:rsidR="005E01D7">
        <w:rPr>
          <w:rFonts w:ascii="Arial" w:hAnsi="Arial" w:cs="Arial"/>
          <w:sz w:val="24"/>
          <w:szCs w:val="24"/>
        </w:rPr>
        <w:t>T</w:t>
      </w:r>
      <w:r w:rsidR="003D3A32">
        <w:rPr>
          <w:rFonts w:ascii="Arial" w:hAnsi="Arial" w:cs="Arial"/>
          <w:sz w:val="24"/>
          <w:szCs w:val="24"/>
        </w:rPr>
        <w:t>h</w:t>
      </w:r>
      <w:r w:rsidR="005E01D7">
        <w:rPr>
          <w:rFonts w:ascii="Arial" w:hAnsi="Arial" w:cs="Arial"/>
          <w:sz w:val="24"/>
          <w:szCs w:val="24"/>
        </w:rPr>
        <w:t xml:space="preserve">e MFF </w:t>
      </w:r>
      <w:r w:rsidR="00625651">
        <w:rPr>
          <w:rFonts w:ascii="Arial" w:hAnsi="Arial" w:cs="Arial"/>
          <w:sz w:val="24"/>
          <w:szCs w:val="24"/>
        </w:rPr>
        <w:t xml:space="preserve">project </w:t>
      </w:r>
      <w:r w:rsidR="00B46BB7">
        <w:rPr>
          <w:rFonts w:ascii="Arial" w:hAnsi="Arial" w:cs="Arial"/>
          <w:sz w:val="24"/>
          <w:szCs w:val="24"/>
        </w:rPr>
        <w:t xml:space="preserve">facility </w:t>
      </w:r>
      <w:r w:rsidR="0081011B">
        <w:rPr>
          <w:rFonts w:ascii="Arial" w:hAnsi="Arial" w:cs="Arial"/>
          <w:sz w:val="24"/>
          <w:szCs w:val="24"/>
        </w:rPr>
        <w:t xml:space="preserve">is recommended as a best practice </w:t>
      </w:r>
      <w:r w:rsidR="007236DD">
        <w:rPr>
          <w:rFonts w:ascii="Arial" w:hAnsi="Arial" w:cs="Arial"/>
          <w:sz w:val="24"/>
          <w:szCs w:val="24"/>
        </w:rPr>
        <w:t xml:space="preserve">approach to </w:t>
      </w:r>
      <w:r w:rsidR="0084163D">
        <w:rPr>
          <w:rFonts w:ascii="Arial" w:hAnsi="Arial" w:cs="Arial"/>
          <w:sz w:val="24"/>
          <w:szCs w:val="24"/>
        </w:rPr>
        <w:t>help</w:t>
      </w:r>
      <w:r w:rsidR="005E01D7">
        <w:rPr>
          <w:rFonts w:ascii="Arial" w:hAnsi="Arial" w:cs="Arial"/>
          <w:sz w:val="24"/>
          <w:szCs w:val="24"/>
        </w:rPr>
        <w:t xml:space="preserve"> </w:t>
      </w:r>
      <w:r w:rsidR="00EB2511">
        <w:rPr>
          <w:rFonts w:ascii="Arial" w:hAnsi="Arial" w:cs="Arial"/>
          <w:sz w:val="24"/>
          <w:szCs w:val="24"/>
        </w:rPr>
        <w:t>mangrove-dependent</w:t>
      </w:r>
      <w:r w:rsidR="005E01D7">
        <w:rPr>
          <w:rFonts w:ascii="Arial" w:hAnsi="Arial" w:cs="Arial"/>
          <w:sz w:val="24"/>
          <w:szCs w:val="24"/>
        </w:rPr>
        <w:t xml:space="preserve"> </w:t>
      </w:r>
      <w:r w:rsidR="003D3A32">
        <w:rPr>
          <w:rFonts w:ascii="Arial" w:hAnsi="Arial" w:cs="Arial"/>
          <w:sz w:val="24"/>
          <w:szCs w:val="24"/>
        </w:rPr>
        <w:t xml:space="preserve">coastal </w:t>
      </w:r>
      <w:r w:rsidR="00232050">
        <w:rPr>
          <w:rFonts w:ascii="Arial" w:hAnsi="Arial" w:cs="Arial"/>
          <w:sz w:val="24"/>
          <w:szCs w:val="24"/>
        </w:rPr>
        <w:t>communities</w:t>
      </w:r>
      <w:r w:rsidR="008E0339">
        <w:rPr>
          <w:rFonts w:ascii="Arial" w:hAnsi="Arial" w:cs="Arial"/>
          <w:sz w:val="24"/>
          <w:szCs w:val="24"/>
        </w:rPr>
        <w:t>. T</w:t>
      </w:r>
      <w:r w:rsidR="00701943">
        <w:rPr>
          <w:rFonts w:ascii="Arial" w:hAnsi="Arial" w:cs="Arial"/>
          <w:sz w:val="24"/>
          <w:szCs w:val="24"/>
        </w:rPr>
        <w:t xml:space="preserve">here is </w:t>
      </w:r>
      <w:r w:rsidR="008464AD">
        <w:rPr>
          <w:rFonts w:ascii="Arial" w:hAnsi="Arial" w:cs="Arial"/>
          <w:sz w:val="24"/>
          <w:szCs w:val="24"/>
        </w:rPr>
        <w:t>well-</w:t>
      </w:r>
      <w:r w:rsidR="00AA59EF">
        <w:rPr>
          <w:rFonts w:ascii="Arial" w:hAnsi="Arial" w:cs="Arial"/>
          <w:sz w:val="24"/>
          <w:szCs w:val="24"/>
        </w:rPr>
        <w:t xml:space="preserve">documented </w:t>
      </w:r>
      <w:r w:rsidR="003A03CB">
        <w:rPr>
          <w:rFonts w:ascii="Arial" w:hAnsi="Arial" w:cs="Arial"/>
          <w:sz w:val="24"/>
          <w:szCs w:val="24"/>
        </w:rPr>
        <w:t>experience from</w:t>
      </w:r>
      <w:r w:rsidR="00701943">
        <w:rPr>
          <w:rFonts w:ascii="Arial" w:hAnsi="Arial" w:cs="Arial"/>
          <w:sz w:val="24"/>
          <w:szCs w:val="24"/>
        </w:rPr>
        <w:t xml:space="preserve"> </w:t>
      </w:r>
      <w:r w:rsidR="007B2749">
        <w:rPr>
          <w:rFonts w:ascii="Arial" w:hAnsi="Arial" w:cs="Arial"/>
          <w:sz w:val="24"/>
          <w:szCs w:val="24"/>
        </w:rPr>
        <w:t xml:space="preserve">implementing successful </w:t>
      </w:r>
      <w:r w:rsidR="00D57F3A">
        <w:rPr>
          <w:rFonts w:ascii="Arial" w:hAnsi="Arial" w:cs="Arial"/>
          <w:sz w:val="24"/>
          <w:szCs w:val="24"/>
        </w:rPr>
        <w:t xml:space="preserve">MFF small grant projects </w:t>
      </w:r>
      <w:r w:rsidR="003D3A32">
        <w:rPr>
          <w:rFonts w:ascii="Arial" w:hAnsi="Arial" w:cs="Arial"/>
          <w:sz w:val="24"/>
          <w:szCs w:val="24"/>
        </w:rPr>
        <w:t>in Pakistan</w:t>
      </w:r>
      <w:r w:rsidR="008E0339">
        <w:rPr>
          <w:rFonts w:ascii="Arial" w:hAnsi="Arial" w:cs="Arial"/>
          <w:sz w:val="24"/>
          <w:szCs w:val="24"/>
        </w:rPr>
        <w:t>, as well as regionally</w:t>
      </w:r>
      <w:r w:rsidR="00AA59EF">
        <w:rPr>
          <w:rFonts w:ascii="Arial" w:hAnsi="Arial" w:cs="Arial"/>
          <w:sz w:val="24"/>
          <w:szCs w:val="24"/>
        </w:rPr>
        <w:t xml:space="preserve"> (</w:t>
      </w:r>
      <w:r w:rsidR="007F4436" w:rsidRPr="008B08F3">
        <w:rPr>
          <w:rFonts w:ascii="Arial" w:hAnsi="Arial" w:cs="Arial"/>
          <w:sz w:val="24"/>
          <w:szCs w:val="24"/>
        </w:rPr>
        <w:t>IUCN, 2012</w:t>
      </w:r>
      <w:r w:rsidR="00C379B3">
        <w:rPr>
          <w:rFonts w:ascii="Arial" w:hAnsi="Arial" w:cs="Arial"/>
          <w:sz w:val="24"/>
          <w:szCs w:val="24"/>
        </w:rPr>
        <w:t>;</w:t>
      </w:r>
      <w:r w:rsidR="003F5DCB">
        <w:rPr>
          <w:rFonts w:ascii="Arial" w:hAnsi="Arial" w:cs="Arial"/>
          <w:sz w:val="24"/>
          <w:szCs w:val="24"/>
        </w:rPr>
        <w:t xml:space="preserve"> MFF website</w:t>
      </w:r>
      <w:r w:rsidR="003F5DCB">
        <w:rPr>
          <w:rStyle w:val="FootnoteReference"/>
          <w:rFonts w:ascii="Arial" w:hAnsi="Arial" w:cs="Arial"/>
          <w:sz w:val="24"/>
          <w:szCs w:val="24"/>
        </w:rPr>
        <w:footnoteReference w:id="4"/>
      </w:r>
      <w:r w:rsidR="007F4436">
        <w:rPr>
          <w:rFonts w:ascii="Arial" w:hAnsi="Arial" w:cs="Arial"/>
          <w:sz w:val="24"/>
          <w:szCs w:val="24"/>
        </w:rPr>
        <w:t>)</w:t>
      </w:r>
      <w:r w:rsidR="00E27276">
        <w:rPr>
          <w:rFonts w:ascii="Arial" w:hAnsi="Arial" w:cs="Arial"/>
          <w:sz w:val="24"/>
          <w:szCs w:val="24"/>
        </w:rPr>
        <w:t xml:space="preserve">. </w:t>
      </w:r>
    </w:p>
    <w:p w14:paraId="358FDEEA" w14:textId="177001F3" w:rsidR="00C40B59" w:rsidRPr="00CB1F86" w:rsidRDefault="0000086E" w:rsidP="006D2BAB">
      <w:pPr>
        <w:spacing w:line="240" w:lineRule="auto"/>
        <w:jc w:val="both"/>
        <w:rPr>
          <w:rFonts w:ascii="Arial" w:hAnsi="Arial" w:cs="Arial"/>
          <w:sz w:val="24"/>
          <w:szCs w:val="24"/>
        </w:rPr>
      </w:pPr>
      <w:r>
        <w:rPr>
          <w:rFonts w:ascii="Arial" w:hAnsi="Arial" w:cs="Arial"/>
          <w:sz w:val="24"/>
          <w:szCs w:val="24"/>
        </w:rPr>
        <w:t>T</w:t>
      </w:r>
      <w:r w:rsidR="00D37EC0">
        <w:rPr>
          <w:rFonts w:ascii="Arial" w:hAnsi="Arial" w:cs="Arial"/>
          <w:sz w:val="24"/>
          <w:szCs w:val="24"/>
        </w:rPr>
        <w:t xml:space="preserve">he benefits of small grant projects, and the lessons learned from </w:t>
      </w:r>
      <w:r w:rsidR="00297378">
        <w:rPr>
          <w:rFonts w:ascii="Arial" w:hAnsi="Arial" w:cs="Arial"/>
          <w:sz w:val="24"/>
          <w:szCs w:val="24"/>
        </w:rPr>
        <w:t xml:space="preserve">more than 300 </w:t>
      </w:r>
      <w:r w:rsidR="00D37EC0">
        <w:rPr>
          <w:rFonts w:ascii="Arial" w:hAnsi="Arial" w:cs="Arial"/>
          <w:sz w:val="24"/>
          <w:szCs w:val="24"/>
        </w:rPr>
        <w:t>MFF</w:t>
      </w:r>
      <w:r w:rsidR="00316849">
        <w:rPr>
          <w:rFonts w:ascii="Arial" w:hAnsi="Arial" w:cs="Arial"/>
          <w:sz w:val="24"/>
          <w:szCs w:val="24"/>
        </w:rPr>
        <w:t>-supported projects</w:t>
      </w:r>
      <w:r w:rsidR="004233ED">
        <w:rPr>
          <w:rFonts w:ascii="Arial" w:hAnsi="Arial" w:cs="Arial"/>
          <w:sz w:val="24"/>
          <w:szCs w:val="24"/>
        </w:rPr>
        <w:t xml:space="preserve"> implemented across </w:t>
      </w:r>
      <w:r w:rsidR="002A0588">
        <w:rPr>
          <w:rFonts w:ascii="Arial" w:hAnsi="Arial" w:cs="Arial"/>
          <w:sz w:val="24"/>
          <w:szCs w:val="24"/>
        </w:rPr>
        <w:t>South and Southeast Asia</w:t>
      </w:r>
      <w:r w:rsidR="00316849">
        <w:rPr>
          <w:rFonts w:ascii="Arial" w:hAnsi="Arial" w:cs="Arial"/>
          <w:sz w:val="24"/>
          <w:szCs w:val="24"/>
        </w:rPr>
        <w:t xml:space="preserve">, </w:t>
      </w:r>
      <w:r w:rsidR="00D47FE6">
        <w:rPr>
          <w:rFonts w:ascii="Arial" w:hAnsi="Arial" w:cs="Arial"/>
          <w:sz w:val="24"/>
          <w:szCs w:val="24"/>
        </w:rPr>
        <w:t>are summarised</w:t>
      </w:r>
      <w:r w:rsidR="00930C65">
        <w:rPr>
          <w:rFonts w:ascii="Arial" w:hAnsi="Arial" w:cs="Arial"/>
          <w:sz w:val="24"/>
          <w:szCs w:val="24"/>
        </w:rPr>
        <w:t xml:space="preserve"> </w:t>
      </w:r>
      <w:r w:rsidR="00A85436">
        <w:rPr>
          <w:rFonts w:ascii="Arial" w:hAnsi="Arial" w:cs="Arial"/>
          <w:sz w:val="24"/>
          <w:szCs w:val="24"/>
        </w:rPr>
        <w:t>in this section</w:t>
      </w:r>
      <w:r>
        <w:rPr>
          <w:rFonts w:ascii="Arial" w:hAnsi="Arial" w:cs="Arial"/>
          <w:sz w:val="24"/>
          <w:szCs w:val="24"/>
        </w:rPr>
        <w:t xml:space="preserve"> and in Annex </w:t>
      </w:r>
      <w:r w:rsidR="007607FC">
        <w:rPr>
          <w:rFonts w:ascii="Arial" w:hAnsi="Arial" w:cs="Arial"/>
          <w:sz w:val="24"/>
          <w:szCs w:val="24"/>
        </w:rPr>
        <w:t>2</w:t>
      </w:r>
      <w:r w:rsidR="00D47FE6">
        <w:rPr>
          <w:rFonts w:ascii="Arial" w:hAnsi="Arial" w:cs="Arial"/>
          <w:sz w:val="24"/>
          <w:szCs w:val="24"/>
        </w:rPr>
        <w:t>.</w:t>
      </w:r>
      <w:r w:rsidR="00D37EC0">
        <w:rPr>
          <w:rFonts w:ascii="Arial" w:hAnsi="Arial" w:cs="Arial"/>
          <w:sz w:val="24"/>
          <w:szCs w:val="24"/>
        </w:rPr>
        <w:t xml:space="preserve"> </w:t>
      </w:r>
    </w:p>
    <w:p w14:paraId="6D255BA0" w14:textId="1451E2A2" w:rsidR="00443CA0" w:rsidRPr="00A26E53" w:rsidRDefault="00F77E37" w:rsidP="00A61F2F">
      <w:pPr>
        <w:pStyle w:val="Heading2"/>
        <w:rPr>
          <w:rFonts w:ascii="Arial Narrow" w:eastAsia="Calibri Light" w:hAnsi="Arial Narrow" w:cs="Arial"/>
          <w:b w:val="0"/>
          <w:sz w:val="44"/>
          <w:szCs w:val="44"/>
        </w:rPr>
      </w:pPr>
      <w:bookmarkStart w:id="100" w:name="_Toc175234376"/>
      <w:r w:rsidRPr="00A26E53">
        <w:rPr>
          <w:rFonts w:ascii="Arial Narrow" w:eastAsia="Calibri Light" w:hAnsi="Arial Narrow" w:cs="Arial"/>
          <w:b w:val="0"/>
          <w:sz w:val="44"/>
          <w:szCs w:val="44"/>
        </w:rPr>
        <w:t>9.2</w:t>
      </w:r>
      <w:r w:rsidRPr="00A26E53">
        <w:rPr>
          <w:rFonts w:ascii="Arial Narrow" w:eastAsia="Calibri Light" w:hAnsi="Arial Narrow" w:cs="Arial"/>
          <w:b w:val="0"/>
          <w:sz w:val="44"/>
          <w:szCs w:val="44"/>
        </w:rPr>
        <w:tab/>
      </w:r>
      <w:r w:rsidR="004528B2" w:rsidRPr="00A26E53">
        <w:rPr>
          <w:rFonts w:ascii="Arial Narrow" w:eastAsia="Calibri Light" w:hAnsi="Arial Narrow" w:cs="Arial"/>
          <w:b w:val="0"/>
          <w:sz w:val="44"/>
          <w:szCs w:val="44"/>
        </w:rPr>
        <w:t>Coastal Aquaculture</w:t>
      </w:r>
      <w:bookmarkEnd w:id="100"/>
    </w:p>
    <w:p w14:paraId="4320312E" w14:textId="69A6406D" w:rsidR="006B1EF2" w:rsidRPr="00B1235C" w:rsidRDefault="004528B2" w:rsidP="006B1EF2">
      <w:pPr>
        <w:spacing w:after="120" w:line="240" w:lineRule="auto"/>
        <w:jc w:val="both"/>
        <w:rPr>
          <w:rFonts w:ascii="Arial" w:eastAsia="Calibri" w:hAnsi="Arial" w:cs="Arial"/>
          <w:sz w:val="24"/>
          <w:szCs w:val="24"/>
        </w:rPr>
      </w:pPr>
      <w:r w:rsidRPr="00B1235C">
        <w:rPr>
          <w:rFonts w:ascii="Arial" w:eastAsia="Calibri" w:hAnsi="Arial" w:cs="Arial"/>
          <w:sz w:val="24"/>
          <w:szCs w:val="24"/>
        </w:rPr>
        <w:t>Lagoons in Balochistan</w:t>
      </w:r>
      <w:r w:rsidR="00E4449A">
        <w:rPr>
          <w:rFonts w:ascii="Arial" w:eastAsia="Calibri" w:hAnsi="Arial" w:cs="Arial"/>
          <w:sz w:val="24"/>
          <w:szCs w:val="24"/>
        </w:rPr>
        <w:t>,</w:t>
      </w:r>
      <w:r w:rsidRPr="00B1235C">
        <w:rPr>
          <w:rFonts w:ascii="Arial" w:eastAsia="Calibri" w:hAnsi="Arial" w:cs="Arial"/>
          <w:sz w:val="24"/>
          <w:szCs w:val="24"/>
        </w:rPr>
        <w:t xml:space="preserve"> and creeks and other water bodies in the Indus Delta</w:t>
      </w:r>
      <w:r w:rsidR="00E4449A">
        <w:rPr>
          <w:rFonts w:ascii="Arial" w:eastAsia="Calibri" w:hAnsi="Arial" w:cs="Arial"/>
          <w:sz w:val="24"/>
          <w:szCs w:val="24"/>
        </w:rPr>
        <w:t>,</w:t>
      </w:r>
      <w:r w:rsidRPr="00B1235C">
        <w:rPr>
          <w:rFonts w:ascii="Arial" w:eastAsia="Calibri" w:hAnsi="Arial" w:cs="Arial"/>
          <w:sz w:val="24"/>
          <w:szCs w:val="24"/>
        </w:rPr>
        <w:t xml:space="preserve"> have good potential for aquaculture using species that are associated with mangroves. The</w:t>
      </w:r>
      <w:r w:rsidR="008F1142">
        <w:rPr>
          <w:rFonts w:ascii="Arial" w:eastAsia="Calibri" w:hAnsi="Arial" w:cs="Arial"/>
          <w:sz w:val="24"/>
          <w:szCs w:val="24"/>
        </w:rPr>
        <w:t>se</w:t>
      </w:r>
      <w:r w:rsidRPr="00B1235C">
        <w:rPr>
          <w:rFonts w:ascii="Arial" w:eastAsia="Calibri" w:hAnsi="Arial" w:cs="Arial"/>
          <w:sz w:val="24"/>
          <w:szCs w:val="24"/>
        </w:rPr>
        <w:t xml:space="preserve"> include finfish</w:t>
      </w:r>
      <w:r w:rsidR="00395461">
        <w:rPr>
          <w:rFonts w:ascii="Arial" w:eastAsia="Calibri" w:hAnsi="Arial" w:cs="Arial"/>
          <w:sz w:val="24"/>
          <w:szCs w:val="24"/>
        </w:rPr>
        <w:t>es</w:t>
      </w:r>
      <w:r w:rsidRPr="00B1235C">
        <w:rPr>
          <w:rFonts w:ascii="Arial" w:eastAsia="Calibri" w:hAnsi="Arial" w:cs="Arial"/>
          <w:sz w:val="24"/>
          <w:szCs w:val="24"/>
        </w:rPr>
        <w:t xml:space="preserve"> (sea bass</w:t>
      </w:r>
      <w:r w:rsidR="00395461">
        <w:rPr>
          <w:rFonts w:ascii="Arial" w:eastAsia="Calibri" w:hAnsi="Arial" w:cs="Arial"/>
          <w:sz w:val="24"/>
          <w:szCs w:val="24"/>
        </w:rPr>
        <w:t xml:space="preserve">, </w:t>
      </w:r>
      <w:proofErr w:type="gramStart"/>
      <w:r w:rsidRPr="00B1235C">
        <w:rPr>
          <w:rFonts w:ascii="Arial" w:eastAsia="Calibri" w:hAnsi="Arial" w:cs="Arial"/>
          <w:sz w:val="24"/>
          <w:szCs w:val="24"/>
        </w:rPr>
        <w:t>mullet</w:t>
      </w:r>
      <w:r w:rsidR="00395461">
        <w:rPr>
          <w:rFonts w:ascii="Arial" w:eastAsia="Calibri" w:hAnsi="Arial" w:cs="Arial"/>
          <w:sz w:val="24"/>
          <w:szCs w:val="24"/>
        </w:rPr>
        <w:t>s</w:t>
      </w:r>
      <w:proofErr w:type="gramEnd"/>
      <w:r w:rsidRPr="00B1235C">
        <w:rPr>
          <w:rFonts w:ascii="Arial" w:eastAsia="Calibri" w:hAnsi="Arial" w:cs="Arial"/>
          <w:sz w:val="24"/>
          <w:szCs w:val="24"/>
        </w:rPr>
        <w:t xml:space="preserve"> and sea catfish</w:t>
      </w:r>
      <w:r w:rsidR="00AB4CE8">
        <w:rPr>
          <w:rFonts w:ascii="Arial" w:eastAsia="Calibri" w:hAnsi="Arial" w:cs="Arial"/>
          <w:sz w:val="24"/>
          <w:szCs w:val="24"/>
        </w:rPr>
        <w:t>es</w:t>
      </w:r>
      <w:r w:rsidRPr="00B1235C">
        <w:rPr>
          <w:rFonts w:ascii="Arial" w:eastAsia="Calibri" w:hAnsi="Arial" w:cs="Arial"/>
          <w:sz w:val="24"/>
          <w:szCs w:val="24"/>
        </w:rPr>
        <w:t xml:space="preserve">), penaeid </w:t>
      </w:r>
      <w:r w:rsidR="00CE6EB8">
        <w:rPr>
          <w:rFonts w:ascii="Arial" w:eastAsia="Calibri" w:hAnsi="Arial" w:cs="Arial"/>
          <w:sz w:val="24"/>
          <w:szCs w:val="24"/>
        </w:rPr>
        <w:t>prawn</w:t>
      </w:r>
      <w:r w:rsidRPr="00B1235C">
        <w:rPr>
          <w:rFonts w:ascii="Arial" w:eastAsia="Calibri" w:hAnsi="Arial" w:cs="Arial"/>
          <w:sz w:val="24"/>
          <w:szCs w:val="24"/>
        </w:rPr>
        <w:t xml:space="preserve"> species and mud crab</w:t>
      </w:r>
      <w:r w:rsidR="00355E46">
        <w:rPr>
          <w:rFonts w:ascii="Arial" w:eastAsia="Calibri" w:hAnsi="Arial" w:cs="Arial"/>
          <w:sz w:val="24"/>
          <w:szCs w:val="24"/>
        </w:rPr>
        <w:t>s</w:t>
      </w:r>
      <w:r w:rsidRPr="00B1235C">
        <w:rPr>
          <w:rFonts w:ascii="Arial" w:eastAsia="Calibri" w:hAnsi="Arial" w:cs="Arial"/>
          <w:sz w:val="24"/>
          <w:szCs w:val="24"/>
        </w:rPr>
        <w:t xml:space="preserve">. </w:t>
      </w:r>
      <w:r w:rsidR="006B1EF2" w:rsidRPr="00B1235C">
        <w:rPr>
          <w:rFonts w:ascii="Arial" w:eastAsia="Calibri" w:hAnsi="Arial" w:cs="Arial"/>
          <w:sz w:val="24"/>
          <w:szCs w:val="24"/>
        </w:rPr>
        <w:t xml:space="preserve">Moreover, aquaculture can provide good ancillary employment opportunities in the form of on-farm work, collection of wild seed and feed to support aquaculture production, post-harvest activities </w:t>
      </w:r>
      <w:r w:rsidR="00043E77">
        <w:rPr>
          <w:rFonts w:ascii="Arial" w:eastAsia="Calibri" w:hAnsi="Arial" w:cs="Arial"/>
          <w:sz w:val="24"/>
          <w:szCs w:val="24"/>
        </w:rPr>
        <w:t>including</w:t>
      </w:r>
      <w:r w:rsidR="006B1EF2" w:rsidRPr="00B1235C">
        <w:rPr>
          <w:rFonts w:ascii="Arial" w:eastAsia="Calibri" w:hAnsi="Arial" w:cs="Arial"/>
          <w:sz w:val="24"/>
          <w:szCs w:val="24"/>
        </w:rPr>
        <w:t xml:space="preserve"> transportation</w:t>
      </w:r>
      <w:r w:rsidR="00043E77">
        <w:rPr>
          <w:rFonts w:ascii="Arial" w:eastAsia="Calibri" w:hAnsi="Arial" w:cs="Arial"/>
          <w:sz w:val="24"/>
          <w:szCs w:val="24"/>
        </w:rPr>
        <w:t xml:space="preserve"> to market</w:t>
      </w:r>
      <w:r w:rsidR="006B1EF2" w:rsidRPr="00B1235C">
        <w:rPr>
          <w:rFonts w:ascii="Arial" w:eastAsia="Calibri" w:hAnsi="Arial" w:cs="Arial"/>
          <w:sz w:val="24"/>
          <w:szCs w:val="24"/>
        </w:rPr>
        <w:t>.</w:t>
      </w:r>
    </w:p>
    <w:p w14:paraId="1DCEE85E" w14:textId="373C5C7E"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Although some forms of coastal aquaculture </w:t>
      </w:r>
      <w:r w:rsidR="00830196">
        <w:rPr>
          <w:rFonts w:ascii="Arial" w:eastAsia="Calibri" w:hAnsi="Arial" w:cs="Arial"/>
          <w:sz w:val="24"/>
          <w:szCs w:val="24"/>
        </w:rPr>
        <w:t>involve</w:t>
      </w:r>
      <w:r w:rsidRPr="00B1235C">
        <w:rPr>
          <w:rFonts w:ascii="Arial" w:eastAsia="Calibri" w:hAnsi="Arial" w:cs="Arial"/>
          <w:sz w:val="24"/>
          <w:szCs w:val="24"/>
        </w:rPr>
        <w:t xml:space="preserve"> </w:t>
      </w:r>
      <w:r w:rsidR="00007603">
        <w:rPr>
          <w:rFonts w:ascii="Arial" w:eastAsia="Calibri" w:hAnsi="Arial" w:cs="Arial"/>
          <w:sz w:val="24"/>
          <w:szCs w:val="24"/>
        </w:rPr>
        <w:t>significant</w:t>
      </w:r>
      <w:r w:rsidRPr="00B1235C">
        <w:rPr>
          <w:rFonts w:ascii="Arial" w:eastAsia="Calibri" w:hAnsi="Arial" w:cs="Arial"/>
          <w:sz w:val="24"/>
          <w:szCs w:val="24"/>
        </w:rPr>
        <w:t xml:space="preserve"> investment </w:t>
      </w:r>
      <w:r w:rsidR="00830196">
        <w:rPr>
          <w:rFonts w:ascii="Arial" w:eastAsia="Calibri" w:hAnsi="Arial" w:cs="Arial"/>
          <w:sz w:val="24"/>
          <w:szCs w:val="24"/>
        </w:rPr>
        <w:t xml:space="preserve">costs </w:t>
      </w:r>
      <w:r w:rsidRPr="00B1235C">
        <w:rPr>
          <w:rFonts w:ascii="Arial" w:eastAsia="Calibri" w:hAnsi="Arial" w:cs="Arial"/>
          <w:sz w:val="24"/>
          <w:szCs w:val="24"/>
        </w:rPr>
        <w:t>and carry high risks (from severe weather events, stock escapes</w:t>
      </w:r>
      <w:r w:rsidR="002C6C45">
        <w:rPr>
          <w:rFonts w:ascii="Arial" w:eastAsia="Calibri" w:hAnsi="Arial" w:cs="Arial"/>
          <w:sz w:val="24"/>
          <w:szCs w:val="24"/>
        </w:rPr>
        <w:t>,</w:t>
      </w:r>
      <w:r w:rsidRPr="00B1235C">
        <w:rPr>
          <w:rFonts w:ascii="Arial" w:eastAsia="Calibri" w:hAnsi="Arial" w:cs="Arial"/>
          <w:sz w:val="24"/>
          <w:szCs w:val="24"/>
        </w:rPr>
        <w:t xml:space="preserve"> </w:t>
      </w:r>
      <w:proofErr w:type="gramStart"/>
      <w:r w:rsidRPr="00B1235C">
        <w:rPr>
          <w:rFonts w:ascii="Arial" w:eastAsia="Calibri" w:hAnsi="Arial" w:cs="Arial"/>
          <w:sz w:val="24"/>
          <w:szCs w:val="24"/>
        </w:rPr>
        <w:t>theft</w:t>
      </w:r>
      <w:proofErr w:type="gramEnd"/>
      <w:r w:rsidR="002C6C45">
        <w:rPr>
          <w:rFonts w:ascii="Arial" w:eastAsia="Calibri" w:hAnsi="Arial" w:cs="Arial"/>
          <w:sz w:val="24"/>
          <w:szCs w:val="24"/>
        </w:rPr>
        <w:t xml:space="preserve"> or</w:t>
      </w:r>
      <w:r w:rsidRPr="00B1235C">
        <w:rPr>
          <w:rFonts w:ascii="Arial" w:eastAsia="Calibri" w:hAnsi="Arial" w:cs="Arial"/>
          <w:sz w:val="24"/>
          <w:szCs w:val="24"/>
        </w:rPr>
        <w:t xml:space="preserve"> aquatic diseases), there are low-cost, lower risk options </w:t>
      </w:r>
      <w:r w:rsidR="00DC13E4">
        <w:rPr>
          <w:rFonts w:ascii="Arial" w:eastAsia="Calibri" w:hAnsi="Arial" w:cs="Arial"/>
          <w:sz w:val="24"/>
          <w:szCs w:val="24"/>
        </w:rPr>
        <w:t xml:space="preserve">more suited to </w:t>
      </w:r>
      <w:r w:rsidR="00ED5445">
        <w:rPr>
          <w:rFonts w:ascii="Arial" w:eastAsia="Calibri" w:hAnsi="Arial" w:cs="Arial"/>
          <w:sz w:val="24"/>
          <w:szCs w:val="24"/>
        </w:rPr>
        <w:t xml:space="preserve">the </w:t>
      </w:r>
      <w:r w:rsidR="006C2736">
        <w:rPr>
          <w:rFonts w:ascii="Arial" w:eastAsia="Calibri" w:hAnsi="Arial" w:cs="Arial"/>
          <w:sz w:val="24"/>
          <w:szCs w:val="24"/>
        </w:rPr>
        <w:t xml:space="preserve">limited </w:t>
      </w:r>
      <w:r w:rsidR="00ED5445">
        <w:rPr>
          <w:rFonts w:ascii="Arial" w:eastAsia="Calibri" w:hAnsi="Arial" w:cs="Arial"/>
          <w:sz w:val="24"/>
          <w:szCs w:val="24"/>
        </w:rPr>
        <w:t xml:space="preserve">financial and technical capacity of </w:t>
      </w:r>
      <w:r w:rsidR="00B752F1">
        <w:rPr>
          <w:rFonts w:ascii="Arial" w:eastAsia="Calibri" w:hAnsi="Arial" w:cs="Arial"/>
          <w:sz w:val="24"/>
          <w:szCs w:val="24"/>
        </w:rPr>
        <w:t>co</w:t>
      </w:r>
      <w:r w:rsidR="00ED5445">
        <w:rPr>
          <w:rFonts w:ascii="Arial" w:eastAsia="Calibri" w:hAnsi="Arial" w:cs="Arial"/>
          <w:sz w:val="24"/>
          <w:szCs w:val="24"/>
        </w:rPr>
        <w:t>astal householders.</w:t>
      </w:r>
      <w:r w:rsidRPr="00B1235C">
        <w:rPr>
          <w:rFonts w:ascii="Arial" w:eastAsia="Calibri" w:hAnsi="Arial" w:cs="Arial"/>
          <w:sz w:val="24"/>
          <w:szCs w:val="24"/>
        </w:rPr>
        <w:t xml:space="preserve"> </w:t>
      </w:r>
      <w:r w:rsidR="006B1EF2">
        <w:rPr>
          <w:rFonts w:ascii="Arial" w:eastAsia="Calibri" w:hAnsi="Arial" w:cs="Arial"/>
          <w:sz w:val="24"/>
          <w:szCs w:val="24"/>
        </w:rPr>
        <w:t>For example, w</w:t>
      </w:r>
      <w:r w:rsidRPr="00B1235C">
        <w:rPr>
          <w:rFonts w:ascii="Arial" w:eastAsia="Calibri" w:hAnsi="Arial" w:cs="Arial"/>
          <w:sz w:val="24"/>
          <w:szCs w:val="24"/>
        </w:rPr>
        <w:t>ith support from IUCN and Australian university researchers, simple cage and pond culture trials with fish</w:t>
      </w:r>
      <w:r w:rsidR="00CE35F7">
        <w:rPr>
          <w:rFonts w:ascii="Arial" w:eastAsia="Calibri" w:hAnsi="Arial" w:cs="Arial"/>
          <w:sz w:val="24"/>
          <w:szCs w:val="24"/>
        </w:rPr>
        <w:t>es</w:t>
      </w:r>
      <w:r w:rsidRPr="00B1235C">
        <w:rPr>
          <w:rFonts w:ascii="Arial" w:eastAsia="Calibri" w:hAnsi="Arial" w:cs="Arial"/>
          <w:sz w:val="24"/>
          <w:szCs w:val="24"/>
        </w:rPr>
        <w:t xml:space="preserve"> and </w:t>
      </w:r>
      <w:r w:rsidR="00CE6EB8">
        <w:rPr>
          <w:rFonts w:ascii="Arial" w:eastAsia="Calibri" w:hAnsi="Arial" w:cs="Arial"/>
          <w:sz w:val="24"/>
          <w:szCs w:val="24"/>
        </w:rPr>
        <w:t>prawn</w:t>
      </w:r>
      <w:r w:rsidR="00CE35F7">
        <w:rPr>
          <w:rFonts w:ascii="Arial" w:eastAsia="Calibri" w:hAnsi="Arial" w:cs="Arial"/>
          <w:sz w:val="24"/>
          <w:szCs w:val="24"/>
        </w:rPr>
        <w:t>s</w:t>
      </w:r>
      <w:r w:rsidRPr="00B1235C">
        <w:rPr>
          <w:rFonts w:ascii="Arial" w:eastAsia="Calibri" w:hAnsi="Arial" w:cs="Arial"/>
          <w:sz w:val="24"/>
          <w:szCs w:val="24"/>
        </w:rPr>
        <w:t xml:space="preserve">, </w:t>
      </w:r>
      <w:r w:rsidR="00CE35F7">
        <w:rPr>
          <w:rFonts w:ascii="Arial" w:eastAsia="Calibri" w:hAnsi="Arial" w:cs="Arial"/>
          <w:sz w:val="24"/>
          <w:szCs w:val="24"/>
        </w:rPr>
        <w:t>respectively</w:t>
      </w:r>
      <w:r w:rsidR="00526671">
        <w:rPr>
          <w:rFonts w:ascii="Arial" w:eastAsia="Calibri" w:hAnsi="Arial" w:cs="Arial"/>
          <w:sz w:val="24"/>
          <w:szCs w:val="24"/>
        </w:rPr>
        <w:t>,</w:t>
      </w:r>
      <w:r w:rsidR="00CE35F7">
        <w:rPr>
          <w:rFonts w:ascii="Arial" w:eastAsia="Calibri" w:hAnsi="Arial" w:cs="Arial"/>
          <w:sz w:val="24"/>
          <w:szCs w:val="24"/>
        </w:rPr>
        <w:t xml:space="preserve"> </w:t>
      </w:r>
      <w:r w:rsidRPr="00B1235C">
        <w:rPr>
          <w:rFonts w:ascii="Arial" w:eastAsia="Calibri" w:hAnsi="Arial" w:cs="Arial"/>
          <w:sz w:val="24"/>
          <w:szCs w:val="24"/>
        </w:rPr>
        <w:t xml:space="preserve">have shown promising results in </w:t>
      </w:r>
      <w:proofErr w:type="spellStart"/>
      <w:r w:rsidRPr="00B1235C">
        <w:rPr>
          <w:rFonts w:ascii="Arial" w:eastAsia="Calibri" w:hAnsi="Arial" w:cs="Arial"/>
          <w:sz w:val="24"/>
          <w:szCs w:val="24"/>
        </w:rPr>
        <w:t>Tippun</w:t>
      </w:r>
      <w:proofErr w:type="spellEnd"/>
      <w:r w:rsidRPr="00B1235C">
        <w:rPr>
          <w:rFonts w:ascii="Arial" w:eastAsia="Calibri" w:hAnsi="Arial" w:cs="Arial"/>
          <w:sz w:val="24"/>
          <w:szCs w:val="24"/>
        </w:rPr>
        <w:t xml:space="preserve"> Dublo, Keti Bundar</w:t>
      </w:r>
      <w:r w:rsidR="00CD1EE1">
        <w:rPr>
          <w:rFonts w:ascii="Arial" w:eastAsia="Calibri" w:hAnsi="Arial" w:cs="Arial"/>
          <w:sz w:val="24"/>
          <w:szCs w:val="24"/>
        </w:rPr>
        <w:t xml:space="preserve"> (Jarwar </w:t>
      </w:r>
      <w:r w:rsidR="00CD1EE1" w:rsidRPr="00CD1EE1">
        <w:rPr>
          <w:rFonts w:ascii="Arial" w:eastAsia="Calibri" w:hAnsi="Arial" w:cs="Arial"/>
          <w:i/>
          <w:iCs/>
          <w:sz w:val="24"/>
          <w:szCs w:val="24"/>
        </w:rPr>
        <w:t>et al</w:t>
      </w:r>
      <w:r w:rsidR="00CD1EE1">
        <w:rPr>
          <w:rFonts w:ascii="Arial" w:eastAsia="Calibri" w:hAnsi="Arial" w:cs="Arial"/>
          <w:sz w:val="24"/>
          <w:szCs w:val="24"/>
        </w:rPr>
        <w:t>., 2024)</w:t>
      </w:r>
      <w:r w:rsidRPr="00B1235C">
        <w:rPr>
          <w:rFonts w:ascii="Arial" w:eastAsia="Calibri" w:hAnsi="Arial" w:cs="Arial"/>
          <w:sz w:val="24"/>
          <w:szCs w:val="24"/>
        </w:rPr>
        <w:t xml:space="preserve">. </w:t>
      </w:r>
    </w:p>
    <w:p w14:paraId="2131A012" w14:textId="76CC8717" w:rsidR="00203B6F"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It is beyond the scope of this mangrove assessment to go into </w:t>
      </w:r>
      <w:r w:rsidR="00412761">
        <w:rPr>
          <w:rFonts w:ascii="Arial" w:eastAsia="Calibri" w:hAnsi="Arial" w:cs="Arial"/>
          <w:sz w:val="24"/>
          <w:szCs w:val="24"/>
        </w:rPr>
        <w:t xml:space="preserve">further </w:t>
      </w:r>
      <w:r w:rsidRPr="00B1235C">
        <w:rPr>
          <w:rFonts w:ascii="Arial" w:eastAsia="Calibri" w:hAnsi="Arial" w:cs="Arial"/>
          <w:sz w:val="24"/>
          <w:szCs w:val="24"/>
        </w:rPr>
        <w:t xml:space="preserve">details </w:t>
      </w:r>
      <w:r w:rsidR="00C20B59">
        <w:rPr>
          <w:rFonts w:ascii="Arial" w:eastAsia="Calibri" w:hAnsi="Arial" w:cs="Arial"/>
          <w:sz w:val="24"/>
          <w:szCs w:val="24"/>
        </w:rPr>
        <w:t>regarding</w:t>
      </w:r>
      <w:r w:rsidRPr="00B1235C">
        <w:rPr>
          <w:rFonts w:ascii="Arial" w:eastAsia="Calibri" w:hAnsi="Arial" w:cs="Arial"/>
          <w:sz w:val="24"/>
          <w:szCs w:val="24"/>
        </w:rPr>
        <w:t xml:space="preserve"> the potential of coastal aquaculture in Pakistan</w:t>
      </w:r>
      <w:r w:rsidR="00A165D8" w:rsidRPr="00B1235C">
        <w:rPr>
          <w:rFonts w:ascii="Arial" w:eastAsia="Calibri" w:hAnsi="Arial" w:cs="Arial"/>
          <w:sz w:val="24"/>
          <w:szCs w:val="24"/>
        </w:rPr>
        <w:t>. However, it is worth</w:t>
      </w:r>
      <w:r w:rsidRPr="00B1235C">
        <w:rPr>
          <w:rFonts w:ascii="Arial" w:eastAsia="Calibri" w:hAnsi="Arial" w:cs="Arial"/>
          <w:sz w:val="24"/>
          <w:szCs w:val="24"/>
        </w:rPr>
        <w:t xml:space="preserve"> </w:t>
      </w:r>
      <w:r w:rsidR="00484416" w:rsidRPr="00B1235C">
        <w:rPr>
          <w:rFonts w:ascii="Arial" w:eastAsia="Calibri" w:hAnsi="Arial" w:cs="Arial"/>
          <w:sz w:val="24"/>
          <w:szCs w:val="24"/>
        </w:rPr>
        <w:t>highlighting</w:t>
      </w:r>
      <w:r w:rsidRPr="00B1235C">
        <w:rPr>
          <w:rFonts w:ascii="Arial" w:eastAsia="Calibri" w:hAnsi="Arial" w:cs="Arial"/>
          <w:sz w:val="24"/>
          <w:szCs w:val="24"/>
        </w:rPr>
        <w:t xml:space="preserve"> the </w:t>
      </w:r>
      <w:r w:rsidR="005E7564">
        <w:rPr>
          <w:rFonts w:ascii="Arial" w:eastAsia="Calibri" w:hAnsi="Arial" w:cs="Arial"/>
          <w:sz w:val="24"/>
          <w:szCs w:val="24"/>
        </w:rPr>
        <w:t>advantages</w:t>
      </w:r>
      <w:r w:rsidRPr="00B1235C">
        <w:rPr>
          <w:rFonts w:ascii="Arial" w:eastAsia="Calibri" w:hAnsi="Arial" w:cs="Arial"/>
          <w:sz w:val="24"/>
          <w:szCs w:val="24"/>
        </w:rPr>
        <w:t xml:space="preserve"> of mud crab culture in terms of its suitability for the </w:t>
      </w:r>
      <w:r w:rsidR="00A86026">
        <w:rPr>
          <w:rFonts w:ascii="Arial" w:eastAsia="Calibri" w:hAnsi="Arial" w:cs="Arial"/>
          <w:sz w:val="24"/>
          <w:szCs w:val="24"/>
        </w:rPr>
        <w:t xml:space="preserve">socio-economic and </w:t>
      </w:r>
      <w:r w:rsidRPr="00B1235C">
        <w:rPr>
          <w:rFonts w:ascii="Arial" w:eastAsia="Calibri" w:hAnsi="Arial" w:cs="Arial"/>
          <w:sz w:val="24"/>
          <w:szCs w:val="24"/>
        </w:rPr>
        <w:t xml:space="preserve">environmental conditions prevailing in the country’s mangrove habitats. </w:t>
      </w:r>
    </w:p>
    <w:p w14:paraId="25B5306C" w14:textId="1A785436"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Mud crab rearing involves lower investment </w:t>
      </w:r>
      <w:r w:rsidR="00C44710" w:rsidRPr="00B1235C">
        <w:rPr>
          <w:rFonts w:ascii="Arial" w:eastAsia="Calibri" w:hAnsi="Arial" w:cs="Arial"/>
          <w:sz w:val="24"/>
          <w:szCs w:val="24"/>
        </w:rPr>
        <w:t xml:space="preserve">costs </w:t>
      </w:r>
      <w:r w:rsidRPr="00B1235C">
        <w:rPr>
          <w:rFonts w:ascii="Arial" w:eastAsia="Calibri" w:hAnsi="Arial" w:cs="Arial"/>
          <w:sz w:val="24"/>
          <w:szCs w:val="24"/>
        </w:rPr>
        <w:t>and lower risks compared to other forms of coastal aquaculture.</w:t>
      </w:r>
      <w:r w:rsidR="00452DAC" w:rsidRPr="00B1235C">
        <w:rPr>
          <w:rFonts w:ascii="Arial" w:eastAsia="Calibri" w:hAnsi="Arial" w:cs="Arial"/>
          <w:sz w:val="24"/>
          <w:szCs w:val="24"/>
        </w:rPr>
        <w:t xml:space="preserve"> </w:t>
      </w:r>
      <w:r w:rsidR="005B2D85" w:rsidRPr="00B1235C">
        <w:rPr>
          <w:rFonts w:ascii="Arial" w:eastAsia="Calibri" w:hAnsi="Arial" w:cs="Arial"/>
          <w:sz w:val="24"/>
          <w:szCs w:val="24"/>
        </w:rPr>
        <w:t xml:space="preserve">Mud crabs </w:t>
      </w:r>
      <w:r w:rsidR="00BD0B38" w:rsidRPr="00B1235C">
        <w:rPr>
          <w:rFonts w:ascii="Arial" w:eastAsia="Calibri" w:hAnsi="Arial" w:cs="Arial"/>
          <w:sz w:val="24"/>
          <w:szCs w:val="24"/>
        </w:rPr>
        <w:t>have a high value and are easily transported</w:t>
      </w:r>
      <w:r w:rsidR="00A86026">
        <w:rPr>
          <w:rFonts w:ascii="Arial" w:eastAsia="Calibri" w:hAnsi="Arial" w:cs="Arial"/>
          <w:sz w:val="24"/>
          <w:szCs w:val="24"/>
        </w:rPr>
        <w:t xml:space="preserve"> alive</w:t>
      </w:r>
      <w:r w:rsidR="00675B19" w:rsidRPr="00B1235C">
        <w:rPr>
          <w:rFonts w:ascii="Arial" w:eastAsia="Calibri" w:hAnsi="Arial" w:cs="Arial"/>
          <w:sz w:val="24"/>
          <w:szCs w:val="24"/>
        </w:rPr>
        <w:t>,</w:t>
      </w:r>
      <w:r w:rsidR="00BD0B38" w:rsidRPr="00B1235C">
        <w:rPr>
          <w:rFonts w:ascii="Arial" w:eastAsia="Calibri" w:hAnsi="Arial" w:cs="Arial"/>
          <w:sz w:val="24"/>
          <w:szCs w:val="24"/>
        </w:rPr>
        <w:t xml:space="preserve"> even </w:t>
      </w:r>
      <w:r w:rsidR="0079285E" w:rsidRPr="00B1235C">
        <w:rPr>
          <w:rFonts w:ascii="Arial" w:eastAsia="Calibri" w:hAnsi="Arial" w:cs="Arial"/>
          <w:sz w:val="24"/>
          <w:szCs w:val="24"/>
        </w:rPr>
        <w:t xml:space="preserve">over </w:t>
      </w:r>
      <w:r w:rsidR="00BD0B38" w:rsidRPr="00B1235C">
        <w:rPr>
          <w:rFonts w:ascii="Arial" w:eastAsia="Calibri" w:hAnsi="Arial" w:cs="Arial"/>
          <w:sz w:val="24"/>
          <w:szCs w:val="24"/>
        </w:rPr>
        <w:t>long distances</w:t>
      </w:r>
      <w:r w:rsidR="00101D3B" w:rsidRPr="00B1235C">
        <w:rPr>
          <w:rFonts w:ascii="Arial" w:eastAsia="Calibri" w:hAnsi="Arial" w:cs="Arial"/>
          <w:sz w:val="24"/>
          <w:szCs w:val="24"/>
        </w:rPr>
        <w:t xml:space="preserve">. </w:t>
      </w:r>
      <w:r w:rsidR="00421A8E" w:rsidRPr="00B1235C">
        <w:rPr>
          <w:rFonts w:ascii="Arial" w:eastAsia="Calibri" w:hAnsi="Arial" w:cs="Arial"/>
          <w:sz w:val="24"/>
          <w:szCs w:val="24"/>
        </w:rPr>
        <w:t>In addition to being a low-cost</w:t>
      </w:r>
      <w:r w:rsidR="00C45160">
        <w:rPr>
          <w:rFonts w:ascii="Arial" w:eastAsia="Calibri" w:hAnsi="Arial" w:cs="Arial"/>
          <w:sz w:val="24"/>
          <w:szCs w:val="24"/>
        </w:rPr>
        <w:t xml:space="preserve"> and</w:t>
      </w:r>
      <w:r w:rsidR="00421A8E" w:rsidRPr="00B1235C">
        <w:rPr>
          <w:rFonts w:ascii="Arial" w:eastAsia="Calibri" w:hAnsi="Arial" w:cs="Arial"/>
          <w:sz w:val="24"/>
          <w:szCs w:val="24"/>
        </w:rPr>
        <w:t xml:space="preserve"> low risk </w:t>
      </w:r>
      <w:r w:rsidR="00C859CF" w:rsidRPr="00B1235C">
        <w:rPr>
          <w:rFonts w:ascii="Arial" w:eastAsia="Calibri" w:hAnsi="Arial" w:cs="Arial"/>
          <w:sz w:val="24"/>
          <w:szCs w:val="24"/>
        </w:rPr>
        <w:t xml:space="preserve">form of aquaculture, crab rearing </w:t>
      </w:r>
      <w:r w:rsidR="00BE71CB" w:rsidRPr="00B1235C">
        <w:rPr>
          <w:rFonts w:ascii="Arial" w:eastAsia="Calibri" w:hAnsi="Arial" w:cs="Arial"/>
          <w:sz w:val="24"/>
          <w:szCs w:val="24"/>
        </w:rPr>
        <w:t xml:space="preserve">can </w:t>
      </w:r>
      <w:r w:rsidR="00C859CF" w:rsidRPr="00B1235C">
        <w:rPr>
          <w:rFonts w:ascii="Arial" w:eastAsia="Calibri" w:hAnsi="Arial" w:cs="Arial"/>
          <w:sz w:val="24"/>
          <w:szCs w:val="24"/>
        </w:rPr>
        <w:t xml:space="preserve">also generate income for </w:t>
      </w:r>
      <w:r w:rsidR="00BE71CB" w:rsidRPr="00B1235C">
        <w:rPr>
          <w:rFonts w:ascii="Arial" w:eastAsia="Calibri" w:hAnsi="Arial" w:cs="Arial"/>
          <w:sz w:val="24"/>
          <w:szCs w:val="24"/>
        </w:rPr>
        <w:t>fisher</w:t>
      </w:r>
      <w:r w:rsidR="00803A78" w:rsidRPr="00B1235C">
        <w:rPr>
          <w:rFonts w:ascii="Arial" w:eastAsia="Calibri" w:hAnsi="Arial" w:cs="Arial"/>
          <w:sz w:val="24"/>
          <w:szCs w:val="24"/>
        </w:rPr>
        <w:t>men</w:t>
      </w:r>
      <w:r w:rsidR="00BE71CB" w:rsidRPr="00B1235C">
        <w:rPr>
          <w:rFonts w:ascii="Arial" w:eastAsia="Calibri" w:hAnsi="Arial" w:cs="Arial"/>
          <w:sz w:val="24"/>
          <w:szCs w:val="24"/>
        </w:rPr>
        <w:t xml:space="preserve"> </w:t>
      </w:r>
      <w:r w:rsidR="005B00D6" w:rsidRPr="00B1235C">
        <w:rPr>
          <w:rFonts w:ascii="Arial" w:eastAsia="Calibri" w:hAnsi="Arial" w:cs="Arial"/>
          <w:sz w:val="24"/>
          <w:szCs w:val="24"/>
        </w:rPr>
        <w:t>supply</w:t>
      </w:r>
      <w:r w:rsidR="00C45160">
        <w:rPr>
          <w:rFonts w:ascii="Arial" w:eastAsia="Calibri" w:hAnsi="Arial" w:cs="Arial"/>
          <w:sz w:val="24"/>
          <w:szCs w:val="24"/>
        </w:rPr>
        <w:t>ing</w:t>
      </w:r>
      <w:r w:rsidR="004C078D" w:rsidRPr="00B1235C">
        <w:rPr>
          <w:rFonts w:ascii="Arial" w:eastAsia="Calibri" w:hAnsi="Arial" w:cs="Arial"/>
          <w:sz w:val="24"/>
          <w:szCs w:val="24"/>
        </w:rPr>
        <w:t xml:space="preserve"> </w:t>
      </w:r>
      <w:r w:rsidR="00B8242D" w:rsidRPr="00B1235C">
        <w:rPr>
          <w:rFonts w:ascii="Arial" w:eastAsia="Calibri" w:hAnsi="Arial" w:cs="Arial"/>
          <w:sz w:val="24"/>
          <w:szCs w:val="24"/>
        </w:rPr>
        <w:t>farmers with</w:t>
      </w:r>
      <w:r w:rsidR="005B00D6" w:rsidRPr="00B1235C">
        <w:rPr>
          <w:rFonts w:ascii="Arial" w:eastAsia="Calibri" w:hAnsi="Arial" w:cs="Arial"/>
          <w:sz w:val="24"/>
          <w:szCs w:val="24"/>
        </w:rPr>
        <w:t xml:space="preserve"> live crabs for pond or cage stocking</w:t>
      </w:r>
      <w:r w:rsidR="00B8242D" w:rsidRPr="00B1235C">
        <w:rPr>
          <w:rFonts w:ascii="Arial" w:eastAsia="Calibri" w:hAnsi="Arial" w:cs="Arial"/>
          <w:sz w:val="24"/>
          <w:szCs w:val="24"/>
        </w:rPr>
        <w:t xml:space="preserve">. </w:t>
      </w:r>
    </w:p>
    <w:p w14:paraId="04E4E0F8" w14:textId="5B9730AE" w:rsidR="004133F2" w:rsidRPr="00B1235C" w:rsidRDefault="004133F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great increase in mangrove cover achieved in Pakistan by rehabilitation and afforestation programs should ensure that there is a plentiful supply of </w:t>
      </w:r>
      <w:r>
        <w:rPr>
          <w:rFonts w:ascii="Arial" w:eastAsia="Calibri" w:hAnsi="Arial" w:cs="Arial"/>
          <w:sz w:val="24"/>
          <w:szCs w:val="24"/>
        </w:rPr>
        <w:t xml:space="preserve">wild </w:t>
      </w:r>
      <w:r w:rsidRPr="00B1235C">
        <w:rPr>
          <w:rFonts w:ascii="Arial" w:eastAsia="Calibri" w:hAnsi="Arial" w:cs="Arial"/>
          <w:sz w:val="24"/>
          <w:szCs w:val="24"/>
        </w:rPr>
        <w:t xml:space="preserve">juvenile crabs to support </w:t>
      </w:r>
      <w:r>
        <w:rPr>
          <w:rFonts w:ascii="Arial" w:eastAsia="Calibri" w:hAnsi="Arial" w:cs="Arial"/>
          <w:sz w:val="24"/>
          <w:szCs w:val="24"/>
        </w:rPr>
        <w:t>mud crab fattening or rearing</w:t>
      </w:r>
    </w:p>
    <w:p w14:paraId="330F63A5" w14:textId="4C91B74B" w:rsidR="00443CA0" w:rsidRPr="00A26E53" w:rsidRDefault="004528B2" w:rsidP="00A61F2F">
      <w:pPr>
        <w:pStyle w:val="Heading2"/>
        <w:rPr>
          <w:rFonts w:ascii="Arial Narrow" w:eastAsia="Calibri Light" w:hAnsi="Arial Narrow" w:cs="Arial"/>
          <w:b w:val="0"/>
          <w:sz w:val="44"/>
          <w:szCs w:val="44"/>
        </w:rPr>
      </w:pPr>
      <w:bookmarkStart w:id="101" w:name="_Toc175234377"/>
      <w:r w:rsidRPr="00A26E53">
        <w:rPr>
          <w:rFonts w:ascii="Arial Narrow" w:eastAsia="Calibri Light" w:hAnsi="Arial Narrow" w:cs="Arial"/>
          <w:b w:val="0"/>
          <w:sz w:val="44"/>
          <w:szCs w:val="44"/>
        </w:rPr>
        <w:t>9.</w:t>
      </w:r>
      <w:r w:rsidR="00D85AB5" w:rsidRPr="00A26E53">
        <w:rPr>
          <w:rFonts w:ascii="Arial Narrow" w:eastAsia="Calibri Light" w:hAnsi="Arial Narrow" w:cs="Arial"/>
          <w:b w:val="0"/>
          <w:sz w:val="44"/>
          <w:szCs w:val="44"/>
        </w:rPr>
        <w:t>3</w:t>
      </w:r>
      <w:r w:rsidR="003D6059" w:rsidRPr="00A26E53">
        <w:rPr>
          <w:rFonts w:ascii="Arial Narrow" w:eastAsia="Calibri Light" w:hAnsi="Arial Narrow" w:cs="Arial"/>
          <w:b w:val="0"/>
          <w:sz w:val="44"/>
          <w:szCs w:val="44"/>
        </w:rPr>
        <w:tab/>
      </w:r>
      <w:r w:rsidR="00A27240" w:rsidRPr="00A26E53">
        <w:rPr>
          <w:rFonts w:ascii="Arial Narrow" w:eastAsia="Calibri Light" w:hAnsi="Arial Narrow" w:cs="Arial"/>
          <w:b w:val="0"/>
          <w:sz w:val="44"/>
          <w:szCs w:val="44"/>
        </w:rPr>
        <w:t>M</w:t>
      </w:r>
      <w:r w:rsidRPr="00A26E53">
        <w:rPr>
          <w:rFonts w:ascii="Arial Narrow" w:eastAsia="Calibri Light" w:hAnsi="Arial Narrow" w:cs="Arial"/>
          <w:b w:val="0"/>
          <w:sz w:val="44"/>
          <w:szCs w:val="44"/>
        </w:rPr>
        <w:t xml:space="preserve">ud </w:t>
      </w:r>
      <w:r w:rsidR="003D6059" w:rsidRPr="00A26E53">
        <w:rPr>
          <w:rFonts w:ascii="Arial Narrow" w:eastAsia="Calibri Light" w:hAnsi="Arial Narrow" w:cs="Arial"/>
          <w:b w:val="0"/>
          <w:sz w:val="44"/>
          <w:szCs w:val="44"/>
        </w:rPr>
        <w:t>Cr</w:t>
      </w:r>
      <w:r w:rsidRPr="00A26E53">
        <w:rPr>
          <w:rFonts w:ascii="Arial Narrow" w:eastAsia="Calibri Light" w:hAnsi="Arial Narrow" w:cs="Arial"/>
          <w:b w:val="0"/>
          <w:sz w:val="44"/>
          <w:szCs w:val="44"/>
        </w:rPr>
        <w:t xml:space="preserve">ab </w:t>
      </w:r>
      <w:r w:rsidR="003D6059" w:rsidRPr="00A26E53">
        <w:rPr>
          <w:rFonts w:ascii="Arial Narrow" w:eastAsia="Calibri Light" w:hAnsi="Arial Narrow" w:cs="Arial"/>
          <w:b w:val="0"/>
          <w:sz w:val="44"/>
          <w:szCs w:val="44"/>
        </w:rPr>
        <w:t>R</w:t>
      </w:r>
      <w:r w:rsidRPr="00A26E53">
        <w:rPr>
          <w:rFonts w:ascii="Arial Narrow" w:eastAsia="Calibri Light" w:hAnsi="Arial Narrow" w:cs="Arial"/>
          <w:b w:val="0"/>
          <w:sz w:val="44"/>
          <w:szCs w:val="44"/>
        </w:rPr>
        <w:t>earing</w:t>
      </w:r>
      <w:bookmarkEnd w:id="101"/>
    </w:p>
    <w:p w14:paraId="39359B8F" w14:textId="77777777" w:rsidR="00A111B9" w:rsidRPr="00B1235C" w:rsidRDefault="00A111B9"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The advantages of mud crab rearing are summarised below.</w:t>
      </w:r>
    </w:p>
    <w:p w14:paraId="706E848F" w14:textId="3B4C5C87" w:rsidR="00443CA0" w:rsidRPr="00B1235C" w:rsidRDefault="004528B2" w:rsidP="00A61F2F">
      <w:pPr>
        <w:numPr>
          <w:ilvl w:val="0"/>
          <w:numId w:val="9"/>
        </w:numPr>
        <w:spacing w:after="120" w:line="240" w:lineRule="auto"/>
        <w:ind w:left="720" w:hanging="360"/>
        <w:jc w:val="both"/>
        <w:rPr>
          <w:rFonts w:ascii="Arial" w:eastAsia="Calibri" w:hAnsi="Arial" w:cs="Arial"/>
          <w:sz w:val="24"/>
          <w:szCs w:val="24"/>
        </w:rPr>
      </w:pPr>
      <w:r w:rsidRPr="00B1235C">
        <w:rPr>
          <w:rFonts w:ascii="Arial" w:eastAsia="Calibri" w:hAnsi="Arial" w:cs="Arial"/>
          <w:sz w:val="24"/>
          <w:szCs w:val="24"/>
        </w:rPr>
        <w:t>Mud crabs are intimately associated with mangrove ecosystems and juvenile and young adult crabs seek out</w:t>
      </w:r>
      <w:r w:rsidR="00440565" w:rsidRPr="00B1235C">
        <w:rPr>
          <w:rFonts w:ascii="Arial" w:eastAsia="Calibri" w:hAnsi="Arial" w:cs="Arial"/>
          <w:sz w:val="24"/>
          <w:szCs w:val="24"/>
        </w:rPr>
        <w:t xml:space="preserve"> </w:t>
      </w:r>
      <w:r w:rsidRPr="00B1235C">
        <w:rPr>
          <w:rFonts w:ascii="Arial" w:eastAsia="Calibri" w:hAnsi="Arial" w:cs="Arial"/>
          <w:sz w:val="24"/>
          <w:szCs w:val="24"/>
        </w:rPr>
        <w:t>mangrove habitat, including plantation mangroves as nursery habitat.</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Thus, they can be caught easily as stock for aquaculture. </w:t>
      </w:r>
    </w:p>
    <w:p w14:paraId="5AE05710" w14:textId="52601083" w:rsidR="00443CA0" w:rsidRPr="00B1235C" w:rsidRDefault="004528B2" w:rsidP="00A61F2F">
      <w:pPr>
        <w:numPr>
          <w:ilvl w:val="0"/>
          <w:numId w:val="9"/>
        </w:numPr>
        <w:spacing w:after="120" w:line="240" w:lineRule="auto"/>
        <w:ind w:left="720" w:hanging="360"/>
        <w:jc w:val="both"/>
        <w:rPr>
          <w:rFonts w:ascii="Arial" w:eastAsia="Calibri" w:hAnsi="Arial" w:cs="Arial"/>
          <w:sz w:val="24"/>
          <w:szCs w:val="24"/>
        </w:rPr>
      </w:pPr>
      <w:r w:rsidRPr="00B1235C">
        <w:rPr>
          <w:rFonts w:ascii="Arial" w:eastAsia="Calibri" w:hAnsi="Arial" w:cs="Arial"/>
          <w:sz w:val="24"/>
          <w:szCs w:val="24"/>
        </w:rPr>
        <w:t>Mud crabs tolerate an extremely wide range of temperature (12-35</w:t>
      </w:r>
      <w:r w:rsidRPr="00B1235C">
        <w:rPr>
          <w:rFonts w:ascii="Arial" w:eastAsia="Calibri" w:hAnsi="Arial" w:cs="Arial"/>
          <w:sz w:val="24"/>
          <w:szCs w:val="24"/>
          <w:vertAlign w:val="superscript"/>
        </w:rPr>
        <w:t>o</w:t>
      </w:r>
      <w:r w:rsidRPr="00B1235C">
        <w:rPr>
          <w:rFonts w:ascii="Arial" w:eastAsia="Calibri" w:hAnsi="Arial" w:cs="Arial"/>
          <w:sz w:val="24"/>
          <w:szCs w:val="24"/>
        </w:rPr>
        <w:t xml:space="preserve">C) and salinity (2 to 60 ppt), whereas fish, and especially </w:t>
      </w:r>
      <w:r w:rsidR="00CE6EB8">
        <w:rPr>
          <w:rFonts w:ascii="Arial" w:eastAsia="Calibri" w:hAnsi="Arial" w:cs="Arial"/>
          <w:sz w:val="24"/>
          <w:szCs w:val="24"/>
        </w:rPr>
        <w:t>prawn</w:t>
      </w:r>
      <w:r w:rsidRPr="00B1235C">
        <w:rPr>
          <w:rFonts w:ascii="Arial" w:eastAsia="Calibri" w:hAnsi="Arial" w:cs="Arial"/>
          <w:sz w:val="24"/>
          <w:szCs w:val="24"/>
        </w:rPr>
        <w:t>, are easily stressed by extreme temperatures or salinities.</w:t>
      </w:r>
    </w:p>
    <w:p w14:paraId="6B78D70D" w14:textId="2B83482C" w:rsidR="00443CA0" w:rsidRPr="00B1235C" w:rsidRDefault="004528B2" w:rsidP="00A61F2F">
      <w:pPr>
        <w:numPr>
          <w:ilvl w:val="0"/>
          <w:numId w:val="9"/>
        </w:numPr>
        <w:spacing w:after="120" w:line="240" w:lineRule="auto"/>
        <w:ind w:left="720" w:hanging="360"/>
        <w:jc w:val="both"/>
        <w:rPr>
          <w:rFonts w:ascii="Arial" w:eastAsia="Calibri" w:hAnsi="Arial" w:cs="Arial"/>
          <w:sz w:val="24"/>
          <w:szCs w:val="24"/>
        </w:rPr>
      </w:pPr>
      <w:r w:rsidRPr="00B1235C">
        <w:rPr>
          <w:rFonts w:ascii="Arial" w:eastAsia="Calibri" w:hAnsi="Arial" w:cs="Arial"/>
          <w:sz w:val="24"/>
          <w:szCs w:val="24"/>
        </w:rPr>
        <w:t xml:space="preserve">Because mud crabs </w:t>
      </w:r>
      <w:proofErr w:type="gramStart"/>
      <w:r w:rsidRPr="00B1235C">
        <w:rPr>
          <w:rFonts w:ascii="Arial" w:eastAsia="Calibri" w:hAnsi="Arial" w:cs="Arial"/>
          <w:sz w:val="24"/>
          <w:szCs w:val="24"/>
        </w:rPr>
        <w:t>are able to</w:t>
      </w:r>
      <w:proofErr w:type="gramEnd"/>
      <w:r w:rsidRPr="00B1235C">
        <w:rPr>
          <w:rFonts w:ascii="Arial" w:eastAsia="Calibri" w:hAnsi="Arial" w:cs="Arial"/>
          <w:sz w:val="24"/>
          <w:szCs w:val="24"/>
        </w:rPr>
        <w:t xml:space="preserve"> breath out of water, they are also much more tolerant of water with a low dissolved oxygen </w:t>
      </w:r>
      <w:r w:rsidR="00D85AB5">
        <w:rPr>
          <w:rFonts w:ascii="Arial" w:eastAsia="Calibri" w:hAnsi="Arial" w:cs="Arial"/>
          <w:sz w:val="24"/>
          <w:szCs w:val="24"/>
        </w:rPr>
        <w:t>concentration</w:t>
      </w:r>
      <w:r w:rsidRPr="00B1235C">
        <w:rPr>
          <w:rFonts w:ascii="Arial" w:eastAsia="Calibri" w:hAnsi="Arial" w:cs="Arial"/>
          <w:sz w:val="24"/>
          <w:szCs w:val="24"/>
        </w:rPr>
        <w:t xml:space="preserve"> and/or high silt content.</w:t>
      </w:r>
    </w:p>
    <w:p w14:paraId="15DF108D" w14:textId="0BC895A8" w:rsidR="00443CA0" w:rsidRPr="00B1235C" w:rsidRDefault="004528B2" w:rsidP="00A61F2F">
      <w:pPr>
        <w:numPr>
          <w:ilvl w:val="0"/>
          <w:numId w:val="9"/>
        </w:numPr>
        <w:spacing w:after="120" w:line="240" w:lineRule="auto"/>
        <w:ind w:left="720" w:hanging="360"/>
        <w:jc w:val="both"/>
        <w:rPr>
          <w:rFonts w:ascii="Arial" w:eastAsia="Calibri" w:hAnsi="Arial" w:cs="Arial"/>
          <w:sz w:val="24"/>
          <w:szCs w:val="24"/>
        </w:rPr>
      </w:pPr>
      <w:r w:rsidRPr="00B1235C">
        <w:rPr>
          <w:rFonts w:ascii="Arial" w:eastAsia="Calibri" w:hAnsi="Arial" w:cs="Arial"/>
          <w:sz w:val="24"/>
          <w:szCs w:val="24"/>
        </w:rPr>
        <w:t xml:space="preserve">Mud crabs can be reared in low-cost facilities including cages, fenced </w:t>
      </w:r>
      <w:proofErr w:type="gramStart"/>
      <w:r w:rsidRPr="00B1235C">
        <w:rPr>
          <w:rFonts w:ascii="Arial" w:eastAsia="Calibri" w:hAnsi="Arial" w:cs="Arial"/>
          <w:sz w:val="24"/>
          <w:szCs w:val="24"/>
        </w:rPr>
        <w:t>pens</w:t>
      </w:r>
      <w:proofErr w:type="gramEnd"/>
      <w:r w:rsidRPr="00B1235C">
        <w:rPr>
          <w:rFonts w:ascii="Arial" w:eastAsia="Calibri" w:hAnsi="Arial" w:cs="Arial"/>
          <w:sz w:val="24"/>
          <w:szCs w:val="24"/>
        </w:rPr>
        <w:t xml:space="preserve"> or ponds. They are scavengers/carnivores, so they readily accept a diet of trash fish </w:t>
      </w:r>
      <w:r w:rsidR="00D84C56">
        <w:rPr>
          <w:rFonts w:ascii="Arial" w:eastAsia="Calibri" w:hAnsi="Arial" w:cs="Arial"/>
          <w:sz w:val="24"/>
          <w:szCs w:val="24"/>
        </w:rPr>
        <w:t>supplemented by</w:t>
      </w:r>
      <w:r w:rsidRPr="00B1235C">
        <w:rPr>
          <w:rFonts w:ascii="Arial" w:eastAsia="Calibri" w:hAnsi="Arial" w:cs="Arial"/>
          <w:sz w:val="24"/>
          <w:szCs w:val="24"/>
        </w:rPr>
        <w:t xml:space="preserve"> molluscs</w:t>
      </w:r>
      <w:r w:rsidR="00D84C56">
        <w:rPr>
          <w:rFonts w:ascii="Arial" w:eastAsia="Calibri" w:hAnsi="Arial" w:cs="Arial"/>
          <w:sz w:val="24"/>
          <w:szCs w:val="24"/>
        </w:rPr>
        <w:t xml:space="preserve"> or </w:t>
      </w:r>
      <w:r w:rsidRPr="00B1235C">
        <w:rPr>
          <w:rFonts w:ascii="Arial" w:eastAsia="Calibri" w:hAnsi="Arial" w:cs="Arial"/>
          <w:sz w:val="24"/>
          <w:szCs w:val="24"/>
        </w:rPr>
        <w:t>crab waste</w:t>
      </w:r>
      <w:r w:rsidR="00AE0A5A">
        <w:rPr>
          <w:rFonts w:ascii="Arial" w:eastAsia="Calibri" w:hAnsi="Arial" w:cs="Arial"/>
          <w:sz w:val="24"/>
          <w:szCs w:val="24"/>
        </w:rPr>
        <w:t xml:space="preserve"> (if available?)</w:t>
      </w:r>
      <w:r w:rsidRPr="00B1235C">
        <w:rPr>
          <w:rFonts w:ascii="Arial" w:eastAsia="Calibri" w:hAnsi="Arial" w:cs="Arial"/>
          <w:sz w:val="24"/>
          <w:szCs w:val="24"/>
        </w:rPr>
        <w:t>.</w:t>
      </w:r>
    </w:p>
    <w:p w14:paraId="298AAA65" w14:textId="4FFB7D0E" w:rsidR="00443CA0" w:rsidRPr="00B1235C" w:rsidRDefault="004528B2" w:rsidP="00A61F2F">
      <w:pPr>
        <w:numPr>
          <w:ilvl w:val="0"/>
          <w:numId w:val="9"/>
        </w:numPr>
        <w:spacing w:after="120" w:line="240" w:lineRule="auto"/>
        <w:ind w:left="720" w:hanging="360"/>
        <w:jc w:val="both"/>
        <w:rPr>
          <w:rFonts w:ascii="Arial" w:eastAsia="Calibri" w:hAnsi="Arial" w:cs="Arial"/>
          <w:sz w:val="24"/>
          <w:szCs w:val="24"/>
        </w:rPr>
      </w:pPr>
      <w:r w:rsidRPr="00B1235C">
        <w:rPr>
          <w:rFonts w:ascii="Arial" w:eastAsia="Calibri" w:hAnsi="Arial" w:cs="Arial"/>
          <w:sz w:val="24"/>
          <w:szCs w:val="24"/>
        </w:rPr>
        <w:t xml:space="preserve">Unlike fishes and </w:t>
      </w:r>
      <w:r w:rsidR="00CE6EB8">
        <w:rPr>
          <w:rFonts w:ascii="Arial" w:eastAsia="Calibri" w:hAnsi="Arial" w:cs="Arial"/>
          <w:sz w:val="24"/>
          <w:szCs w:val="24"/>
        </w:rPr>
        <w:t>prawn</w:t>
      </w:r>
      <w:r w:rsidRPr="00B1235C">
        <w:rPr>
          <w:rFonts w:ascii="Arial" w:eastAsia="Calibri" w:hAnsi="Arial" w:cs="Arial"/>
          <w:sz w:val="24"/>
          <w:szCs w:val="24"/>
        </w:rPr>
        <w:t xml:space="preserve">s, mud crabs can be transported alive, even to quite distant markets, without the need to use water or ice (they only need to be kept cool). And they can be harvested and sold in small quantities, </w:t>
      </w:r>
      <w:r w:rsidR="00AE0A5A">
        <w:rPr>
          <w:rFonts w:ascii="Arial" w:eastAsia="Calibri" w:hAnsi="Arial" w:cs="Arial"/>
          <w:sz w:val="24"/>
          <w:szCs w:val="24"/>
        </w:rPr>
        <w:t>or</w:t>
      </w:r>
      <w:r w:rsidRPr="00B1235C">
        <w:rPr>
          <w:rFonts w:ascii="Arial" w:eastAsia="Calibri" w:hAnsi="Arial" w:cs="Arial"/>
          <w:sz w:val="24"/>
          <w:szCs w:val="24"/>
        </w:rPr>
        <w:t xml:space="preserve"> even individually, with the value per crab ranging from about PKR 300 to 1500 according to </w:t>
      </w:r>
      <w:r w:rsidR="00793B9D">
        <w:rPr>
          <w:rFonts w:ascii="Arial" w:eastAsia="Calibri" w:hAnsi="Arial" w:cs="Arial"/>
          <w:sz w:val="24"/>
          <w:szCs w:val="24"/>
        </w:rPr>
        <w:t xml:space="preserve">their </w:t>
      </w:r>
      <w:r w:rsidRPr="00B1235C">
        <w:rPr>
          <w:rFonts w:ascii="Arial" w:eastAsia="Calibri" w:hAnsi="Arial" w:cs="Arial"/>
          <w:sz w:val="24"/>
          <w:szCs w:val="24"/>
        </w:rPr>
        <w:t>size.</w:t>
      </w:r>
    </w:p>
    <w:p w14:paraId="47B7AEDF" w14:textId="771D962E" w:rsidR="00443CA0" w:rsidRPr="00B1235C" w:rsidRDefault="00793B9D" w:rsidP="00A61F2F">
      <w:pPr>
        <w:numPr>
          <w:ilvl w:val="0"/>
          <w:numId w:val="9"/>
        </w:numPr>
        <w:spacing w:after="120" w:line="240" w:lineRule="auto"/>
        <w:ind w:left="720" w:hanging="360"/>
        <w:jc w:val="both"/>
        <w:rPr>
          <w:rFonts w:ascii="Arial" w:eastAsia="Calibri" w:hAnsi="Arial" w:cs="Arial"/>
          <w:sz w:val="24"/>
          <w:szCs w:val="24"/>
        </w:rPr>
      </w:pPr>
      <w:r>
        <w:rPr>
          <w:rFonts w:ascii="Arial" w:eastAsia="Calibri" w:hAnsi="Arial" w:cs="Arial"/>
          <w:sz w:val="24"/>
          <w:szCs w:val="24"/>
        </w:rPr>
        <w:t>The simplest form of</w:t>
      </w:r>
      <w:r w:rsidR="000D790A">
        <w:rPr>
          <w:rFonts w:ascii="Arial" w:eastAsia="Calibri" w:hAnsi="Arial" w:cs="Arial"/>
          <w:sz w:val="24"/>
          <w:szCs w:val="24"/>
        </w:rPr>
        <w:t xml:space="preserve"> </w:t>
      </w:r>
      <w:r>
        <w:rPr>
          <w:rFonts w:ascii="Arial" w:eastAsia="Calibri" w:hAnsi="Arial" w:cs="Arial"/>
          <w:sz w:val="24"/>
          <w:szCs w:val="24"/>
        </w:rPr>
        <w:t>mud</w:t>
      </w:r>
      <w:r w:rsidR="000D790A">
        <w:rPr>
          <w:rFonts w:ascii="Arial" w:eastAsia="Calibri" w:hAnsi="Arial" w:cs="Arial"/>
          <w:sz w:val="24"/>
          <w:szCs w:val="24"/>
        </w:rPr>
        <w:t xml:space="preserve"> </w:t>
      </w:r>
      <w:r>
        <w:rPr>
          <w:rFonts w:ascii="Arial" w:eastAsia="Calibri" w:hAnsi="Arial" w:cs="Arial"/>
          <w:sz w:val="24"/>
          <w:szCs w:val="24"/>
        </w:rPr>
        <w:t xml:space="preserve">crab </w:t>
      </w:r>
      <w:r w:rsidR="004528B2" w:rsidRPr="00B1235C">
        <w:rPr>
          <w:rFonts w:ascii="Arial" w:eastAsia="Calibri" w:hAnsi="Arial" w:cs="Arial"/>
          <w:sz w:val="24"/>
          <w:szCs w:val="24"/>
        </w:rPr>
        <w:t xml:space="preserve">rearing involves ‘fattening’ only: crabs that have recently moulted (known as thin or “watery” crabs) are fed </w:t>
      </w:r>
      <w:r w:rsidR="000D790A">
        <w:rPr>
          <w:rFonts w:ascii="Arial" w:eastAsia="Calibri" w:hAnsi="Arial" w:cs="Arial"/>
          <w:sz w:val="24"/>
          <w:szCs w:val="24"/>
        </w:rPr>
        <w:t xml:space="preserve">well </w:t>
      </w:r>
      <w:r w:rsidR="004528B2" w:rsidRPr="00B1235C">
        <w:rPr>
          <w:rFonts w:ascii="Arial" w:eastAsia="Calibri" w:hAnsi="Arial" w:cs="Arial"/>
          <w:sz w:val="24"/>
          <w:szCs w:val="24"/>
        </w:rPr>
        <w:t xml:space="preserve">for 10 - 30 days until their meat weight (and value) has increased. </w:t>
      </w:r>
    </w:p>
    <w:p w14:paraId="45D5D95A" w14:textId="77777777" w:rsidR="004133F2"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Crab culture involves stocking juvenile crabs typically weighing 50 g to 100 g in small ponds (e.g. 200 m</w:t>
      </w:r>
      <w:r w:rsidRPr="00B1235C">
        <w:rPr>
          <w:rFonts w:ascii="Arial" w:eastAsia="Calibri" w:hAnsi="Arial" w:cs="Arial"/>
          <w:sz w:val="24"/>
          <w:szCs w:val="24"/>
          <w:vertAlign w:val="superscript"/>
        </w:rPr>
        <w:t>2</w:t>
      </w:r>
      <w:r w:rsidRPr="00B1235C">
        <w:rPr>
          <w:rFonts w:ascii="Arial" w:eastAsia="Calibri" w:hAnsi="Arial" w:cs="Arial"/>
          <w:sz w:val="24"/>
          <w:szCs w:val="24"/>
        </w:rPr>
        <w:t>) and allowing them to</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moult and grow until they reach a suitable size and weight to sell profitably (200 to 400 g), which usually takes 3-6 months. However, the larger crabs can be harvested and sold regularly </w:t>
      </w:r>
      <w:r w:rsidR="0089003F">
        <w:rPr>
          <w:rFonts w:ascii="Arial" w:eastAsia="Calibri" w:hAnsi="Arial" w:cs="Arial"/>
          <w:sz w:val="24"/>
          <w:szCs w:val="24"/>
        </w:rPr>
        <w:t xml:space="preserve">during the </w:t>
      </w:r>
      <w:r w:rsidRPr="00B1235C">
        <w:rPr>
          <w:rFonts w:ascii="Arial" w:eastAsia="Calibri" w:hAnsi="Arial" w:cs="Arial"/>
          <w:sz w:val="24"/>
          <w:szCs w:val="24"/>
        </w:rPr>
        <w:t xml:space="preserve">culture period. </w:t>
      </w:r>
    </w:p>
    <w:p w14:paraId="10C8FCCD" w14:textId="22879117" w:rsidR="0089003F" w:rsidRDefault="00124CB2" w:rsidP="00A61F2F">
      <w:pPr>
        <w:spacing w:after="120" w:line="240" w:lineRule="auto"/>
        <w:jc w:val="both"/>
        <w:rPr>
          <w:rFonts w:ascii="Arial" w:eastAsia="Calibri" w:hAnsi="Arial" w:cs="Arial"/>
          <w:sz w:val="24"/>
          <w:szCs w:val="24"/>
        </w:rPr>
      </w:pPr>
      <w:r>
        <w:rPr>
          <w:rFonts w:ascii="Arial" w:eastAsia="Calibri" w:hAnsi="Arial" w:cs="Arial"/>
          <w:sz w:val="24"/>
          <w:szCs w:val="24"/>
        </w:rPr>
        <w:t>A</w:t>
      </w:r>
      <w:r w:rsidR="00D34D3D" w:rsidRPr="00B1235C">
        <w:rPr>
          <w:rFonts w:ascii="Arial" w:eastAsia="Calibri" w:hAnsi="Arial" w:cs="Arial"/>
          <w:sz w:val="24"/>
          <w:szCs w:val="24"/>
        </w:rPr>
        <w:t xml:space="preserve"> </w:t>
      </w:r>
      <w:r w:rsidR="00F870E1" w:rsidRPr="00B1235C">
        <w:rPr>
          <w:rFonts w:ascii="Arial" w:eastAsia="Calibri" w:hAnsi="Arial" w:cs="Arial"/>
          <w:sz w:val="24"/>
          <w:szCs w:val="24"/>
        </w:rPr>
        <w:t xml:space="preserve">women’s group at Sandspit </w:t>
      </w:r>
      <w:r w:rsidR="00BA3D04">
        <w:rPr>
          <w:rFonts w:ascii="Arial" w:eastAsia="Calibri" w:hAnsi="Arial" w:cs="Arial"/>
          <w:sz w:val="24"/>
          <w:szCs w:val="24"/>
        </w:rPr>
        <w:t>is rearing</w:t>
      </w:r>
      <w:r w:rsidR="002D1A8D" w:rsidRPr="00B1235C">
        <w:rPr>
          <w:rFonts w:ascii="Arial" w:eastAsia="Calibri" w:hAnsi="Arial" w:cs="Arial"/>
          <w:sz w:val="24"/>
          <w:szCs w:val="24"/>
        </w:rPr>
        <w:t xml:space="preserve"> mud</w:t>
      </w:r>
      <w:r w:rsidR="00EE170C" w:rsidRPr="00B1235C">
        <w:rPr>
          <w:rFonts w:ascii="Arial" w:eastAsia="Calibri" w:hAnsi="Arial" w:cs="Arial"/>
          <w:sz w:val="24"/>
          <w:szCs w:val="24"/>
        </w:rPr>
        <w:t xml:space="preserve"> crabs in this </w:t>
      </w:r>
      <w:r w:rsidR="00841837" w:rsidRPr="00B1235C">
        <w:rPr>
          <w:rFonts w:ascii="Arial" w:eastAsia="Calibri" w:hAnsi="Arial" w:cs="Arial"/>
          <w:sz w:val="24"/>
          <w:szCs w:val="24"/>
        </w:rPr>
        <w:t>manner</w:t>
      </w:r>
      <w:r w:rsidR="00EE170C" w:rsidRPr="00B1235C">
        <w:rPr>
          <w:rFonts w:ascii="Arial" w:eastAsia="Calibri" w:hAnsi="Arial" w:cs="Arial"/>
          <w:sz w:val="24"/>
          <w:szCs w:val="24"/>
        </w:rPr>
        <w:t xml:space="preserve">. </w:t>
      </w:r>
      <w:r w:rsidR="0040573D" w:rsidRPr="00B1235C">
        <w:rPr>
          <w:rFonts w:ascii="Arial" w:eastAsia="Calibri" w:hAnsi="Arial" w:cs="Arial"/>
          <w:sz w:val="24"/>
          <w:szCs w:val="24"/>
        </w:rPr>
        <w:t>Juvenile crabs costing PKR 50 each</w:t>
      </w:r>
      <w:r w:rsidR="00E56F47" w:rsidRPr="00B1235C">
        <w:rPr>
          <w:rFonts w:ascii="Arial" w:eastAsia="Calibri" w:hAnsi="Arial" w:cs="Arial"/>
          <w:sz w:val="24"/>
          <w:szCs w:val="24"/>
        </w:rPr>
        <w:t xml:space="preserve"> </w:t>
      </w:r>
      <w:r w:rsidR="00F274ED" w:rsidRPr="00B1235C">
        <w:rPr>
          <w:rFonts w:ascii="Arial" w:eastAsia="Calibri" w:hAnsi="Arial" w:cs="Arial"/>
          <w:sz w:val="24"/>
          <w:szCs w:val="24"/>
        </w:rPr>
        <w:t>are grown for</w:t>
      </w:r>
      <w:r w:rsidR="0040573D" w:rsidRPr="00B1235C">
        <w:rPr>
          <w:rFonts w:ascii="Arial" w:eastAsia="Calibri" w:hAnsi="Arial" w:cs="Arial"/>
          <w:sz w:val="24"/>
          <w:szCs w:val="24"/>
        </w:rPr>
        <w:t xml:space="preserve"> about six months</w:t>
      </w:r>
      <w:r w:rsidR="00D14908" w:rsidRPr="00B1235C">
        <w:rPr>
          <w:rFonts w:ascii="Arial" w:eastAsia="Calibri" w:hAnsi="Arial" w:cs="Arial"/>
          <w:sz w:val="24"/>
          <w:szCs w:val="24"/>
        </w:rPr>
        <w:t xml:space="preserve"> using abundantly available trash fish as crab feed</w:t>
      </w:r>
      <w:r w:rsidR="00BA70F4" w:rsidRPr="00B1235C">
        <w:rPr>
          <w:rFonts w:ascii="Arial" w:eastAsia="Calibri" w:hAnsi="Arial" w:cs="Arial"/>
          <w:sz w:val="24"/>
          <w:szCs w:val="24"/>
        </w:rPr>
        <w:t>;</w:t>
      </w:r>
      <w:r w:rsidR="0040573D" w:rsidRPr="00B1235C">
        <w:rPr>
          <w:rFonts w:ascii="Arial" w:eastAsia="Calibri" w:hAnsi="Arial" w:cs="Arial"/>
          <w:sz w:val="24"/>
          <w:szCs w:val="24"/>
        </w:rPr>
        <w:t xml:space="preserve"> </w:t>
      </w:r>
      <w:r w:rsidR="00E56F47" w:rsidRPr="00B1235C">
        <w:rPr>
          <w:rFonts w:ascii="Arial" w:eastAsia="Calibri" w:hAnsi="Arial" w:cs="Arial"/>
          <w:sz w:val="24"/>
          <w:szCs w:val="24"/>
        </w:rPr>
        <w:t xml:space="preserve">the crabs can </w:t>
      </w:r>
      <w:r w:rsidR="00BA70F4" w:rsidRPr="00B1235C">
        <w:rPr>
          <w:rFonts w:ascii="Arial" w:eastAsia="Calibri" w:hAnsi="Arial" w:cs="Arial"/>
          <w:sz w:val="24"/>
          <w:szCs w:val="24"/>
        </w:rPr>
        <w:t>then</w:t>
      </w:r>
      <w:r w:rsidR="00F274ED" w:rsidRPr="00B1235C">
        <w:rPr>
          <w:rFonts w:ascii="Arial" w:eastAsia="Calibri" w:hAnsi="Arial" w:cs="Arial"/>
          <w:sz w:val="24"/>
          <w:szCs w:val="24"/>
        </w:rPr>
        <w:t xml:space="preserve"> be sold for PKR 700 to 800 each.</w:t>
      </w:r>
      <w:r w:rsidR="00D039AF" w:rsidRPr="00B1235C">
        <w:rPr>
          <w:rFonts w:ascii="Arial" w:eastAsia="Calibri" w:hAnsi="Arial" w:cs="Arial"/>
          <w:sz w:val="24"/>
          <w:szCs w:val="24"/>
        </w:rPr>
        <w:t xml:space="preserve"> </w:t>
      </w:r>
    </w:p>
    <w:p w14:paraId="6CBC741B" w14:textId="001E3944"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Mud crabs can also be stocked as a second species in fish culture ponds, or stocked in abandoned </w:t>
      </w:r>
      <w:r w:rsidR="00CE6EB8">
        <w:rPr>
          <w:rFonts w:ascii="Arial" w:eastAsia="Calibri" w:hAnsi="Arial" w:cs="Arial"/>
          <w:sz w:val="24"/>
          <w:szCs w:val="24"/>
        </w:rPr>
        <w:t>prawn</w:t>
      </w:r>
      <w:r w:rsidRPr="00B1235C">
        <w:rPr>
          <w:rFonts w:ascii="Arial" w:eastAsia="Calibri" w:hAnsi="Arial" w:cs="Arial"/>
          <w:sz w:val="24"/>
          <w:szCs w:val="24"/>
        </w:rPr>
        <w:t xml:space="preserve"> or fish ponds</w:t>
      </w:r>
      <w:r w:rsidR="006142AF" w:rsidRPr="00B1235C">
        <w:rPr>
          <w:rFonts w:ascii="Arial" w:eastAsia="Calibri" w:hAnsi="Arial" w:cs="Arial"/>
          <w:sz w:val="24"/>
          <w:szCs w:val="24"/>
        </w:rPr>
        <w:t xml:space="preserve">, </w:t>
      </w:r>
      <w:proofErr w:type="gramStart"/>
      <w:r w:rsidR="006142AF" w:rsidRPr="00B1235C">
        <w:rPr>
          <w:rFonts w:ascii="Arial" w:eastAsia="Calibri" w:hAnsi="Arial" w:cs="Arial"/>
          <w:sz w:val="24"/>
          <w:szCs w:val="24"/>
        </w:rPr>
        <w:t>provided that</w:t>
      </w:r>
      <w:proofErr w:type="gramEnd"/>
      <w:r w:rsidR="006142AF" w:rsidRPr="00B1235C">
        <w:rPr>
          <w:rFonts w:ascii="Arial" w:eastAsia="Calibri" w:hAnsi="Arial" w:cs="Arial"/>
          <w:sz w:val="24"/>
          <w:szCs w:val="24"/>
        </w:rPr>
        <w:t xml:space="preserve"> netting is fixed around the </w:t>
      </w:r>
      <w:r w:rsidR="005E68DB" w:rsidRPr="00B1235C">
        <w:rPr>
          <w:rFonts w:ascii="Arial" w:eastAsia="Calibri" w:hAnsi="Arial" w:cs="Arial"/>
          <w:sz w:val="24"/>
          <w:szCs w:val="24"/>
        </w:rPr>
        <w:t>ponds to prevent crabs from escaping</w:t>
      </w:r>
      <w:r w:rsidRPr="00B1235C">
        <w:rPr>
          <w:rFonts w:ascii="Arial" w:eastAsia="Calibri" w:hAnsi="Arial" w:cs="Arial"/>
          <w:sz w:val="24"/>
          <w:szCs w:val="24"/>
        </w:rPr>
        <w:t xml:space="preserve">. </w:t>
      </w:r>
      <w:r w:rsidR="000D0B57" w:rsidRPr="00B1235C">
        <w:rPr>
          <w:rFonts w:ascii="Arial" w:eastAsia="Calibri" w:hAnsi="Arial" w:cs="Arial"/>
          <w:sz w:val="24"/>
          <w:szCs w:val="24"/>
        </w:rPr>
        <w:t>There are se</w:t>
      </w:r>
      <w:r w:rsidRPr="00B1235C">
        <w:rPr>
          <w:rFonts w:ascii="Arial" w:eastAsia="Calibri" w:hAnsi="Arial" w:cs="Arial"/>
          <w:sz w:val="24"/>
          <w:szCs w:val="24"/>
        </w:rPr>
        <w:t xml:space="preserve">veral </w:t>
      </w:r>
      <w:r w:rsidR="002B6361">
        <w:rPr>
          <w:rFonts w:ascii="Arial" w:eastAsia="Calibri" w:hAnsi="Arial" w:cs="Arial"/>
          <w:sz w:val="24"/>
          <w:szCs w:val="24"/>
        </w:rPr>
        <w:t>helpful</w:t>
      </w:r>
      <w:r w:rsidRPr="00B1235C">
        <w:rPr>
          <w:rFonts w:ascii="Arial" w:eastAsia="Calibri" w:hAnsi="Arial" w:cs="Arial"/>
          <w:sz w:val="24"/>
          <w:szCs w:val="24"/>
        </w:rPr>
        <w:t xml:space="preserve"> manuals </w:t>
      </w:r>
      <w:r w:rsidR="00793431">
        <w:rPr>
          <w:rFonts w:ascii="Arial" w:eastAsia="Calibri" w:hAnsi="Arial" w:cs="Arial"/>
          <w:sz w:val="24"/>
          <w:szCs w:val="24"/>
        </w:rPr>
        <w:t xml:space="preserve">and other guides </w:t>
      </w:r>
      <w:r w:rsidRPr="00B1235C">
        <w:rPr>
          <w:rFonts w:ascii="Arial" w:eastAsia="Calibri" w:hAnsi="Arial" w:cs="Arial"/>
          <w:sz w:val="24"/>
          <w:szCs w:val="24"/>
        </w:rPr>
        <w:t xml:space="preserve">on mud crab farming </w:t>
      </w:r>
      <w:r w:rsidR="00D63EA8" w:rsidRPr="00B1235C">
        <w:rPr>
          <w:rFonts w:ascii="Arial" w:eastAsia="Calibri" w:hAnsi="Arial" w:cs="Arial"/>
          <w:sz w:val="24"/>
          <w:szCs w:val="24"/>
        </w:rPr>
        <w:t xml:space="preserve">and its suitability for </w:t>
      </w:r>
      <w:r w:rsidR="00876FC0">
        <w:rPr>
          <w:rFonts w:ascii="Arial" w:eastAsia="Calibri" w:hAnsi="Arial" w:cs="Arial"/>
          <w:sz w:val="24"/>
          <w:szCs w:val="24"/>
        </w:rPr>
        <w:t xml:space="preserve">low-cost investment by coastal </w:t>
      </w:r>
      <w:r w:rsidR="00D63EA8" w:rsidRPr="00B1235C">
        <w:rPr>
          <w:rFonts w:ascii="Arial" w:eastAsia="Calibri" w:hAnsi="Arial" w:cs="Arial"/>
          <w:sz w:val="24"/>
          <w:szCs w:val="24"/>
        </w:rPr>
        <w:t>communit</w:t>
      </w:r>
      <w:r w:rsidR="00876FC0">
        <w:rPr>
          <w:rFonts w:ascii="Arial" w:eastAsia="Calibri" w:hAnsi="Arial" w:cs="Arial"/>
          <w:sz w:val="24"/>
          <w:szCs w:val="24"/>
        </w:rPr>
        <w:t>ies</w:t>
      </w:r>
      <w:r w:rsidR="00D039AF" w:rsidRPr="00B1235C">
        <w:rPr>
          <w:rFonts w:ascii="Arial" w:eastAsia="Calibri" w:hAnsi="Arial" w:cs="Arial"/>
          <w:sz w:val="24"/>
          <w:szCs w:val="24"/>
        </w:rPr>
        <w:t xml:space="preserve"> </w:t>
      </w:r>
      <w:r w:rsidRPr="00B1235C">
        <w:rPr>
          <w:rFonts w:ascii="Arial" w:eastAsia="Calibri" w:hAnsi="Arial" w:cs="Arial"/>
          <w:sz w:val="24"/>
          <w:szCs w:val="24"/>
        </w:rPr>
        <w:t xml:space="preserve">(e.g. </w:t>
      </w:r>
      <w:r w:rsidRPr="008B08F3">
        <w:rPr>
          <w:rFonts w:ascii="Arial" w:eastAsia="Calibri" w:hAnsi="Arial" w:cs="Arial"/>
          <w:sz w:val="24"/>
          <w:szCs w:val="24"/>
        </w:rPr>
        <w:t xml:space="preserve">Shelley and </w:t>
      </w:r>
      <w:proofErr w:type="spellStart"/>
      <w:r w:rsidRPr="008B08F3">
        <w:rPr>
          <w:rFonts w:ascii="Arial" w:eastAsia="Calibri" w:hAnsi="Arial" w:cs="Arial"/>
          <w:sz w:val="24"/>
          <w:szCs w:val="24"/>
        </w:rPr>
        <w:t>Lovatelli</w:t>
      </w:r>
      <w:proofErr w:type="spellEnd"/>
      <w:r w:rsidRPr="008B08F3">
        <w:rPr>
          <w:rFonts w:ascii="Arial" w:eastAsia="Calibri" w:hAnsi="Arial" w:cs="Arial"/>
          <w:sz w:val="24"/>
          <w:szCs w:val="24"/>
        </w:rPr>
        <w:t>, 2011; Overton and Pushpakumara, 2023</w:t>
      </w:r>
      <w:r w:rsidRPr="00B1235C">
        <w:rPr>
          <w:rFonts w:ascii="Arial" w:eastAsia="Calibri" w:hAnsi="Arial" w:cs="Arial"/>
          <w:sz w:val="24"/>
          <w:szCs w:val="24"/>
        </w:rPr>
        <w:t>).</w:t>
      </w:r>
      <w:r w:rsidR="000D0B57" w:rsidRPr="00B1235C">
        <w:rPr>
          <w:rFonts w:ascii="Arial" w:eastAsia="Calibri" w:hAnsi="Arial" w:cs="Arial"/>
          <w:sz w:val="24"/>
          <w:szCs w:val="24"/>
        </w:rPr>
        <w:t xml:space="preserve"> </w:t>
      </w:r>
    </w:p>
    <w:p w14:paraId="14BF1A82" w14:textId="5C61C40D" w:rsidR="00443CA0" w:rsidRPr="00A26E53" w:rsidRDefault="004528B2" w:rsidP="00A61F2F">
      <w:pPr>
        <w:pStyle w:val="Heading2"/>
        <w:rPr>
          <w:rFonts w:ascii="Arial Narrow" w:eastAsia="Calibri Light" w:hAnsi="Arial Narrow" w:cs="Arial"/>
          <w:b w:val="0"/>
          <w:sz w:val="44"/>
          <w:szCs w:val="44"/>
        </w:rPr>
      </w:pPr>
      <w:bookmarkStart w:id="102" w:name="_Toc175234378"/>
      <w:r w:rsidRPr="00A26E53">
        <w:rPr>
          <w:rFonts w:ascii="Arial Narrow" w:eastAsia="Calibri Light" w:hAnsi="Arial Narrow" w:cs="Arial"/>
          <w:b w:val="0"/>
          <w:sz w:val="44"/>
          <w:szCs w:val="44"/>
        </w:rPr>
        <w:t>9.</w:t>
      </w:r>
      <w:r w:rsidR="00A111B9" w:rsidRPr="00A26E53">
        <w:rPr>
          <w:rFonts w:ascii="Arial Narrow" w:eastAsia="Calibri Light" w:hAnsi="Arial Narrow" w:cs="Arial"/>
          <w:b w:val="0"/>
          <w:sz w:val="44"/>
          <w:szCs w:val="44"/>
        </w:rPr>
        <w:t>3</w:t>
      </w:r>
      <w:r w:rsidRPr="00A26E53">
        <w:rPr>
          <w:rFonts w:ascii="Arial Narrow" w:eastAsia="Calibri Light" w:hAnsi="Arial Narrow" w:cs="Arial"/>
          <w:b w:val="0"/>
          <w:sz w:val="44"/>
          <w:szCs w:val="44"/>
        </w:rPr>
        <w:tab/>
        <w:t>Mangrove-based Ecotourism</w:t>
      </w:r>
      <w:bookmarkEnd w:id="102"/>
    </w:p>
    <w:p w14:paraId="0268B9E2" w14:textId="1CAA276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Mangroves feature prominently as</w:t>
      </w:r>
      <w:r w:rsidR="006D56DF">
        <w:rPr>
          <w:rFonts w:ascii="Arial" w:eastAsia="Calibri" w:hAnsi="Arial" w:cs="Arial"/>
          <w:sz w:val="24"/>
          <w:szCs w:val="24"/>
        </w:rPr>
        <w:t xml:space="preserve"> an </w:t>
      </w:r>
      <w:r w:rsidRPr="00B1235C">
        <w:rPr>
          <w:rFonts w:ascii="Arial" w:eastAsia="Calibri" w:hAnsi="Arial" w:cs="Arial"/>
          <w:sz w:val="24"/>
          <w:szCs w:val="24"/>
        </w:rPr>
        <w:t>ecotourism</w:t>
      </w:r>
      <w:r w:rsidR="006D56DF">
        <w:rPr>
          <w:rStyle w:val="FootnoteReference"/>
          <w:rFonts w:ascii="Arial" w:eastAsia="Calibri" w:hAnsi="Arial" w:cs="Arial"/>
          <w:sz w:val="24"/>
          <w:szCs w:val="24"/>
        </w:rPr>
        <w:footnoteReference w:id="5"/>
      </w:r>
      <w:r w:rsidRPr="00B1235C">
        <w:rPr>
          <w:rFonts w:ascii="Arial" w:eastAsia="Calibri" w:hAnsi="Arial" w:cs="Arial"/>
          <w:sz w:val="24"/>
          <w:szCs w:val="24"/>
        </w:rPr>
        <w:t xml:space="preserve"> attraction throughout the world</w:t>
      </w:r>
      <w:r w:rsidR="008429F3">
        <w:rPr>
          <w:rFonts w:ascii="Arial" w:eastAsia="Calibri" w:hAnsi="Arial" w:cs="Arial"/>
          <w:sz w:val="24"/>
          <w:szCs w:val="24"/>
        </w:rPr>
        <w:t>. T</w:t>
      </w:r>
      <w:r w:rsidRPr="00B1235C">
        <w:rPr>
          <w:rFonts w:ascii="Arial" w:eastAsia="Calibri" w:hAnsi="Arial" w:cs="Arial"/>
          <w:sz w:val="24"/>
          <w:szCs w:val="24"/>
        </w:rPr>
        <w:t xml:space="preserve">hey have excellent potential for ecotourism in Pakistan </w:t>
      </w:r>
      <w:r w:rsidR="00B157AF">
        <w:rPr>
          <w:rFonts w:ascii="Arial" w:eastAsia="Calibri" w:hAnsi="Arial" w:cs="Arial"/>
          <w:sz w:val="24"/>
          <w:szCs w:val="24"/>
        </w:rPr>
        <w:t xml:space="preserve">because </w:t>
      </w:r>
      <w:r w:rsidRPr="00B1235C">
        <w:rPr>
          <w:rFonts w:ascii="Arial" w:eastAsia="Calibri" w:hAnsi="Arial" w:cs="Arial"/>
          <w:sz w:val="24"/>
          <w:szCs w:val="24"/>
        </w:rPr>
        <w:t xml:space="preserve">there is good land-based road access to </w:t>
      </w:r>
      <w:r w:rsidR="00B157AF">
        <w:rPr>
          <w:rFonts w:ascii="Arial" w:eastAsia="Calibri" w:hAnsi="Arial" w:cs="Arial"/>
          <w:sz w:val="24"/>
          <w:szCs w:val="24"/>
        </w:rPr>
        <w:t xml:space="preserve">several mangrove areas </w:t>
      </w:r>
      <w:r w:rsidRPr="00B1235C">
        <w:rPr>
          <w:rFonts w:ascii="Arial" w:eastAsia="Calibri" w:hAnsi="Arial" w:cs="Arial"/>
          <w:sz w:val="24"/>
          <w:szCs w:val="24"/>
        </w:rPr>
        <w:t xml:space="preserve">from centres of </w:t>
      </w:r>
      <w:r w:rsidR="00B157AF">
        <w:rPr>
          <w:rFonts w:ascii="Arial" w:eastAsia="Calibri" w:hAnsi="Arial" w:cs="Arial"/>
          <w:sz w:val="24"/>
          <w:szCs w:val="24"/>
        </w:rPr>
        <w:t xml:space="preserve">urban </w:t>
      </w:r>
      <w:r w:rsidRPr="00B1235C">
        <w:rPr>
          <w:rFonts w:ascii="Arial" w:eastAsia="Calibri" w:hAnsi="Arial" w:cs="Arial"/>
          <w:sz w:val="24"/>
          <w:szCs w:val="24"/>
        </w:rPr>
        <w:t xml:space="preserve">population. The mangroves at Sandspit, Keti Bundar and Miani </w:t>
      </w:r>
      <w:proofErr w:type="spellStart"/>
      <w:r w:rsidRPr="00B1235C">
        <w:rPr>
          <w:rFonts w:ascii="Arial" w:eastAsia="Calibri" w:hAnsi="Arial" w:cs="Arial"/>
          <w:sz w:val="24"/>
          <w:szCs w:val="24"/>
        </w:rPr>
        <w:t>Hor</w:t>
      </w:r>
      <w:proofErr w:type="spellEnd"/>
      <w:r w:rsidRPr="00B1235C">
        <w:rPr>
          <w:rFonts w:ascii="Arial" w:eastAsia="Calibri" w:hAnsi="Arial" w:cs="Arial"/>
          <w:sz w:val="24"/>
          <w:szCs w:val="24"/>
        </w:rPr>
        <w:t xml:space="preserve"> have these favourable conditions, being</w:t>
      </w:r>
      <w:r w:rsidR="00440565" w:rsidRPr="00B1235C">
        <w:rPr>
          <w:rFonts w:ascii="Arial" w:eastAsia="Calibri" w:hAnsi="Arial" w:cs="Arial"/>
          <w:sz w:val="24"/>
          <w:szCs w:val="24"/>
        </w:rPr>
        <w:t xml:space="preserve"> </w:t>
      </w:r>
      <w:r w:rsidRPr="00B1235C">
        <w:rPr>
          <w:rFonts w:ascii="Arial" w:eastAsia="Calibri" w:hAnsi="Arial" w:cs="Arial"/>
          <w:sz w:val="24"/>
          <w:szCs w:val="24"/>
        </w:rPr>
        <w:t xml:space="preserve">easily accessible from Karachi, while the Jiwani </w:t>
      </w:r>
      <w:r w:rsidR="00FD64A1">
        <w:rPr>
          <w:rFonts w:ascii="Arial" w:eastAsia="Calibri" w:hAnsi="Arial" w:cs="Arial"/>
          <w:sz w:val="24"/>
          <w:szCs w:val="24"/>
        </w:rPr>
        <w:t>W</w:t>
      </w:r>
      <w:r w:rsidRPr="00B1235C">
        <w:rPr>
          <w:rFonts w:ascii="Arial" w:eastAsia="Calibri" w:hAnsi="Arial" w:cs="Arial"/>
          <w:sz w:val="24"/>
          <w:szCs w:val="24"/>
        </w:rPr>
        <w:t xml:space="preserve">etland mangroves are close to the city of Gwadar. With careful planning and appropriate </w:t>
      </w:r>
      <w:r w:rsidR="00876FC0">
        <w:rPr>
          <w:rFonts w:ascii="Arial" w:eastAsia="Calibri" w:hAnsi="Arial" w:cs="Arial"/>
          <w:sz w:val="24"/>
          <w:szCs w:val="24"/>
        </w:rPr>
        <w:t>assistance</w:t>
      </w:r>
      <w:r w:rsidRPr="00B1235C">
        <w:rPr>
          <w:rFonts w:ascii="Arial" w:eastAsia="Calibri" w:hAnsi="Arial" w:cs="Arial"/>
          <w:sz w:val="24"/>
          <w:szCs w:val="24"/>
        </w:rPr>
        <w:t xml:space="preserve">, </w:t>
      </w:r>
      <w:r w:rsidR="00DC3714">
        <w:rPr>
          <w:rFonts w:ascii="Arial" w:eastAsia="Calibri" w:hAnsi="Arial" w:cs="Arial"/>
          <w:sz w:val="24"/>
          <w:szCs w:val="24"/>
        </w:rPr>
        <w:t xml:space="preserve">some </w:t>
      </w:r>
      <w:r w:rsidRPr="00B1235C">
        <w:rPr>
          <w:rFonts w:ascii="Arial" w:eastAsia="Calibri" w:hAnsi="Arial" w:cs="Arial"/>
          <w:sz w:val="24"/>
          <w:szCs w:val="24"/>
        </w:rPr>
        <w:t xml:space="preserve">mangrove-dependent fishing communities </w:t>
      </w:r>
      <w:r w:rsidR="00D906CB">
        <w:rPr>
          <w:rFonts w:ascii="Arial" w:eastAsia="Calibri" w:hAnsi="Arial" w:cs="Arial"/>
          <w:sz w:val="24"/>
          <w:szCs w:val="24"/>
        </w:rPr>
        <w:t xml:space="preserve">should be able to </w:t>
      </w:r>
      <w:r w:rsidRPr="00B1235C">
        <w:rPr>
          <w:rFonts w:ascii="Arial" w:eastAsia="Calibri" w:hAnsi="Arial" w:cs="Arial"/>
          <w:sz w:val="24"/>
          <w:szCs w:val="24"/>
        </w:rPr>
        <w:t>derive significant additional income from ecotourism.</w:t>
      </w:r>
      <w:r w:rsidR="00440565" w:rsidRPr="00B1235C">
        <w:rPr>
          <w:rFonts w:ascii="Arial" w:eastAsia="Calibri" w:hAnsi="Arial" w:cs="Arial"/>
          <w:sz w:val="24"/>
          <w:szCs w:val="24"/>
        </w:rPr>
        <w:t xml:space="preserve"> </w:t>
      </w:r>
    </w:p>
    <w:p w14:paraId="06AFBF9D" w14:textId="1BDE575A" w:rsidR="00443CA0"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basic infrastructure needs to support mangrove ecotourism </w:t>
      </w:r>
      <w:r w:rsidR="003049E1">
        <w:rPr>
          <w:rFonts w:ascii="Arial" w:eastAsia="Calibri" w:hAnsi="Arial" w:cs="Arial"/>
          <w:sz w:val="24"/>
          <w:szCs w:val="24"/>
        </w:rPr>
        <w:t xml:space="preserve">are </w:t>
      </w:r>
      <w:r w:rsidRPr="00B1235C">
        <w:rPr>
          <w:rFonts w:ascii="Arial" w:eastAsia="Calibri" w:hAnsi="Arial" w:cs="Arial"/>
          <w:sz w:val="24"/>
          <w:szCs w:val="24"/>
        </w:rPr>
        <w:t xml:space="preserve">a small jetty from which to operate boat trips through mangrove waterways. The creeks around Keti Bundar and the Miani lagoon are ideal environments for viewing mangroves by boat. </w:t>
      </w:r>
      <w:r w:rsidR="00962216">
        <w:rPr>
          <w:rFonts w:ascii="Arial" w:eastAsia="Calibri" w:hAnsi="Arial" w:cs="Arial"/>
          <w:sz w:val="24"/>
          <w:szCs w:val="24"/>
        </w:rPr>
        <w:t>A</w:t>
      </w:r>
      <w:r w:rsidR="00962216" w:rsidRPr="00B1235C">
        <w:rPr>
          <w:rFonts w:ascii="Arial" w:eastAsia="Calibri" w:hAnsi="Arial" w:cs="Arial"/>
          <w:sz w:val="24"/>
          <w:szCs w:val="24"/>
        </w:rPr>
        <w:t xml:space="preserve">n elevated walkway through </w:t>
      </w:r>
      <w:r w:rsidR="000A3FD4">
        <w:rPr>
          <w:rFonts w:ascii="Arial" w:eastAsia="Calibri" w:hAnsi="Arial" w:cs="Arial"/>
          <w:sz w:val="24"/>
          <w:szCs w:val="24"/>
        </w:rPr>
        <w:t xml:space="preserve">part of </w:t>
      </w:r>
      <w:r w:rsidR="00962216" w:rsidRPr="00B1235C">
        <w:rPr>
          <w:rFonts w:ascii="Arial" w:eastAsia="Calibri" w:hAnsi="Arial" w:cs="Arial"/>
          <w:sz w:val="24"/>
          <w:szCs w:val="24"/>
        </w:rPr>
        <w:t xml:space="preserve">the mangrove forest </w:t>
      </w:r>
      <w:r w:rsidR="000A3FD4">
        <w:rPr>
          <w:rFonts w:ascii="Arial" w:eastAsia="Calibri" w:hAnsi="Arial" w:cs="Arial"/>
          <w:sz w:val="24"/>
          <w:szCs w:val="24"/>
        </w:rPr>
        <w:t xml:space="preserve">is also </w:t>
      </w:r>
      <w:proofErr w:type="gramStart"/>
      <w:r w:rsidR="0028379D">
        <w:rPr>
          <w:rFonts w:ascii="Arial" w:eastAsia="Calibri" w:hAnsi="Arial" w:cs="Arial"/>
          <w:sz w:val="24"/>
          <w:szCs w:val="24"/>
        </w:rPr>
        <w:t>a</w:t>
      </w:r>
      <w:r w:rsidR="001B5A42">
        <w:rPr>
          <w:rFonts w:ascii="Arial" w:eastAsia="Calibri" w:hAnsi="Arial" w:cs="Arial"/>
          <w:sz w:val="24"/>
          <w:szCs w:val="24"/>
        </w:rPr>
        <w:t xml:space="preserve"> valuable</w:t>
      </w:r>
      <w:r w:rsidR="0028379D">
        <w:rPr>
          <w:rFonts w:ascii="Arial" w:eastAsia="Calibri" w:hAnsi="Arial" w:cs="Arial"/>
          <w:sz w:val="24"/>
          <w:szCs w:val="24"/>
        </w:rPr>
        <w:t xml:space="preserve"> asset</w:t>
      </w:r>
      <w:proofErr w:type="gramEnd"/>
      <w:r w:rsidR="0028379D">
        <w:rPr>
          <w:rFonts w:ascii="Arial" w:eastAsia="Calibri" w:hAnsi="Arial" w:cs="Arial"/>
          <w:sz w:val="24"/>
          <w:szCs w:val="24"/>
        </w:rPr>
        <w:t xml:space="preserve"> </w:t>
      </w:r>
      <w:r w:rsidR="00AA526E">
        <w:rPr>
          <w:rFonts w:ascii="Arial" w:eastAsia="Calibri" w:hAnsi="Arial" w:cs="Arial"/>
          <w:sz w:val="24"/>
          <w:szCs w:val="24"/>
        </w:rPr>
        <w:t>and</w:t>
      </w:r>
      <w:r w:rsidR="0028379D">
        <w:rPr>
          <w:rFonts w:ascii="Arial" w:eastAsia="Calibri" w:hAnsi="Arial" w:cs="Arial"/>
          <w:sz w:val="24"/>
          <w:szCs w:val="24"/>
        </w:rPr>
        <w:t xml:space="preserve"> visitor</w:t>
      </w:r>
      <w:r w:rsidR="001B5A42">
        <w:rPr>
          <w:rFonts w:ascii="Arial" w:eastAsia="Calibri" w:hAnsi="Arial" w:cs="Arial"/>
          <w:sz w:val="24"/>
          <w:szCs w:val="24"/>
        </w:rPr>
        <w:t xml:space="preserve"> attraction.</w:t>
      </w:r>
      <w:r w:rsidR="0028379D">
        <w:rPr>
          <w:rFonts w:ascii="Arial" w:eastAsia="Calibri" w:hAnsi="Arial" w:cs="Arial"/>
          <w:sz w:val="24"/>
          <w:szCs w:val="24"/>
        </w:rPr>
        <w:t xml:space="preserve"> </w:t>
      </w:r>
      <w:r w:rsidRPr="00B1235C">
        <w:rPr>
          <w:rFonts w:ascii="Arial" w:eastAsia="Calibri" w:hAnsi="Arial" w:cs="Arial"/>
          <w:sz w:val="24"/>
          <w:szCs w:val="24"/>
        </w:rPr>
        <w:t xml:space="preserve">In addition to the mangrove trees, walkways and boat trips provide visitors with opportunities to observe wildlife, especially crabs, </w:t>
      </w:r>
      <w:proofErr w:type="gramStart"/>
      <w:r w:rsidRPr="00B1235C">
        <w:rPr>
          <w:rFonts w:ascii="Arial" w:eastAsia="Calibri" w:hAnsi="Arial" w:cs="Arial"/>
          <w:sz w:val="24"/>
          <w:szCs w:val="24"/>
        </w:rPr>
        <w:t>birds</w:t>
      </w:r>
      <w:proofErr w:type="gramEnd"/>
      <w:r w:rsidRPr="00B1235C">
        <w:rPr>
          <w:rFonts w:ascii="Arial" w:eastAsia="Calibri" w:hAnsi="Arial" w:cs="Arial"/>
          <w:sz w:val="24"/>
          <w:szCs w:val="24"/>
        </w:rPr>
        <w:t xml:space="preserve"> and dolphins, and </w:t>
      </w:r>
      <w:r w:rsidR="00AA526E">
        <w:rPr>
          <w:rFonts w:ascii="Arial" w:eastAsia="Calibri" w:hAnsi="Arial" w:cs="Arial"/>
          <w:sz w:val="24"/>
          <w:szCs w:val="24"/>
        </w:rPr>
        <w:t xml:space="preserve">also to </w:t>
      </w:r>
      <w:r w:rsidRPr="00B1235C">
        <w:rPr>
          <w:rFonts w:ascii="Arial" w:eastAsia="Calibri" w:hAnsi="Arial" w:cs="Arial"/>
          <w:sz w:val="24"/>
          <w:szCs w:val="24"/>
        </w:rPr>
        <w:t xml:space="preserve">see local fishing </w:t>
      </w:r>
      <w:r w:rsidR="00AA526E">
        <w:rPr>
          <w:rFonts w:ascii="Arial" w:eastAsia="Calibri" w:hAnsi="Arial" w:cs="Arial"/>
          <w:sz w:val="24"/>
          <w:szCs w:val="24"/>
        </w:rPr>
        <w:t>and</w:t>
      </w:r>
      <w:r w:rsidR="00C62143">
        <w:rPr>
          <w:rFonts w:ascii="Arial" w:eastAsia="Calibri" w:hAnsi="Arial" w:cs="Arial"/>
          <w:sz w:val="24"/>
          <w:szCs w:val="24"/>
        </w:rPr>
        <w:t xml:space="preserve">, in some </w:t>
      </w:r>
      <w:r w:rsidR="003A6185">
        <w:rPr>
          <w:rFonts w:ascii="Arial" w:eastAsia="Calibri" w:hAnsi="Arial" w:cs="Arial"/>
          <w:sz w:val="24"/>
          <w:szCs w:val="24"/>
        </w:rPr>
        <w:t>locations,</w:t>
      </w:r>
      <w:r w:rsidR="00AA526E">
        <w:rPr>
          <w:rFonts w:ascii="Arial" w:eastAsia="Calibri" w:hAnsi="Arial" w:cs="Arial"/>
          <w:sz w:val="24"/>
          <w:szCs w:val="24"/>
        </w:rPr>
        <w:t xml:space="preserve"> aquaculture </w:t>
      </w:r>
      <w:r w:rsidRPr="00B1235C">
        <w:rPr>
          <w:rFonts w:ascii="Arial" w:eastAsia="Calibri" w:hAnsi="Arial" w:cs="Arial"/>
          <w:sz w:val="24"/>
          <w:szCs w:val="24"/>
        </w:rPr>
        <w:t xml:space="preserve">activities. </w:t>
      </w:r>
    </w:p>
    <w:p w14:paraId="33A7CB04" w14:textId="20864637" w:rsidR="00490826" w:rsidRPr="00B1235C" w:rsidRDefault="00490826"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Another </w:t>
      </w:r>
      <w:r>
        <w:rPr>
          <w:rFonts w:ascii="Arial" w:eastAsia="Calibri" w:hAnsi="Arial" w:cs="Arial"/>
          <w:sz w:val="24"/>
          <w:szCs w:val="24"/>
        </w:rPr>
        <w:t xml:space="preserve">important </w:t>
      </w:r>
      <w:r w:rsidRPr="00B1235C">
        <w:rPr>
          <w:rFonts w:ascii="Arial" w:eastAsia="Calibri" w:hAnsi="Arial" w:cs="Arial"/>
          <w:sz w:val="24"/>
          <w:szCs w:val="24"/>
        </w:rPr>
        <w:t xml:space="preserve">function of mangrove ecotourism sites is to inform and educate visitors about the importance of mangroves via their multiple roles in supporting biodiversity, coastal fisheries and protecting against storms and flooding. This requires good information in the form of display boards, </w:t>
      </w:r>
      <w:proofErr w:type="gramStart"/>
      <w:r w:rsidRPr="00B1235C">
        <w:rPr>
          <w:rFonts w:ascii="Arial" w:eastAsia="Calibri" w:hAnsi="Arial" w:cs="Arial"/>
          <w:sz w:val="24"/>
          <w:szCs w:val="24"/>
        </w:rPr>
        <w:t>posters</w:t>
      </w:r>
      <w:proofErr w:type="gramEnd"/>
      <w:r w:rsidRPr="00B1235C">
        <w:rPr>
          <w:rFonts w:ascii="Arial" w:eastAsia="Calibri" w:hAnsi="Arial" w:cs="Arial"/>
          <w:sz w:val="24"/>
          <w:szCs w:val="24"/>
        </w:rPr>
        <w:t xml:space="preserve"> and other visual formats</w:t>
      </w:r>
    </w:p>
    <w:p w14:paraId="682C31C7" w14:textId="42D2BB4D" w:rsidR="003A19FF" w:rsidRPr="00B1235C" w:rsidRDefault="004528B2" w:rsidP="003A19F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Additional infrastructure </w:t>
      </w:r>
      <w:r w:rsidR="003A6185">
        <w:rPr>
          <w:rFonts w:ascii="Arial" w:eastAsia="Calibri" w:hAnsi="Arial" w:cs="Arial"/>
          <w:sz w:val="24"/>
          <w:szCs w:val="24"/>
        </w:rPr>
        <w:t>can</w:t>
      </w:r>
      <w:r w:rsidRPr="00B1235C">
        <w:rPr>
          <w:rFonts w:ascii="Arial" w:eastAsia="Calibri" w:hAnsi="Arial" w:cs="Arial"/>
          <w:sz w:val="24"/>
          <w:szCs w:val="24"/>
        </w:rPr>
        <w:t xml:space="preserve"> include shaded rest areas, an observation tower and, if possible, a visitor/information centre</w:t>
      </w:r>
      <w:r w:rsidR="00413DA5">
        <w:rPr>
          <w:rFonts w:ascii="Arial" w:eastAsia="Calibri" w:hAnsi="Arial" w:cs="Arial"/>
          <w:sz w:val="24"/>
          <w:szCs w:val="24"/>
        </w:rPr>
        <w:t xml:space="preserve"> and rest rooms</w:t>
      </w:r>
      <w:r w:rsidRPr="00B1235C">
        <w:rPr>
          <w:rFonts w:ascii="Arial" w:eastAsia="Calibri" w:hAnsi="Arial" w:cs="Arial"/>
          <w:sz w:val="24"/>
          <w:szCs w:val="24"/>
        </w:rPr>
        <w:t xml:space="preserve">. </w:t>
      </w:r>
      <w:r w:rsidR="003A19FF">
        <w:rPr>
          <w:rFonts w:ascii="Arial" w:eastAsia="Calibri" w:hAnsi="Arial" w:cs="Arial"/>
          <w:sz w:val="24"/>
          <w:szCs w:val="24"/>
        </w:rPr>
        <w:t>A</w:t>
      </w:r>
      <w:r w:rsidR="003A19FF" w:rsidRPr="00B1235C">
        <w:rPr>
          <w:rFonts w:ascii="Arial" w:eastAsia="Calibri" w:hAnsi="Arial" w:cs="Arial"/>
          <w:sz w:val="24"/>
          <w:szCs w:val="24"/>
        </w:rPr>
        <w:t xml:space="preserve"> visitor/information centre, </w:t>
      </w:r>
      <w:r w:rsidR="003A19FF">
        <w:rPr>
          <w:rFonts w:ascii="Arial" w:eastAsia="Calibri" w:hAnsi="Arial" w:cs="Arial"/>
          <w:sz w:val="24"/>
          <w:szCs w:val="24"/>
        </w:rPr>
        <w:t xml:space="preserve">such </w:t>
      </w:r>
      <w:r w:rsidR="003A19FF" w:rsidRPr="00B1235C">
        <w:rPr>
          <w:rFonts w:ascii="Arial" w:eastAsia="Calibri" w:hAnsi="Arial" w:cs="Arial"/>
          <w:sz w:val="24"/>
          <w:szCs w:val="24"/>
        </w:rPr>
        <w:t xml:space="preserve">as the </w:t>
      </w:r>
      <w:r w:rsidR="003A19FF">
        <w:rPr>
          <w:rFonts w:ascii="Arial" w:eastAsia="Calibri" w:hAnsi="Arial" w:cs="Arial"/>
          <w:sz w:val="24"/>
          <w:szCs w:val="24"/>
        </w:rPr>
        <w:t xml:space="preserve">one at the </w:t>
      </w:r>
      <w:r w:rsidR="003A19FF" w:rsidRPr="00B1235C">
        <w:rPr>
          <w:rFonts w:ascii="Arial" w:eastAsia="Calibri" w:hAnsi="Arial" w:cs="Arial"/>
          <w:sz w:val="24"/>
          <w:szCs w:val="24"/>
        </w:rPr>
        <w:t>Sandspit Wetlands Centre, can greatly enhance the learning opportunit</w:t>
      </w:r>
      <w:r w:rsidR="003A19FF">
        <w:rPr>
          <w:rFonts w:ascii="Arial" w:eastAsia="Calibri" w:hAnsi="Arial" w:cs="Arial"/>
          <w:sz w:val="24"/>
          <w:szCs w:val="24"/>
        </w:rPr>
        <w:t>ies</w:t>
      </w:r>
      <w:r w:rsidR="003A19FF" w:rsidRPr="00B1235C">
        <w:rPr>
          <w:rFonts w:ascii="Arial" w:eastAsia="Calibri" w:hAnsi="Arial" w:cs="Arial"/>
          <w:sz w:val="24"/>
          <w:szCs w:val="24"/>
        </w:rPr>
        <w:t xml:space="preserve"> for visitors. </w:t>
      </w:r>
    </w:p>
    <w:p w14:paraId="1F569978" w14:textId="332C4156"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It is also important to have facilities where the local community can sell food and drink, </w:t>
      </w:r>
      <w:proofErr w:type="gramStart"/>
      <w:r w:rsidRPr="00B1235C">
        <w:rPr>
          <w:rFonts w:ascii="Arial" w:eastAsia="Calibri" w:hAnsi="Arial" w:cs="Arial"/>
          <w:sz w:val="24"/>
          <w:szCs w:val="24"/>
        </w:rPr>
        <w:t>handicrafts</w:t>
      </w:r>
      <w:proofErr w:type="gramEnd"/>
      <w:r w:rsidRPr="00B1235C">
        <w:rPr>
          <w:rFonts w:ascii="Arial" w:eastAsia="Calibri" w:hAnsi="Arial" w:cs="Arial"/>
          <w:sz w:val="24"/>
          <w:szCs w:val="24"/>
        </w:rPr>
        <w:t xml:space="preserve"> and other products </w:t>
      </w:r>
      <w:r w:rsidR="003149CA" w:rsidRPr="00B1235C">
        <w:rPr>
          <w:rFonts w:ascii="Arial" w:eastAsia="Calibri" w:hAnsi="Arial" w:cs="Arial"/>
          <w:sz w:val="24"/>
          <w:szCs w:val="24"/>
        </w:rPr>
        <w:t xml:space="preserve">to visitors </w:t>
      </w:r>
      <w:r w:rsidRPr="00B1235C">
        <w:rPr>
          <w:rFonts w:ascii="Arial" w:eastAsia="Calibri" w:hAnsi="Arial" w:cs="Arial"/>
          <w:sz w:val="24"/>
          <w:szCs w:val="24"/>
        </w:rPr>
        <w:t>for income generation.</w:t>
      </w:r>
      <w:r w:rsidR="00440565" w:rsidRPr="00B1235C">
        <w:rPr>
          <w:rFonts w:ascii="Arial" w:eastAsia="Calibri" w:hAnsi="Arial" w:cs="Arial"/>
          <w:sz w:val="24"/>
          <w:szCs w:val="24"/>
        </w:rPr>
        <w:t xml:space="preserve"> </w:t>
      </w:r>
      <w:r w:rsidR="003D2B88" w:rsidRPr="00B1235C">
        <w:rPr>
          <w:rFonts w:ascii="Arial" w:eastAsia="Calibri" w:hAnsi="Arial" w:cs="Arial"/>
          <w:sz w:val="24"/>
          <w:szCs w:val="24"/>
        </w:rPr>
        <w:t>Local people</w:t>
      </w:r>
      <w:r w:rsidR="003D2B88">
        <w:rPr>
          <w:rFonts w:ascii="Arial" w:eastAsia="Calibri" w:hAnsi="Arial" w:cs="Arial"/>
          <w:sz w:val="24"/>
          <w:szCs w:val="24"/>
        </w:rPr>
        <w:t xml:space="preserve"> </w:t>
      </w:r>
      <w:r w:rsidR="003D2B88" w:rsidRPr="00B1235C">
        <w:rPr>
          <w:rFonts w:ascii="Arial" w:eastAsia="Calibri" w:hAnsi="Arial" w:cs="Arial"/>
          <w:sz w:val="24"/>
          <w:szCs w:val="24"/>
        </w:rPr>
        <w:t xml:space="preserve">can </w:t>
      </w:r>
      <w:r w:rsidR="003D2B88">
        <w:rPr>
          <w:rFonts w:ascii="Arial" w:eastAsia="Calibri" w:hAnsi="Arial" w:cs="Arial"/>
          <w:sz w:val="24"/>
          <w:szCs w:val="24"/>
        </w:rPr>
        <w:t xml:space="preserve">also </w:t>
      </w:r>
      <w:r w:rsidR="003D2B88" w:rsidRPr="00B1235C">
        <w:rPr>
          <w:rFonts w:ascii="Arial" w:eastAsia="Calibri" w:hAnsi="Arial" w:cs="Arial"/>
          <w:sz w:val="24"/>
          <w:szCs w:val="24"/>
        </w:rPr>
        <w:t xml:space="preserve">be trained </w:t>
      </w:r>
      <w:r w:rsidR="003D2B88">
        <w:rPr>
          <w:rFonts w:ascii="Arial" w:eastAsia="Calibri" w:hAnsi="Arial" w:cs="Arial"/>
          <w:sz w:val="24"/>
          <w:szCs w:val="24"/>
        </w:rPr>
        <w:t xml:space="preserve">and </w:t>
      </w:r>
      <w:r w:rsidR="00647C2E">
        <w:rPr>
          <w:rFonts w:ascii="Arial" w:eastAsia="Calibri" w:hAnsi="Arial" w:cs="Arial"/>
          <w:sz w:val="24"/>
          <w:szCs w:val="24"/>
        </w:rPr>
        <w:t xml:space="preserve">employed </w:t>
      </w:r>
      <w:r w:rsidR="003D2B88" w:rsidRPr="00B1235C">
        <w:rPr>
          <w:rFonts w:ascii="Arial" w:eastAsia="Calibri" w:hAnsi="Arial" w:cs="Arial"/>
          <w:sz w:val="24"/>
          <w:szCs w:val="24"/>
        </w:rPr>
        <w:t xml:space="preserve">as </w:t>
      </w:r>
      <w:r w:rsidR="003D2B88">
        <w:rPr>
          <w:rFonts w:ascii="Arial" w:eastAsia="Calibri" w:hAnsi="Arial" w:cs="Arial"/>
          <w:sz w:val="24"/>
          <w:szCs w:val="24"/>
        </w:rPr>
        <w:t xml:space="preserve">boatmen and </w:t>
      </w:r>
      <w:r w:rsidR="003D2B88" w:rsidRPr="00B1235C">
        <w:rPr>
          <w:rFonts w:ascii="Arial" w:eastAsia="Calibri" w:hAnsi="Arial" w:cs="Arial"/>
          <w:sz w:val="24"/>
          <w:szCs w:val="24"/>
        </w:rPr>
        <w:t xml:space="preserve">mangrove guides to </w:t>
      </w:r>
      <w:r w:rsidR="00887065">
        <w:rPr>
          <w:rFonts w:ascii="Arial" w:eastAsia="Calibri" w:hAnsi="Arial" w:cs="Arial"/>
          <w:sz w:val="24"/>
          <w:szCs w:val="24"/>
        </w:rPr>
        <w:t>inform</w:t>
      </w:r>
      <w:r w:rsidR="003D2B88" w:rsidRPr="00B1235C">
        <w:rPr>
          <w:rFonts w:ascii="Arial" w:eastAsia="Calibri" w:hAnsi="Arial" w:cs="Arial"/>
          <w:sz w:val="24"/>
          <w:szCs w:val="24"/>
        </w:rPr>
        <w:t xml:space="preserve"> visitors </w:t>
      </w:r>
      <w:r w:rsidR="00887065">
        <w:rPr>
          <w:rFonts w:ascii="Arial" w:eastAsia="Calibri" w:hAnsi="Arial" w:cs="Arial"/>
          <w:sz w:val="24"/>
          <w:szCs w:val="24"/>
        </w:rPr>
        <w:t>about the mangroves</w:t>
      </w:r>
      <w:r w:rsidR="003D2B88" w:rsidRPr="00B1235C">
        <w:rPr>
          <w:rFonts w:ascii="Arial" w:eastAsia="Calibri" w:hAnsi="Arial" w:cs="Arial"/>
          <w:sz w:val="24"/>
          <w:szCs w:val="24"/>
        </w:rPr>
        <w:t xml:space="preserve"> and to answer their questions.</w:t>
      </w:r>
    </w:p>
    <w:p w14:paraId="3774B5F5" w14:textId="7D108E3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However, poorly planned, or commercially</w:t>
      </w:r>
      <w:r w:rsidR="000637E7">
        <w:rPr>
          <w:rFonts w:ascii="Arial" w:eastAsia="Calibri" w:hAnsi="Arial" w:cs="Arial"/>
          <w:sz w:val="24"/>
          <w:szCs w:val="24"/>
        </w:rPr>
        <w:t>-</w:t>
      </w:r>
      <w:r w:rsidRPr="00B1235C">
        <w:rPr>
          <w:rFonts w:ascii="Arial" w:eastAsia="Calibri" w:hAnsi="Arial" w:cs="Arial"/>
          <w:sz w:val="24"/>
          <w:szCs w:val="24"/>
        </w:rPr>
        <w:t>dominated tourism can lead to mangrove forest loss (e.g. through unsound development or encroachment), depletion of other natural resources and increased pollution in the mangroves and surrounding areas. Therefore, a balance must be established between realising the economic benefits from tourism and the need to conserve mangrove ecosystem</w:t>
      </w:r>
      <w:r w:rsidR="00876FC0">
        <w:rPr>
          <w:rFonts w:ascii="Arial" w:eastAsia="Calibri" w:hAnsi="Arial" w:cs="Arial"/>
          <w:sz w:val="24"/>
          <w:szCs w:val="24"/>
        </w:rPr>
        <w:t>s</w:t>
      </w:r>
      <w:r w:rsidRPr="00B1235C">
        <w:rPr>
          <w:rFonts w:ascii="Arial" w:eastAsia="Calibri" w:hAnsi="Arial" w:cs="Arial"/>
          <w:sz w:val="24"/>
          <w:szCs w:val="24"/>
        </w:rPr>
        <w:t xml:space="preserve"> so that tourism development is sustainable (</w:t>
      </w:r>
      <w:r w:rsidRPr="008B08F3">
        <w:rPr>
          <w:rFonts w:ascii="Arial" w:eastAsia="Calibri" w:hAnsi="Arial" w:cs="Arial"/>
          <w:sz w:val="24"/>
          <w:szCs w:val="24"/>
        </w:rPr>
        <w:t>Ahmad and Suratman, 2021</w:t>
      </w:r>
      <w:r w:rsidRPr="00B1235C">
        <w:rPr>
          <w:rFonts w:ascii="Arial" w:eastAsia="Calibri" w:hAnsi="Arial" w:cs="Arial"/>
          <w:sz w:val="24"/>
          <w:szCs w:val="24"/>
        </w:rPr>
        <w:t xml:space="preserve">). </w:t>
      </w:r>
    </w:p>
    <w:p w14:paraId="1375476E" w14:textId="709D9385"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lastRenderedPageBreak/>
        <w:t xml:space="preserve">An example is provided of a successful community-led mangrove ecotourism site in Cambodia, where community members are custodians of the mangrove forest and protect it in return for being able to generate income from tourists. This provides financial support to the households involved, as well as paying for mangrove protection, </w:t>
      </w:r>
      <w:r w:rsidR="00BA231D">
        <w:rPr>
          <w:rFonts w:ascii="Arial" w:eastAsia="Calibri" w:hAnsi="Arial" w:cs="Arial"/>
          <w:sz w:val="24"/>
          <w:szCs w:val="24"/>
        </w:rPr>
        <w:t xml:space="preserve">site </w:t>
      </w:r>
      <w:r w:rsidRPr="00B1235C">
        <w:rPr>
          <w:rFonts w:ascii="Arial" w:eastAsia="Calibri" w:hAnsi="Arial" w:cs="Arial"/>
          <w:sz w:val="24"/>
          <w:szCs w:val="24"/>
        </w:rPr>
        <w:t>security</w:t>
      </w:r>
      <w:r w:rsidR="00BA231D">
        <w:rPr>
          <w:rFonts w:ascii="Arial" w:eastAsia="Calibri" w:hAnsi="Arial" w:cs="Arial"/>
          <w:sz w:val="24"/>
          <w:szCs w:val="24"/>
        </w:rPr>
        <w:t xml:space="preserve"> and cleaning,</w:t>
      </w:r>
      <w:r w:rsidRPr="00B1235C">
        <w:rPr>
          <w:rFonts w:ascii="Arial" w:eastAsia="Calibri" w:hAnsi="Arial" w:cs="Arial"/>
          <w:sz w:val="24"/>
          <w:szCs w:val="24"/>
        </w:rPr>
        <w:t xml:space="preserve"> and other community-level services</w:t>
      </w:r>
      <w:r w:rsidR="00077FED">
        <w:rPr>
          <w:rFonts w:ascii="Arial" w:eastAsia="Calibri" w:hAnsi="Arial" w:cs="Arial"/>
          <w:sz w:val="24"/>
          <w:szCs w:val="24"/>
        </w:rPr>
        <w:t xml:space="preserve"> </w:t>
      </w:r>
      <w:r w:rsidR="00A05A6D">
        <w:rPr>
          <w:rFonts w:ascii="Arial" w:eastAsia="Calibri" w:hAnsi="Arial" w:cs="Arial"/>
          <w:sz w:val="24"/>
          <w:szCs w:val="24"/>
        </w:rPr>
        <w:t xml:space="preserve">(Annex </w:t>
      </w:r>
      <w:r w:rsidR="00916532">
        <w:rPr>
          <w:rFonts w:ascii="Arial" w:eastAsia="Calibri" w:hAnsi="Arial" w:cs="Arial"/>
          <w:sz w:val="24"/>
          <w:szCs w:val="24"/>
        </w:rPr>
        <w:t>3</w:t>
      </w:r>
      <w:r w:rsidR="00A05A6D">
        <w:rPr>
          <w:rFonts w:ascii="Arial" w:eastAsia="Calibri" w:hAnsi="Arial" w:cs="Arial"/>
          <w:sz w:val="24"/>
          <w:szCs w:val="24"/>
        </w:rPr>
        <w:t>).</w:t>
      </w:r>
    </w:p>
    <w:p w14:paraId="15420F1F" w14:textId="09FC0CB9" w:rsidR="00443CA0" w:rsidRPr="00A26E53" w:rsidRDefault="004528B2" w:rsidP="00A26E53">
      <w:pPr>
        <w:pStyle w:val="Heading2"/>
        <w:ind w:left="720" w:hanging="720"/>
        <w:jc w:val="left"/>
        <w:rPr>
          <w:rFonts w:ascii="Arial Narrow" w:eastAsia="Calibri Light" w:hAnsi="Arial Narrow" w:cs="Arial"/>
          <w:b w:val="0"/>
          <w:sz w:val="44"/>
          <w:szCs w:val="44"/>
        </w:rPr>
      </w:pPr>
      <w:bookmarkStart w:id="103" w:name="_Toc175234379"/>
      <w:r w:rsidRPr="00A26E53">
        <w:rPr>
          <w:rFonts w:ascii="Arial Narrow" w:eastAsia="Calibri Light" w:hAnsi="Arial Narrow" w:cs="Arial"/>
          <w:b w:val="0"/>
          <w:sz w:val="44"/>
          <w:szCs w:val="44"/>
        </w:rPr>
        <w:t>9.</w:t>
      </w:r>
      <w:r w:rsidR="003D6059" w:rsidRPr="00A26E53">
        <w:rPr>
          <w:rFonts w:ascii="Arial Narrow" w:eastAsia="Calibri Light" w:hAnsi="Arial Narrow" w:cs="Arial"/>
          <w:b w:val="0"/>
          <w:sz w:val="44"/>
          <w:szCs w:val="44"/>
        </w:rPr>
        <w:t>4</w:t>
      </w:r>
      <w:r w:rsidRPr="00A26E53">
        <w:rPr>
          <w:rFonts w:ascii="Arial Narrow" w:eastAsia="Calibri Light" w:hAnsi="Arial Narrow" w:cs="Arial"/>
          <w:b w:val="0"/>
          <w:sz w:val="44"/>
          <w:szCs w:val="44"/>
        </w:rPr>
        <w:tab/>
        <w:t xml:space="preserve">Small Grant Projects for Environmental and </w:t>
      </w:r>
      <w:r w:rsidR="00A26E53">
        <w:rPr>
          <w:rFonts w:ascii="Arial Narrow" w:eastAsia="Calibri Light" w:hAnsi="Arial Narrow" w:cs="Arial"/>
          <w:b w:val="0"/>
          <w:sz w:val="44"/>
          <w:szCs w:val="44"/>
        </w:rPr>
        <w:br/>
      </w:r>
      <w:r w:rsidRPr="00A26E53">
        <w:rPr>
          <w:rFonts w:ascii="Arial Narrow" w:eastAsia="Calibri Light" w:hAnsi="Arial Narrow" w:cs="Arial"/>
          <w:b w:val="0"/>
          <w:sz w:val="44"/>
          <w:szCs w:val="44"/>
        </w:rPr>
        <w:t>Livelihood Improvement</w:t>
      </w:r>
      <w:bookmarkEnd w:id="103"/>
    </w:p>
    <w:p w14:paraId="4CEA9C94" w14:textId="77777777" w:rsidR="00A9783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Many small grant projects were funded during the Mangroves for the Future (MFF) initiative (200</w:t>
      </w:r>
      <w:r w:rsidR="002951DD">
        <w:rPr>
          <w:rFonts w:ascii="Arial" w:eastAsia="Calibri" w:hAnsi="Arial" w:cs="Arial"/>
          <w:sz w:val="24"/>
          <w:szCs w:val="24"/>
        </w:rPr>
        <w:t>6</w:t>
      </w:r>
      <w:r w:rsidRPr="00B1235C">
        <w:rPr>
          <w:rFonts w:ascii="Arial" w:eastAsia="Calibri" w:hAnsi="Arial" w:cs="Arial"/>
          <w:sz w:val="24"/>
          <w:szCs w:val="24"/>
        </w:rPr>
        <w:t xml:space="preserve"> to 201</w:t>
      </w:r>
      <w:r w:rsidR="0014674E">
        <w:rPr>
          <w:rFonts w:ascii="Arial" w:eastAsia="Calibri" w:hAnsi="Arial" w:cs="Arial"/>
          <w:sz w:val="24"/>
          <w:szCs w:val="24"/>
        </w:rPr>
        <w:t>8</w:t>
      </w:r>
      <w:r w:rsidRPr="00B1235C">
        <w:rPr>
          <w:rFonts w:ascii="Arial" w:eastAsia="Calibri" w:hAnsi="Arial" w:cs="Arial"/>
          <w:sz w:val="24"/>
          <w:szCs w:val="24"/>
        </w:rPr>
        <w:t>)</w:t>
      </w:r>
      <w:r w:rsidR="003906BC">
        <w:rPr>
          <w:rFonts w:ascii="Arial" w:eastAsia="Calibri" w:hAnsi="Arial" w:cs="Arial"/>
          <w:sz w:val="24"/>
          <w:szCs w:val="24"/>
        </w:rPr>
        <w:t xml:space="preserve"> </w:t>
      </w:r>
      <w:r w:rsidR="008F45B7">
        <w:rPr>
          <w:rFonts w:ascii="Arial" w:eastAsia="Calibri" w:hAnsi="Arial" w:cs="Arial"/>
          <w:sz w:val="24"/>
          <w:szCs w:val="24"/>
        </w:rPr>
        <w:t xml:space="preserve">and some of the MFF governance </w:t>
      </w:r>
      <w:r w:rsidR="00100FF3">
        <w:rPr>
          <w:rFonts w:ascii="Arial" w:eastAsia="Calibri" w:hAnsi="Arial" w:cs="Arial"/>
          <w:sz w:val="24"/>
          <w:szCs w:val="24"/>
        </w:rPr>
        <w:t xml:space="preserve">and project grant </w:t>
      </w:r>
      <w:r w:rsidR="008F45B7">
        <w:rPr>
          <w:rFonts w:ascii="Arial" w:eastAsia="Calibri" w:hAnsi="Arial" w:cs="Arial"/>
          <w:sz w:val="24"/>
          <w:szCs w:val="24"/>
        </w:rPr>
        <w:t xml:space="preserve">mechanisms </w:t>
      </w:r>
      <w:r w:rsidR="00046060">
        <w:rPr>
          <w:rFonts w:ascii="Arial" w:eastAsia="Calibri" w:hAnsi="Arial" w:cs="Arial"/>
          <w:sz w:val="24"/>
          <w:szCs w:val="24"/>
        </w:rPr>
        <w:t xml:space="preserve">continue to </w:t>
      </w:r>
      <w:r w:rsidR="007A2B94">
        <w:rPr>
          <w:rFonts w:ascii="Arial" w:eastAsia="Calibri" w:hAnsi="Arial" w:cs="Arial"/>
          <w:sz w:val="24"/>
          <w:szCs w:val="24"/>
        </w:rPr>
        <w:t>be applied</w:t>
      </w:r>
      <w:r w:rsidR="00D14D4D">
        <w:rPr>
          <w:rFonts w:ascii="Arial" w:eastAsia="Calibri" w:hAnsi="Arial" w:cs="Arial"/>
          <w:sz w:val="24"/>
          <w:szCs w:val="24"/>
        </w:rPr>
        <w:t xml:space="preserve"> in Pakistan. </w:t>
      </w:r>
    </w:p>
    <w:p w14:paraId="224AC8AB" w14:textId="303CEEEC" w:rsidR="00443CA0" w:rsidRPr="00B1235C" w:rsidRDefault="00C653A6"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With oversight from </w:t>
      </w:r>
      <w:r w:rsidR="00367942">
        <w:rPr>
          <w:rFonts w:ascii="Arial" w:eastAsia="Calibri" w:hAnsi="Arial" w:cs="Arial"/>
          <w:sz w:val="24"/>
          <w:szCs w:val="24"/>
        </w:rPr>
        <w:t>a</w:t>
      </w:r>
      <w:r w:rsidRPr="00B1235C">
        <w:rPr>
          <w:rFonts w:ascii="Arial" w:eastAsia="Calibri" w:hAnsi="Arial" w:cs="Arial"/>
          <w:sz w:val="24"/>
          <w:szCs w:val="24"/>
        </w:rPr>
        <w:t xml:space="preserve"> N</w:t>
      </w:r>
      <w:r w:rsidR="00367942">
        <w:rPr>
          <w:rFonts w:ascii="Arial" w:eastAsia="Calibri" w:hAnsi="Arial" w:cs="Arial"/>
          <w:sz w:val="24"/>
          <w:szCs w:val="24"/>
        </w:rPr>
        <w:t xml:space="preserve">ational </w:t>
      </w:r>
      <w:r w:rsidRPr="00B1235C">
        <w:rPr>
          <w:rFonts w:ascii="Arial" w:eastAsia="Calibri" w:hAnsi="Arial" w:cs="Arial"/>
          <w:sz w:val="24"/>
          <w:szCs w:val="24"/>
        </w:rPr>
        <w:t>C</w:t>
      </w:r>
      <w:r w:rsidR="00367942">
        <w:rPr>
          <w:rFonts w:ascii="Arial" w:eastAsia="Calibri" w:hAnsi="Arial" w:cs="Arial"/>
          <w:sz w:val="24"/>
          <w:szCs w:val="24"/>
        </w:rPr>
        <w:t xml:space="preserve">oordinating </w:t>
      </w:r>
      <w:r w:rsidRPr="00B1235C">
        <w:rPr>
          <w:rFonts w:ascii="Arial" w:eastAsia="Calibri" w:hAnsi="Arial" w:cs="Arial"/>
          <w:sz w:val="24"/>
          <w:szCs w:val="24"/>
        </w:rPr>
        <w:t>B</w:t>
      </w:r>
      <w:r w:rsidR="00367942">
        <w:rPr>
          <w:rFonts w:ascii="Arial" w:eastAsia="Calibri" w:hAnsi="Arial" w:cs="Arial"/>
          <w:sz w:val="24"/>
          <w:szCs w:val="24"/>
        </w:rPr>
        <w:t>ody (NCB)</w:t>
      </w:r>
      <w:r w:rsidRPr="00B1235C">
        <w:rPr>
          <w:rFonts w:ascii="Arial" w:eastAsia="Calibri" w:hAnsi="Arial" w:cs="Arial"/>
          <w:sz w:val="24"/>
          <w:szCs w:val="24"/>
        </w:rPr>
        <w:t>, t</w:t>
      </w:r>
      <w:r w:rsidR="004528B2" w:rsidRPr="00B1235C">
        <w:rPr>
          <w:rFonts w:ascii="Arial" w:eastAsia="Calibri" w:hAnsi="Arial" w:cs="Arial"/>
          <w:sz w:val="24"/>
          <w:szCs w:val="24"/>
        </w:rPr>
        <w:t xml:space="preserve">he small grant facility (SGF) </w:t>
      </w:r>
      <w:r w:rsidR="009D4321">
        <w:rPr>
          <w:rFonts w:ascii="Arial" w:eastAsia="Calibri" w:hAnsi="Arial" w:cs="Arial"/>
          <w:sz w:val="24"/>
          <w:szCs w:val="24"/>
        </w:rPr>
        <w:t xml:space="preserve">mechanism </w:t>
      </w:r>
      <w:r w:rsidR="004528B2" w:rsidRPr="00B1235C">
        <w:rPr>
          <w:rFonts w:ascii="Arial" w:eastAsia="Calibri" w:hAnsi="Arial" w:cs="Arial"/>
          <w:sz w:val="24"/>
          <w:szCs w:val="24"/>
        </w:rPr>
        <w:t>involve</w:t>
      </w:r>
      <w:r w:rsidR="00EA783C">
        <w:rPr>
          <w:rFonts w:ascii="Arial" w:eastAsia="Calibri" w:hAnsi="Arial" w:cs="Arial"/>
          <w:sz w:val="24"/>
          <w:szCs w:val="24"/>
        </w:rPr>
        <w:t>s</w:t>
      </w:r>
      <w:r w:rsidR="004528B2" w:rsidRPr="00B1235C">
        <w:rPr>
          <w:rFonts w:ascii="Arial" w:eastAsia="Calibri" w:hAnsi="Arial" w:cs="Arial"/>
          <w:sz w:val="24"/>
          <w:szCs w:val="24"/>
        </w:rPr>
        <w:t xml:space="preserve"> a well-designed and tested process involving calls for project proposals; training on project proposal writing; proposal appraisal and competitive selection </w:t>
      </w:r>
      <w:r w:rsidR="00637EA5" w:rsidRPr="00B1235C">
        <w:rPr>
          <w:rFonts w:ascii="Arial" w:eastAsia="Calibri" w:hAnsi="Arial" w:cs="Arial"/>
          <w:sz w:val="24"/>
          <w:szCs w:val="24"/>
        </w:rPr>
        <w:t>of projects</w:t>
      </w:r>
      <w:r w:rsidR="00A95C00">
        <w:rPr>
          <w:rFonts w:ascii="Arial" w:eastAsia="Calibri" w:hAnsi="Arial" w:cs="Arial"/>
          <w:sz w:val="24"/>
          <w:szCs w:val="24"/>
        </w:rPr>
        <w:t xml:space="preserve"> for funding</w:t>
      </w:r>
      <w:r w:rsidR="00637EA5" w:rsidRPr="00B1235C">
        <w:rPr>
          <w:rFonts w:ascii="Arial" w:eastAsia="Calibri" w:hAnsi="Arial" w:cs="Arial"/>
          <w:sz w:val="24"/>
          <w:szCs w:val="24"/>
        </w:rPr>
        <w:t xml:space="preserve">. </w:t>
      </w:r>
      <w:r w:rsidR="00B03FD7" w:rsidRPr="00B1235C">
        <w:rPr>
          <w:rFonts w:ascii="Arial" w:eastAsia="Calibri" w:hAnsi="Arial" w:cs="Arial"/>
          <w:sz w:val="24"/>
          <w:szCs w:val="24"/>
        </w:rPr>
        <w:t xml:space="preserve">The selected projects </w:t>
      </w:r>
      <w:r w:rsidR="00EA783C">
        <w:rPr>
          <w:rFonts w:ascii="Arial" w:eastAsia="Calibri" w:hAnsi="Arial" w:cs="Arial"/>
          <w:sz w:val="24"/>
          <w:szCs w:val="24"/>
        </w:rPr>
        <w:t xml:space="preserve">are </w:t>
      </w:r>
      <w:r w:rsidR="006077CC">
        <w:rPr>
          <w:rFonts w:ascii="Arial" w:eastAsia="Calibri" w:hAnsi="Arial" w:cs="Arial"/>
          <w:sz w:val="24"/>
          <w:szCs w:val="24"/>
        </w:rPr>
        <w:t>then monitored regularly</w:t>
      </w:r>
      <w:r w:rsidR="004528B2" w:rsidRPr="00B1235C">
        <w:rPr>
          <w:rFonts w:ascii="Arial" w:eastAsia="Calibri" w:hAnsi="Arial" w:cs="Arial"/>
          <w:sz w:val="24"/>
          <w:szCs w:val="24"/>
        </w:rPr>
        <w:t xml:space="preserve"> </w:t>
      </w:r>
      <w:r w:rsidR="00B03FD7" w:rsidRPr="00B1235C">
        <w:rPr>
          <w:rFonts w:ascii="Arial" w:eastAsia="Calibri" w:hAnsi="Arial" w:cs="Arial"/>
          <w:sz w:val="24"/>
          <w:szCs w:val="24"/>
        </w:rPr>
        <w:t>during implementation</w:t>
      </w:r>
      <w:r w:rsidR="00172688" w:rsidRPr="00B1235C">
        <w:rPr>
          <w:rFonts w:ascii="Arial" w:eastAsia="Calibri" w:hAnsi="Arial" w:cs="Arial"/>
          <w:sz w:val="24"/>
          <w:szCs w:val="24"/>
        </w:rPr>
        <w:t xml:space="preserve">, </w:t>
      </w:r>
      <w:r w:rsidR="00B369DB">
        <w:rPr>
          <w:rFonts w:ascii="Arial" w:eastAsia="Calibri" w:hAnsi="Arial" w:cs="Arial"/>
          <w:sz w:val="24"/>
          <w:szCs w:val="24"/>
        </w:rPr>
        <w:t xml:space="preserve">so that </w:t>
      </w:r>
      <w:r w:rsidR="00172688" w:rsidRPr="00B1235C">
        <w:rPr>
          <w:rFonts w:ascii="Arial" w:eastAsia="Calibri" w:hAnsi="Arial" w:cs="Arial"/>
          <w:sz w:val="24"/>
          <w:szCs w:val="24"/>
        </w:rPr>
        <w:t>learn</w:t>
      </w:r>
      <w:r w:rsidR="00B369DB">
        <w:rPr>
          <w:rFonts w:ascii="Arial" w:eastAsia="Calibri" w:hAnsi="Arial" w:cs="Arial"/>
          <w:sz w:val="24"/>
          <w:szCs w:val="24"/>
        </w:rPr>
        <w:t xml:space="preserve">ing </w:t>
      </w:r>
      <w:r w:rsidR="00042CFD">
        <w:rPr>
          <w:rFonts w:ascii="Arial" w:eastAsia="Calibri" w:hAnsi="Arial" w:cs="Arial"/>
          <w:sz w:val="24"/>
          <w:szCs w:val="24"/>
        </w:rPr>
        <w:t xml:space="preserve">from each project be </w:t>
      </w:r>
      <w:r w:rsidR="00172688" w:rsidRPr="00B1235C">
        <w:rPr>
          <w:rFonts w:ascii="Arial" w:eastAsia="Calibri" w:hAnsi="Arial" w:cs="Arial"/>
          <w:sz w:val="24"/>
          <w:szCs w:val="24"/>
        </w:rPr>
        <w:t>shared widely</w:t>
      </w:r>
      <w:r w:rsidR="00770166">
        <w:rPr>
          <w:rFonts w:ascii="Arial" w:eastAsia="Calibri" w:hAnsi="Arial" w:cs="Arial"/>
          <w:sz w:val="24"/>
          <w:szCs w:val="24"/>
        </w:rPr>
        <w:t>.</w:t>
      </w:r>
    </w:p>
    <w:p w14:paraId="30C1E08A" w14:textId="4C452528" w:rsidR="009E1B6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Collectively, the MFF SGF projects </w:t>
      </w:r>
      <w:r w:rsidR="009E1B6C">
        <w:rPr>
          <w:rFonts w:ascii="Arial" w:eastAsia="Calibri" w:hAnsi="Arial" w:cs="Arial"/>
          <w:sz w:val="24"/>
          <w:szCs w:val="24"/>
        </w:rPr>
        <w:t xml:space="preserve">have </w:t>
      </w:r>
      <w:r w:rsidRPr="00B1235C">
        <w:rPr>
          <w:rFonts w:ascii="Arial" w:eastAsia="Calibri" w:hAnsi="Arial" w:cs="Arial"/>
          <w:sz w:val="24"/>
          <w:szCs w:val="24"/>
        </w:rPr>
        <w:t xml:space="preserve">made a substantial contribution to rehabilitating, </w:t>
      </w:r>
      <w:proofErr w:type="gramStart"/>
      <w:r w:rsidRPr="00B1235C">
        <w:rPr>
          <w:rFonts w:ascii="Arial" w:eastAsia="Calibri" w:hAnsi="Arial" w:cs="Arial"/>
          <w:sz w:val="24"/>
          <w:szCs w:val="24"/>
        </w:rPr>
        <w:t>conserving</w:t>
      </w:r>
      <w:proofErr w:type="gramEnd"/>
      <w:r w:rsidRPr="00B1235C">
        <w:rPr>
          <w:rFonts w:ascii="Arial" w:eastAsia="Calibri" w:hAnsi="Arial" w:cs="Arial"/>
          <w:sz w:val="24"/>
          <w:szCs w:val="24"/>
        </w:rPr>
        <w:t xml:space="preserve"> and managing </w:t>
      </w:r>
      <w:r w:rsidR="00867F4E">
        <w:rPr>
          <w:rFonts w:ascii="Arial" w:eastAsia="Calibri" w:hAnsi="Arial" w:cs="Arial"/>
          <w:sz w:val="24"/>
          <w:szCs w:val="24"/>
        </w:rPr>
        <w:t>coastal</w:t>
      </w:r>
      <w:r w:rsidRPr="00B1235C">
        <w:rPr>
          <w:rFonts w:ascii="Arial" w:eastAsia="Calibri" w:hAnsi="Arial" w:cs="Arial"/>
          <w:sz w:val="24"/>
          <w:szCs w:val="24"/>
        </w:rPr>
        <w:t xml:space="preserve"> ecosystems; to building the capacity of both local NGOs and </w:t>
      </w:r>
      <w:r w:rsidR="00DE52E6" w:rsidRPr="00B1235C">
        <w:rPr>
          <w:rFonts w:ascii="Arial" w:eastAsia="Calibri" w:hAnsi="Arial" w:cs="Arial"/>
          <w:sz w:val="24"/>
          <w:szCs w:val="24"/>
        </w:rPr>
        <w:t>CBOs</w:t>
      </w:r>
      <w:r w:rsidRPr="00B1235C">
        <w:rPr>
          <w:rFonts w:ascii="Arial" w:eastAsia="Calibri" w:hAnsi="Arial" w:cs="Arial"/>
          <w:sz w:val="24"/>
          <w:szCs w:val="24"/>
        </w:rPr>
        <w:t xml:space="preserve">; to improving governance over the use of coastal resources; and to </w:t>
      </w:r>
      <w:r w:rsidR="006103C3">
        <w:rPr>
          <w:rFonts w:ascii="Arial" w:eastAsia="Calibri" w:hAnsi="Arial" w:cs="Arial"/>
          <w:sz w:val="24"/>
          <w:szCs w:val="24"/>
        </w:rPr>
        <w:t>diversifying</w:t>
      </w:r>
      <w:r w:rsidRPr="00B1235C">
        <w:rPr>
          <w:rFonts w:ascii="Arial" w:eastAsia="Calibri" w:hAnsi="Arial" w:cs="Arial"/>
          <w:sz w:val="24"/>
          <w:szCs w:val="24"/>
        </w:rPr>
        <w:t xml:space="preserve"> the livelihood options of people in traditional coastal communities</w:t>
      </w:r>
      <w:r w:rsidR="00EB64FA">
        <w:rPr>
          <w:rFonts w:ascii="Arial" w:eastAsia="Calibri" w:hAnsi="Arial" w:cs="Arial"/>
          <w:sz w:val="24"/>
          <w:szCs w:val="24"/>
        </w:rPr>
        <w:t>, especially for women</w:t>
      </w:r>
      <w:r w:rsidRPr="00B1235C">
        <w:rPr>
          <w:rFonts w:ascii="Arial" w:eastAsia="Calibri" w:hAnsi="Arial" w:cs="Arial"/>
          <w:sz w:val="24"/>
          <w:szCs w:val="24"/>
        </w:rPr>
        <w:t xml:space="preserve">. </w:t>
      </w:r>
    </w:p>
    <w:p w14:paraId="2A0108A3" w14:textId="67187809"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Large </w:t>
      </w:r>
      <w:r w:rsidR="00564517" w:rsidRPr="00B1235C">
        <w:rPr>
          <w:rFonts w:ascii="Arial" w:eastAsia="Calibri" w:hAnsi="Arial" w:cs="Arial"/>
          <w:sz w:val="24"/>
          <w:szCs w:val="24"/>
        </w:rPr>
        <w:t xml:space="preserve">coastal </w:t>
      </w:r>
      <w:r w:rsidRPr="00B1235C">
        <w:rPr>
          <w:rFonts w:ascii="Arial" w:eastAsia="Calibri" w:hAnsi="Arial" w:cs="Arial"/>
          <w:sz w:val="24"/>
          <w:szCs w:val="24"/>
        </w:rPr>
        <w:t>development projects can benefit by including an SGF component so that within the project</w:t>
      </w:r>
      <w:r w:rsidR="0029196F" w:rsidRPr="00B1235C">
        <w:rPr>
          <w:rFonts w:ascii="Arial" w:eastAsia="Calibri" w:hAnsi="Arial" w:cs="Arial"/>
          <w:sz w:val="24"/>
          <w:szCs w:val="24"/>
        </w:rPr>
        <w:t>’s overall</w:t>
      </w:r>
      <w:r w:rsidRPr="00B1235C">
        <w:rPr>
          <w:rFonts w:ascii="Arial" w:eastAsia="Calibri" w:hAnsi="Arial" w:cs="Arial"/>
          <w:sz w:val="24"/>
          <w:szCs w:val="24"/>
        </w:rPr>
        <w:t xml:space="preserve"> target area (e.g. district level) specific local needs (e.g. at village level) can be supported by </w:t>
      </w:r>
      <w:r w:rsidR="00A0139A" w:rsidRPr="00B1235C">
        <w:rPr>
          <w:rFonts w:ascii="Arial" w:eastAsia="Calibri" w:hAnsi="Arial" w:cs="Arial"/>
          <w:sz w:val="24"/>
          <w:szCs w:val="24"/>
        </w:rPr>
        <w:t xml:space="preserve">individual </w:t>
      </w:r>
      <w:r w:rsidR="00BC562C" w:rsidRPr="00B1235C">
        <w:rPr>
          <w:rFonts w:ascii="Arial" w:eastAsia="Calibri" w:hAnsi="Arial" w:cs="Arial"/>
          <w:sz w:val="24"/>
          <w:szCs w:val="24"/>
        </w:rPr>
        <w:t>SGF</w:t>
      </w:r>
      <w:r w:rsidRPr="00B1235C">
        <w:rPr>
          <w:rFonts w:ascii="Arial" w:eastAsia="Calibri" w:hAnsi="Arial" w:cs="Arial"/>
          <w:sz w:val="24"/>
          <w:szCs w:val="24"/>
        </w:rPr>
        <w:t xml:space="preserve"> projects.</w:t>
      </w:r>
    </w:p>
    <w:p w14:paraId="2FF1CE60" w14:textId="2B9E79BA" w:rsidR="004B547C"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In the MFF </w:t>
      </w:r>
      <w:r w:rsidR="009D74D0">
        <w:rPr>
          <w:rFonts w:ascii="Arial" w:eastAsia="Calibri" w:hAnsi="Arial" w:cs="Arial"/>
          <w:sz w:val="24"/>
          <w:szCs w:val="24"/>
        </w:rPr>
        <w:t>SGF mechanism</w:t>
      </w:r>
      <w:r w:rsidRPr="00B1235C">
        <w:rPr>
          <w:rFonts w:ascii="Arial" w:eastAsia="Calibri" w:hAnsi="Arial" w:cs="Arial"/>
          <w:sz w:val="24"/>
          <w:szCs w:val="24"/>
        </w:rPr>
        <w:t xml:space="preserve"> small grant beneficiaries </w:t>
      </w:r>
      <w:proofErr w:type="gramStart"/>
      <w:r w:rsidRPr="00B1235C">
        <w:rPr>
          <w:rFonts w:ascii="Arial" w:eastAsia="Calibri" w:hAnsi="Arial" w:cs="Arial"/>
          <w:sz w:val="24"/>
          <w:szCs w:val="24"/>
        </w:rPr>
        <w:t>ha</w:t>
      </w:r>
      <w:r w:rsidR="00C6187E">
        <w:rPr>
          <w:rFonts w:ascii="Arial" w:eastAsia="Calibri" w:hAnsi="Arial" w:cs="Arial"/>
          <w:sz w:val="24"/>
          <w:szCs w:val="24"/>
        </w:rPr>
        <w:t>ve</w:t>
      </w:r>
      <w:r w:rsidRPr="00B1235C">
        <w:rPr>
          <w:rFonts w:ascii="Arial" w:eastAsia="Calibri" w:hAnsi="Arial" w:cs="Arial"/>
          <w:sz w:val="24"/>
          <w:szCs w:val="24"/>
        </w:rPr>
        <w:t xml:space="preserve"> to</w:t>
      </w:r>
      <w:proofErr w:type="gramEnd"/>
      <w:r w:rsidRPr="00B1235C">
        <w:rPr>
          <w:rFonts w:ascii="Arial" w:eastAsia="Calibri" w:hAnsi="Arial" w:cs="Arial"/>
          <w:sz w:val="24"/>
          <w:szCs w:val="24"/>
        </w:rPr>
        <w:t xml:space="preserve"> be coastal resources-dependent communities. Eligible project contract holders </w:t>
      </w:r>
      <w:r w:rsidR="009D74D0">
        <w:rPr>
          <w:rFonts w:ascii="Arial" w:eastAsia="Calibri" w:hAnsi="Arial" w:cs="Arial"/>
          <w:sz w:val="24"/>
          <w:szCs w:val="24"/>
        </w:rPr>
        <w:t>are</w:t>
      </w:r>
      <w:r w:rsidRPr="00B1235C">
        <w:rPr>
          <w:rFonts w:ascii="Arial" w:eastAsia="Calibri" w:hAnsi="Arial" w:cs="Arial"/>
          <w:sz w:val="24"/>
          <w:szCs w:val="24"/>
        </w:rPr>
        <w:t xml:space="preserve"> NGOs, CBOs, university departments </w:t>
      </w:r>
      <w:r w:rsidR="001E3C0C" w:rsidRPr="00B1235C">
        <w:rPr>
          <w:rFonts w:ascii="Arial" w:eastAsia="Calibri" w:hAnsi="Arial" w:cs="Arial"/>
          <w:sz w:val="24"/>
          <w:szCs w:val="24"/>
        </w:rPr>
        <w:t>or</w:t>
      </w:r>
      <w:r w:rsidRPr="00B1235C">
        <w:rPr>
          <w:rFonts w:ascii="Arial" w:eastAsia="Calibri" w:hAnsi="Arial" w:cs="Arial"/>
          <w:sz w:val="24"/>
          <w:szCs w:val="24"/>
        </w:rPr>
        <w:t xml:space="preserve"> other research bodies. Government agencies and the private sector c</w:t>
      </w:r>
      <w:r w:rsidR="009D74D0">
        <w:rPr>
          <w:rFonts w:ascii="Arial" w:eastAsia="Calibri" w:hAnsi="Arial" w:cs="Arial"/>
          <w:sz w:val="24"/>
          <w:szCs w:val="24"/>
        </w:rPr>
        <w:t>an</w:t>
      </w:r>
      <w:r w:rsidRPr="00B1235C">
        <w:rPr>
          <w:rFonts w:ascii="Arial" w:eastAsia="Calibri" w:hAnsi="Arial" w:cs="Arial"/>
          <w:sz w:val="24"/>
          <w:szCs w:val="24"/>
        </w:rPr>
        <w:t xml:space="preserve"> be project partners, but not project holders, and project co-funding </w:t>
      </w:r>
      <w:r w:rsidR="009D74D0">
        <w:rPr>
          <w:rFonts w:ascii="Arial" w:eastAsia="Calibri" w:hAnsi="Arial" w:cs="Arial"/>
          <w:sz w:val="24"/>
          <w:szCs w:val="24"/>
        </w:rPr>
        <w:t>is</w:t>
      </w:r>
      <w:r w:rsidRPr="00B1235C">
        <w:rPr>
          <w:rFonts w:ascii="Arial" w:eastAsia="Calibri" w:hAnsi="Arial" w:cs="Arial"/>
          <w:sz w:val="24"/>
          <w:szCs w:val="24"/>
        </w:rPr>
        <w:t xml:space="preserve"> required from private sector partners. </w:t>
      </w:r>
    </w:p>
    <w:p w14:paraId="325D05FB" w14:textId="7503EF43" w:rsidR="00443CA0" w:rsidRPr="00B1235C" w:rsidRDefault="004528B2" w:rsidP="00A61F2F">
      <w:pPr>
        <w:spacing w:after="120" w:line="240" w:lineRule="auto"/>
        <w:jc w:val="both"/>
        <w:rPr>
          <w:rFonts w:ascii="Arial" w:eastAsia="Calibri" w:hAnsi="Arial" w:cs="Arial"/>
          <w:sz w:val="24"/>
          <w:szCs w:val="24"/>
        </w:rPr>
      </w:pPr>
      <w:r w:rsidRPr="00B1235C">
        <w:rPr>
          <w:rFonts w:ascii="Arial" w:eastAsia="Calibri" w:hAnsi="Arial" w:cs="Arial"/>
          <w:sz w:val="24"/>
          <w:szCs w:val="24"/>
        </w:rPr>
        <w:t xml:space="preserve">The </w:t>
      </w:r>
      <w:r w:rsidR="000A326B">
        <w:rPr>
          <w:rFonts w:ascii="Arial" w:eastAsia="Calibri" w:hAnsi="Arial" w:cs="Arial"/>
          <w:sz w:val="24"/>
          <w:szCs w:val="24"/>
        </w:rPr>
        <w:t xml:space="preserve">MFF initiative </w:t>
      </w:r>
      <w:r w:rsidR="00574961">
        <w:rPr>
          <w:rFonts w:ascii="Arial" w:eastAsia="Calibri" w:hAnsi="Arial" w:cs="Arial"/>
          <w:sz w:val="24"/>
          <w:szCs w:val="24"/>
        </w:rPr>
        <w:t>identified</w:t>
      </w:r>
      <w:r w:rsidRPr="00B1235C">
        <w:rPr>
          <w:rFonts w:ascii="Arial" w:eastAsia="Calibri" w:hAnsi="Arial" w:cs="Arial"/>
          <w:sz w:val="24"/>
          <w:szCs w:val="24"/>
        </w:rPr>
        <w:t xml:space="preserve"> </w:t>
      </w:r>
      <w:r w:rsidR="00694E04">
        <w:rPr>
          <w:rFonts w:ascii="Arial" w:eastAsia="Calibri" w:hAnsi="Arial" w:cs="Arial"/>
          <w:sz w:val="24"/>
          <w:szCs w:val="24"/>
        </w:rPr>
        <w:t xml:space="preserve">the </w:t>
      </w:r>
      <w:r w:rsidR="00EE7C23">
        <w:rPr>
          <w:rFonts w:ascii="Arial" w:eastAsia="Calibri" w:hAnsi="Arial" w:cs="Arial"/>
          <w:sz w:val="24"/>
          <w:szCs w:val="24"/>
        </w:rPr>
        <w:t xml:space="preserve">selection of </w:t>
      </w:r>
      <w:r w:rsidRPr="00B1235C">
        <w:rPr>
          <w:rFonts w:ascii="Arial" w:eastAsia="Calibri" w:hAnsi="Arial" w:cs="Arial"/>
          <w:sz w:val="24"/>
          <w:szCs w:val="24"/>
        </w:rPr>
        <w:t xml:space="preserve">capable and committed local leaders </w:t>
      </w:r>
      <w:r w:rsidR="00574961">
        <w:rPr>
          <w:rFonts w:ascii="Arial" w:eastAsia="Calibri" w:hAnsi="Arial" w:cs="Arial"/>
          <w:sz w:val="24"/>
          <w:szCs w:val="24"/>
        </w:rPr>
        <w:t>as</w:t>
      </w:r>
      <w:r w:rsidRPr="00B1235C">
        <w:rPr>
          <w:rFonts w:ascii="Arial" w:eastAsia="Calibri" w:hAnsi="Arial" w:cs="Arial"/>
          <w:sz w:val="24"/>
          <w:szCs w:val="24"/>
        </w:rPr>
        <w:t xml:space="preserve"> a key factor in mobilizing community </w:t>
      </w:r>
      <w:r w:rsidR="00EE7C23">
        <w:rPr>
          <w:rFonts w:ascii="Arial" w:eastAsia="Calibri" w:hAnsi="Arial" w:cs="Arial"/>
          <w:sz w:val="24"/>
          <w:szCs w:val="24"/>
        </w:rPr>
        <w:t xml:space="preserve">support </w:t>
      </w:r>
      <w:r w:rsidRPr="00B1235C">
        <w:rPr>
          <w:rFonts w:ascii="Arial" w:eastAsia="Calibri" w:hAnsi="Arial" w:cs="Arial"/>
          <w:sz w:val="24"/>
          <w:szCs w:val="24"/>
        </w:rPr>
        <w:t xml:space="preserve">and external </w:t>
      </w:r>
      <w:r w:rsidR="00D021FE">
        <w:rPr>
          <w:rFonts w:ascii="Arial" w:eastAsia="Calibri" w:hAnsi="Arial" w:cs="Arial"/>
          <w:sz w:val="24"/>
          <w:szCs w:val="24"/>
        </w:rPr>
        <w:t>assistance</w:t>
      </w:r>
      <w:r w:rsidRPr="00B1235C">
        <w:rPr>
          <w:rFonts w:ascii="Arial" w:eastAsia="Calibri" w:hAnsi="Arial" w:cs="Arial"/>
          <w:sz w:val="24"/>
          <w:szCs w:val="24"/>
        </w:rPr>
        <w:t xml:space="preserve"> for </w:t>
      </w:r>
      <w:r w:rsidR="00574961">
        <w:rPr>
          <w:rFonts w:ascii="Arial" w:eastAsia="Calibri" w:hAnsi="Arial" w:cs="Arial"/>
          <w:sz w:val="24"/>
          <w:szCs w:val="24"/>
        </w:rPr>
        <w:t xml:space="preserve">SGF </w:t>
      </w:r>
      <w:r w:rsidRPr="00B1235C">
        <w:rPr>
          <w:rFonts w:ascii="Arial" w:eastAsia="Calibri" w:hAnsi="Arial" w:cs="Arial"/>
          <w:sz w:val="24"/>
          <w:szCs w:val="24"/>
        </w:rPr>
        <w:t>projects</w:t>
      </w:r>
      <w:r w:rsidR="00C3295D">
        <w:rPr>
          <w:rFonts w:ascii="Arial" w:eastAsia="Calibri" w:hAnsi="Arial" w:cs="Arial"/>
          <w:sz w:val="24"/>
          <w:szCs w:val="24"/>
        </w:rPr>
        <w:t>. So too</w:t>
      </w:r>
      <w:r w:rsidR="004B547C" w:rsidRPr="00B1235C">
        <w:rPr>
          <w:rFonts w:ascii="Arial" w:eastAsia="Calibri" w:hAnsi="Arial" w:cs="Arial"/>
          <w:sz w:val="24"/>
          <w:szCs w:val="24"/>
        </w:rPr>
        <w:t xml:space="preserve"> was the </w:t>
      </w:r>
      <w:r w:rsidR="00711F3C" w:rsidRPr="00B1235C">
        <w:rPr>
          <w:rFonts w:ascii="Arial" w:eastAsia="Calibri" w:hAnsi="Arial" w:cs="Arial"/>
          <w:sz w:val="24"/>
          <w:szCs w:val="24"/>
        </w:rPr>
        <w:t>involvement of experienced NGOs/CBOs</w:t>
      </w:r>
      <w:r w:rsidR="00574961">
        <w:rPr>
          <w:rFonts w:ascii="Arial" w:eastAsia="Calibri" w:hAnsi="Arial" w:cs="Arial"/>
          <w:sz w:val="24"/>
          <w:szCs w:val="24"/>
        </w:rPr>
        <w:t xml:space="preserve"> </w:t>
      </w:r>
      <w:r w:rsidR="001341AB">
        <w:rPr>
          <w:rFonts w:ascii="Arial" w:eastAsia="Calibri" w:hAnsi="Arial" w:cs="Arial"/>
          <w:sz w:val="24"/>
          <w:szCs w:val="24"/>
        </w:rPr>
        <w:t>to guide project implementation</w:t>
      </w:r>
      <w:r w:rsidR="001E63E6">
        <w:rPr>
          <w:rFonts w:ascii="Arial" w:eastAsia="Calibri" w:hAnsi="Arial" w:cs="Arial"/>
          <w:sz w:val="24"/>
          <w:szCs w:val="24"/>
        </w:rPr>
        <w:t xml:space="preserve">. These and other lessons learned from </w:t>
      </w:r>
      <w:r w:rsidR="00EF31B7">
        <w:rPr>
          <w:rFonts w:ascii="Arial" w:eastAsia="Calibri" w:hAnsi="Arial" w:cs="Arial"/>
          <w:sz w:val="24"/>
          <w:szCs w:val="24"/>
        </w:rPr>
        <w:t xml:space="preserve">MFF SGF projects are summarised in </w:t>
      </w:r>
      <w:r w:rsidR="00051CD2">
        <w:rPr>
          <w:rFonts w:ascii="Arial" w:eastAsia="Calibri" w:hAnsi="Arial" w:cs="Arial"/>
          <w:sz w:val="24"/>
          <w:szCs w:val="24"/>
        </w:rPr>
        <w:t>Annex 2</w:t>
      </w:r>
      <w:r w:rsidRPr="00B1235C">
        <w:rPr>
          <w:rFonts w:ascii="Arial" w:eastAsia="Calibri" w:hAnsi="Arial" w:cs="Arial"/>
          <w:sz w:val="24"/>
          <w:szCs w:val="24"/>
        </w:rPr>
        <w:t>.</w:t>
      </w:r>
      <w:r w:rsidR="00711F3C" w:rsidRPr="00B1235C">
        <w:rPr>
          <w:rFonts w:ascii="Arial" w:eastAsia="Calibri" w:hAnsi="Arial" w:cs="Arial"/>
          <w:sz w:val="24"/>
          <w:szCs w:val="24"/>
        </w:rPr>
        <w:t xml:space="preserve"> </w:t>
      </w:r>
    </w:p>
    <w:p w14:paraId="66A1ED9C" w14:textId="119C6E83" w:rsidR="008B764D" w:rsidRPr="00B1235C" w:rsidRDefault="008B764D" w:rsidP="001D4692">
      <w:pPr>
        <w:rPr>
          <w:rFonts w:eastAsia="Calibri"/>
        </w:rPr>
      </w:pPr>
    </w:p>
    <w:p w14:paraId="218AB671" w14:textId="77777777" w:rsidR="001D4692" w:rsidRDefault="001D4692" w:rsidP="001D4692">
      <w:pPr>
        <w:rPr>
          <w:rFonts w:ascii="Arial" w:eastAsia="Calibri" w:hAnsi="Arial"/>
          <w:color w:val="0070C0"/>
          <w:sz w:val="28"/>
          <w:szCs w:val="32"/>
        </w:rPr>
      </w:pPr>
      <w:r>
        <w:rPr>
          <w:rFonts w:eastAsia="Calibri"/>
        </w:rPr>
        <w:br w:type="page"/>
      </w:r>
    </w:p>
    <w:p w14:paraId="7C9AD572" w14:textId="6B180759" w:rsidR="000B1F92" w:rsidRPr="00A26E53" w:rsidRDefault="000B1F92" w:rsidP="00A26E53">
      <w:pPr>
        <w:pStyle w:val="Heading1"/>
        <w:spacing w:before="0"/>
        <w:jc w:val="center"/>
        <w:rPr>
          <w:rFonts w:ascii="Arial Narrow" w:eastAsia="Calibri Light" w:hAnsi="Arial Narrow" w:cs="Arial"/>
          <w:b w:val="0"/>
          <w:sz w:val="60"/>
          <w:szCs w:val="60"/>
        </w:rPr>
      </w:pPr>
      <w:bookmarkStart w:id="104" w:name="_Toc175234380"/>
      <w:r w:rsidRPr="00A26E53">
        <w:rPr>
          <w:rFonts w:ascii="Arial Narrow" w:eastAsia="Calibri" w:hAnsi="Arial Narrow" w:cs="Arial"/>
          <w:b w:val="0"/>
          <w:sz w:val="60"/>
          <w:szCs w:val="60"/>
        </w:rPr>
        <w:lastRenderedPageBreak/>
        <w:t>1</w:t>
      </w:r>
      <w:r w:rsidR="00911BDE" w:rsidRPr="00A26E53">
        <w:rPr>
          <w:rFonts w:ascii="Arial Narrow" w:eastAsia="Calibri" w:hAnsi="Arial Narrow" w:cs="Arial"/>
          <w:b w:val="0"/>
          <w:sz w:val="60"/>
          <w:szCs w:val="60"/>
        </w:rPr>
        <w:t>0</w:t>
      </w:r>
      <w:r w:rsidRPr="00A26E53">
        <w:rPr>
          <w:rFonts w:ascii="Arial Narrow" w:eastAsia="Calibri" w:hAnsi="Arial Narrow" w:cs="Arial"/>
          <w:b w:val="0"/>
          <w:sz w:val="60"/>
          <w:szCs w:val="60"/>
        </w:rPr>
        <w:t>.</w:t>
      </w:r>
      <w:r w:rsidRPr="00A26E53">
        <w:rPr>
          <w:rFonts w:ascii="Arial Narrow" w:eastAsia="Calibri" w:hAnsi="Arial Narrow" w:cs="Arial"/>
          <w:b w:val="0"/>
          <w:sz w:val="60"/>
          <w:szCs w:val="60"/>
        </w:rPr>
        <w:tab/>
      </w:r>
      <w:r w:rsidR="004528B2" w:rsidRPr="00A26E53">
        <w:rPr>
          <w:rFonts w:ascii="Arial Narrow" w:eastAsia="Calibri Light" w:hAnsi="Arial Narrow" w:cs="Arial"/>
          <w:b w:val="0"/>
          <w:sz w:val="60"/>
          <w:szCs w:val="60"/>
        </w:rPr>
        <w:t xml:space="preserve">Mangrove Carbon Sequestration </w:t>
      </w:r>
      <w:r w:rsidR="00A26E53">
        <w:rPr>
          <w:rFonts w:ascii="Arial Narrow" w:eastAsia="Calibri Light" w:hAnsi="Arial Narrow" w:cs="Arial"/>
          <w:b w:val="0"/>
          <w:sz w:val="60"/>
          <w:szCs w:val="60"/>
        </w:rPr>
        <w:br/>
      </w:r>
      <w:r w:rsidR="004528B2" w:rsidRPr="00A26E53">
        <w:rPr>
          <w:rFonts w:ascii="Arial Narrow" w:eastAsia="Calibri Light" w:hAnsi="Arial Narrow" w:cs="Arial"/>
          <w:b w:val="0"/>
          <w:sz w:val="60"/>
          <w:szCs w:val="60"/>
        </w:rPr>
        <w:t>and Carbon Marketing</w:t>
      </w:r>
      <w:bookmarkEnd w:id="104"/>
    </w:p>
    <w:p w14:paraId="5FBF3966" w14:textId="7990F5BA" w:rsidR="00746CB8" w:rsidRPr="00A26E53" w:rsidRDefault="00746CB8" w:rsidP="006639F0">
      <w:pPr>
        <w:pStyle w:val="Heading2"/>
        <w:rPr>
          <w:rStyle w:val="Strong"/>
          <w:rFonts w:ascii="Arial Narrow" w:hAnsi="Arial Narrow" w:cs="Arial"/>
          <w:bCs w:val="0"/>
          <w:sz w:val="44"/>
          <w:szCs w:val="44"/>
        </w:rPr>
      </w:pPr>
      <w:bookmarkStart w:id="105" w:name="_Toc175234381"/>
      <w:r w:rsidRPr="00A26E53">
        <w:rPr>
          <w:rStyle w:val="Strong"/>
          <w:rFonts w:ascii="Arial Narrow" w:hAnsi="Arial Narrow" w:cs="Arial"/>
          <w:bCs w:val="0"/>
          <w:sz w:val="44"/>
          <w:szCs w:val="44"/>
        </w:rPr>
        <w:t>10.1</w:t>
      </w:r>
      <w:r w:rsidR="003A1CC4" w:rsidRPr="00A26E53">
        <w:rPr>
          <w:rStyle w:val="Strong"/>
          <w:rFonts w:ascii="Arial Narrow" w:hAnsi="Arial Narrow" w:cs="Arial"/>
          <w:bCs w:val="0"/>
          <w:sz w:val="44"/>
          <w:szCs w:val="44"/>
        </w:rPr>
        <w:tab/>
      </w:r>
      <w:r w:rsidR="00A26E53">
        <w:rPr>
          <w:rStyle w:val="Strong"/>
          <w:rFonts w:ascii="Arial Narrow" w:hAnsi="Arial Narrow" w:cs="Arial"/>
          <w:bCs w:val="0"/>
          <w:sz w:val="44"/>
          <w:szCs w:val="44"/>
        </w:rPr>
        <w:t xml:space="preserve"> </w:t>
      </w:r>
      <w:r w:rsidRPr="00A26E53">
        <w:rPr>
          <w:rStyle w:val="Strong"/>
          <w:rFonts w:ascii="Arial Narrow" w:hAnsi="Arial Narrow" w:cs="Arial"/>
          <w:bCs w:val="0"/>
          <w:sz w:val="44"/>
          <w:szCs w:val="44"/>
        </w:rPr>
        <w:t>Introduction</w:t>
      </w:r>
      <w:bookmarkEnd w:id="105"/>
    </w:p>
    <w:p w14:paraId="4609F651" w14:textId="77777777" w:rsidR="00746CB8" w:rsidRPr="00B1235C" w:rsidRDefault="00746CB8" w:rsidP="00A61F2F">
      <w:pPr>
        <w:spacing w:after="120" w:line="240" w:lineRule="auto"/>
        <w:jc w:val="both"/>
        <w:rPr>
          <w:rStyle w:val="Strong"/>
          <w:rFonts w:ascii="Arial" w:hAnsi="Arial" w:cs="Arial"/>
          <w:b w:val="0"/>
          <w:bCs w:val="0"/>
          <w:color w:val="000000"/>
          <w:sz w:val="24"/>
          <w:szCs w:val="24"/>
        </w:rPr>
      </w:pPr>
      <w:r w:rsidRPr="00B1235C">
        <w:rPr>
          <w:rStyle w:val="Strong"/>
          <w:rFonts w:ascii="Arial" w:hAnsi="Arial" w:cs="Arial"/>
          <w:b w:val="0"/>
          <w:bCs w:val="0"/>
          <w:color w:val="000000"/>
          <w:sz w:val="24"/>
          <w:szCs w:val="24"/>
        </w:rPr>
        <w:t>Based on the Paris Agreement at COP-21</w:t>
      </w:r>
      <w:r w:rsidRPr="00B1235C">
        <w:rPr>
          <w:rStyle w:val="Strong"/>
          <w:rFonts w:ascii="Arial" w:hAnsi="Arial" w:cs="Arial"/>
          <w:color w:val="000000"/>
          <w:sz w:val="24"/>
          <w:szCs w:val="24"/>
        </w:rPr>
        <w:t xml:space="preserve"> </w:t>
      </w:r>
      <w:r w:rsidRPr="00B1235C">
        <w:rPr>
          <w:rFonts w:ascii="Arial" w:hAnsi="Arial" w:cs="Arial"/>
          <w:color w:val="000000"/>
          <w:sz w:val="24"/>
          <w:szCs w:val="24"/>
        </w:rPr>
        <w:t>in 2016, all parties to the United Nations Framework Convention on Climate Change (UNFCCC) agreed to a collective aim of preventing global temperatures from rising this century by more than 2</w:t>
      </w:r>
      <w:r w:rsidRPr="00B1235C">
        <w:rPr>
          <w:rFonts w:ascii="Arial" w:hAnsi="Arial" w:cs="Arial"/>
          <w:color w:val="000000"/>
          <w:sz w:val="24"/>
          <w:szCs w:val="24"/>
          <w:vertAlign w:val="superscript"/>
        </w:rPr>
        <w:t>o</w:t>
      </w:r>
      <w:r w:rsidRPr="00B1235C">
        <w:rPr>
          <w:rFonts w:ascii="Arial" w:hAnsi="Arial" w:cs="Arial"/>
          <w:color w:val="000000"/>
          <w:sz w:val="24"/>
          <w:szCs w:val="24"/>
        </w:rPr>
        <w:t>C above their pre-industrial levels. Each country has defined its own contributions and targets towards achieving this shared objective in the form of a</w:t>
      </w:r>
      <w:r w:rsidRPr="00B1235C">
        <w:rPr>
          <w:rFonts w:ascii="Arial" w:hAnsi="Arial" w:cs="Arial"/>
          <w:b/>
          <w:bCs/>
          <w:color w:val="000000"/>
          <w:sz w:val="24"/>
          <w:szCs w:val="24"/>
        </w:rPr>
        <w:t xml:space="preserve"> </w:t>
      </w:r>
      <w:r w:rsidRPr="00B1235C">
        <w:rPr>
          <w:rStyle w:val="Strong"/>
          <w:rFonts w:ascii="Arial" w:hAnsi="Arial" w:cs="Arial"/>
          <w:b w:val="0"/>
          <w:bCs w:val="0"/>
          <w:color w:val="000000"/>
          <w:sz w:val="24"/>
          <w:szCs w:val="24"/>
        </w:rPr>
        <w:t xml:space="preserve">Nationally Determined Contribution </w:t>
      </w:r>
      <w:r w:rsidRPr="00B1235C">
        <w:rPr>
          <w:rStyle w:val="Strong"/>
          <w:rFonts w:ascii="Arial" w:hAnsi="Arial" w:cs="Arial"/>
          <w:color w:val="000000"/>
          <w:sz w:val="24"/>
          <w:szCs w:val="24"/>
        </w:rPr>
        <w:t>(</w:t>
      </w:r>
      <w:r w:rsidRPr="00B1235C">
        <w:rPr>
          <w:rFonts w:ascii="Arial" w:hAnsi="Arial" w:cs="Arial"/>
          <w:color w:val="000000"/>
          <w:sz w:val="24"/>
          <w:szCs w:val="24"/>
        </w:rPr>
        <w:t xml:space="preserve">NDC). </w:t>
      </w:r>
      <w:r w:rsidRPr="00B1235C">
        <w:rPr>
          <w:rStyle w:val="Strong"/>
          <w:rFonts w:ascii="Arial" w:hAnsi="Arial" w:cs="Arial"/>
          <w:b w:val="0"/>
          <w:bCs w:val="0"/>
          <w:color w:val="000000"/>
          <w:sz w:val="24"/>
          <w:szCs w:val="24"/>
        </w:rPr>
        <w:t xml:space="preserve">By 2030 Pakistan intends to achieve an overall 50% reduction in emissions; for example, by banning the import of coal. </w:t>
      </w:r>
    </w:p>
    <w:p w14:paraId="073B495C" w14:textId="7117F167" w:rsidR="00746CB8" w:rsidRPr="00B1235C" w:rsidRDefault="00746CB8" w:rsidP="00A61F2F">
      <w:pPr>
        <w:spacing w:after="120" w:line="240" w:lineRule="auto"/>
        <w:jc w:val="both"/>
        <w:rPr>
          <w:rStyle w:val="Strong"/>
          <w:rFonts w:ascii="Arial" w:hAnsi="Arial" w:cs="Arial"/>
          <w:color w:val="000000"/>
          <w:sz w:val="24"/>
          <w:szCs w:val="24"/>
        </w:rPr>
      </w:pPr>
      <w:r w:rsidRPr="00B1235C">
        <w:rPr>
          <w:rStyle w:val="Strong"/>
          <w:rFonts w:ascii="Arial" w:hAnsi="Arial" w:cs="Arial"/>
          <w:b w:val="0"/>
          <w:bCs w:val="0"/>
          <w:color w:val="000000"/>
          <w:sz w:val="24"/>
          <w:szCs w:val="24"/>
        </w:rPr>
        <w:t>Carbon marketing based on mangrove rehabilitation/afforestation and protection is highly appropriate for Pakistan in the context of the country’s current NDC targets towards reducing emissions and adapting to climate change. Large rehabilitation/afforestation projects like UGP/TBTTP and the Delta Blue Carbon Project represent an effective strategy for Pakistan to offset emissions and sell carbon credits. Trees sequester carbon dioxide and store it as carbon in their aboveground biomass, in their roots and in the soil. Mangrove ecosystems can be particularly effective as carbon sinks because up to 90% of the total ecosystem carbon is stored in the roots and s</w:t>
      </w:r>
      <w:r w:rsidR="00BD1654">
        <w:rPr>
          <w:rStyle w:val="Strong"/>
          <w:rFonts w:ascii="Arial" w:hAnsi="Arial" w:cs="Arial"/>
          <w:b w:val="0"/>
          <w:bCs w:val="0"/>
          <w:color w:val="000000"/>
          <w:sz w:val="24"/>
          <w:szCs w:val="24"/>
        </w:rPr>
        <w:t>oil</w:t>
      </w:r>
      <w:r w:rsidRPr="00B1235C">
        <w:rPr>
          <w:rStyle w:val="Strong"/>
          <w:rFonts w:ascii="Arial" w:hAnsi="Arial" w:cs="Arial"/>
          <w:b w:val="0"/>
          <w:bCs w:val="0"/>
          <w:color w:val="000000"/>
          <w:sz w:val="24"/>
          <w:szCs w:val="24"/>
        </w:rPr>
        <w:t xml:space="preserve">. On average, </w:t>
      </w:r>
      <w:r w:rsidRPr="00B1235C">
        <w:rPr>
          <w:rFonts w:ascii="Arial" w:hAnsi="Arial" w:cs="Arial"/>
          <w:color w:val="000000"/>
          <w:sz w:val="24"/>
          <w:szCs w:val="24"/>
        </w:rPr>
        <w:t>one hectare of mangrove forest stores five times more carbon than a similar area of terrestrial forest.</w:t>
      </w:r>
    </w:p>
    <w:p w14:paraId="087A104A" w14:textId="5C58BAF6" w:rsidR="00746CB8" w:rsidRPr="00B1235C" w:rsidRDefault="00746CB8" w:rsidP="00A61F2F">
      <w:pPr>
        <w:spacing w:after="120" w:line="240" w:lineRule="auto"/>
        <w:jc w:val="both"/>
        <w:rPr>
          <w:rFonts w:ascii="Arial" w:hAnsi="Arial" w:cs="Arial"/>
          <w:sz w:val="24"/>
          <w:szCs w:val="24"/>
        </w:rPr>
      </w:pPr>
      <w:r w:rsidRPr="00B1235C">
        <w:rPr>
          <w:rFonts w:ascii="Arial" w:hAnsi="Arial" w:cs="Arial"/>
          <w:sz w:val="24"/>
          <w:szCs w:val="24"/>
        </w:rPr>
        <w:t xml:space="preserve">Expansion of mangrove forests and improved protection of mangrove ecosystems can also contribute effectively to the climate change adaptation priorities in Pakistan’s NDC. These cover several sectors, with emphasis on reducing loss and damage: agriculture, biodiversity and ecosystems, disaster risk management, forestry, health, </w:t>
      </w:r>
      <w:proofErr w:type="gramStart"/>
      <w:r w:rsidRPr="00B1235C">
        <w:rPr>
          <w:rFonts w:ascii="Arial" w:hAnsi="Arial" w:cs="Arial"/>
          <w:sz w:val="24"/>
          <w:szCs w:val="24"/>
        </w:rPr>
        <w:t>water</w:t>
      </w:r>
      <w:proofErr w:type="gramEnd"/>
      <w:r w:rsidRPr="00B1235C">
        <w:rPr>
          <w:rFonts w:ascii="Arial" w:hAnsi="Arial" w:cs="Arial"/>
          <w:sz w:val="24"/>
          <w:szCs w:val="24"/>
        </w:rPr>
        <w:t xml:space="preserve"> and waste. While most relevant to forestry, biodiversity and ecosystems, mangroves can </w:t>
      </w:r>
      <w:r w:rsidR="00D52754">
        <w:rPr>
          <w:rFonts w:ascii="Arial" w:hAnsi="Arial" w:cs="Arial"/>
          <w:sz w:val="24"/>
          <w:szCs w:val="24"/>
        </w:rPr>
        <w:t xml:space="preserve">also </w:t>
      </w:r>
      <w:r w:rsidRPr="00B1235C">
        <w:rPr>
          <w:rFonts w:ascii="Arial" w:hAnsi="Arial" w:cs="Arial"/>
          <w:sz w:val="24"/>
          <w:szCs w:val="24"/>
        </w:rPr>
        <w:t xml:space="preserve">serve as a natural asset in disaster risk management. </w:t>
      </w:r>
      <w:r w:rsidR="00640D42">
        <w:rPr>
          <w:rFonts w:ascii="Arial" w:hAnsi="Arial" w:cs="Arial"/>
          <w:sz w:val="24"/>
          <w:szCs w:val="24"/>
        </w:rPr>
        <w:t>And t</w:t>
      </w:r>
      <w:r w:rsidRPr="00B1235C">
        <w:rPr>
          <w:rFonts w:ascii="Arial" w:hAnsi="Arial" w:cs="Arial"/>
          <w:sz w:val="24"/>
          <w:szCs w:val="24"/>
        </w:rPr>
        <w:t>hey are effective biofilters of many types of pollutants, particularly of nutrients like nitrogen and phosphorus that can cause eutrophication in creeks and coastal waters.</w:t>
      </w:r>
    </w:p>
    <w:p w14:paraId="4DCF8D65" w14:textId="350E1D90" w:rsidR="00746CB8" w:rsidRPr="00A26E53" w:rsidRDefault="00746CB8" w:rsidP="00A61F2F">
      <w:pPr>
        <w:pStyle w:val="Heading2"/>
        <w:rPr>
          <w:rFonts w:ascii="Arial Narrow" w:eastAsia="Times New Roman" w:hAnsi="Arial Narrow" w:cs="Arial"/>
          <w:b w:val="0"/>
          <w:sz w:val="44"/>
          <w:szCs w:val="44"/>
        </w:rPr>
      </w:pPr>
      <w:bookmarkStart w:id="106" w:name="_Toc175234382"/>
      <w:r w:rsidRPr="00A26E53">
        <w:rPr>
          <w:rFonts w:ascii="Arial Narrow" w:eastAsia="Times New Roman" w:hAnsi="Arial Narrow" w:cs="Arial"/>
          <w:b w:val="0"/>
          <w:sz w:val="44"/>
          <w:szCs w:val="44"/>
        </w:rPr>
        <w:t>10.2</w:t>
      </w:r>
      <w:r w:rsidRPr="00A26E53">
        <w:rPr>
          <w:rFonts w:ascii="Arial Narrow" w:eastAsia="Times New Roman" w:hAnsi="Arial Narrow" w:cs="Arial"/>
          <w:b w:val="0"/>
          <w:sz w:val="44"/>
          <w:szCs w:val="44"/>
        </w:rPr>
        <w:tab/>
      </w:r>
      <w:r w:rsidR="00A26E53">
        <w:rPr>
          <w:rFonts w:ascii="Arial Narrow" w:eastAsia="Times New Roman" w:hAnsi="Arial Narrow" w:cs="Arial"/>
          <w:b w:val="0"/>
          <w:sz w:val="44"/>
          <w:szCs w:val="44"/>
        </w:rPr>
        <w:t xml:space="preserve"> </w:t>
      </w:r>
      <w:r w:rsidR="00B01873" w:rsidRPr="00A26E53">
        <w:rPr>
          <w:rFonts w:ascii="Arial Narrow" w:eastAsia="Times New Roman" w:hAnsi="Arial Narrow" w:cs="Arial"/>
          <w:b w:val="0"/>
          <w:sz w:val="44"/>
          <w:szCs w:val="44"/>
        </w:rPr>
        <w:t xml:space="preserve">Mangrove </w:t>
      </w:r>
      <w:r w:rsidRPr="00A26E53">
        <w:rPr>
          <w:rFonts w:ascii="Arial Narrow" w:eastAsia="Times New Roman" w:hAnsi="Arial Narrow" w:cs="Arial"/>
          <w:b w:val="0"/>
          <w:sz w:val="44"/>
          <w:szCs w:val="44"/>
        </w:rPr>
        <w:t>Carbon Marketing</w:t>
      </w:r>
      <w:bookmarkEnd w:id="106"/>
    </w:p>
    <w:p w14:paraId="2E704378" w14:textId="25FE41FE" w:rsidR="00746CB8" w:rsidRPr="00B1235C" w:rsidRDefault="00746CB8" w:rsidP="00A61F2F">
      <w:pPr>
        <w:shd w:val="clear" w:color="auto" w:fill="FFFFFF"/>
        <w:spacing w:after="120" w:line="240" w:lineRule="auto"/>
        <w:jc w:val="both"/>
        <w:rPr>
          <w:rFonts w:ascii="Arial" w:eastAsia="Times New Roman" w:hAnsi="Arial" w:cs="Arial"/>
          <w:spacing w:val="8"/>
          <w:kern w:val="0"/>
          <w:sz w:val="24"/>
          <w:szCs w:val="24"/>
          <w14:ligatures w14:val="none"/>
        </w:rPr>
      </w:pPr>
      <w:r w:rsidRPr="00B1235C">
        <w:rPr>
          <w:rFonts w:ascii="Arial" w:eastAsia="Times New Roman" w:hAnsi="Arial" w:cs="Arial"/>
          <w:spacing w:val="8"/>
          <w:kern w:val="0"/>
          <w:sz w:val="24"/>
          <w:szCs w:val="24"/>
          <w14:ligatures w14:val="none"/>
        </w:rPr>
        <w:t xml:space="preserve">Carbon marketing is a trading system in which carbon credits can be bought and sold in </w:t>
      </w:r>
      <w:r w:rsidR="00551EA9">
        <w:rPr>
          <w:rFonts w:ascii="Arial" w:eastAsia="Times New Roman" w:hAnsi="Arial" w:cs="Arial"/>
          <w:spacing w:val="8"/>
          <w:kern w:val="0"/>
          <w:sz w:val="24"/>
          <w:szCs w:val="24"/>
          <w14:ligatures w14:val="none"/>
        </w:rPr>
        <w:t xml:space="preserve">much </w:t>
      </w:r>
      <w:r w:rsidRPr="00B1235C">
        <w:rPr>
          <w:rFonts w:ascii="Arial" w:eastAsia="Times New Roman" w:hAnsi="Arial" w:cs="Arial"/>
          <w:spacing w:val="8"/>
          <w:kern w:val="0"/>
          <w:sz w:val="24"/>
          <w:szCs w:val="24"/>
          <w14:ligatures w14:val="none"/>
        </w:rPr>
        <w:t xml:space="preserve">the same way that stock markets operate. Companies can use carbon marketing to compensate for activities that cause greenhouse gas emissions. They do this by purchasing carbon credits from organisations or projects that remove or reduce greenhouse gas emissions, e.g. by planting trees. </w:t>
      </w:r>
    </w:p>
    <w:p w14:paraId="23D91C07" w14:textId="77777777" w:rsidR="00746CB8" w:rsidRPr="00B1235C" w:rsidRDefault="00746CB8" w:rsidP="00A61F2F">
      <w:pPr>
        <w:shd w:val="clear" w:color="auto" w:fill="FFFFFF"/>
        <w:spacing w:after="120" w:line="240" w:lineRule="auto"/>
        <w:jc w:val="both"/>
        <w:rPr>
          <w:rFonts w:ascii="Arial" w:eastAsia="Times New Roman" w:hAnsi="Arial" w:cs="Arial"/>
          <w:spacing w:val="8"/>
          <w:kern w:val="0"/>
          <w:sz w:val="24"/>
          <w:szCs w:val="24"/>
          <w14:ligatures w14:val="none"/>
        </w:rPr>
      </w:pPr>
      <w:r w:rsidRPr="00B1235C">
        <w:rPr>
          <w:rFonts w:ascii="Arial" w:eastAsia="Times New Roman" w:hAnsi="Arial" w:cs="Arial"/>
          <w:spacing w:val="8"/>
          <w:kern w:val="0"/>
          <w:sz w:val="24"/>
          <w:szCs w:val="24"/>
          <w14:ligatures w14:val="none"/>
        </w:rPr>
        <w:t xml:space="preserve">One tradable carbon credit is equivalent to one tonne of carbon dioxide sequestered or avoided (not released). The burning of one tonne of carbon in the form of oil, </w:t>
      </w:r>
      <w:proofErr w:type="gramStart"/>
      <w:r w:rsidRPr="00B1235C">
        <w:rPr>
          <w:rFonts w:ascii="Arial" w:eastAsia="Times New Roman" w:hAnsi="Arial" w:cs="Arial"/>
          <w:spacing w:val="8"/>
          <w:kern w:val="0"/>
          <w:sz w:val="24"/>
          <w:szCs w:val="24"/>
          <w14:ligatures w14:val="none"/>
        </w:rPr>
        <w:t>coal</w:t>
      </w:r>
      <w:proofErr w:type="gramEnd"/>
      <w:r w:rsidRPr="00B1235C">
        <w:rPr>
          <w:rFonts w:ascii="Arial" w:eastAsia="Times New Roman" w:hAnsi="Arial" w:cs="Arial"/>
          <w:spacing w:val="8"/>
          <w:kern w:val="0"/>
          <w:sz w:val="24"/>
          <w:szCs w:val="24"/>
          <w14:ligatures w14:val="none"/>
        </w:rPr>
        <w:t xml:space="preserve"> or wood, releases the equivalent of 3.67 tonnes of carbon dioxide. The other greenhouse gases are also expressed in CO</w:t>
      </w:r>
      <w:r w:rsidRPr="00B1235C">
        <w:rPr>
          <w:rFonts w:ascii="Arial" w:eastAsia="Times New Roman" w:hAnsi="Arial" w:cs="Arial"/>
          <w:spacing w:val="8"/>
          <w:kern w:val="0"/>
          <w:sz w:val="24"/>
          <w:szCs w:val="24"/>
          <w:vertAlign w:val="subscript"/>
          <w14:ligatures w14:val="none"/>
        </w:rPr>
        <w:t>2</w:t>
      </w:r>
      <w:r w:rsidRPr="00B1235C">
        <w:rPr>
          <w:rFonts w:ascii="Arial" w:eastAsia="Times New Roman" w:hAnsi="Arial" w:cs="Arial"/>
          <w:spacing w:val="8"/>
          <w:kern w:val="0"/>
          <w:sz w:val="24"/>
          <w:szCs w:val="24"/>
          <w14:ligatures w14:val="none"/>
        </w:rPr>
        <w:t xml:space="preserve"> equivalents (usually shown as CO</w:t>
      </w:r>
      <w:r w:rsidRPr="00B1235C">
        <w:rPr>
          <w:rFonts w:ascii="Arial" w:eastAsia="Times New Roman" w:hAnsi="Arial" w:cs="Arial"/>
          <w:spacing w:val="8"/>
          <w:kern w:val="0"/>
          <w:sz w:val="24"/>
          <w:szCs w:val="24"/>
          <w:vertAlign w:val="subscript"/>
          <w14:ligatures w14:val="none"/>
        </w:rPr>
        <w:t>2</w:t>
      </w:r>
      <w:r w:rsidRPr="00B1235C">
        <w:rPr>
          <w:rFonts w:ascii="Arial" w:eastAsia="Times New Roman" w:hAnsi="Arial" w:cs="Arial"/>
          <w:spacing w:val="8"/>
          <w:kern w:val="0"/>
          <w:sz w:val="24"/>
          <w:szCs w:val="24"/>
          <w14:ligatures w14:val="none"/>
        </w:rPr>
        <w:t>e); methane, for example, has a CO</w:t>
      </w:r>
      <w:r w:rsidRPr="00B1235C">
        <w:rPr>
          <w:rFonts w:ascii="Arial" w:eastAsia="Times New Roman" w:hAnsi="Arial" w:cs="Arial"/>
          <w:spacing w:val="8"/>
          <w:kern w:val="0"/>
          <w:sz w:val="24"/>
          <w:szCs w:val="24"/>
          <w:vertAlign w:val="subscript"/>
          <w14:ligatures w14:val="none"/>
        </w:rPr>
        <w:t>2</w:t>
      </w:r>
      <w:r w:rsidRPr="00B1235C">
        <w:rPr>
          <w:rFonts w:ascii="Arial" w:eastAsia="Times New Roman" w:hAnsi="Arial" w:cs="Arial"/>
          <w:spacing w:val="8"/>
          <w:kern w:val="0"/>
          <w:sz w:val="24"/>
          <w:szCs w:val="24"/>
          <w14:ligatures w14:val="none"/>
        </w:rPr>
        <w:t>e of 25 (one tonne of methane is equivalent to 25 tonnes of carbon dioxide = 25tCO</w:t>
      </w:r>
      <w:r w:rsidRPr="00B1235C">
        <w:rPr>
          <w:rFonts w:ascii="Arial" w:eastAsia="Times New Roman" w:hAnsi="Arial" w:cs="Arial"/>
          <w:spacing w:val="8"/>
          <w:kern w:val="0"/>
          <w:sz w:val="24"/>
          <w:szCs w:val="24"/>
          <w:vertAlign w:val="subscript"/>
          <w14:ligatures w14:val="none"/>
        </w:rPr>
        <w:t>2</w:t>
      </w:r>
      <w:r w:rsidRPr="00B1235C">
        <w:rPr>
          <w:rFonts w:ascii="Arial" w:eastAsia="Times New Roman" w:hAnsi="Arial" w:cs="Arial"/>
          <w:spacing w:val="8"/>
          <w:kern w:val="0"/>
          <w:sz w:val="24"/>
          <w:szCs w:val="24"/>
          <w14:ligatures w14:val="none"/>
        </w:rPr>
        <w:t xml:space="preserve">e). </w:t>
      </w:r>
    </w:p>
    <w:p w14:paraId="5B14EC51" w14:textId="77777777" w:rsidR="00746CB8" w:rsidRPr="00B1235C" w:rsidRDefault="00746CB8" w:rsidP="00A61F2F">
      <w:pPr>
        <w:pStyle w:val="NormalWeb"/>
        <w:spacing w:before="0" w:beforeAutospacing="0" w:after="120" w:afterAutospacing="0"/>
        <w:jc w:val="both"/>
        <w:rPr>
          <w:rFonts w:ascii="Arial" w:hAnsi="Arial" w:cs="Arial"/>
          <w:color w:val="000000"/>
        </w:rPr>
      </w:pPr>
      <w:r w:rsidRPr="00B1235C">
        <w:rPr>
          <w:rFonts w:ascii="Arial" w:hAnsi="Arial" w:cs="Arial"/>
          <w:color w:val="000000"/>
        </w:rPr>
        <w:lastRenderedPageBreak/>
        <w:t xml:space="preserve">The markets for carbon fall within two main categories: compliance and voluntary markets. Compliance markets are determined by national, </w:t>
      </w:r>
      <w:proofErr w:type="gramStart"/>
      <w:r w:rsidRPr="00B1235C">
        <w:rPr>
          <w:rFonts w:ascii="Arial" w:hAnsi="Arial" w:cs="Arial"/>
          <w:color w:val="000000"/>
        </w:rPr>
        <w:t>regional</w:t>
      </w:r>
      <w:proofErr w:type="gramEnd"/>
      <w:r w:rsidRPr="00B1235C">
        <w:rPr>
          <w:rFonts w:ascii="Arial" w:hAnsi="Arial" w:cs="Arial"/>
          <w:color w:val="000000"/>
        </w:rPr>
        <w:t xml:space="preserve"> and/or international policies or regulatory measures.</w:t>
      </w:r>
    </w:p>
    <w:p w14:paraId="4CBACCF8" w14:textId="4C36F0D3" w:rsidR="00746CB8" w:rsidRPr="00B1235C" w:rsidRDefault="00164912" w:rsidP="00A61F2F">
      <w:pPr>
        <w:pStyle w:val="NormalWeb"/>
        <w:spacing w:before="0" w:beforeAutospacing="0" w:after="120" w:afterAutospacing="0"/>
        <w:jc w:val="both"/>
        <w:rPr>
          <w:rFonts w:ascii="Arial" w:hAnsi="Arial" w:cs="Arial"/>
        </w:rPr>
      </w:pPr>
      <w:r w:rsidRPr="00B1235C">
        <w:rPr>
          <w:rFonts w:ascii="Arial" w:hAnsi="Arial" w:cs="Arial"/>
          <w:b/>
          <w:bCs/>
        </w:rPr>
        <w:t>Clean Development Mechanism (CDM)</w:t>
      </w:r>
      <w:r w:rsidRPr="00B1235C">
        <w:rPr>
          <w:rFonts w:ascii="Arial" w:hAnsi="Arial" w:cs="Arial"/>
        </w:rPr>
        <w:t>: this is an</w:t>
      </w:r>
      <w:r w:rsidR="00746CB8" w:rsidRPr="00B1235C">
        <w:rPr>
          <w:rFonts w:ascii="Arial" w:hAnsi="Arial" w:cs="Arial"/>
        </w:rPr>
        <w:t xml:space="preserve"> important international compliance market of long-standing, which was created under the 1997 Kyoto Protocol. The CDM enables emission-reduction projects in developing countries to generate certified emission reduction (CER) credits, where one credit equals one tonne of CO</w:t>
      </w:r>
      <w:r w:rsidR="00746CB8" w:rsidRPr="00B1235C">
        <w:rPr>
          <w:rFonts w:ascii="Arial" w:hAnsi="Arial" w:cs="Arial"/>
          <w:vertAlign w:val="subscript"/>
        </w:rPr>
        <w:t>2</w:t>
      </w:r>
      <w:r w:rsidR="00746CB8" w:rsidRPr="00B1235C">
        <w:rPr>
          <w:rFonts w:ascii="Arial" w:hAnsi="Arial" w:cs="Arial"/>
        </w:rPr>
        <w:t>e. CERs can be sold to developed countries to help them meet their emission reduction targets under the Kyoto Protocol. The CDM is also a source of income for the UNFCCC’s Adaptation Fund, which was established to finance adaptation programmes and projects in developing countries that are particularly vulnerable to impacts from climate change. This trust fund was financed initially from a 2% levy on the sale of CERs, but it is now increasingly supported by voluntary contributions plus investment income generated by the trust fund itself.</w:t>
      </w:r>
    </w:p>
    <w:p w14:paraId="3556355D" w14:textId="49C9EDDF" w:rsidR="00746CB8" w:rsidRPr="00B1235C" w:rsidRDefault="00746CB8" w:rsidP="00A61F2F">
      <w:pPr>
        <w:pStyle w:val="NormalWeb"/>
        <w:spacing w:before="0" w:beforeAutospacing="0" w:after="120" w:afterAutospacing="0"/>
        <w:jc w:val="both"/>
        <w:rPr>
          <w:rFonts w:ascii="Arial" w:hAnsi="Arial" w:cs="Arial"/>
          <w:color w:val="000000"/>
        </w:rPr>
      </w:pPr>
      <w:r w:rsidRPr="00B1235C">
        <w:rPr>
          <w:rFonts w:ascii="Arial" w:hAnsi="Arial" w:cs="Arial"/>
          <w:b/>
          <w:bCs/>
          <w:color w:val="000000"/>
        </w:rPr>
        <w:t>Emissions Trading System (ETS)</w:t>
      </w:r>
      <w:r w:rsidR="002A2EC5" w:rsidRPr="00B1235C">
        <w:rPr>
          <w:rFonts w:ascii="Arial" w:hAnsi="Arial" w:cs="Arial"/>
          <w:color w:val="000000"/>
        </w:rPr>
        <w:t>: this</w:t>
      </w:r>
      <w:r w:rsidRPr="00B1235C">
        <w:rPr>
          <w:rFonts w:ascii="Arial" w:hAnsi="Arial" w:cs="Arial"/>
          <w:color w:val="000000"/>
        </w:rPr>
        <w:t xml:space="preserve"> is </w:t>
      </w:r>
      <w:r w:rsidR="00C77816" w:rsidRPr="00B1235C">
        <w:rPr>
          <w:rFonts w:ascii="Arial" w:hAnsi="Arial" w:cs="Arial"/>
          <w:color w:val="000000"/>
        </w:rPr>
        <w:t xml:space="preserve">another compliance </w:t>
      </w:r>
      <w:r w:rsidR="00910A0D" w:rsidRPr="00B1235C">
        <w:rPr>
          <w:rFonts w:ascii="Arial" w:hAnsi="Arial" w:cs="Arial"/>
          <w:color w:val="000000"/>
        </w:rPr>
        <w:t xml:space="preserve">market </w:t>
      </w:r>
      <w:r w:rsidRPr="00B1235C">
        <w:rPr>
          <w:rFonts w:ascii="Arial" w:hAnsi="Arial" w:cs="Arial"/>
          <w:color w:val="000000"/>
        </w:rPr>
        <w:t>based on emission or pollution allowances (permits) issued under government regulations to limit the amount of allowable emissions/pollution by industries and businesses. ETS operate at the country level within the European Union and they are also being developed in other countries and within countries. If a regulated company or country exceeds its emission/pollution cap, it must buy additional permits from entities that have permits available for sale, a system known as “cap and trade</w:t>
      </w:r>
      <w:proofErr w:type="gramStart"/>
      <w:r w:rsidRPr="00B1235C">
        <w:rPr>
          <w:rFonts w:ascii="Arial" w:hAnsi="Arial" w:cs="Arial"/>
          <w:color w:val="000000"/>
        </w:rPr>
        <w:t>”.</w:t>
      </w:r>
      <w:proofErr w:type="gramEnd"/>
      <w:r w:rsidRPr="00B1235C">
        <w:rPr>
          <w:rFonts w:ascii="Arial" w:hAnsi="Arial" w:cs="Arial"/>
          <w:color w:val="000000"/>
        </w:rPr>
        <w:t xml:space="preserve"> </w:t>
      </w:r>
    </w:p>
    <w:p w14:paraId="474A0082" w14:textId="6632B60E" w:rsidR="00746CB8" w:rsidRPr="00B1235C" w:rsidRDefault="00746CB8" w:rsidP="00A61F2F">
      <w:pPr>
        <w:pStyle w:val="NormalWeb"/>
        <w:spacing w:before="0" w:beforeAutospacing="0" w:after="120" w:afterAutospacing="0"/>
        <w:jc w:val="both"/>
        <w:rPr>
          <w:rFonts w:ascii="Arial" w:hAnsi="Arial" w:cs="Arial"/>
          <w:color w:val="000000"/>
        </w:rPr>
      </w:pPr>
      <w:r w:rsidRPr="00B1235C">
        <w:rPr>
          <w:rFonts w:ascii="Arial" w:hAnsi="Arial" w:cs="Arial"/>
          <w:b/>
          <w:bCs/>
          <w:spacing w:val="8"/>
        </w:rPr>
        <w:t>Joint Crediting Mechanism (JCM</w:t>
      </w:r>
      <w:r w:rsidRPr="00B1235C">
        <w:rPr>
          <w:rFonts w:ascii="Arial" w:hAnsi="Arial" w:cs="Arial"/>
          <w:spacing w:val="8"/>
        </w:rPr>
        <w:t>)</w:t>
      </w:r>
      <w:r w:rsidR="002A2EC5" w:rsidRPr="00B1235C">
        <w:rPr>
          <w:rFonts w:ascii="Arial" w:hAnsi="Arial" w:cs="Arial"/>
          <w:spacing w:val="8"/>
        </w:rPr>
        <w:t>: this</w:t>
      </w:r>
      <w:r w:rsidRPr="00B1235C">
        <w:rPr>
          <w:rFonts w:ascii="Arial" w:hAnsi="Arial" w:cs="Arial"/>
          <w:spacing w:val="8"/>
        </w:rPr>
        <w:t xml:space="preserve"> was initiated by the Government of Japan as </w:t>
      </w:r>
      <w:proofErr w:type="gramStart"/>
      <w:r w:rsidRPr="00B1235C">
        <w:rPr>
          <w:rFonts w:ascii="Arial" w:hAnsi="Arial" w:cs="Arial"/>
          <w:spacing w:val="8"/>
        </w:rPr>
        <w:t>a</w:t>
      </w:r>
      <w:r w:rsidRPr="00B1235C">
        <w:rPr>
          <w:rFonts w:ascii="Arial" w:hAnsi="Arial" w:cs="Arial"/>
          <w:shd w:val="clear" w:color="auto" w:fill="FFFFFF"/>
        </w:rPr>
        <w:t xml:space="preserve"> bilateral greenhouse gases</w:t>
      </w:r>
      <w:proofErr w:type="gramEnd"/>
      <w:r w:rsidRPr="00B1235C">
        <w:rPr>
          <w:rFonts w:ascii="Arial" w:hAnsi="Arial" w:cs="Arial"/>
          <w:shd w:val="clear" w:color="auto" w:fill="FFFFFF"/>
        </w:rPr>
        <w:t xml:space="preserve"> offset crediting mechanism. Through bilateral projects Japan transfers low carbon technologies, </w:t>
      </w:r>
      <w:proofErr w:type="gramStart"/>
      <w:r w:rsidRPr="00B1235C">
        <w:rPr>
          <w:rFonts w:ascii="Arial" w:hAnsi="Arial" w:cs="Arial"/>
          <w:shd w:val="clear" w:color="auto" w:fill="FFFFFF"/>
        </w:rPr>
        <w:t>products</w:t>
      </w:r>
      <w:proofErr w:type="gramEnd"/>
      <w:r w:rsidRPr="00B1235C">
        <w:rPr>
          <w:rFonts w:ascii="Arial" w:hAnsi="Arial" w:cs="Arial"/>
          <w:shd w:val="clear" w:color="auto" w:fill="FFFFFF"/>
        </w:rPr>
        <w:t xml:space="preserve"> and services to developing countries to assist them to reduce emissions. The results are then evaluated and credited towards Japan’s own national emission reduction targets. An ADB trust fund provides grant support and technical assistance to projects in developing member countries of ADB that have signed bilateral agreements for the JCM with Japan. To date, 29 countries have signed with Japan under the JCM, including several Southeast Asian countries, </w:t>
      </w:r>
      <w:proofErr w:type="gramStart"/>
      <w:r w:rsidRPr="00B1235C">
        <w:rPr>
          <w:rFonts w:ascii="Arial" w:hAnsi="Arial" w:cs="Arial"/>
          <w:shd w:val="clear" w:color="auto" w:fill="FFFFFF"/>
        </w:rPr>
        <w:t>Bangladesh</w:t>
      </w:r>
      <w:proofErr w:type="gramEnd"/>
      <w:r w:rsidRPr="00B1235C">
        <w:rPr>
          <w:rFonts w:ascii="Arial" w:hAnsi="Arial" w:cs="Arial"/>
          <w:shd w:val="clear" w:color="auto" w:fill="FFFFFF"/>
        </w:rPr>
        <w:t xml:space="preserve"> and Sri Lanka, but not yet Pakistan. Many of the JCM financed projects involve energy-saving to mitigate climate change. </w:t>
      </w:r>
    </w:p>
    <w:p w14:paraId="7D025F41" w14:textId="54DB84B4" w:rsidR="00746CB8" w:rsidRPr="00B1235C" w:rsidRDefault="00746CB8" w:rsidP="00A61F2F">
      <w:pPr>
        <w:pStyle w:val="NormalWeb"/>
        <w:spacing w:before="0" w:beforeAutospacing="0" w:after="120" w:afterAutospacing="0"/>
        <w:jc w:val="both"/>
        <w:rPr>
          <w:rFonts w:ascii="Arial" w:hAnsi="Arial" w:cs="Arial"/>
          <w:color w:val="000000"/>
          <w:sz w:val="28"/>
          <w:szCs w:val="28"/>
        </w:rPr>
      </w:pPr>
      <w:r w:rsidRPr="00B1235C">
        <w:rPr>
          <w:rFonts w:ascii="Arial" w:hAnsi="Arial" w:cs="Arial"/>
          <w:b/>
          <w:bCs/>
          <w:color w:val="000000"/>
        </w:rPr>
        <w:t>Voluntary Carbon Market (VCM)</w:t>
      </w:r>
      <w:r w:rsidRPr="00B1235C">
        <w:rPr>
          <w:rFonts w:ascii="Arial" w:hAnsi="Arial" w:cs="Arial"/>
          <w:color w:val="000000"/>
        </w:rPr>
        <w:t xml:space="preserve"> enables buying and selling of carbon credits on a voluntary basis. Voluntary carbon credits are now available from many carbon projects, especially forest rehabilitation and afforestation projects that sequester and store large quantities of carbon. The buyers of carbon credits are typically businesses with specific corporate environmental sustainability targets that they must reach. By purchasing carbon </w:t>
      </w:r>
      <w:proofErr w:type="gramStart"/>
      <w:r w:rsidRPr="00B1235C">
        <w:rPr>
          <w:rFonts w:ascii="Arial" w:hAnsi="Arial" w:cs="Arial"/>
          <w:color w:val="000000"/>
        </w:rPr>
        <w:t>credits</w:t>
      </w:r>
      <w:proofErr w:type="gramEnd"/>
      <w:r w:rsidRPr="00B1235C">
        <w:rPr>
          <w:rFonts w:ascii="Arial" w:hAnsi="Arial" w:cs="Arial"/>
          <w:color w:val="000000"/>
        </w:rPr>
        <w:t xml:space="preserve"> they can offset some of their emissions and present a “greener” image to their shareholders and customers. </w:t>
      </w:r>
      <w:r w:rsidR="00315450" w:rsidRPr="00B1235C">
        <w:rPr>
          <w:rFonts w:ascii="Arial" w:hAnsi="Arial" w:cs="Arial"/>
          <w:color w:val="000000"/>
        </w:rPr>
        <w:t xml:space="preserve">Once a carbon credit is sold it </w:t>
      </w:r>
      <w:r w:rsidR="008573D0">
        <w:rPr>
          <w:rFonts w:ascii="Arial" w:hAnsi="Arial" w:cs="Arial"/>
          <w:color w:val="000000"/>
        </w:rPr>
        <w:t xml:space="preserve">is </w:t>
      </w:r>
      <w:r w:rsidR="006739E6" w:rsidRPr="00B1235C">
        <w:rPr>
          <w:rFonts w:ascii="Arial" w:hAnsi="Arial" w:cs="Arial"/>
          <w:color w:val="000000"/>
        </w:rPr>
        <w:t>termed a carbon offset.</w:t>
      </w:r>
      <w:r w:rsidR="007D1E85" w:rsidRPr="00B1235C">
        <w:rPr>
          <w:rFonts w:ascii="Arial" w:hAnsi="Arial" w:cs="Arial"/>
          <w:color w:val="000000"/>
        </w:rPr>
        <w:t xml:space="preserve"> Th</w:t>
      </w:r>
      <w:r w:rsidR="004F4B26" w:rsidRPr="00B1235C">
        <w:rPr>
          <w:rFonts w:ascii="Arial" w:hAnsi="Arial" w:cs="Arial"/>
          <w:color w:val="000000"/>
        </w:rPr>
        <w:t xml:space="preserve">e Delta Blue Carbon project has used the VCM successfully to sell mangrove carbon credits </w:t>
      </w:r>
      <w:r w:rsidR="00275367" w:rsidRPr="00B1235C">
        <w:rPr>
          <w:rFonts w:ascii="Arial" w:hAnsi="Arial" w:cs="Arial"/>
          <w:color w:val="000000"/>
        </w:rPr>
        <w:t>and it is the main market used in this way by other mangrove carbon projects.</w:t>
      </w:r>
    </w:p>
    <w:p w14:paraId="5F0D2D42" w14:textId="0BE11E4F" w:rsidR="00746CB8" w:rsidRPr="00A26E53" w:rsidRDefault="00746CB8" w:rsidP="00A61F2F">
      <w:pPr>
        <w:pStyle w:val="Heading2"/>
        <w:rPr>
          <w:rFonts w:ascii="Arial Narrow" w:hAnsi="Arial Narrow" w:cs="Arial"/>
          <w:b w:val="0"/>
          <w:sz w:val="44"/>
          <w:szCs w:val="44"/>
          <w:shd w:val="clear" w:color="auto" w:fill="FFFFFF"/>
        </w:rPr>
      </w:pPr>
      <w:bookmarkStart w:id="107" w:name="_Toc175234383"/>
      <w:r w:rsidRPr="00A26E53">
        <w:rPr>
          <w:rFonts w:ascii="Arial Narrow" w:hAnsi="Arial Narrow" w:cs="Arial"/>
          <w:b w:val="0"/>
          <w:sz w:val="44"/>
          <w:szCs w:val="44"/>
          <w:shd w:val="clear" w:color="auto" w:fill="FFFFFF"/>
        </w:rPr>
        <w:t>10.3</w:t>
      </w:r>
      <w:r w:rsidRPr="00A26E53">
        <w:rPr>
          <w:rFonts w:ascii="Arial Narrow" w:hAnsi="Arial Narrow" w:cs="Arial"/>
          <w:b w:val="0"/>
          <w:sz w:val="44"/>
          <w:szCs w:val="44"/>
          <w:shd w:val="clear" w:color="auto" w:fill="FFFFFF"/>
        </w:rPr>
        <w:tab/>
      </w:r>
      <w:r w:rsidR="00A26E53">
        <w:rPr>
          <w:rFonts w:ascii="Arial Narrow" w:hAnsi="Arial Narrow" w:cs="Arial"/>
          <w:b w:val="0"/>
          <w:sz w:val="44"/>
          <w:szCs w:val="44"/>
          <w:shd w:val="clear" w:color="auto" w:fill="FFFFFF"/>
        </w:rPr>
        <w:t xml:space="preserve"> </w:t>
      </w:r>
      <w:r w:rsidRPr="00A26E53">
        <w:rPr>
          <w:rFonts w:ascii="Arial Narrow" w:hAnsi="Arial Narrow" w:cs="Arial"/>
          <w:b w:val="0"/>
          <w:sz w:val="44"/>
          <w:szCs w:val="44"/>
          <w:shd w:val="clear" w:color="auto" w:fill="FFFFFF"/>
        </w:rPr>
        <w:t>Mangrove</w:t>
      </w:r>
      <w:r w:rsidR="0054759C" w:rsidRPr="00A26E53">
        <w:rPr>
          <w:rFonts w:ascii="Arial Narrow" w:hAnsi="Arial Narrow" w:cs="Arial"/>
          <w:b w:val="0"/>
          <w:sz w:val="44"/>
          <w:szCs w:val="44"/>
          <w:shd w:val="clear" w:color="auto" w:fill="FFFFFF"/>
        </w:rPr>
        <w:t xml:space="preserve"> </w:t>
      </w:r>
      <w:r w:rsidR="009C2085" w:rsidRPr="00A26E53">
        <w:rPr>
          <w:rFonts w:ascii="Arial Narrow" w:hAnsi="Arial Narrow" w:cs="Arial"/>
          <w:b w:val="0"/>
          <w:sz w:val="44"/>
          <w:szCs w:val="44"/>
          <w:shd w:val="clear" w:color="auto" w:fill="FFFFFF"/>
        </w:rPr>
        <w:t xml:space="preserve">Carbon and </w:t>
      </w:r>
      <w:r w:rsidR="0054759C" w:rsidRPr="00A26E53">
        <w:rPr>
          <w:rFonts w:ascii="Arial Narrow" w:hAnsi="Arial Narrow" w:cs="Arial"/>
          <w:b w:val="0"/>
          <w:sz w:val="44"/>
          <w:szCs w:val="44"/>
          <w:shd w:val="clear" w:color="auto" w:fill="FFFFFF"/>
        </w:rPr>
        <w:t xml:space="preserve">Climate Change </w:t>
      </w:r>
      <w:r w:rsidRPr="00A26E53">
        <w:rPr>
          <w:rFonts w:ascii="Arial Narrow" w:hAnsi="Arial Narrow" w:cs="Arial"/>
          <w:b w:val="0"/>
          <w:sz w:val="44"/>
          <w:szCs w:val="44"/>
          <w:shd w:val="clear" w:color="auto" w:fill="FFFFFF"/>
        </w:rPr>
        <w:t>Projects</w:t>
      </w:r>
      <w:bookmarkEnd w:id="107"/>
    </w:p>
    <w:p w14:paraId="38590433" w14:textId="77777777" w:rsidR="005B2EFD" w:rsidRDefault="00182F11" w:rsidP="00A61F2F">
      <w:pPr>
        <w:spacing w:after="120" w:line="240" w:lineRule="auto"/>
        <w:jc w:val="both"/>
        <w:rPr>
          <w:rFonts w:ascii="Arial" w:hAnsi="Arial" w:cs="Arial"/>
          <w:sz w:val="24"/>
          <w:szCs w:val="24"/>
        </w:rPr>
      </w:pPr>
      <w:r w:rsidRPr="00B1235C">
        <w:rPr>
          <w:rFonts w:ascii="Arial" w:hAnsi="Arial" w:cs="Arial"/>
          <w:sz w:val="24"/>
          <w:szCs w:val="24"/>
        </w:rPr>
        <w:t xml:space="preserve">While the VCM is </w:t>
      </w:r>
      <w:r w:rsidR="00FD6436" w:rsidRPr="00B1235C">
        <w:rPr>
          <w:rFonts w:ascii="Arial" w:hAnsi="Arial" w:cs="Arial"/>
          <w:sz w:val="24"/>
          <w:szCs w:val="24"/>
        </w:rPr>
        <w:t xml:space="preserve">a </w:t>
      </w:r>
      <w:r w:rsidRPr="00B1235C">
        <w:rPr>
          <w:rFonts w:ascii="Arial" w:hAnsi="Arial" w:cs="Arial"/>
          <w:sz w:val="24"/>
          <w:szCs w:val="24"/>
        </w:rPr>
        <w:t>specifi</w:t>
      </w:r>
      <w:r w:rsidR="00FD6436" w:rsidRPr="00B1235C">
        <w:rPr>
          <w:rFonts w:ascii="Arial" w:hAnsi="Arial" w:cs="Arial"/>
          <w:sz w:val="24"/>
          <w:szCs w:val="24"/>
        </w:rPr>
        <w:t>c mechanism t</w:t>
      </w:r>
      <w:r w:rsidR="00FB085F" w:rsidRPr="00B1235C">
        <w:rPr>
          <w:rFonts w:ascii="Arial" w:hAnsi="Arial" w:cs="Arial"/>
          <w:sz w:val="24"/>
          <w:szCs w:val="24"/>
        </w:rPr>
        <w:t xml:space="preserve">hat enables forest owners to </w:t>
      </w:r>
      <w:r w:rsidR="00315450" w:rsidRPr="00B1235C">
        <w:rPr>
          <w:rFonts w:ascii="Arial" w:hAnsi="Arial" w:cs="Arial"/>
          <w:sz w:val="24"/>
          <w:szCs w:val="24"/>
        </w:rPr>
        <w:t>benefit from selling carbon credits</w:t>
      </w:r>
      <w:r w:rsidR="00655D7A" w:rsidRPr="00B1235C">
        <w:rPr>
          <w:rFonts w:ascii="Arial" w:hAnsi="Arial" w:cs="Arial"/>
          <w:sz w:val="24"/>
          <w:szCs w:val="24"/>
        </w:rPr>
        <w:t>, there are several other finan</w:t>
      </w:r>
      <w:r w:rsidR="00E8200F" w:rsidRPr="00B1235C">
        <w:rPr>
          <w:rFonts w:ascii="Arial" w:hAnsi="Arial" w:cs="Arial"/>
          <w:sz w:val="24"/>
          <w:szCs w:val="24"/>
        </w:rPr>
        <w:t>ci</w:t>
      </w:r>
      <w:r w:rsidR="00042202" w:rsidRPr="00B1235C">
        <w:rPr>
          <w:rFonts w:ascii="Arial" w:hAnsi="Arial" w:cs="Arial"/>
          <w:sz w:val="24"/>
          <w:szCs w:val="24"/>
        </w:rPr>
        <w:t>ng mechanisms</w:t>
      </w:r>
      <w:r w:rsidR="00E8200F" w:rsidRPr="00B1235C">
        <w:rPr>
          <w:rFonts w:ascii="Arial" w:hAnsi="Arial" w:cs="Arial"/>
          <w:sz w:val="24"/>
          <w:szCs w:val="24"/>
        </w:rPr>
        <w:t xml:space="preserve"> </w:t>
      </w:r>
      <w:r w:rsidR="0000770F" w:rsidRPr="00B1235C">
        <w:rPr>
          <w:rFonts w:ascii="Arial" w:hAnsi="Arial" w:cs="Arial"/>
          <w:sz w:val="24"/>
          <w:szCs w:val="24"/>
        </w:rPr>
        <w:t>that support climate change projects.</w:t>
      </w:r>
      <w:r w:rsidRPr="00B1235C">
        <w:rPr>
          <w:rFonts w:ascii="Arial" w:hAnsi="Arial" w:cs="Arial"/>
          <w:sz w:val="24"/>
          <w:szCs w:val="24"/>
        </w:rPr>
        <w:t xml:space="preserve"> </w:t>
      </w:r>
      <w:r w:rsidR="00746CB8" w:rsidRPr="00B1235C">
        <w:rPr>
          <w:rFonts w:ascii="Arial" w:hAnsi="Arial" w:cs="Arial"/>
          <w:sz w:val="24"/>
          <w:szCs w:val="24"/>
        </w:rPr>
        <w:t xml:space="preserve">The protection and rehabilitation of mangrove ecosystems is </w:t>
      </w:r>
      <w:r w:rsidR="00746CB8" w:rsidRPr="00B1235C">
        <w:rPr>
          <w:rFonts w:ascii="Arial" w:hAnsi="Arial" w:cs="Arial"/>
          <w:sz w:val="24"/>
          <w:szCs w:val="24"/>
        </w:rPr>
        <w:lastRenderedPageBreak/>
        <w:t xml:space="preserve">widely recognized as a valuable nature-based solution to climate change mitigation and adaptation. Mangroves, along with seagrasses and saltmarshes are commonly referred to as ‘blue carbon’ ecosystems because they can rapidly sequester carbon dioxide into carbon and store large quantities of carbon on a unit area basis relative to terrestrial ecosystems. </w:t>
      </w:r>
    </w:p>
    <w:p w14:paraId="178E2581" w14:textId="04C3C040" w:rsidR="00746CB8" w:rsidRPr="00B1235C" w:rsidRDefault="00746CB8" w:rsidP="00A61F2F">
      <w:pPr>
        <w:spacing w:after="120" w:line="240" w:lineRule="auto"/>
        <w:jc w:val="both"/>
        <w:rPr>
          <w:rFonts w:ascii="Arial" w:hAnsi="Arial" w:cs="Arial"/>
          <w:color w:val="202020"/>
          <w:sz w:val="24"/>
          <w:szCs w:val="24"/>
          <w:shd w:val="clear" w:color="auto" w:fill="FFFFFF"/>
        </w:rPr>
      </w:pPr>
      <w:r w:rsidRPr="00B1235C">
        <w:rPr>
          <w:rFonts w:ascii="Arial" w:hAnsi="Arial" w:cs="Arial"/>
          <w:sz w:val="24"/>
          <w:szCs w:val="24"/>
        </w:rPr>
        <w:t xml:space="preserve">Mangroves are also attractive for </w:t>
      </w:r>
      <w:r w:rsidRPr="00B1235C">
        <w:rPr>
          <w:rFonts w:ascii="Arial" w:hAnsi="Arial" w:cs="Arial"/>
          <w:color w:val="202020"/>
          <w:sz w:val="24"/>
          <w:szCs w:val="24"/>
          <w:shd w:val="clear" w:color="auto" w:fill="FFFFFF"/>
        </w:rPr>
        <w:t xml:space="preserve">conservation financing because they have suffered extensive losses due to past exploitation, they remain threatened globally, but are relatively easy to rehabilitate. In addition to their ability to store carbon, mangroves provide a wide range of other ecosystem services, some of which, like carbon, can be monetarized, such </w:t>
      </w:r>
      <w:r w:rsidR="00551EA9">
        <w:rPr>
          <w:rFonts w:ascii="Arial" w:hAnsi="Arial" w:cs="Arial"/>
          <w:color w:val="202020"/>
          <w:sz w:val="24"/>
          <w:szCs w:val="24"/>
          <w:shd w:val="clear" w:color="auto" w:fill="FFFFFF"/>
        </w:rPr>
        <w:t xml:space="preserve">as </w:t>
      </w:r>
      <w:r w:rsidR="000C017E">
        <w:rPr>
          <w:rFonts w:ascii="Arial" w:hAnsi="Arial" w:cs="Arial"/>
          <w:color w:val="202020"/>
          <w:sz w:val="24"/>
          <w:szCs w:val="24"/>
          <w:shd w:val="clear" w:color="auto" w:fill="FFFFFF"/>
        </w:rPr>
        <w:t xml:space="preserve">mangrove </w:t>
      </w:r>
      <w:r w:rsidRPr="00B1235C">
        <w:rPr>
          <w:rFonts w:ascii="Arial" w:hAnsi="Arial" w:cs="Arial"/>
          <w:color w:val="202020"/>
          <w:sz w:val="24"/>
          <w:szCs w:val="24"/>
          <w:shd w:val="clear" w:color="auto" w:fill="FFFFFF"/>
        </w:rPr>
        <w:t>coastal protection</w:t>
      </w:r>
      <w:r w:rsidR="000C017E">
        <w:rPr>
          <w:rFonts w:ascii="Arial" w:hAnsi="Arial" w:cs="Arial"/>
          <w:color w:val="202020"/>
          <w:sz w:val="24"/>
          <w:szCs w:val="24"/>
          <w:shd w:val="clear" w:color="auto" w:fill="FFFFFF"/>
        </w:rPr>
        <w:t xml:space="preserve"> functions</w:t>
      </w:r>
      <w:r w:rsidRPr="00B1235C">
        <w:rPr>
          <w:rFonts w:ascii="Arial" w:hAnsi="Arial" w:cs="Arial"/>
          <w:color w:val="202020"/>
          <w:sz w:val="24"/>
          <w:szCs w:val="24"/>
          <w:shd w:val="clear" w:color="auto" w:fill="FFFFFF"/>
        </w:rPr>
        <w:t xml:space="preserve">, mangrove-associated fisheries and aquaculture, and </w:t>
      </w:r>
      <w:r w:rsidR="001919C0" w:rsidRPr="00B1235C">
        <w:rPr>
          <w:rFonts w:ascii="Arial" w:hAnsi="Arial" w:cs="Arial"/>
          <w:color w:val="202020"/>
          <w:sz w:val="24"/>
          <w:szCs w:val="24"/>
          <w:shd w:val="clear" w:color="auto" w:fill="FFFFFF"/>
        </w:rPr>
        <w:t xml:space="preserve">mangrove-based </w:t>
      </w:r>
      <w:r w:rsidRPr="00B1235C">
        <w:rPr>
          <w:rFonts w:ascii="Arial" w:hAnsi="Arial" w:cs="Arial"/>
          <w:color w:val="202020"/>
          <w:sz w:val="24"/>
          <w:szCs w:val="24"/>
          <w:shd w:val="clear" w:color="auto" w:fill="FFFFFF"/>
        </w:rPr>
        <w:t>ecotourism.</w:t>
      </w:r>
    </w:p>
    <w:p w14:paraId="6E775D6C" w14:textId="0BB80876" w:rsidR="00746CB8" w:rsidRPr="00B1235C" w:rsidRDefault="00746CB8" w:rsidP="00A61F2F">
      <w:pPr>
        <w:spacing w:after="120" w:line="240" w:lineRule="auto"/>
        <w:jc w:val="both"/>
        <w:rPr>
          <w:rFonts w:ascii="Arial" w:hAnsi="Arial" w:cs="Arial"/>
          <w:sz w:val="24"/>
          <w:szCs w:val="24"/>
        </w:rPr>
      </w:pPr>
      <w:r w:rsidRPr="00B1235C">
        <w:rPr>
          <w:rFonts w:ascii="Arial" w:hAnsi="Arial" w:cs="Arial"/>
          <w:b/>
          <w:bCs/>
          <w:color w:val="202020"/>
          <w:sz w:val="24"/>
          <w:szCs w:val="24"/>
          <w:shd w:val="clear" w:color="auto" w:fill="FFFFFF"/>
        </w:rPr>
        <w:t>Green Climate Fund (GCF):</w:t>
      </w:r>
      <w:r w:rsidRPr="00B1235C">
        <w:rPr>
          <w:rFonts w:ascii="Arial" w:hAnsi="Arial" w:cs="Arial"/>
          <w:color w:val="202020"/>
          <w:sz w:val="24"/>
          <w:szCs w:val="24"/>
          <w:shd w:val="clear" w:color="auto" w:fill="FFFFFF"/>
        </w:rPr>
        <w:t xml:space="preserve"> this fund was established as a decision of COP-16 at Cancun in2010. The GCF</w:t>
      </w:r>
      <w:r w:rsidRPr="00B1235C">
        <w:rPr>
          <w:rFonts w:ascii="Arial" w:hAnsi="Arial" w:cs="Arial"/>
          <w:sz w:val="24"/>
          <w:szCs w:val="24"/>
        </w:rPr>
        <w:t xml:space="preserve"> is the largest dedicated climate fund serving developing countries. It operates as a financial mechanism of the UNFCCC and is guided by the goals of the Paris Agreement. Thus, the purpose of the GCF is “to make a significant and ambitious contribution to the global efforts toward attaining the goals set by the international community to combat climate change</w:t>
      </w:r>
      <w:proofErr w:type="gramStart"/>
      <w:r w:rsidRPr="00B1235C">
        <w:rPr>
          <w:rFonts w:ascii="Arial" w:hAnsi="Arial" w:cs="Arial"/>
          <w:sz w:val="24"/>
          <w:szCs w:val="24"/>
        </w:rPr>
        <w:t>”.</w:t>
      </w:r>
      <w:proofErr w:type="gramEnd"/>
      <w:r w:rsidRPr="00B1235C">
        <w:rPr>
          <w:rFonts w:ascii="Arial" w:hAnsi="Arial" w:cs="Arial"/>
          <w:sz w:val="24"/>
          <w:szCs w:val="24"/>
        </w:rPr>
        <w:t xml:space="preserve"> </w:t>
      </w:r>
    </w:p>
    <w:p w14:paraId="7D4A2EC9" w14:textId="77777777" w:rsidR="00DB0804" w:rsidRDefault="00746CB8" w:rsidP="00A61F2F">
      <w:pPr>
        <w:spacing w:after="120" w:line="240" w:lineRule="auto"/>
        <w:jc w:val="both"/>
        <w:rPr>
          <w:rFonts w:ascii="Arial" w:hAnsi="Arial" w:cs="Arial"/>
          <w:sz w:val="24"/>
          <w:szCs w:val="24"/>
        </w:rPr>
      </w:pPr>
      <w:r w:rsidRPr="00B1235C">
        <w:rPr>
          <w:rFonts w:ascii="Arial" w:hAnsi="Arial" w:cs="Arial"/>
          <w:sz w:val="24"/>
          <w:szCs w:val="24"/>
        </w:rPr>
        <w:t xml:space="preserve">The GCF supports both climate change mitigation and adaptation projects. The Strategic Plan for the GCF 2024-2027 includes the aim “to promote cross-cutting, multi-sectoral, inclusive interventions which address complex, interacting climate risks and deliver economic and non-economic co-benefits; encourage use of nature-based solutions or ecosystem-based approaches as critical tools to address adaptation, mitigation, biodiversity and poverty.” </w:t>
      </w:r>
    </w:p>
    <w:p w14:paraId="7447EAA6" w14:textId="28552A26" w:rsidR="00746CB8" w:rsidRPr="00B1235C" w:rsidRDefault="00746CB8" w:rsidP="00A61F2F">
      <w:pPr>
        <w:spacing w:after="120" w:line="240" w:lineRule="auto"/>
        <w:jc w:val="both"/>
        <w:rPr>
          <w:rFonts w:ascii="Arial" w:hAnsi="Arial" w:cs="Arial"/>
          <w:sz w:val="24"/>
          <w:szCs w:val="24"/>
        </w:rPr>
      </w:pPr>
      <w:r w:rsidRPr="00B1235C">
        <w:rPr>
          <w:rFonts w:ascii="Arial" w:hAnsi="Arial" w:cs="Arial"/>
          <w:sz w:val="24"/>
          <w:szCs w:val="24"/>
        </w:rPr>
        <w:t>Th</w:t>
      </w:r>
      <w:r w:rsidR="00C951DF">
        <w:rPr>
          <w:rFonts w:ascii="Arial" w:hAnsi="Arial" w:cs="Arial"/>
          <w:sz w:val="24"/>
          <w:szCs w:val="24"/>
        </w:rPr>
        <w:t>e</w:t>
      </w:r>
      <w:r w:rsidRPr="00B1235C">
        <w:rPr>
          <w:rFonts w:ascii="Arial" w:hAnsi="Arial" w:cs="Arial"/>
          <w:sz w:val="24"/>
          <w:szCs w:val="24"/>
        </w:rPr>
        <w:t xml:space="preserve"> GCF aim is highly compatible with the goal of managing mangroves as ecosystems able to build resilience and provide a wide range of benefits in the face of climate change. As an example, one of the recently approved GCF projects is entitled “Improving the resilience of vulnerable coastal communities to climate change related impacts in Vietnam</w:t>
      </w:r>
      <w:proofErr w:type="gramStart"/>
      <w:r w:rsidRPr="00B1235C">
        <w:rPr>
          <w:rFonts w:ascii="Arial" w:hAnsi="Arial" w:cs="Arial"/>
          <w:sz w:val="24"/>
          <w:szCs w:val="24"/>
        </w:rPr>
        <w:t>”.</w:t>
      </w:r>
      <w:proofErr w:type="gramEnd"/>
    </w:p>
    <w:p w14:paraId="2F41004E" w14:textId="0CAFC8A1" w:rsidR="0056483D" w:rsidRPr="00B1235C" w:rsidRDefault="00746CB8" w:rsidP="00A61F2F">
      <w:pPr>
        <w:spacing w:after="120" w:line="240" w:lineRule="auto"/>
        <w:jc w:val="both"/>
        <w:rPr>
          <w:rFonts w:ascii="Arial" w:hAnsi="Arial" w:cs="Arial"/>
          <w:color w:val="202020"/>
          <w:sz w:val="24"/>
          <w:szCs w:val="24"/>
          <w:shd w:val="clear" w:color="auto" w:fill="FFFFFF"/>
        </w:rPr>
      </w:pPr>
      <w:r w:rsidRPr="00B1235C">
        <w:rPr>
          <w:rFonts w:ascii="Arial" w:hAnsi="Arial" w:cs="Arial"/>
          <w:color w:val="202020"/>
          <w:sz w:val="24"/>
          <w:szCs w:val="24"/>
          <w:shd w:val="clear" w:color="auto" w:fill="FFFFFF"/>
        </w:rPr>
        <w:t>The</w:t>
      </w:r>
      <w:r w:rsidR="0056483D" w:rsidRPr="00B1235C">
        <w:rPr>
          <w:rFonts w:ascii="Arial" w:hAnsi="Arial" w:cs="Arial"/>
          <w:color w:val="202020"/>
          <w:sz w:val="24"/>
          <w:szCs w:val="24"/>
          <w:shd w:val="clear" w:color="auto" w:fill="FFFFFF"/>
        </w:rPr>
        <w:t xml:space="preserve">re </w:t>
      </w:r>
      <w:r w:rsidRPr="00B1235C">
        <w:rPr>
          <w:rFonts w:ascii="Arial" w:hAnsi="Arial" w:cs="Arial"/>
          <w:color w:val="202020"/>
          <w:sz w:val="24"/>
          <w:szCs w:val="24"/>
          <w:shd w:val="clear" w:color="auto" w:fill="FFFFFF"/>
        </w:rPr>
        <w:t>are four other smaller climate funds also coordinated by the UNFCCC</w:t>
      </w:r>
      <w:r w:rsidR="008A1189" w:rsidRPr="00B1235C">
        <w:rPr>
          <w:rFonts w:ascii="Arial" w:hAnsi="Arial" w:cs="Arial"/>
          <w:color w:val="202020"/>
          <w:sz w:val="24"/>
          <w:szCs w:val="24"/>
          <w:shd w:val="clear" w:color="auto" w:fill="FFFFFF"/>
        </w:rPr>
        <w:t>:</w:t>
      </w:r>
    </w:p>
    <w:p w14:paraId="010CB9B6" w14:textId="55B2468B" w:rsidR="002A2EC5" w:rsidRPr="00B1235C" w:rsidRDefault="00746CB8" w:rsidP="00A61F2F">
      <w:pPr>
        <w:spacing w:after="120" w:line="240" w:lineRule="auto"/>
        <w:jc w:val="both"/>
        <w:rPr>
          <w:rFonts w:ascii="Arial" w:hAnsi="Arial" w:cs="Arial"/>
          <w:color w:val="202020"/>
          <w:sz w:val="24"/>
          <w:szCs w:val="24"/>
          <w:shd w:val="clear" w:color="auto" w:fill="FFFFFF"/>
        </w:rPr>
      </w:pPr>
      <w:r w:rsidRPr="00B1235C">
        <w:rPr>
          <w:rFonts w:ascii="Arial" w:hAnsi="Arial" w:cs="Arial"/>
          <w:b/>
          <w:bCs/>
          <w:color w:val="202020"/>
          <w:sz w:val="24"/>
          <w:szCs w:val="24"/>
          <w:shd w:val="clear" w:color="auto" w:fill="FFFFFF"/>
        </w:rPr>
        <w:t>Adaptation Fund (AF</w:t>
      </w:r>
      <w:r w:rsidRPr="00B1235C">
        <w:rPr>
          <w:rFonts w:ascii="Arial" w:hAnsi="Arial" w:cs="Arial"/>
          <w:color w:val="202020"/>
          <w:sz w:val="24"/>
          <w:szCs w:val="24"/>
          <w:shd w:val="clear" w:color="auto" w:fill="FFFFFF"/>
        </w:rPr>
        <w:t>)</w:t>
      </w:r>
      <w:r w:rsidR="00440B74" w:rsidRPr="00B1235C">
        <w:rPr>
          <w:rFonts w:ascii="Arial" w:hAnsi="Arial" w:cs="Arial"/>
          <w:color w:val="202020"/>
          <w:sz w:val="24"/>
          <w:szCs w:val="24"/>
          <w:shd w:val="clear" w:color="auto" w:fill="FFFFFF"/>
        </w:rPr>
        <w:t>: th</w:t>
      </w:r>
      <w:r w:rsidR="007A04AD" w:rsidRPr="00B1235C">
        <w:rPr>
          <w:rFonts w:ascii="Arial" w:hAnsi="Arial" w:cs="Arial"/>
          <w:color w:val="202020"/>
          <w:sz w:val="24"/>
          <w:szCs w:val="24"/>
          <w:shd w:val="clear" w:color="auto" w:fill="FFFFFF"/>
        </w:rPr>
        <w:t>is fund’s</w:t>
      </w:r>
      <w:r w:rsidR="00EC2413" w:rsidRPr="00B1235C">
        <w:rPr>
          <w:rFonts w:ascii="Arial" w:hAnsi="Arial" w:cs="Arial"/>
          <w:color w:val="202020"/>
          <w:sz w:val="24"/>
          <w:szCs w:val="24"/>
          <w:shd w:val="clear" w:color="auto" w:fill="FFFFFF"/>
        </w:rPr>
        <w:t xml:space="preserve"> </w:t>
      </w:r>
      <w:r w:rsidR="00597319" w:rsidRPr="00B1235C">
        <w:rPr>
          <w:rFonts w:ascii="Arial" w:hAnsi="Arial" w:cs="Arial"/>
          <w:color w:val="202020"/>
          <w:sz w:val="24"/>
          <w:szCs w:val="24"/>
          <w:shd w:val="clear" w:color="auto" w:fill="FFFFFF"/>
        </w:rPr>
        <w:t xml:space="preserve">strategy </w:t>
      </w:r>
      <w:r w:rsidR="00EC2413" w:rsidRPr="00B1235C">
        <w:rPr>
          <w:rFonts w:ascii="Arial" w:hAnsi="Arial" w:cs="Arial"/>
          <w:color w:val="202020"/>
          <w:sz w:val="24"/>
          <w:szCs w:val="24"/>
          <w:shd w:val="clear" w:color="auto" w:fill="FFFFFF"/>
        </w:rPr>
        <w:t>is t</w:t>
      </w:r>
      <w:r w:rsidR="0094427E" w:rsidRPr="00B1235C">
        <w:rPr>
          <w:rFonts w:ascii="Arial" w:hAnsi="Arial" w:cs="Arial"/>
          <w:color w:val="202020"/>
          <w:sz w:val="24"/>
          <w:szCs w:val="24"/>
          <w:shd w:val="clear" w:color="auto" w:fill="FFFFFF"/>
        </w:rPr>
        <w:t xml:space="preserve">o </w:t>
      </w:r>
      <w:r w:rsidR="00EC2413" w:rsidRPr="00B1235C">
        <w:rPr>
          <w:rFonts w:ascii="Arial" w:hAnsi="Arial" w:cs="Arial"/>
          <w:color w:val="202020"/>
          <w:sz w:val="24"/>
          <w:szCs w:val="24"/>
          <w:shd w:val="clear" w:color="auto" w:fill="FFFFFF"/>
        </w:rPr>
        <w:t>f</w:t>
      </w:r>
      <w:r w:rsidR="00F2317B" w:rsidRPr="00B1235C">
        <w:rPr>
          <w:rFonts w:ascii="Arial" w:hAnsi="Arial" w:cs="Arial"/>
          <w:sz w:val="24"/>
          <w:szCs w:val="24"/>
        </w:rPr>
        <w:t>inanc</w:t>
      </w:r>
      <w:r w:rsidR="0094427E" w:rsidRPr="00B1235C">
        <w:rPr>
          <w:rFonts w:ascii="Arial" w:hAnsi="Arial" w:cs="Arial"/>
          <w:sz w:val="24"/>
          <w:szCs w:val="24"/>
        </w:rPr>
        <w:t>e</w:t>
      </w:r>
      <w:r w:rsidR="00F2317B" w:rsidRPr="00B1235C">
        <w:rPr>
          <w:rFonts w:ascii="Arial" w:hAnsi="Arial" w:cs="Arial"/>
          <w:sz w:val="24"/>
          <w:szCs w:val="24"/>
        </w:rPr>
        <w:t xml:space="preserve"> adaptation </w:t>
      </w:r>
      <w:r w:rsidR="004D08F5" w:rsidRPr="00B1235C">
        <w:rPr>
          <w:rFonts w:ascii="Arial" w:hAnsi="Arial" w:cs="Arial"/>
          <w:sz w:val="24"/>
          <w:szCs w:val="24"/>
        </w:rPr>
        <w:t xml:space="preserve">programmes/projects </w:t>
      </w:r>
      <w:r w:rsidR="00906694" w:rsidRPr="00B1235C">
        <w:rPr>
          <w:rFonts w:ascii="Arial" w:hAnsi="Arial" w:cs="Arial"/>
          <w:sz w:val="24"/>
          <w:szCs w:val="24"/>
        </w:rPr>
        <w:t xml:space="preserve">under three strategic pillars: </w:t>
      </w:r>
      <w:r w:rsidR="00F2317B" w:rsidRPr="00B1235C">
        <w:rPr>
          <w:rFonts w:ascii="Arial" w:hAnsi="Arial" w:cs="Arial"/>
          <w:sz w:val="24"/>
          <w:szCs w:val="24"/>
        </w:rPr>
        <w:t>action, innovation</w:t>
      </w:r>
      <w:r w:rsidR="0094427E" w:rsidRPr="00B1235C">
        <w:rPr>
          <w:rFonts w:ascii="Arial" w:hAnsi="Arial" w:cs="Arial"/>
          <w:sz w:val="24"/>
          <w:szCs w:val="24"/>
        </w:rPr>
        <w:t>,</w:t>
      </w:r>
      <w:r w:rsidR="00F2317B" w:rsidRPr="00B1235C">
        <w:rPr>
          <w:rFonts w:ascii="Arial" w:hAnsi="Arial" w:cs="Arial"/>
          <w:sz w:val="24"/>
          <w:szCs w:val="24"/>
        </w:rPr>
        <w:t xml:space="preserve"> and learning and sharing</w:t>
      </w:r>
      <w:r w:rsidR="00906694" w:rsidRPr="00B1235C">
        <w:rPr>
          <w:rFonts w:ascii="Arial" w:hAnsi="Arial" w:cs="Arial"/>
          <w:sz w:val="24"/>
          <w:szCs w:val="24"/>
        </w:rPr>
        <w:t xml:space="preserve">. </w:t>
      </w:r>
      <w:r w:rsidR="00862569" w:rsidRPr="00B1235C">
        <w:rPr>
          <w:rFonts w:ascii="Arial" w:hAnsi="Arial" w:cs="Arial"/>
          <w:sz w:val="24"/>
          <w:szCs w:val="24"/>
        </w:rPr>
        <w:t xml:space="preserve">There are several </w:t>
      </w:r>
      <w:r w:rsidR="00690BA8" w:rsidRPr="00B1235C">
        <w:rPr>
          <w:rFonts w:ascii="Arial" w:hAnsi="Arial" w:cs="Arial"/>
          <w:sz w:val="24"/>
          <w:szCs w:val="24"/>
        </w:rPr>
        <w:t xml:space="preserve">cross-cutting </w:t>
      </w:r>
      <w:r w:rsidR="007A04AD" w:rsidRPr="00B1235C">
        <w:rPr>
          <w:rFonts w:ascii="Arial" w:hAnsi="Arial" w:cs="Arial"/>
          <w:sz w:val="24"/>
          <w:szCs w:val="24"/>
        </w:rPr>
        <w:t>theme</w:t>
      </w:r>
      <w:r w:rsidR="00862569" w:rsidRPr="00B1235C">
        <w:rPr>
          <w:rFonts w:ascii="Arial" w:hAnsi="Arial" w:cs="Arial"/>
          <w:sz w:val="24"/>
          <w:szCs w:val="24"/>
        </w:rPr>
        <w:t>s including</w:t>
      </w:r>
      <w:r w:rsidR="002E5AC6" w:rsidRPr="00B1235C">
        <w:rPr>
          <w:rFonts w:ascii="Arial" w:hAnsi="Arial" w:cs="Arial"/>
          <w:sz w:val="24"/>
          <w:szCs w:val="24"/>
        </w:rPr>
        <w:t xml:space="preserve"> to empower and benefit the most vulnerable people and communities; </w:t>
      </w:r>
      <w:r w:rsidR="008E2714" w:rsidRPr="00B1235C">
        <w:rPr>
          <w:rFonts w:ascii="Arial" w:hAnsi="Arial" w:cs="Arial"/>
          <w:sz w:val="24"/>
          <w:szCs w:val="24"/>
        </w:rPr>
        <w:t xml:space="preserve">advance gender equality; and encourage </w:t>
      </w:r>
      <w:r w:rsidR="007A04AD" w:rsidRPr="00B1235C">
        <w:rPr>
          <w:rFonts w:ascii="Arial" w:hAnsi="Arial" w:cs="Arial"/>
          <w:sz w:val="24"/>
          <w:szCs w:val="24"/>
        </w:rPr>
        <w:t>locally-based and locally-led adaptation.</w:t>
      </w:r>
      <w:r w:rsidR="00612F38" w:rsidRPr="00B1235C">
        <w:rPr>
          <w:rFonts w:ascii="Arial" w:hAnsi="Arial" w:cs="Arial"/>
          <w:sz w:val="24"/>
          <w:szCs w:val="24"/>
        </w:rPr>
        <w:t xml:space="preserve"> Th</w:t>
      </w:r>
      <w:r w:rsidR="008E2714" w:rsidRPr="00B1235C">
        <w:rPr>
          <w:rFonts w:ascii="Arial" w:hAnsi="Arial" w:cs="Arial"/>
          <w:sz w:val="24"/>
          <w:szCs w:val="24"/>
        </w:rPr>
        <w:t>us, th</w:t>
      </w:r>
      <w:r w:rsidR="00612F38" w:rsidRPr="00B1235C">
        <w:rPr>
          <w:rFonts w:ascii="Arial" w:hAnsi="Arial" w:cs="Arial"/>
          <w:sz w:val="24"/>
          <w:szCs w:val="24"/>
        </w:rPr>
        <w:t xml:space="preserve">e AF is </w:t>
      </w:r>
      <w:r w:rsidR="00927E0D" w:rsidRPr="00B1235C">
        <w:rPr>
          <w:rFonts w:ascii="Arial" w:hAnsi="Arial" w:cs="Arial"/>
          <w:sz w:val="24"/>
          <w:szCs w:val="24"/>
        </w:rPr>
        <w:t xml:space="preserve">a potential source of project funding to assist </w:t>
      </w:r>
      <w:r w:rsidR="008E2714" w:rsidRPr="00B1235C">
        <w:rPr>
          <w:rFonts w:ascii="Arial" w:hAnsi="Arial" w:cs="Arial"/>
          <w:sz w:val="24"/>
          <w:szCs w:val="24"/>
        </w:rPr>
        <w:t xml:space="preserve">the most </w:t>
      </w:r>
      <w:r w:rsidR="00BE098D" w:rsidRPr="00B1235C">
        <w:rPr>
          <w:rFonts w:ascii="Arial" w:hAnsi="Arial" w:cs="Arial"/>
          <w:sz w:val="24"/>
          <w:szCs w:val="24"/>
        </w:rPr>
        <w:t>vulnerable coastal communities in Pakistan</w:t>
      </w:r>
    </w:p>
    <w:p w14:paraId="1241862B" w14:textId="77777777" w:rsidR="00C951DF" w:rsidRDefault="002A2EC5" w:rsidP="00A61F2F">
      <w:pPr>
        <w:spacing w:after="120" w:line="240" w:lineRule="auto"/>
        <w:jc w:val="both"/>
        <w:rPr>
          <w:rFonts w:ascii="Arial" w:hAnsi="Arial" w:cs="Arial"/>
          <w:color w:val="202020"/>
          <w:sz w:val="24"/>
          <w:szCs w:val="24"/>
          <w:shd w:val="clear" w:color="auto" w:fill="FFFFFF"/>
        </w:rPr>
      </w:pPr>
      <w:r w:rsidRPr="00B1235C">
        <w:rPr>
          <w:rFonts w:ascii="Arial" w:hAnsi="Arial" w:cs="Arial"/>
          <w:b/>
          <w:bCs/>
          <w:color w:val="202020"/>
          <w:sz w:val="24"/>
          <w:szCs w:val="24"/>
          <w:shd w:val="clear" w:color="auto" w:fill="FFFFFF"/>
        </w:rPr>
        <w:t>Global Environment Facility (GEF)</w:t>
      </w:r>
      <w:r w:rsidR="00C95908" w:rsidRPr="00B1235C">
        <w:rPr>
          <w:rFonts w:ascii="Arial" w:hAnsi="Arial" w:cs="Arial"/>
          <w:color w:val="202020"/>
          <w:sz w:val="24"/>
          <w:szCs w:val="24"/>
          <w:shd w:val="clear" w:color="auto" w:fill="FFFFFF"/>
        </w:rPr>
        <w:t>:</w:t>
      </w:r>
      <w:r w:rsidRPr="00B1235C">
        <w:rPr>
          <w:rFonts w:ascii="Arial" w:hAnsi="Arial" w:cs="Arial"/>
          <w:color w:val="202020"/>
          <w:sz w:val="24"/>
          <w:szCs w:val="24"/>
          <w:shd w:val="clear" w:color="auto" w:fill="FFFFFF"/>
        </w:rPr>
        <w:t xml:space="preserve"> </w:t>
      </w:r>
      <w:r w:rsidR="002E38A2" w:rsidRPr="00B1235C">
        <w:rPr>
          <w:rFonts w:ascii="Arial" w:hAnsi="Arial" w:cs="Arial"/>
          <w:color w:val="202020"/>
          <w:sz w:val="24"/>
          <w:szCs w:val="24"/>
          <w:shd w:val="clear" w:color="auto" w:fill="FFFFFF"/>
        </w:rPr>
        <w:t>this facility funds both climate change mitigation and adaptation projects</w:t>
      </w:r>
      <w:r w:rsidR="00076D56" w:rsidRPr="00B1235C">
        <w:rPr>
          <w:rFonts w:ascii="Arial" w:hAnsi="Arial" w:cs="Arial"/>
          <w:color w:val="202020"/>
          <w:sz w:val="24"/>
          <w:szCs w:val="24"/>
          <w:shd w:val="clear" w:color="auto" w:fill="FFFFFF"/>
        </w:rPr>
        <w:t>. It also includes</w:t>
      </w:r>
      <w:r w:rsidR="00746CB8" w:rsidRPr="00B1235C">
        <w:rPr>
          <w:rFonts w:ascii="Arial" w:hAnsi="Arial" w:cs="Arial"/>
          <w:color w:val="202020"/>
          <w:sz w:val="24"/>
          <w:szCs w:val="24"/>
          <w:shd w:val="clear" w:color="auto" w:fill="FFFFFF"/>
        </w:rPr>
        <w:t xml:space="preserve"> two sub funds of the GEF: the Least Developed Countries Fund (LDCF) and the Special Climate Change Fund (SCCF). Pakistan does not qualify as an LDCF, but applications to </w:t>
      </w:r>
      <w:r w:rsidR="00E63987" w:rsidRPr="00B1235C">
        <w:rPr>
          <w:rFonts w:ascii="Arial" w:hAnsi="Arial" w:cs="Arial"/>
          <w:color w:val="202020"/>
          <w:sz w:val="24"/>
          <w:szCs w:val="24"/>
          <w:shd w:val="clear" w:color="auto" w:fill="FFFFFF"/>
        </w:rPr>
        <w:t xml:space="preserve">AF, GEF and SCCF </w:t>
      </w:r>
      <w:r w:rsidR="00746CB8" w:rsidRPr="00B1235C">
        <w:rPr>
          <w:rFonts w:ascii="Arial" w:hAnsi="Arial" w:cs="Arial"/>
          <w:color w:val="202020"/>
          <w:sz w:val="24"/>
          <w:szCs w:val="24"/>
          <w:shd w:val="clear" w:color="auto" w:fill="FFFFFF"/>
        </w:rPr>
        <w:t>for mangrove</w:t>
      </w:r>
      <w:r w:rsidR="003F6D22" w:rsidRPr="00B1235C">
        <w:rPr>
          <w:rFonts w:ascii="Arial" w:hAnsi="Arial" w:cs="Arial"/>
          <w:color w:val="202020"/>
          <w:sz w:val="24"/>
          <w:szCs w:val="24"/>
          <w:shd w:val="clear" w:color="auto" w:fill="FFFFFF"/>
        </w:rPr>
        <w:t>s and climate change</w:t>
      </w:r>
      <w:r w:rsidR="00746CB8" w:rsidRPr="00B1235C">
        <w:rPr>
          <w:rFonts w:ascii="Arial" w:hAnsi="Arial" w:cs="Arial"/>
          <w:color w:val="202020"/>
          <w:sz w:val="24"/>
          <w:szCs w:val="24"/>
          <w:shd w:val="clear" w:color="auto" w:fill="FFFFFF"/>
        </w:rPr>
        <w:t xml:space="preserve"> projects would be possible. </w:t>
      </w:r>
    </w:p>
    <w:p w14:paraId="0601CA3C" w14:textId="663ECCBE" w:rsidR="00746CB8" w:rsidRPr="00B1235C" w:rsidRDefault="00746CB8" w:rsidP="00A61F2F">
      <w:pPr>
        <w:spacing w:after="120" w:line="240" w:lineRule="auto"/>
        <w:jc w:val="both"/>
        <w:rPr>
          <w:rFonts w:ascii="Arial" w:hAnsi="Arial" w:cs="Arial"/>
          <w:color w:val="202020"/>
          <w:sz w:val="24"/>
          <w:szCs w:val="24"/>
          <w:shd w:val="clear" w:color="auto" w:fill="FFFFFF"/>
        </w:rPr>
      </w:pPr>
      <w:r w:rsidRPr="00B1235C">
        <w:rPr>
          <w:rFonts w:ascii="Arial" w:hAnsi="Arial" w:cs="Arial"/>
          <w:color w:val="202020"/>
          <w:sz w:val="24"/>
          <w:szCs w:val="24"/>
          <w:shd w:val="clear" w:color="auto" w:fill="FFFFFF"/>
        </w:rPr>
        <w:t>The GEF has already financed mangrove projects in other Asian countries</w:t>
      </w:r>
      <w:r w:rsidR="00F61118" w:rsidRPr="00B1235C">
        <w:rPr>
          <w:rFonts w:ascii="Arial" w:hAnsi="Arial" w:cs="Arial"/>
          <w:color w:val="202020"/>
          <w:sz w:val="24"/>
          <w:szCs w:val="24"/>
          <w:shd w:val="clear" w:color="auto" w:fill="FFFFFF"/>
        </w:rPr>
        <w:t xml:space="preserve">, as well as </w:t>
      </w:r>
      <w:r w:rsidRPr="00B1235C">
        <w:rPr>
          <w:rFonts w:ascii="Arial" w:hAnsi="Arial" w:cs="Arial"/>
          <w:color w:val="202020"/>
          <w:sz w:val="24"/>
          <w:szCs w:val="24"/>
          <w:shd w:val="clear" w:color="auto" w:fill="FFFFFF"/>
        </w:rPr>
        <w:t xml:space="preserve">globally, e.g. Coastal Resilience to Climate Change: Developing a Generalizable Method for Assessing Vulnerability and Adaptation of Mangroves and Associated Ecosystems (GEF ID 2092); </w:t>
      </w:r>
      <w:r w:rsidRPr="00B1235C">
        <w:rPr>
          <w:rFonts w:ascii="Arial" w:eastAsia="Times New Roman" w:hAnsi="Arial" w:cs="Arial"/>
          <w:color w:val="000000"/>
          <w:sz w:val="24"/>
          <w:szCs w:val="24"/>
          <w:lang w:eastAsia="it-IT"/>
        </w:rPr>
        <w:t>My-Coast: Ecosystem-Based Conservation of Myanmar’s Southern Coastal Zone (GEF ID 9261)</w:t>
      </w:r>
      <w:r w:rsidRPr="00B1235C">
        <w:rPr>
          <w:rFonts w:ascii="Arial" w:hAnsi="Arial" w:cs="Arial"/>
          <w:color w:val="202020"/>
          <w:sz w:val="24"/>
          <w:szCs w:val="24"/>
          <w:shd w:val="clear" w:color="auto" w:fill="FFFFFF"/>
        </w:rPr>
        <w:t xml:space="preserve">. </w:t>
      </w:r>
    </w:p>
    <w:p w14:paraId="717C70B7" w14:textId="77777777" w:rsidR="00A20F6F" w:rsidRDefault="00A20F6F">
      <w:pPr>
        <w:rPr>
          <w:rFonts w:ascii="Arial" w:eastAsia="Calibri" w:hAnsi="Arial" w:cs="Arial"/>
        </w:rPr>
      </w:pPr>
    </w:p>
    <w:p w14:paraId="0DB810E1" w14:textId="15B8C4AD" w:rsidR="00746CB8" w:rsidRPr="00A26E53" w:rsidRDefault="003A1CC4" w:rsidP="00A26E53">
      <w:pPr>
        <w:pStyle w:val="Heading1"/>
        <w:jc w:val="center"/>
        <w:rPr>
          <w:rFonts w:ascii="Arial Narrow" w:hAnsi="Arial Narrow" w:cs="Arial"/>
          <w:b w:val="0"/>
          <w:sz w:val="60"/>
          <w:szCs w:val="60"/>
        </w:rPr>
      </w:pPr>
      <w:bookmarkStart w:id="108" w:name="_Toc175234384"/>
      <w:r w:rsidRPr="00A26E53">
        <w:rPr>
          <w:rFonts w:ascii="Arial Narrow" w:hAnsi="Arial Narrow" w:cs="Arial"/>
          <w:b w:val="0"/>
          <w:sz w:val="60"/>
          <w:szCs w:val="60"/>
        </w:rPr>
        <w:t>11.</w:t>
      </w:r>
      <w:r w:rsidRPr="00A26E53">
        <w:rPr>
          <w:rFonts w:ascii="Arial Narrow" w:hAnsi="Arial Narrow" w:cs="Arial"/>
          <w:b w:val="0"/>
          <w:sz w:val="60"/>
          <w:szCs w:val="60"/>
        </w:rPr>
        <w:tab/>
        <w:t xml:space="preserve">Capacity </w:t>
      </w:r>
      <w:r w:rsidR="00911BDE" w:rsidRPr="00A26E53">
        <w:rPr>
          <w:rFonts w:ascii="Arial Narrow" w:hAnsi="Arial Narrow" w:cs="Arial"/>
          <w:b w:val="0"/>
          <w:sz w:val="60"/>
          <w:szCs w:val="60"/>
        </w:rPr>
        <w:t>Development</w:t>
      </w:r>
      <w:r w:rsidRPr="00A26E53">
        <w:rPr>
          <w:rFonts w:ascii="Arial Narrow" w:hAnsi="Arial Narrow" w:cs="Arial"/>
          <w:b w:val="0"/>
          <w:sz w:val="60"/>
          <w:szCs w:val="60"/>
        </w:rPr>
        <w:t xml:space="preserve"> Needs</w:t>
      </w:r>
      <w:bookmarkEnd w:id="108"/>
    </w:p>
    <w:p w14:paraId="3ECFF086" w14:textId="464B0A60" w:rsidR="002A0441" w:rsidRPr="00A26E53" w:rsidRDefault="002A0441" w:rsidP="00BD3F20">
      <w:pPr>
        <w:pStyle w:val="Heading2"/>
        <w:rPr>
          <w:rFonts w:ascii="Arial Narrow" w:hAnsi="Arial Narrow"/>
          <w:b w:val="0"/>
          <w:sz w:val="44"/>
          <w:szCs w:val="44"/>
        </w:rPr>
      </w:pPr>
      <w:bookmarkStart w:id="109" w:name="_Toc175234385"/>
      <w:r w:rsidRPr="00A26E53">
        <w:rPr>
          <w:rFonts w:ascii="Arial Narrow" w:hAnsi="Arial Narrow"/>
          <w:b w:val="0"/>
          <w:sz w:val="44"/>
          <w:szCs w:val="44"/>
        </w:rPr>
        <w:t>11.1</w:t>
      </w:r>
      <w:r w:rsidRPr="00A26E53">
        <w:rPr>
          <w:rFonts w:ascii="Arial Narrow" w:hAnsi="Arial Narrow"/>
          <w:b w:val="0"/>
          <w:sz w:val="44"/>
          <w:szCs w:val="44"/>
        </w:rPr>
        <w:tab/>
      </w:r>
      <w:r w:rsidR="00A26E53">
        <w:rPr>
          <w:rFonts w:ascii="Arial Narrow" w:hAnsi="Arial Narrow"/>
          <w:b w:val="0"/>
          <w:sz w:val="44"/>
          <w:szCs w:val="44"/>
        </w:rPr>
        <w:t xml:space="preserve"> </w:t>
      </w:r>
      <w:r w:rsidRPr="00A26E53">
        <w:rPr>
          <w:rFonts w:ascii="Arial Narrow" w:hAnsi="Arial Narrow"/>
          <w:b w:val="0"/>
          <w:sz w:val="44"/>
          <w:szCs w:val="44"/>
        </w:rPr>
        <w:t>Introduction</w:t>
      </w:r>
      <w:bookmarkEnd w:id="109"/>
    </w:p>
    <w:p w14:paraId="79BFD505" w14:textId="77777777" w:rsidR="007A245B" w:rsidRDefault="002A0441" w:rsidP="005D2D55">
      <w:pPr>
        <w:spacing w:before="120" w:line="240" w:lineRule="auto"/>
        <w:jc w:val="both"/>
        <w:rPr>
          <w:rFonts w:ascii="Arial" w:hAnsi="Arial" w:cs="Arial"/>
          <w:sz w:val="24"/>
          <w:szCs w:val="24"/>
        </w:rPr>
      </w:pPr>
      <w:r w:rsidRPr="002A0441">
        <w:rPr>
          <w:rFonts w:ascii="Arial" w:hAnsi="Arial" w:cs="Arial"/>
          <w:sz w:val="24"/>
          <w:szCs w:val="24"/>
        </w:rPr>
        <w:t xml:space="preserve">There is a need for capacity development about mangroves at all levels from decision-makers, to </w:t>
      </w:r>
      <w:r w:rsidR="00CF127F">
        <w:rPr>
          <w:rFonts w:ascii="Arial" w:hAnsi="Arial" w:cs="Arial"/>
          <w:sz w:val="24"/>
          <w:szCs w:val="24"/>
        </w:rPr>
        <w:t xml:space="preserve">resource </w:t>
      </w:r>
      <w:r w:rsidRPr="002A0441">
        <w:rPr>
          <w:rFonts w:ascii="Arial" w:hAnsi="Arial" w:cs="Arial"/>
          <w:sz w:val="24"/>
          <w:szCs w:val="24"/>
        </w:rPr>
        <w:t xml:space="preserve">managers, </w:t>
      </w:r>
      <w:r w:rsidR="00A55F79">
        <w:rPr>
          <w:rFonts w:ascii="Arial" w:hAnsi="Arial" w:cs="Arial"/>
          <w:sz w:val="24"/>
          <w:szCs w:val="24"/>
        </w:rPr>
        <w:t xml:space="preserve">local </w:t>
      </w:r>
      <w:proofErr w:type="gramStart"/>
      <w:r w:rsidR="00A55F79">
        <w:rPr>
          <w:rFonts w:ascii="Arial" w:hAnsi="Arial" w:cs="Arial"/>
          <w:sz w:val="24"/>
          <w:szCs w:val="24"/>
        </w:rPr>
        <w:t>authorities</w:t>
      </w:r>
      <w:proofErr w:type="gramEnd"/>
      <w:r w:rsidR="00A31D2F">
        <w:rPr>
          <w:rFonts w:ascii="Arial" w:hAnsi="Arial" w:cs="Arial"/>
          <w:sz w:val="24"/>
          <w:szCs w:val="24"/>
        </w:rPr>
        <w:t xml:space="preserve"> and field staff</w:t>
      </w:r>
      <w:r w:rsidR="00A55F79">
        <w:rPr>
          <w:rFonts w:ascii="Arial" w:hAnsi="Arial" w:cs="Arial"/>
          <w:sz w:val="24"/>
          <w:szCs w:val="24"/>
        </w:rPr>
        <w:t xml:space="preserve">, </w:t>
      </w:r>
      <w:r w:rsidR="007F7452">
        <w:rPr>
          <w:rFonts w:ascii="Arial" w:hAnsi="Arial" w:cs="Arial"/>
          <w:sz w:val="24"/>
          <w:szCs w:val="24"/>
        </w:rPr>
        <w:t xml:space="preserve">to </w:t>
      </w:r>
      <w:r w:rsidR="00B15D43">
        <w:rPr>
          <w:rFonts w:ascii="Arial" w:hAnsi="Arial" w:cs="Arial"/>
          <w:sz w:val="24"/>
          <w:szCs w:val="24"/>
        </w:rPr>
        <w:t xml:space="preserve">village </w:t>
      </w:r>
      <w:r w:rsidRPr="002A0441">
        <w:rPr>
          <w:rFonts w:ascii="Arial" w:hAnsi="Arial" w:cs="Arial"/>
          <w:sz w:val="24"/>
          <w:szCs w:val="24"/>
        </w:rPr>
        <w:t>communit</w:t>
      </w:r>
      <w:r w:rsidR="00CF037C">
        <w:rPr>
          <w:rFonts w:ascii="Arial" w:hAnsi="Arial" w:cs="Arial"/>
          <w:sz w:val="24"/>
          <w:szCs w:val="24"/>
        </w:rPr>
        <w:t>y leaders</w:t>
      </w:r>
      <w:r w:rsidRPr="002A0441">
        <w:rPr>
          <w:rFonts w:ascii="Arial" w:hAnsi="Arial" w:cs="Arial"/>
          <w:sz w:val="24"/>
          <w:szCs w:val="24"/>
        </w:rPr>
        <w:t xml:space="preserve"> and </w:t>
      </w:r>
      <w:r w:rsidR="00583111">
        <w:rPr>
          <w:rFonts w:ascii="Arial" w:hAnsi="Arial" w:cs="Arial"/>
          <w:sz w:val="24"/>
          <w:szCs w:val="24"/>
        </w:rPr>
        <w:t xml:space="preserve">the </w:t>
      </w:r>
      <w:r w:rsidR="00B15D43">
        <w:rPr>
          <w:rFonts w:ascii="Arial" w:hAnsi="Arial" w:cs="Arial"/>
          <w:sz w:val="24"/>
          <w:szCs w:val="24"/>
        </w:rPr>
        <w:t xml:space="preserve">individual </w:t>
      </w:r>
      <w:r w:rsidRPr="002A0441">
        <w:rPr>
          <w:rFonts w:ascii="Arial" w:hAnsi="Arial" w:cs="Arial"/>
          <w:sz w:val="24"/>
          <w:szCs w:val="24"/>
        </w:rPr>
        <w:t>household</w:t>
      </w:r>
      <w:r w:rsidR="00583111">
        <w:rPr>
          <w:rFonts w:ascii="Arial" w:hAnsi="Arial" w:cs="Arial"/>
          <w:sz w:val="24"/>
          <w:szCs w:val="24"/>
        </w:rPr>
        <w:t>er</w:t>
      </w:r>
      <w:r w:rsidRPr="002A0441">
        <w:rPr>
          <w:rFonts w:ascii="Arial" w:hAnsi="Arial" w:cs="Arial"/>
          <w:sz w:val="24"/>
          <w:szCs w:val="24"/>
        </w:rPr>
        <w:t xml:space="preserve">s that live in close </w:t>
      </w:r>
      <w:r w:rsidR="007F7452">
        <w:rPr>
          <w:rFonts w:ascii="Arial" w:hAnsi="Arial" w:cs="Arial"/>
          <w:sz w:val="24"/>
          <w:szCs w:val="24"/>
        </w:rPr>
        <w:t>association with</w:t>
      </w:r>
      <w:r w:rsidRPr="002A0441">
        <w:rPr>
          <w:rFonts w:ascii="Arial" w:hAnsi="Arial" w:cs="Arial"/>
          <w:sz w:val="24"/>
          <w:szCs w:val="24"/>
        </w:rPr>
        <w:t xml:space="preserve"> mangrove</w:t>
      </w:r>
      <w:r w:rsidR="007F7452">
        <w:rPr>
          <w:rFonts w:ascii="Arial" w:hAnsi="Arial" w:cs="Arial"/>
          <w:sz w:val="24"/>
          <w:szCs w:val="24"/>
        </w:rPr>
        <w:t>s.</w:t>
      </w:r>
      <w:r w:rsidRPr="002A0441">
        <w:rPr>
          <w:rFonts w:ascii="Arial" w:hAnsi="Arial" w:cs="Arial"/>
          <w:sz w:val="24"/>
          <w:szCs w:val="24"/>
        </w:rPr>
        <w:t xml:space="preserve"> </w:t>
      </w:r>
    </w:p>
    <w:p w14:paraId="387663E0" w14:textId="3362A567" w:rsidR="002A0441" w:rsidRDefault="00A31D2F" w:rsidP="005D2D55">
      <w:pPr>
        <w:spacing w:before="120" w:line="240" w:lineRule="auto"/>
        <w:jc w:val="both"/>
        <w:rPr>
          <w:rFonts w:ascii="Arial" w:hAnsi="Arial" w:cs="Arial"/>
          <w:sz w:val="24"/>
          <w:szCs w:val="24"/>
        </w:rPr>
      </w:pPr>
      <w:r>
        <w:rPr>
          <w:rFonts w:ascii="Arial" w:hAnsi="Arial" w:cs="Arial"/>
          <w:sz w:val="24"/>
          <w:szCs w:val="24"/>
        </w:rPr>
        <w:t xml:space="preserve">Moreover, </w:t>
      </w:r>
      <w:r w:rsidR="002A0441" w:rsidRPr="002A0441">
        <w:rPr>
          <w:rFonts w:ascii="Arial" w:hAnsi="Arial" w:cs="Arial"/>
          <w:sz w:val="24"/>
          <w:szCs w:val="24"/>
        </w:rPr>
        <w:t>because mangrove ecosystems contain distinct</w:t>
      </w:r>
      <w:r w:rsidR="00173166">
        <w:rPr>
          <w:rFonts w:ascii="Arial" w:hAnsi="Arial" w:cs="Arial"/>
          <w:sz w:val="24"/>
          <w:szCs w:val="24"/>
        </w:rPr>
        <w:t>ive</w:t>
      </w:r>
      <w:r w:rsidR="002A0441" w:rsidRPr="002A0441">
        <w:rPr>
          <w:rFonts w:ascii="Arial" w:hAnsi="Arial" w:cs="Arial"/>
          <w:sz w:val="24"/>
          <w:szCs w:val="24"/>
        </w:rPr>
        <w:t xml:space="preserve"> trees </w:t>
      </w:r>
      <w:r w:rsidR="00F14580">
        <w:rPr>
          <w:rFonts w:ascii="Arial" w:hAnsi="Arial" w:cs="Arial"/>
          <w:sz w:val="24"/>
          <w:szCs w:val="24"/>
        </w:rPr>
        <w:t xml:space="preserve">and </w:t>
      </w:r>
      <w:r w:rsidR="002A0441" w:rsidRPr="002A0441">
        <w:rPr>
          <w:rFonts w:ascii="Arial" w:hAnsi="Arial" w:cs="Arial"/>
          <w:sz w:val="24"/>
          <w:szCs w:val="24"/>
        </w:rPr>
        <w:t>a</w:t>
      </w:r>
      <w:r w:rsidR="00173166">
        <w:rPr>
          <w:rFonts w:ascii="Arial" w:hAnsi="Arial" w:cs="Arial"/>
          <w:sz w:val="24"/>
          <w:szCs w:val="24"/>
        </w:rPr>
        <w:t xml:space="preserve"> rich associated diversity of wildlife</w:t>
      </w:r>
      <w:r w:rsidR="002A0441" w:rsidRPr="002A0441">
        <w:rPr>
          <w:rFonts w:ascii="Arial" w:hAnsi="Arial" w:cs="Arial"/>
          <w:sz w:val="24"/>
          <w:szCs w:val="24"/>
        </w:rPr>
        <w:t xml:space="preserve">, they are also valuable as a focus for environmental awareness-raising </w:t>
      </w:r>
      <w:r>
        <w:rPr>
          <w:rFonts w:ascii="Arial" w:hAnsi="Arial" w:cs="Arial"/>
          <w:sz w:val="24"/>
          <w:szCs w:val="24"/>
        </w:rPr>
        <w:t xml:space="preserve">among the </w:t>
      </w:r>
      <w:proofErr w:type="gramStart"/>
      <w:r>
        <w:rPr>
          <w:rFonts w:ascii="Arial" w:hAnsi="Arial" w:cs="Arial"/>
          <w:sz w:val="24"/>
          <w:szCs w:val="24"/>
        </w:rPr>
        <w:t xml:space="preserve">general </w:t>
      </w:r>
      <w:r w:rsidR="002A0441" w:rsidRPr="002A0441">
        <w:rPr>
          <w:rFonts w:ascii="Arial" w:hAnsi="Arial" w:cs="Arial"/>
          <w:sz w:val="24"/>
          <w:szCs w:val="24"/>
        </w:rPr>
        <w:t>public</w:t>
      </w:r>
      <w:proofErr w:type="gramEnd"/>
      <w:r w:rsidR="002A0441" w:rsidRPr="002A0441">
        <w:rPr>
          <w:rFonts w:ascii="Arial" w:hAnsi="Arial" w:cs="Arial"/>
          <w:sz w:val="24"/>
          <w:szCs w:val="24"/>
        </w:rPr>
        <w:t>.</w:t>
      </w:r>
    </w:p>
    <w:p w14:paraId="3808991E" w14:textId="77777777" w:rsidR="007A245B" w:rsidRDefault="00B8016E" w:rsidP="005D2D55">
      <w:pPr>
        <w:spacing w:before="120" w:line="240" w:lineRule="auto"/>
        <w:jc w:val="both"/>
        <w:rPr>
          <w:rFonts w:ascii="Arial" w:hAnsi="Arial" w:cs="Arial"/>
          <w:sz w:val="24"/>
          <w:szCs w:val="24"/>
        </w:rPr>
      </w:pPr>
      <w:r>
        <w:rPr>
          <w:rFonts w:ascii="Arial" w:hAnsi="Arial" w:cs="Arial"/>
          <w:sz w:val="24"/>
          <w:szCs w:val="24"/>
        </w:rPr>
        <w:t xml:space="preserve">Table </w:t>
      </w:r>
      <w:r w:rsidR="005D7E9D">
        <w:rPr>
          <w:rFonts w:ascii="Arial" w:hAnsi="Arial" w:cs="Arial"/>
          <w:sz w:val="24"/>
          <w:szCs w:val="24"/>
        </w:rPr>
        <w:t>10</w:t>
      </w:r>
      <w:r>
        <w:rPr>
          <w:rFonts w:ascii="Arial" w:hAnsi="Arial" w:cs="Arial"/>
          <w:sz w:val="24"/>
          <w:szCs w:val="24"/>
        </w:rPr>
        <w:t xml:space="preserve"> </w:t>
      </w:r>
      <w:r w:rsidR="005776A8">
        <w:rPr>
          <w:rFonts w:ascii="Arial" w:hAnsi="Arial" w:cs="Arial"/>
          <w:sz w:val="24"/>
          <w:szCs w:val="24"/>
        </w:rPr>
        <w:t>summaries the capacity development needs of different mangrove stakeholder groups</w:t>
      </w:r>
      <w:r w:rsidR="00717A9F">
        <w:rPr>
          <w:rFonts w:ascii="Arial" w:hAnsi="Arial" w:cs="Arial"/>
          <w:sz w:val="24"/>
          <w:szCs w:val="24"/>
        </w:rPr>
        <w:t xml:space="preserve"> by </w:t>
      </w:r>
      <w:r w:rsidR="004E2222">
        <w:rPr>
          <w:rFonts w:ascii="Arial" w:hAnsi="Arial" w:cs="Arial"/>
          <w:sz w:val="24"/>
          <w:szCs w:val="24"/>
        </w:rPr>
        <w:t>topic</w:t>
      </w:r>
      <w:r w:rsidR="00871E7B">
        <w:rPr>
          <w:rFonts w:ascii="Arial" w:hAnsi="Arial" w:cs="Arial"/>
          <w:sz w:val="24"/>
          <w:szCs w:val="24"/>
        </w:rPr>
        <w:t>.</w:t>
      </w:r>
      <w:r w:rsidR="00717A9F">
        <w:rPr>
          <w:rFonts w:ascii="Arial" w:hAnsi="Arial" w:cs="Arial"/>
          <w:sz w:val="24"/>
          <w:szCs w:val="24"/>
        </w:rPr>
        <w:t xml:space="preserve"> The </w:t>
      </w:r>
      <w:r w:rsidR="00767852">
        <w:rPr>
          <w:rFonts w:ascii="Arial" w:hAnsi="Arial" w:cs="Arial"/>
          <w:sz w:val="24"/>
          <w:szCs w:val="24"/>
        </w:rPr>
        <w:t xml:space="preserve">topics are general and their </w:t>
      </w:r>
      <w:r w:rsidR="00717A9F">
        <w:rPr>
          <w:rFonts w:ascii="Arial" w:hAnsi="Arial" w:cs="Arial"/>
          <w:sz w:val="24"/>
          <w:szCs w:val="24"/>
        </w:rPr>
        <w:t xml:space="preserve">ranking </w:t>
      </w:r>
      <w:r w:rsidR="00D5054B">
        <w:rPr>
          <w:rFonts w:ascii="Arial" w:hAnsi="Arial" w:cs="Arial"/>
          <w:sz w:val="24"/>
          <w:szCs w:val="24"/>
        </w:rPr>
        <w:t xml:space="preserve">is highly </w:t>
      </w:r>
      <w:r w:rsidR="0081452B">
        <w:rPr>
          <w:rFonts w:ascii="Arial" w:hAnsi="Arial" w:cs="Arial"/>
          <w:sz w:val="24"/>
          <w:szCs w:val="24"/>
        </w:rPr>
        <w:t xml:space="preserve">subjective </w:t>
      </w:r>
      <w:r w:rsidR="00332F0E">
        <w:rPr>
          <w:rFonts w:ascii="Arial" w:hAnsi="Arial" w:cs="Arial"/>
          <w:sz w:val="24"/>
          <w:szCs w:val="24"/>
        </w:rPr>
        <w:t xml:space="preserve">because each stakeholder group </w:t>
      </w:r>
      <w:r w:rsidR="002275DD">
        <w:rPr>
          <w:rFonts w:ascii="Arial" w:hAnsi="Arial" w:cs="Arial"/>
          <w:sz w:val="24"/>
          <w:szCs w:val="24"/>
        </w:rPr>
        <w:t xml:space="preserve">will have </w:t>
      </w:r>
      <w:proofErr w:type="gramStart"/>
      <w:r w:rsidR="002275DD">
        <w:rPr>
          <w:rFonts w:ascii="Arial" w:hAnsi="Arial" w:cs="Arial"/>
          <w:sz w:val="24"/>
          <w:szCs w:val="24"/>
        </w:rPr>
        <w:t>particular learning</w:t>
      </w:r>
      <w:proofErr w:type="gramEnd"/>
      <w:r w:rsidR="002275DD">
        <w:rPr>
          <w:rFonts w:ascii="Arial" w:hAnsi="Arial" w:cs="Arial"/>
          <w:sz w:val="24"/>
          <w:szCs w:val="24"/>
        </w:rPr>
        <w:t xml:space="preserve"> needs</w:t>
      </w:r>
      <w:r w:rsidR="00D5054B">
        <w:rPr>
          <w:rFonts w:ascii="Arial" w:hAnsi="Arial" w:cs="Arial"/>
          <w:sz w:val="24"/>
          <w:szCs w:val="24"/>
        </w:rPr>
        <w:t xml:space="preserve">. </w:t>
      </w:r>
    </w:p>
    <w:p w14:paraId="0C5B52DB" w14:textId="5ACED06E" w:rsidR="001F3225" w:rsidRPr="005D7E9D" w:rsidRDefault="005D7E9D" w:rsidP="001F3225">
      <w:pPr>
        <w:rPr>
          <w:rFonts w:ascii="Arial" w:hAnsi="Arial" w:cs="Arial"/>
          <w:sz w:val="24"/>
          <w:szCs w:val="24"/>
        </w:rPr>
      </w:pPr>
      <w:r w:rsidRPr="00224F45">
        <w:rPr>
          <w:rFonts w:ascii="Arial" w:hAnsi="Arial" w:cs="Arial"/>
          <w:b/>
          <w:bCs/>
          <w:sz w:val="24"/>
          <w:szCs w:val="24"/>
        </w:rPr>
        <w:t>Table 10</w:t>
      </w:r>
      <w:r w:rsidRPr="005D7E9D">
        <w:rPr>
          <w:rFonts w:ascii="Arial" w:hAnsi="Arial" w:cs="Arial"/>
          <w:sz w:val="24"/>
          <w:szCs w:val="24"/>
        </w:rPr>
        <w:t>.</w:t>
      </w:r>
      <w:r>
        <w:rPr>
          <w:rFonts w:ascii="Arial" w:hAnsi="Arial" w:cs="Arial"/>
          <w:sz w:val="24"/>
          <w:szCs w:val="24"/>
        </w:rPr>
        <w:t xml:space="preserve"> </w:t>
      </w:r>
      <w:r w:rsidR="00285BEB">
        <w:rPr>
          <w:rFonts w:ascii="Arial" w:hAnsi="Arial" w:cs="Arial"/>
          <w:sz w:val="24"/>
          <w:szCs w:val="24"/>
        </w:rPr>
        <w:t>The main c</w:t>
      </w:r>
      <w:r w:rsidR="00C2642F">
        <w:rPr>
          <w:rFonts w:ascii="Arial" w:hAnsi="Arial" w:cs="Arial"/>
          <w:sz w:val="24"/>
          <w:szCs w:val="24"/>
        </w:rPr>
        <w:t>apacity development needs of mangrove stakeholder</w:t>
      </w:r>
      <w:r w:rsidR="00285BEB">
        <w:rPr>
          <w:rFonts w:ascii="Arial" w:hAnsi="Arial" w:cs="Arial"/>
          <w:sz w:val="24"/>
          <w:szCs w:val="24"/>
        </w:rPr>
        <w:t>s</w:t>
      </w:r>
      <w:r w:rsidR="00C2642F">
        <w:rPr>
          <w:rFonts w:ascii="Arial" w:hAnsi="Arial" w:cs="Arial"/>
          <w:sz w:val="24"/>
          <w:szCs w:val="24"/>
        </w:rPr>
        <w:t>.</w:t>
      </w:r>
    </w:p>
    <w:tbl>
      <w:tblPr>
        <w:tblStyle w:val="TableGrid"/>
        <w:tblW w:w="0" w:type="auto"/>
        <w:tblLayout w:type="fixed"/>
        <w:tblLook w:val="04A0" w:firstRow="1" w:lastRow="0" w:firstColumn="1" w:lastColumn="0" w:noHBand="0" w:noVBand="1"/>
      </w:tblPr>
      <w:tblGrid>
        <w:gridCol w:w="3539"/>
        <w:gridCol w:w="1843"/>
        <w:gridCol w:w="1843"/>
        <w:gridCol w:w="1791"/>
      </w:tblGrid>
      <w:tr w:rsidR="009D0D38" w:rsidRPr="001D4692" w14:paraId="66EDC27F" w14:textId="77777777" w:rsidTr="00A26E53">
        <w:tc>
          <w:tcPr>
            <w:tcW w:w="3539" w:type="dxa"/>
            <w:shd w:val="clear" w:color="auto" w:fill="DEEAF6" w:themeFill="accent5" w:themeFillTint="33"/>
          </w:tcPr>
          <w:p w14:paraId="081D2EC2" w14:textId="0F214A6F" w:rsidR="001F3225" w:rsidRPr="001D4692" w:rsidRDefault="001F3225" w:rsidP="001D4692">
            <w:pPr>
              <w:rPr>
                <w:rFonts w:ascii="Arial" w:hAnsi="Arial" w:cs="Arial"/>
                <w:b/>
                <w:bCs/>
                <w:sz w:val="20"/>
                <w:szCs w:val="20"/>
              </w:rPr>
            </w:pPr>
            <w:r w:rsidRPr="001D4692">
              <w:rPr>
                <w:rFonts w:ascii="Arial" w:hAnsi="Arial" w:cs="Arial"/>
                <w:b/>
                <w:bCs/>
                <w:sz w:val="20"/>
                <w:szCs w:val="20"/>
              </w:rPr>
              <w:t>Capacity Development Needs</w:t>
            </w:r>
          </w:p>
        </w:tc>
        <w:tc>
          <w:tcPr>
            <w:tcW w:w="1843" w:type="dxa"/>
            <w:shd w:val="clear" w:color="auto" w:fill="BDD6EE" w:themeFill="accent5" w:themeFillTint="66"/>
          </w:tcPr>
          <w:p w14:paraId="62977A27" w14:textId="63B3B63A" w:rsidR="001F3225" w:rsidRPr="001D4692" w:rsidRDefault="001F3225" w:rsidP="00A9460A">
            <w:pPr>
              <w:rPr>
                <w:rFonts w:ascii="Arial" w:hAnsi="Arial" w:cs="Arial"/>
                <w:b/>
                <w:bCs/>
                <w:sz w:val="20"/>
                <w:szCs w:val="20"/>
                <w:lang w:val="en-US"/>
              </w:rPr>
            </w:pPr>
            <w:r w:rsidRPr="001D4692">
              <w:rPr>
                <w:rFonts w:ascii="Arial" w:hAnsi="Arial" w:cs="Arial"/>
                <w:b/>
                <w:bCs/>
                <w:sz w:val="20"/>
                <w:szCs w:val="20"/>
                <w:lang w:val="en-US"/>
              </w:rPr>
              <w:t>Decision-Makers</w:t>
            </w:r>
            <w:r w:rsidR="0018768D" w:rsidRPr="001D4692">
              <w:rPr>
                <w:rFonts w:ascii="Arial" w:hAnsi="Arial" w:cs="Arial"/>
                <w:b/>
                <w:bCs/>
                <w:sz w:val="20"/>
                <w:szCs w:val="20"/>
                <w:lang w:val="en-US"/>
              </w:rPr>
              <w:t xml:space="preserve"> and</w:t>
            </w:r>
            <w:r w:rsidRPr="001D4692">
              <w:rPr>
                <w:rFonts w:ascii="Arial" w:hAnsi="Arial" w:cs="Arial"/>
                <w:b/>
                <w:bCs/>
                <w:sz w:val="20"/>
                <w:szCs w:val="20"/>
                <w:lang w:val="en-US"/>
              </w:rPr>
              <w:t xml:space="preserve"> </w:t>
            </w:r>
            <w:r w:rsidR="00F52392" w:rsidRPr="001D4692">
              <w:rPr>
                <w:rFonts w:ascii="Arial" w:hAnsi="Arial" w:cs="Arial"/>
                <w:b/>
                <w:bCs/>
                <w:sz w:val="20"/>
                <w:szCs w:val="20"/>
                <w:lang w:val="en-US"/>
              </w:rPr>
              <w:t>Resource</w:t>
            </w:r>
            <w:r w:rsidRPr="001D4692">
              <w:rPr>
                <w:rFonts w:ascii="Arial" w:hAnsi="Arial" w:cs="Arial"/>
                <w:b/>
                <w:bCs/>
                <w:sz w:val="20"/>
                <w:szCs w:val="20"/>
                <w:lang w:val="en-US"/>
              </w:rPr>
              <w:t xml:space="preserve"> Managers</w:t>
            </w:r>
          </w:p>
        </w:tc>
        <w:tc>
          <w:tcPr>
            <w:tcW w:w="1843" w:type="dxa"/>
            <w:shd w:val="clear" w:color="auto" w:fill="DEEAF6" w:themeFill="accent5" w:themeFillTint="33"/>
          </w:tcPr>
          <w:p w14:paraId="6836146A" w14:textId="6F710664" w:rsidR="001F3225" w:rsidRPr="001D4692" w:rsidRDefault="00B40031" w:rsidP="00A9460A">
            <w:pPr>
              <w:rPr>
                <w:rFonts w:ascii="Arial" w:hAnsi="Arial" w:cs="Arial"/>
                <w:b/>
                <w:bCs/>
                <w:sz w:val="20"/>
                <w:szCs w:val="20"/>
                <w:lang w:val="en-US"/>
              </w:rPr>
            </w:pPr>
            <w:r>
              <w:rPr>
                <w:rFonts w:ascii="Arial" w:hAnsi="Arial" w:cs="Arial"/>
                <w:b/>
                <w:bCs/>
                <w:sz w:val="20"/>
                <w:szCs w:val="20"/>
                <w:lang w:val="en-US"/>
              </w:rPr>
              <w:t xml:space="preserve">Local </w:t>
            </w:r>
            <w:r w:rsidR="001F3225" w:rsidRPr="001D4692">
              <w:rPr>
                <w:rFonts w:ascii="Arial" w:hAnsi="Arial" w:cs="Arial"/>
                <w:b/>
                <w:bCs/>
                <w:sz w:val="20"/>
                <w:szCs w:val="20"/>
                <w:lang w:val="en-US"/>
              </w:rPr>
              <w:t>Authorities, Field Staff</w:t>
            </w:r>
            <w:r w:rsidR="00020F4B" w:rsidRPr="001D4692">
              <w:rPr>
                <w:rFonts w:ascii="Arial" w:hAnsi="Arial" w:cs="Arial"/>
                <w:b/>
                <w:bCs/>
                <w:sz w:val="20"/>
                <w:szCs w:val="20"/>
                <w:lang w:val="en-US"/>
              </w:rPr>
              <w:t>,</w:t>
            </w:r>
            <w:r w:rsidR="001F3225" w:rsidRPr="001D4692">
              <w:rPr>
                <w:rFonts w:ascii="Arial" w:hAnsi="Arial" w:cs="Arial"/>
                <w:b/>
                <w:bCs/>
                <w:sz w:val="20"/>
                <w:szCs w:val="20"/>
                <w:lang w:val="en-US"/>
              </w:rPr>
              <w:t xml:space="preserve"> NGO</w:t>
            </w:r>
            <w:r w:rsidR="00020F4B" w:rsidRPr="001D4692">
              <w:rPr>
                <w:rFonts w:ascii="Arial" w:hAnsi="Arial" w:cs="Arial"/>
                <w:b/>
                <w:bCs/>
                <w:sz w:val="20"/>
                <w:szCs w:val="20"/>
                <w:lang w:val="en-US"/>
              </w:rPr>
              <w:t>/CBO</w:t>
            </w:r>
            <w:r w:rsidR="001F3225" w:rsidRPr="001D4692">
              <w:rPr>
                <w:rFonts w:ascii="Arial" w:hAnsi="Arial" w:cs="Arial"/>
                <w:b/>
                <w:bCs/>
                <w:sz w:val="20"/>
                <w:szCs w:val="20"/>
                <w:lang w:val="en-US"/>
              </w:rPr>
              <w:t>s</w:t>
            </w:r>
          </w:p>
        </w:tc>
        <w:tc>
          <w:tcPr>
            <w:tcW w:w="1791" w:type="dxa"/>
            <w:shd w:val="clear" w:color="auto" w:fill="BDD6EE" w:themeFill="accent5" w:themeFillTint="66"/>
          </w:tcPr>
          <w:p w14:paraId="7DBA1613" w14:textId="40F59384" w:rsidR="001F3225" w:rsidRPr="001D4692" w:rsidRDefault="007F7452" w:rsidP="00A9460A">
            <w:pPr>
              <w:rPr>
                <w:rFonts w:ascii="Arial" w:hAnsi="Arial" w:cs="Arial"/>
                <w:b/>
                <w:bCs/>
                <w:sz w:val="20"/>
                <w:szCs w:val="20"/>
                <w:lang w:val="en-US"/>
              </w:rPr>
            </w:pPr>
            <w:r w:rsidRPr="001D4692">
              <w:rPr>
                <w:rFonts w:ascii="Arial" w:hAnsi="Arial" w:cs="Arial"/>
                <w:b/>
                <w:bCs/>
                <w:sz w:val="20"/>
                <w:szCs w:val="20"/>
                <w:lang w:val="en-US"/>
              </w:rPr>
              <w:t xml:space="preserve">Coastal </w:t>
            </w:r>
            <w:r w:rsidR="001F3225" w:rsidRPr="001D4692">
              <w:rPr>
                <w:rFonts w:ascii="Arial" w:hAnsi="Arial" w:cs="Arial"/>
                <w:b/>
                <w:bCs/>
                <w:sz w:val="20"/>
                <w:szCs w:val="20"/>
                <w:lang w:val="en-US"/>
              </w:rPr>
              <w:t xml:space="preserve">Village Leaders and </w:t>
            </w:r>
            <w:r w:rsidR="009D0D38" w:rsidRPr="001D4692">
              <w:rPr>
                <w:rFonts w:ascii="Arial" w:hAnsi="Arial" w:cs="Arial"/>
                <w:b/>
                <w:bCs/>
                <w:sz w:val="20"/>
                <w:szCs w:val="20"/>
                <w:lang w:val="en-US"/>
              </w:rPr>
              <w:t>Households</w:t>
            </w:r>
            <w:r w:rsidR="001F3225" w:rsidRPr="001D4692">
              <w:rPr>
                <w:rFonts w:ascii="Arial" w:hAnsi="Arial" w:cs="Arial"/>
                <w:b/>
                <w:bCs/>
                <w:sz w:val="20"/>
                <w:szCs w:val="20"/>
                <w:lang w:val="en-US"/>
              </w:rPr>
              <w:t xml:space="preserve"> </w:t>
            </w:r>
          </w:p>
        </w:tc>
      </w:tr>
      <w:tr w:rsidR="00426AE9" w:rsidRPr="001D4692" w14:paraId="255A17EA" w14:textId="77777777" w:rsidTr="00A26E53">
        <w:tc>
          <w:tcPr>
            <w:tcW w:w="3539" w:type="dxa"/>
            <w:shd w:val="clear" w:color="auto" w:fill="DEEAF6" w:themeFill="accent5" w:themeFillTint="33"/>
          </w:tcPr>
          <w:p w14:paraId="39DB371D" w14:textId="203E18ED" w:rsidR="00426AE9" w:rsidRPr="001D4692" w:rsidRDefault="003811EB" w:rsidP="00A9460A">
            <w:pPr>
              <w:rPr>
                <w:rFonts w:ascii="Arial" w:hAnsi="Arial" w:cs="Arial"/>
                <w:sz w:val="20"/>
                <w:szCs w:val="20"/>
              </w:rPr>
            </w:pPr>
            <w:r w:rsidRPr="001D4692">
              <w:rPr>
                <w:rFonts w:ascii="Arial" w:hAnsi="Arial" w:cs="Arial"/>
                <w:sz w:val="20"/>
                <w:szCs w:val="20"/>
              </w:rPr>
              <w:t>Coastal Zone Management (CZM)</w:t>
            </w:r>
          </w:p>
        </w:tc>
        <w:tc>
          <w:tcPr>
            <w:tcW w:w="1843" w:type="dxa"/>
            <w:shd w:val="clear" w:color="auto" w:fill="BDD6EE" w:themeFill="accent5" w:themeFillTint="66"/>
          </w:tcPr>
          <w:p w14:paraId="29DE134D" w14:textId="0B5C124B" w:rsidR="00426AE9" w:rsidRPr="009B3142" w:rsidRDefault="001F16FC"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47973A8D" w14:textId="56615D76" w:rsidR="00426AE9" w:rsidRPr="009B3142" w:rsidRDefault="001F16FC" w:rsidP="00A9460A">
            <w:pPr>
              <w:jc w:val="center"/>
              <w:rPr>
                <w:rFonts w:ascii="Arial" w:hAnsi="Arial" w:cs="Arial"/>
                <w:sz w:val="24"/>
                <w:szCs w:val="24"/>
              </w:rPr>
            </w:pPr>
            <w:r w:rsidRPr="009B3142">
              <w:rPr>
                <w:rFonts w:ascii="Arial" w:hAnsi="Arial" w:cs="Arial"/>
                <w:sz w:val="24"/>
                <w:szCs w:val="24"/>
              </w:rPr>
              <w:t>*</w:t>
            </w:r>
            <w:r w:rsidR="00524D13" w:rsidRPr="009B3142">
              <w:rPr>
                <w:rFonts w:ascii="Arial" w:hAnsi="Arial" w:cs="Arial"/>
                <w:sz w:val="24"/>
                <w:szCs w:val="24"/>
              </w:rPr>
              <w:t>*</w:t>
            </w:r>
          </w:p>
        </w:tc>
        <w:tc>
          <w:tcPr>
            <w:tcW w:w="1791" w:type="dxa"/>
            <w:shd w:val="clear" w:color="auto" w:fill="BDD6EE" w:themeFill="accent5" w:themeFillTint="66"/>
          </w:tcPr>
          <w:p w14:paraId="0FAE1B4D" w14:textId="058B91B4" w:rsidR="00426AE9" w:rsidRPr="009B3142" w:rsidRDefault="00524D13" w:rsidP="00A9460A">
            <w:pPr>
              <w:jc w:val="center"/>
              <w:rPr>
                <w:rFonts w:ascii="Arial" w:hAnsi="Arial" w:cs="Arial"/>
                <w:sz w:val="24"/>
                <w:szCs w:val="24"/>
              </w:rPr>
            </w:pPr>
            <w:r w:rsidRPr="009B3142">
              <w:rPr>
                <w:rFonts w:ascii="Arial" w:hAnsi="Arial" w:cs="Arial"/>
                <w:sz w:val="24"/>
                <w:szCs w:val="24"/>
              </w:rPr>
              <w:t>*</w:t>
            </w:r>
          </w:p>
        </w:tc>
      </w:tr>
      <w:tr w:rsidR="00426AE9" w:rsidRPr="001D4692" w14:paraId="64794417" w14:textId="77777777" w:rsidTr="00A26E53">
        <w:tc>
          <w:tcPr>
            <w:tcW w:w="3539" w:type="dxa"/>
            <w:shd w:val="clear" w:color="auto" w:fill="DEEAF6" w:themeFill="accent5" w:themeFillTint="33"/>
          </w:tcPr>
          <w:p w14:paraId="794E92D3" w14:textId="1A004419" w:rsidR="00426AE9" w:rsidRPr="001D4692" w:rsidRDefault="001F16FC" w:rsidP="00A9460A">
            <w:pPr>
              <w:rPr>
                <w:rFonts w:ascii="Arial" w:hAnsi="Arial" w:cs="Arial"/>
                <w:sz w:val="20"/>
                <w:szCs w:val="20"/>
              </w:rPr>
            </w:pPr>
            <w:r w:rsidRPr="001D4692">
              <w:rPr>
                <w:rFonts w:ascii="Arial" w:hAnsi="Arial" w:cs="Arial"/>
                <w:sz w:val="20"/>
                <w:szCs w:val="20"/>
              </w:rPr>
              <w:t>Marine Biology</w:t>
            </w:r>
          </w:p>
        </w:tc>
        <w:tc>
          <w:tcPr>
            <w:tcW w:w="1843" w:type="dxa"/>
            <w:shd w:val="clear" w:color="auto" w:fill="BDD6EE" w:themeFill="accent5" w:themeFillTint="66"/>
          </w:tcPr>
          <w:p w14:paraId="5663A6C1" w14:textId="2BD7F0BB" w:rsidR="00426AE9" w:rsidRPr="009B3142" w:rsidRDefault="00524D13" w:rsidP="00A9460A">
            <w:pPr>
              <w:jc w:val="center"/>
              <w:rPr>
                <w:rFonts w:ascii="Arial" w:hAnsi="Arial" w:cs="Arial"/>
                <w:sz w:val="24"/>
                <w:szCs w:val="24"/>
              </w:rPr>
            </w:pPr>
            <w:r w:rsidRPr="009B3142">
              <w:rPr>
                <w:rFonts w:ascii="Arial" w:hAnsi="Arial" w:cs="Arial"/>
                <w:sz w:val="24"/>
                <w:szCs w:val="24"/>
              </w:rPr>
              <w:t>*</w:t>
            </w:r>
            <w:r w:rsidR="00D5054B" w:rsidRPr="009B3142">
              <w:rPr>
                <w:rFonts w:ascii="Arial" w:hAnsi="Arial" w:cs="Arial"/>
                <w:sz w:val="24"/>
                <w:szCs w:val="24"/>
              </w:rPr>
              <w:t>**</w:t>
            </w:r>
          </w:p>
        </w:tc>
        <w:tc>
          <w:tcPr>
            <w:tcW w:w="1843" w:type="dxa"/>
            <w:shd w:val="clear" w:color="auto" w:fill="DEEAF6" w:themeFill="accent5" w:themeFillTint="33"/>
          </w:tcPr>
          <w:p w14:paraId="48012EED" w14:textId="3A112C64" w:rsidR="00426AE9" w:rsidRPr="009B3142" w:rsidRDefault="00524D13" w:rsidP="00A9460A">
            <w:pPr>
              <w:jc w:val="center"/>
              <w:rPr>
                <w:rFonts w:ascii="Arial" w:hAnsi="Arial" w:cs="Arial"/>
                <w:sz w:val="24"/>
                <w:szCs w:val="24"/>
              </w:rPr>
            </w:pPr>
            <w:r w:rsidRPr="009B3142">
              <w:rPr>
                <w:rFonts w:ascii="Arial" w:hAnsi="Arial" w:cs="Arial"/>
                <w:sz w:val="24"/>
                <w:szCs w:val="24"/>
              </w:rPr>
              <w:t>*</w:t>
            </w:r>
            <w:r w:rsidR="00D5054B" w:rsidRPr="009B3142">
              <w:rPr>
                <w:rFonts w:ascii="Arial" w:hAnsi="Arial" w:cs="Arial"/>
                <w:sz w:val="24"/>
                <w:szCs w:val="24"/>
              </w:rPr>
              <w:t>*</w:t>
            </w:r>
          </w:p>
        </w:tc>
        <w:tc>
          <w:tcPr>
            <w:tcW w:w="1791" w:type="dxa"/>
            <w:shd w:val="clear" w:color="auto" w:fill="BDD6EE" w:themeFill="accent5" w:themeFillTint="66"/>
          </w:tcPr>
          <w:p w14:paraId="70721AC1" w14:textId="163AF999" w:rsidR="00426AE9" w:rsidRPr="009B3142" w:rsidRDefault="00D5054B" w:rsidP="00A9460A">
            <w:pPr>
              <w:jc w:val="center"/>
              <w:rPr>
                <w:rFonts w:ascii="Arial" w:hAnsi="Arial" w:cs="Arial"/>
                <w:sz w:val="24"/>
                <w:szCs w:val="24"/>
              </w:rPr>
            </w:pPr>
            <w:r w:rsidRPr="009B3142">
              <w:rPr>
                <w:rFonts w:ascii="Arial" w:hAnsi="Arial" w:cs="Arial"/>
                <w:sz w:val="24"/>
                <w:szCs w:val="24"/>
              </w:rPr>
              <w:t>*</w:t>
            </w:r>
          </w:p>
        </w:tc>
      </w:tr>
      <w:tr w:rsidR="009D0D38" w:rsidRPr="001D4692" w14:paraId="1B040DBB" w14:textId="77777777" w:rsidTr="00A26E53">
        <w:tc>
          <w:tcPr>
            <w:tcW w:w="3539" w:type="dxa"/>
            <w:shd w:val="clear" w:color="auto" w:fill="DEEAF6" w:themeFill="accent5" w:themeFillTint="33"/>
          </w:tcPr>
          <w:p w14:paraId="4A4B7C0B" w14:textId="77777777"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Ecological functions of mangrove ecosystems</w:t>
            </w:r>
          </w:p>
        </w:tc>
        <w:tc>
          <w:tcPr>
            <w:tcW w:w="1843" w:type="dxa"/>
            <w:shd w:val="clear" w:color="auto" w:fill="BDD6EE" w:themeFill="accent5" w:themeFillTint="66"/>
          </w:tcPr>
          <w:p w14:paraId="4CE2A024"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2D265F5E"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34256E45" w14:textId="0BA629EE"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403E8939" w14:textId="77777777" w:rsidTr="00A26E53">
        <w:tc>
          <w:tcPr>
            <w:tcW w:w="3539" w:type="dxa"/>
            <w:shd w:val="clear" w:color="auto" w:fill="DEEAF6" w:themeFill="accent5" w:themeFillTint="33"/>
          </w:tcPr>
          <w:p w14:paraId="058F8F69" w14:textId="4478EA50" w:rsidR="001F3225" w:rsidRPr="001D4692" w:rsidRDefault="00BF65A2" w:rsidP="00A9460A">
            <w:pPr>
              <w:rPr>
                <w:rFonts w:ascii="Arial" w:hAnsi="Arial" w:cs="Arial"/>
                <w:sz w:val="20"/>
                <w:szCs w:val="20"/>
                <w:lang w:val="en-US"/>
              </w:rPr>
            </w:pPr>
            <w:r w:rsidRPr="001D4692">
              <w:rPr>
                <w:rFonts w:ascii="Arial" w:hAnsi="Arial" w:cs="Arial"/>
                <w:sz w:val="20"/>
                <w:szCs w:val="20"/>
                <w:lang w:val="en-US"/>
              </w:rPr>
              <w:t>M</w:t>
            </w:r>
            <w:r w:rsidR="001F3225" w:rsidRPr="001D4692">
              <w:rPr>
                <w:rFonts w:ascii="Arial" w:hAnsi="Arial" w:cs="Arial"/>
                <w:sz w:val="20"/>
                <w:szCs w:val="20"/>
                <w:lang w:val="en-US"/>
              </w:rPr>
              <w:t>angroves as a Nature-based Solution</w:t>
            </w:r>
            <w:r w:rsidR="00700D17" w:rsidRPr="001D4692">
              <w:rPr>
                <w:rFonts w:ascii="Arial" w:hAnsi="Arial" w:cs="Arial"/>
                <w:sz w:val="20"/>
                <w:szCs w:val="20"/>
                <w:lang w:val="en-US"/>
              </w:rPr>
              <w:t xml:space="preserve"> to climate change</w:t>
            </w:r>
          </w:p>
        </w:tc>
        <w:tc>
          <w:tcPr>
            <w:tcW w:w="1843" w:type="dxa"/>
            <w:shd w:val="clear" w:color="auto" w:fill="BDD6EE" w:themeFill="accent5" w:themeFillTint="66"/>
          </w:tcPr>
          <w:p w14:paraId="6F7D65C4"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38B5FA01" w14:textId="6DC1DC1F" w:rsidR="001F3225" w:rsidRPr="009B3142" w:rsidRDefault="001F3225" w:rsidP="00A9460A">
            <w:pPr>
              <w:jc w:val="center"/>
              <w:rPr>
                <w:rFonts w:ascii="Arial" w:hAnsi="Arial" w:cs="Arial"/>
                <w:sz w:val="24"/>
                <w:szCs w:val="24"/>
              </w:rPr>
            </w:pPr>
            <w:r w:rsidRPr="009B3142">
              <w:rPr>
                <w:rFonts w:ascii="Arial" w:hAnsi="Arial" w:cs="Arial"/>
                <w:sz w:val="24"/>
                <w:szCs w:val="24"/>
              </w:rPr>
              <w:t>**</w:t>
            </w:r>
            <w:r w:rsidR="00700D17" w:rsidRPr="009B3142">
              <w:rPr>
                <w:rFonts w:ascii="Arial" w:hAnsi="Arial" w:cs="Arial"/>
                <w:sz w:val="24"/>
                <w:szCs w:val="24"/>
              </w:rPr>
              <w:t>*</w:t>
            </w:r>
          </w:p>
        </w:tc>
        <w:tc>
          <w:tcPr>
            <w:tcW w:w="1791" w:type="dxa"/>
            <w:shd w:val="clear" w:color="auto" w:fill="BDD6EE" w:themeFill="accent5" w:themeFillTint="66"/>
          </w:tcPr>
          <w:p w14:paraId="3844BE1F" w14:textId="7D572E9D" w:rsidR="001F3225" w:rsidRPr="009B3142" w:rsidRDefault="001F3225" w:rsidP="00A9460A">
            <w:pPr>
              <w:jc w:val="center"/>
              <w:rPr>
                <w:rFonts w:ascii="Arial" w:hAnsi="Arial" w:cs="Arial"/>
                <w:sz w:val="24"/>
                <w:szCs w:val="24"/>
              </w:rPr>
            </w:pPr>
            <w:r w:rsidRPr="009B3142">
              <w:rPr>
                <w:rFonts w:ascii="Arial" w:hAnsi="Arial" w:cs="Arial"/>
                <w:sz w:val="24"/>
                <w:szCs w:val="24"/>
              </w:rPr>
              <w:t>*</w:t>
            </w:r>
            <w:r w:rsidR="00700D17" w:rsidRPr="009B3142">
              <w:rPr>
                <w:rFonts w:ascii="Arial" w:hAnsi="Arial" w:cs="Arial"/>
                <w:sz w:val="24"/>
                <w:szCs w:val="24"/>
              </w:rPr>
              <w:t>**</w:t>
            </w:r>
          </w:p>
        </w:tc>
      </w:tr>
      <w:tr w:rsidR="009D0D38" w:rsidRPr="001D4692" w14:paraId="60A385CC" w14:textId="77777777" w:rsidTr="00A26E53">
        <w:tc>
          <w:tcPr>
            <w:tcW w:w="3539" w:type="dxa"/>
            <w:shd w:val="clear" w:color="auto" w:fill="DEEAF6" w:themeFill="accent5" w:themeFillTint="33"/>
          </w:tcPr>
          <w:p w14:paraId="3A232101" w14:textId="6FAF5BF7" w:rsidR="007960E4" w:rsidRPr="001D4692" w:rsidRDefault="009F7A7C" w:rsidP="006866EF">
            <w:pPr>
              <w:rPr>
                <w:rFonts w:ascii="Arial" w:hAnsi="Arial" w:cs="Arial"/>
                <w:sz w:val="20"/>
                <w:szCs w:val="20"/>
              </w:rPr>
            </w:pPr>
            <w:r w:rsidRPr="001D4692">
              <w:rPr>
                <w:rFonts w:ascii="Arial" w:hAnsi="Arial" w:cs="Arial"/>
                <w:sz w:val="20"/>
                <w:szCs w:val="20"/>
              </w:rPr>
              <w:t>Ecosystem-based management</w:t>
            </w:r>
          </w:p>
        </w:tc>
        <w:tc>
          <w:tcPr>
            <w:tcW w:w="1843" w:type="dxa"/>
            <w:shd w:val="clear" w:color="auto" w:fill="BDD6EE" w:themeFill="accent5" w:themeFillTint="66"/>
          </w:tcPr>
          <w:p w14:paraId="70B60046"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11356043"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47BAB44B"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132C6FFF" w14:textId="77777777" w:rsidTr="00A26E53">
        <w:tc>
          <w:tcPr>
            <w:tcW w:w="3539" w:type="dxa"/>
            <w:shd w:val="clear" w:color="auto" w:fill="DEEAF6" w:themeFill="accent5" w:themeFillTint="33"/>
          </w:tcPr>
          <w:p w14:paraId="7C50DA2B" w14:textId="0F3C3324"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 xml:space="preserve">Economic </w:t>
            </w:r>
            <w:r w:rsidR="00B252C9" w:rsidRPr="001D4692">
              <w:rPr>
                <w:rFonts w:ascii="Arial" w:hAnsi="Arial" w:cs="Arial"/>
                <w:sz w:val="20"/>
                <w:szCs w:val="20"/>
                <w:lang w:val="en-US"/>
              </w:rPr>
              <w:t>v</w:t>
            </w:r>
            <w:r w:rsidRPr="001D4692">
              <w:rPr>
                <w:rFonts w:ascii="Arial" w:hAnsi="Arial" w:cs="Arial"/>
                <w:sz w:val="20"/>
                <w:szCs w:val="20"/>
                <w:lang w:val="en-US"/>
              </w:rPr>
              <w:t xml:space="preserve">aluation of </w:t>
            </w:r>
            <w:r w:rsidR="004575E0" w:rsidRPr="001D4692">
              <w:rPr>
                <w:rFonts w:ascii="Arial" w:hAnsi="Arial" w:cs="Arial"/>
                <w:sz w:val="20"/>
                <w:szCs w:val="20"/>
                <w:lang w:val="en-US"/>
              </w:rPr>
              <w:t>g</w:t>
            </w:r>
            <w:r w:rsidRPr="001D4692">
              <w:rPr>
                <w:rFonts w:ascii="Arial" w:hAnsi="Arial" w:cs="Arial"/>
                <w:sz w:val="20"/>
                <w:szCs w:val="20"/>
                <w:lang w:val="en-US"/>
              </w:rPr>
              <w:t xml:space="preserve">oods and </w:t>
            </w:r>
            <w:r w:rsidR="004575E0" w:rsidRPr="001D4692">
              <w:rPr>
                <w:rFonts w:ascii="Arial" w:hAnsi="Arial" w:cs="Arial"/>
                <w:sz w:val="20"/>
                <w:szCs w:val="20"/>
                <w:lang w:val="en-US"/>
              </w:rPr>
              <w:t>s</w:t>
            </w:r>
            <w:r w:rsidRPr="001D4692">
              <w:rPr>
                <w:rFonts w:ascii="Arial" w:hAnsi="Arial" w:cs="Arial"/>
                <w:sz w:val="20"/>
                <w:szCs w:val="20"/>
                <w:lang w:val="en-US"/>
              </w:rPr>
              <w:t>ervices</w:t>
            </w:r>
            <w:r w:rsidR="00C122C0" w:rsidRPr="001D4692">
              <w:rPr>
                <w:rFonts w:ascii="Arial" w:hAnsi="Arial" w:cs="Arial"/>
                <w:sz w:val="20"/>
                <w:szCs w:val="20"/>
                <w:lang w:val="en-US"/>
              </w:rPr>
              <w:t xml:space="preserve"> from mangrove ecosystems</w:t>
            </w:r>
          </w:p>
        </w:tc>
        <w:tc>
          <w:tcPr>
            <w:tcW w:w="1843" w:type="dxa"/>
            <w:shd w:val="clear" w:color="auto" w:fill="BDD6EE" w:themeFill="accent5" w:themeFillTint="66"/>
          </w:tcPr>
          <w:p w14:paraId="44CE9583"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444AA007"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7DE9F36C"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68E6381B" w14:textId="77777777" w:rsidTr="00A26E53">
        <w:tc>
          <w:tcPr>
            <w:tcW w:w="3539" w:type="dxa"/>
            <w:shd w:val="clear" w:color="auto" w:fill="DEEAF6" w:themeFill="accent5" w:themeFillTint="33"/>
          </w:tcPr>
          <w:p w14:paraId="2AD1438F" w14:textId="77777777"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Carbon sequestration by mangrove forests</w:t>
            </w:r>
          </w:p>
        </w:tc>
        <w:tc>
          <w:tcPr>
            <w:tcW w:w="1843" w:type="dxa"/>
            <w:shd w:val="clear" w:color="auto" w:fill="BDD6EE" w:themeFill="accent5" w:themeFillTint="66"/>
          </w:tcPr>
          <w:p w14:paraId="39198816"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2386843E"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7A8C069A"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5008EC17" w14:textId="77777777" w:rsidTr="00A26E53">
        <w:tc>
          <w:tcPr>
            <w:tcW w:w="3539" w:type="dxa"/>
            <w:shd w:val="clear" w:color="auto" w:fill="DEEAF6" w:themeFill="accent5" w:themeFillTint="33"/>
          </w:tcPr>
          <w:p w14:paraId="63034EE1" w14:textId="66782ECD" w:rsidR="007960E4" w:rsidRPr="001D4692" w:rsidRDefault="001F3225" w:rsidP="006866EF">
            <w:pPr>
              <w:rPr>
                <w:rFonts w:ascii="Arial" w:hAnsi="Arial" w:cs="Arial"/>
                <w:sz w:val="20"/>
                <w:szCs w:val="20"/>
              </w:rPr>
            </w:pPr>
            <w:r w:rsidRPr="001D4692">
              <w:rPr>
                <w:rFonts w:ascii="Arial" w:hAnsi="Arial" w:cs="Arial"/>
                <w:sz w:val="20"/>
                <w:szCs w:val="20"/>
              </w:rPr>
              <w:t>Mangrove carbon marketing</w:t>
            </w:r>
          </w:p>
        </w:tc>
        <w:tc>
          <w:tcPr>
            <w:tcW w:w="1843" w:type="dxa"/>
            <w:shd w:val="clear" w:color="auto" w:fill="BDD6EE" w:themeFill="accent5" w:themeFillTint="66"/>
          </w:tcPr>
          <w:p w14:paraId="10F5FD3C"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4800A510"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5BC92E7A"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0521804B" w14:textId="77777777" w:rsidTr="00A26E53">
        <w:tc>
          <w:tcPr>
            <w:tcW w:w="3539" w:type="dxa"/>
            <w:shd w:val="clear" w:color="auto" w:fill="DEEAF6" w:themeFill="accent5" w:themeFillTint="33"/>
          </w:tcPr>
          <w:p w14:paraId="01560C2B" w14:textId="0EB43B59"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 xml:space="preserve">Indicator-based </w:t>
            </w:r>
            <w:r w:rsidR="004575E0" w:rsidRPr="001D4692">
              <w:rPr>
                <w:rFonts w:ascii="Arial" w:hAnsi="Arial" w:cs="Arial"/>
                <w:sz w:val="20"/>
                <w:szCs w:val="20"/>
                <w:lang w:val="en-US"/>
              </w:rPr>
              <w:t>m</w:t>
            </w:r>
            <w:r w:rsidRPr="001D4692">
              <w:rPr>
                <w:rFonts w:ascii="Arial" w:hAnsi="Arial" w:cs="Arial"/>
                <w:sz w:val="20"/>
                <w:szCs w:val="20"/>
                <w:lang w:val="en-US"/>
              </w:rPr>
              <w:t xml:space="preserve">onitoring of </w:t>
            </w:r>
            <w:r w:rsidR="004575E0" w:rsidRPr="001D4692">
              <w:rPr>
                <w:rFonts w:ascii="Arial" w:hAnsi="Arial" w:cs="Arial"/>
                <w:sz w:val="20"/>
                <w:szCs w:val="20"/>
                <w:lang w:val="en-US"/>
              </w:rPr>
              <w:t>m</w:t>
            </w:r>
            <w:r w:rsidRPr="001D4692">
              <w:rPr>
                <w:rFonts w:ascii="Arial" w:hAnsi="Arial" w:cs="Arial"/>
                <w:sz w:val="20"/>
                <w:szCs w:val="20"/>
                <w:lang w:val="en-US"/>
              </w:rPr>
              <w:t xml:space="preserve">angrove </w:t>
            </w:r>
            <w:r w:rsidR="004575E0" w:rsidRPr="001D4692">
              <w:rPr>
                <w:rFonts w:ascii="Arial" w:hAnsi="Arial" w:cs="Arial"/>
                <w:sz w:val="20"/>
                <w:szCs w:val="20"/>
                <w:lang w:val="en-US"/>
              </w:rPr>
              <w:t>e</w:t>
            </w:r>
            <w:r w:rsidRPr="001D4692">
              <w:rPr>
                <w:rFonts w:ascii="Arial" w:hAnsi="Arial" w:cs="Arial"/>
                <w:sz w:val="20"/>
                <w:szCs w:val="20"/>
                <w:lang w:val="en-US"/>
              </w:rPr>
              <w:t>cosystems</w:t>
            </w:r>
          </w:p>
        </w:tc>
        <w:tc>
          <w:tcPr>
            <w:tcW w:w="1843" w:type="dxa"/>
            <w:shd w:val="clear" w:color="auto" w:fill="BDD6EE" w:themeFill="accent5" w:themeFillTint="66"/>
          </w:tcPr>
          <w:p w14:paraId="5D1D90FB"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524FD256"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5B451AC9" w14:textId="00A33561"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16B51F25" w14:textId="77777777" w:rsidTr="00A26E53">
        <w:tc>
          <w:tcPr>
            <w:tcW w:w="3539" w:type="dxa"/>
            <w:shd w:val="clear" w:color="auto" w:fill="DEEAF6" w:themeFill="accent5" w:themeFillTint="33"/>
          </w:tcPr>
          <w:p w14:paraId="792D7582" w14:textId="404C6C9B" w:rsidR="00CD5925" w:rsidRPr="001D4692" w:rsidRDefault="007F7452" w:rsidP="00A9460A">
            <w:pPr>
              <w:rPr>
                <w:rFonts w:ascii="Arial" w:hAnsi="Arial" w:cs="Arial"/>
                <w:sz w:val="20"/>
                <w:szCs w:val="20"/>
                <w:lang w:val="en-US"/>
              </w:rPr>
            </w:pPr>
            <w:r w:rsidRPr="001D4692">
              <w:rPr>
                <w:rFonts w:ascii="Arial" w:hAnsi="Arial" w:cs="Arial"/>
                <w:sz w:val="20"/>
                <w:szCs w:val="20"/>
                <w:lang w:val="en-US"/>
              </w:rPr>
              <w:t>The l</w:t>
            </w:r>
            <w:r w:rsidR="003F4C6A" w:rsidRPr="001D4692">
              <w:rPr>
                <w:rFonts w:ascii="Arial" w:hAnsi="Arial" w:cs="Arial"/>
                <w:sz w:val="20"/>
                <w:szCs w:val="20"/>
                <w:lang w:val="en-US"/>
              </w:rPr>
              <w:t xml:space="preserve">egal and policy </w:t>
            </w:r>
            <w:r w:rsidR="00556A87" w:rsidRPr="001D4692">
              <w:rPr>
                <w:rFonts w:ascii="Arial" w:hAnsi="Arial" w:cs="Arial"/>
                <w:sz w:val="20"/>
                <w:szCs w:val="20"/>
                <w:lang w:val="en-US"/>
              </w:rPr>
              <w:t>framework governing mangrove ecosystems</w:t>
            </w:r>
          </w:p>
        </w:tc>
        <w:tc>
          <w:tcPr>
            <w:tcW w:w="1843" w:type="dxa"/>
            <w:shd w:val="clear" w:color="auto" w:fill="BDD6EE" w:themeFill="accent5" w:themeFillTint="66"/>
          </w:tcPr>
          <w:p w14:paraId="6001EEF1" w14:textId="33D11FA3" w:rsidR="00CD5925" w:rsidRPr="009B3142" w:rsidRDefault="00556A87"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453870FD" w14:textId="2A0FC2BA" w:rsidR="00CD5925" w:rsidRPr="009B3142" w:rsidRDefault="00C847FA"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215360CB" w14:textId="39AE2014" w:rsidR="00CD5925" w:rsidRPr="009B3142" w:rsidRDefault="00C847FA" w:rsidP="00A9460A">
            <w:pPr>
              <w:jc w:val="center"/>
              <w:rPr>
                <w:rFonts w:ascii="Arial" w:hAnsi="Arial" w:cs="Arial"/>
                <w:sz w:val="24"/>
                <w:szCs w:val="24"/>
              </w:rPr>
            </w:pPr>
            <w:r w:rsidRPr="009B3142">
              <w:rPr>
                <w:rFonts w:ascii="Arial" w:hAnsi="Arial" w:cs="Arial"/>
                <w:sz w:val="24"/>
                <w:szCs w:val="24"/>
              </w:rPr>
              <w:t>**</w:t>
            </w:r>
          </w:p>
        </w:tc>
      </w:tr>
      <w:tr w:rsidR="009D0D38" w:rsidRPr="001D4692" w14:paraId="75D29BCE" w14:textId="77777777" w:rsidTr="00A26E53">
        <w:tc>
          <w:tcPr>
            <w:tcW w:w="3539" w:type="dxa"/>
            <w:shd w:val="clear" w:color="auto" w:fill="DEEAF6" w:themeFill="accent5" w:themeFillTint="33"/>
          </w:tcPr>
          <w:p w14:paraId="7143669B" w14:textId="4645D152"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Co-management of mangrove resources</w:t>
            </w:r>
            <w:r w:rsidR="00D85BF4" w:rsidRPr="001D4692">
              <w:rPr>
                <w:rFonts w:ascii="Arial" w:hAnsi="Arial" w:cs="Arial"/>
                <w:sz w:val="20"/>
                <w:szCs w:val="20"/>
                <w:lang w:val="en-US"/>
              </w:rPr>
              <w:t xml:space="preserve"> (shared governance)</w:t>
            </w:r>
          </w:p>
        </w:tc>
        <w:tc>
          <w:tcPr>
            <w:tcW w:w="1843" w:type="dxa"/>
            <w:shd w:val="clear" w:color="auto" w:fill="BDD6EE" w:themeFill="accent5" w:themeFillTint="66"/>
          </w:tcPr>
          <w:p w14:paraId="41C42C57"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1DE5CBF7"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13CE8BB7"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7CD40FBF" w14:textId="77777777" w:rsidTr="00A26E53">
        <w:tc>
          <w:tcPr>
            <w:tcW w:w="3539" w:type="dxa"/>
            <w:shd w:val="clear" w:color="auto" w:fill="DEEAF6" w:themeFill="accent5" w:themeFillTint="33"/>
          </w:tcPr>
          <w:p w14:paraId="2BB0341C" w14:textId="08842739" w:rsidR="001F3225" w:rsidRPr="001D4692" w:rsidRDefault="001F3225" w:rsidP="00A9460A">
            <w:pPr>
              <w:rPr>
                <w:rFonts w:ascii="Arial" w:hAnsi="Arial" w:cs="Arial"/>
                <w:sz w:val="20"/>
                <w:szCs w:val="20"/>
                <w:lang w:val="en-US"/>
              </w:rPr>
            </w:pPr>
            <w:r w:rsidRPr="001D4692">
              <w:rPr>
                <w:rFonts w:ascii="Arial" w:hAnsi="Arial" w:cs="Arial"/>
                <w:sz w:val="20"/>
                <w:szCs w:val="20"/>
                <w:lang w:val="en-US"/>
              </w:rPr>
              <w:t xml:space="preserve">Empowerment of </w:t>
            </w:r>
            <w:r w:rsidR="00D85BF4" w:rsidRPr="001D4692">
              <w:rPr>
                <w:rFonts w:ascii="Arial" w:hAnsi="Arial" w:cs="Arial"/>
                <w:sz w:val="20"/>
                <w:szCs w:val="20"/>
                <w:lang w:val="en-US"/>
              </w:rPr>
              <w:t xml:space="preserve">vulnerable </w:t>
            </w:r>
            <w:r w:rsidRPr="001D4692">
              <w:rPr>
                <w:rFonts w:ascii="Arial" w:hAnsi="Arial" w:cs="Arial"/>
                <w:sz w:val="20"/>
                <w:szCs w:val="20"/>
                <w:lang w:val="en-US"/>
              </w:rPr>
              <w:t>co</w:t>
            </w:r>
            <w:r w:rsidR="003C63C7" w:rsidRPr="001D4692">
              <w:rPr>
                <w:rFonts w:ascii="Arial" w:hAnsi="Arial" w:cs="Arial"/>
                <w:sz w:val="20"/>
                <w:szCs w:val="20"/>
                <w:lang w:val="en-US"/>
              </w:rPr>
              <w:t>astal communities</w:t>
            </w:r>
          </w:p>
        </w:tc>
        <w:tc>
          <w:tcPr>
            <w:tcW w:w="1843" w:type="dxa"/>
            <w:shd w:val="clear" w:color="auto" w:fill="BDD6EE" w:themeFill="accent5" w:themeFillTint="66"/>
          </w:tcPr>
          <w:p w14:paraId="21CBDCD5" w14:textId="03B78178"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24E395DF" w14:textId="31EE9D28"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49F95238"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r w:rsidR="009D0D38" w:rsidRPr="001D4692" w14:paraId="24872C2A" w14:textId="77777777" w:rsidTr="00A26E53">
        <w:tc>
          <w:tcPr>
            <w:tcW w:w="3539" w:type="dxa"/>
            <w:shd w:val="clear" w:color="auto" w:fill="DEEAF6" w:themeFill="accent5" w:themeFillTint="33"/>
          </w:tcPr>
          <w:p w14:paraId="6E6D17AF" w14:textId="24196BA9" w:rsidR="001F3225" w:rsidRPr="001D4692" w:rsidRDefault="00DE0DF8" w:rsidP="005E15F1">
            <w:pPr>
              <w:rPr>
                <w:rFonts w:ascii="Arial" w:hAnsi="Arial" w:cs="Arial"/>
                <w:sz w:val="20"/>
                <w:szCs w:val="20"/>
                <w:lang w:val="en-US"/>
              </w:rPr>
            </w:pPr>
            <w:r w:rsidRPr="001D4692">
              <w:rPr>
                <w:rFonts w:ascii="Arial" w:hAnsi="Arial" w:cs="Arial"/>
                <w:sz w:val="20"/>
                <w:szCs w:val="20"/>
                <w:lang w:val="en-US"/>
              </w:rPr>
              <w:lastRenderedPageBreak/>
              <w:t xml:space="preserve">Knowledge and skills for </w:t>
            </w:r>
            <w:r w:rsidR="005E15F1" w:rsidRPr="001D4692">
              <w:rPr>
                <w:rFonts w:ascii="Arial" w:hAnsi="Arial" w:cs="Arial"/>
                <w:sz w:val="20"/>
                <w:szCs w:val="20"/>
                <w:lang w:val="en-US"/>
              </w:rPr>
              <w:t>im</w:t>
            </w:r>
            <w:r w:rsidR="001F3225" w:rsidRPr="001D4692">
              <w:rPr>
                <w:rFonts w:ascii="Arial" w:hAnsi="Arial" w:cs="Arial"/>
                <w:sz w:val="20"/>
                <w:szCs w:val="20"/>
                <w:lang w:val="en-US"/>
              </w:rPr>
              <w:t xml:space="preserve">proved </w:t>
            </w:r>
            <w:r w:rsidR="00BD57F5" w:rsidRPr="001D4692">
              <w:rPr>
                <w:rFonts w:ascii="Arial" w:hAnsi="Arial" w:cs="Arial"/>
                <w:sz w:val="20"/>
                <w:szCs w:val="20"/>
                <w:lang w:val="en-US"/>
              </w:rPr>
              <w:t xml:space="preserve">community </w:t>
            </w:r>
            <w:r w:rsidR="001F3225" w:rsidRPr="001D4692">
              <w:rPr>
                <w:rFonts w:ascii="Arial" w:hAnsi="Arial" w:cs="Arial"/>
                <w:sz w:val="20"/>
                <w:szCs w:val="20"/>
                <w:lang w:val="en-US"/>
              </w:rPr>
              <w:t xml:space="preserve">livelihoods </w:t>
            </w:r>
            <w:r w:rsidR="00605B7E" w:rsidRPr="001D4692">
              <w:rPr>
                <w:rFonts w:ascii="Arial" w:hAnsi="Arial" w:cs="Arial"/>
                <w:sz w:val="20"/>
                <w:szCs w:val="20"/>
                <w:lang w:val="en-US"/>
              </w:rPr>
              <w:t>and resilience to climate change</w:t>
            </w:r>
          </w:p>
        </w:tc>
        <w:tc>
          <w:tcPr>
            <w:tcW w:w="1843" w:type="dxa"/>
            <w:shd w:val="clear" w:color="auto" w:fill="BDD6EE" w:themeFill="accent5" w:themeFillTint="66"/>
          </w:tcPr>
          <w:p w14:paraId="6A3273CE" w14:textId="1F077344"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843" w:type="dxa"/>
            <w:shd w:val="clear" w:color="auto" w:fill="DEEAF6" w:themeFill="accent5" w:themeFillTint="33"/>
          </w:tcPr>
          <w:p w14:paraId="2C91A0F2" w14:textId="7BDDB6B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c>
          <w:tcPr>
            <w:tcW w:w="1791" w:type="dxa"/>
            <w:shd w:val="clear" w:color="auto" w:fill="BDD6EE" w:themeFill="accent5" w:themeFillTint="66"/>
          </w:tcPr>
          <w:p w14:paraId="69D82819" w14:textId="77777777" w:rsidR="001F3225" w:rsidRPr="009B3142" w:rsidRDefault="001F3225" w:rsidP="00A9460A">
            <w:pPr>
              <w:jc w:val="center"/>
              <w:rPr>
                <w:rFonts w:ascii="Arial" w:hAnsi="Arial" w:cs="Arial"/>
                <w:sz w:val="24"/>
                <w:szCs w:val="24"/>
              </w:rPr>
            </w:pPr>
            <w:r w:rsidRPr="009B3142">
              <w:rPr>
                <w:rFonts w:ascii="Arial" w:hAnsi="Arial" w:cs="Arial"/>
                <w:sz w:val="24"/>
                <w:szCs w:val="24"/>
              </w:rPr>
              <w:t>***</w:t>
            </w:r>
          </w:p>
        </w:tc>
      </w:tr>
    </w:tbl>
    <w:p w14:paraId="68B8FDAF" w14:textId="13E224E9" w:rsidR="001F3225" w:rsidRDefault="001F3225" w:rsidP="00295E2A">
      <w:pPr>
        <w:spacing w:after="0" w:line="240" w:lineRule="auto"/>
        <w:rPr>
          <w:rFonts w:ascii="Arial" w:hAnsi="Arial" w:cs="Arial"/>
          <w:sz w:val="20"/>
          <w:szCs w:val="20"/>
        </w:rPr>
      </w:pPr>
      <w:r w:rsidRPr="0098224D">
        <w:rPr>
          <w:rFonts w:ascii="Arial" w:hAnsi="Arial" w:cs="Arial"/>
          <w:sz w:val="24"/>
          <w:szCs w:val="24"/>
        </w:rPr>
        <w:t>***</w:t>
      </w:r>
      <w:r w:rsidRPr="001D4692">
        <w:rPr>
          <w:rFonts w:ascii="Arial" w:hAnsi="Arial" w:cs="Arial"/>
          <w:sz w:val="20"/>
          <w:szCs w:val="20"/>
        </w:rPr>
        <w:t xml:space="preserve"> Highly relevant/essential knowledge</w:t>
      </w:r>
      <w:r w:rsidR="00295E2A" w:rsidRPr="001D4692">
        <w:rPr>
          <w:rFonts w:ascii="Arial" w:hAnsi="Arial" w:cs="Arial"/>
          <w:sz w:val="20"/>
          <w:szCs w:val="20"/>
        </w:rPr>
        <w:t xml:space="preserve">; </w:t>
      </w:r>
      <w:r w:rsidRPr="0098224D">
        <w:rPr>
          <w:rFonts w:ascii="Arial" w:hAnsi="Arial" w:cs="Arial"/>
          <w:sz w:val="24"/>
          <w:szCs w:val="24"/>
        </w:rPr>
        <w:t>**</w:t>
      </w:r>
      <w:r w:rsidRPr="001D4692">
        <w:rPr>
          <w:rFonts w:ascii="Arial" w:hAnsi="Arial" w:cs="Arial"/>
          <w:sz w:val="20"/>
          <w:szCs w:val="20"/>
        </w:rPr>
        <w:t xml:space="preserve"> Relevant/some knowledge required</w:t>
      </w:r>
      <w:r w:rsidR="00295E2A" w:rsidRPr="001D4692">
        <w:rPr>
          <w:rFonts w:ascii="Arial" w:hAnsi="Arial" w:cs="Arial"/>
          <w:sz w:val="20"/>
          <w:szCs w:val="20"/>
        </w:rPr>
        <w:t>;</w:t>
      </w:r>
      <w:r w:rsidR="00295E2A" w:rsidRPr="0098224D">
        <w:rPr>
          <w:rFonts w:ascii="Arial" w:hAnsi="Arial" w:cs="Arial"/>
          <w:sz w:val="24"/>
          <w:szCs w:val="24"/>
        </w:rPr>
        <w:t xml:space="preserve"> </w:t>
      </w:r>
      <w:r w:rsidRPr="0098224D">
        <w:rPr>
          <w:rFonts w:ascii="Arial" w:hAnsi="Arial" w:cs="Arial"/>
          <w:sz w:val="24"/>
          <w:szCs w:val="24"/>
        </w:rPr>
        <w:t>*</w:t>
      </w:r>
      <w:r w:rsidR="0098224D">
        <w:rPr>
          <w:rFonts w:ascii="Arial" w:hAnsi="Arial" w:cs="Arial"/>
          <w:sz w:val="20"/>
          <w:szCs w:val="20"/>
        </w:rPr>
        <w:t xml:space="preserve"> </w:t>
      </w:r>
      <w:r w:rsidRPr="001D4692">
        <w:rPr>
          <w:rFonts w:ascii="Arial" w:hAnsi="Arial" w:cs="Arial"/>
          <w:sz w:val="20"/>
          <w:szCs w:val="20"/>
        </w:rPr>
        <w:t>Should be made aware</w:t>
      </w:r>
      <w:r w:rsidR="00837E09">
        <w:rPr>
          <w:rFonts w:ascii="Arial" w:hAnsi="Arial" w:cs="Arial"/>
          <w:sz w:val="20"/>
          <w:szCs w:val="20"/>
        </w:rPr>
        <w:t>.</w:t>
      </w:r>
    </w:p>
    <w:p w14:paraId="5831F653" w14:textId="77777777" w:rsidR="00D80513" w:rsidRDefault="00D80513" w:rsidP="00295E2A">
      <w:pPr>
        <w:spacing w:after="0" w:line="240" w:lineRule="auto"/>
        <w:rPr>
          <w:rFonts w:ascii="Arial" w:hAnsi="Arial" w:cs="Arial"/>
          <w:sz w:val="20"/>
          <w:szCs w:val="20"/>
        </w:rPr>
      </w:pPr>
    </w:p>
    <w:p w14:paraId="1A282595" w14:textId="77777777" w:rsidR="00D80513" w:rsidRDefault="00D80513" w:rsidP="00D80513">
      <w:pPr>
        <w:spacing w:before="120" w:line="240" w:lineRule="auto"/>
        <w:jc w:val="both"/>
        <w:rPr>
          <w:rFonts w:ascii="Arial" w:hAnsi="Arial" w:cs="Arial"/>
          <w:sz w:val="24"/>
          <w:szCs w:val="24"/>
        </w:rPr>
      </w:pPr>
      <w:r>
        <w:rPr>
          <w:rFonts w:ascii="Arial" w:hAnsi="Arial" w:cs="Arial"/>
          <w:sz w:val="24"/>
          <w:szCs w:val="24"/>
        </w:rPr>
        <w:t xml:space="preserve">These learning needs can be addressed through </w:t>
      </w:r>
      <w:r w:rsidRPr="00752A08">
        <w:rPr>
          <w:rFonts w:ascii="Arial" w:hAnsi="Arial" w:cs="Arial"/>
          <w:sz w:val="24"/>
          <w:szCs w:val="24"/>
        </w:rPr>
        <w:t xml:space="preserve">seminars for decision-makers; short courses for managers, field staff and NGOs/CBOs; and awareness-raising activities for </w:t>
      </w:r>
      <w:r>
        <w:rPr>
          <w:rFonts w:ascii="Arial" w:hAnsi="Arial" w:cs="Arial"/>
          <w:sz w:val="24"/>
          <w:szCs w:val="24"/>
        </w:rPr>
        <w:t xml:space="preserve">coastal </w:t>
      </w:r>
      <w:r w:rsidRPr="00752A08">
        <w:rPr>
          <w:rFonts w:ascii="Arial" w:hAnsi="Arial" w:cs="Arial"/>
          <w:sz w:val="24"/>
          <w:szCs w:val="24"/>
        </w:rPr>
        <w:t>communities and the public.</w:t>
      </w:r>
      <w:r>
        <w:rPr>
          <w:rFonts w:ascii="Arial" w:hAnsi="Arial" w:cs="Arial"/>
          <w:sz w:val="24"/>
          <w:szCs w:val="24"/>
        </w:rPr>
        <w:t xml:space="preserve"> Study tours and exchange visits for peer-to-peer learning are also an effective way for stakeholders to gain new knowledge and experience. The MFF initiative found that community to community learning can be particularly productive; and short videos are a valuable visual format for awareness-raising.</w:t>
      </w:r>
    </w:p>
    <w:p w14:paraId="0B095379" w14:textId="77777777" w:rsidR="00D80513" w:rsidRDefault="00D80513" w:rsidP="00295E2A">
      <w:pPr>
        <w:spacing w:after="0" w:line="240" w:lineRule="auto"/>
        <w:rPr>
          <w:rFonts w:ascii="Arial" w:hAnsi="Arial" w:cs="Arial"/>
          <w:sz w:val="20"/>
          <w:szCs w:val="20"/>
        </w:rPr>
      </w:pPr>
    </w:p>
    <w:p w14:paraId="0BA6AB24" w14:textId="77777777" w:rsidR="00A26E53" w:rsidRPr="001D4692" w:rsidRDefault="00A26E53" w:rsidP="00295E2A">
      <w:pPr>
        <w:spacing w:after="0" w:line="240" w:lineRule="auto"/>
        <w:rPr>
          <w:rFonts w:ascii="Arial" w:hAnsi="Arial" w:cs="Arial"/>
          <w:sz w:val="20"/>
          <w:szCs w:val="20"/>
        </w:rPr>
      </w:pPr>
    </w:p>
    <w:p w14:paraId="30E24BBD" w14:textId="53F18C83" w:rsidR="002A0441" w:rsidRPr="00A26E53" w:rsidRDefault="002A0441" w:rsidP="002975B8">
      <w:pPr>
        <w:pStyle w:val="Heading2"/>
        <w:rPr>
          <w:rFonts w:ascii="Arial Narrow" w:hAnsi="Arial Narrow"/>
          <w:b w:val="0"/>
          <w:sz w:val="44"/>
          <w:szCs w:val="44"/>
        </w:rPr>
      </w:pPr>
      <w:bookmarkStart w:id="110" w:name="_Toc175234386"/>
      <w:r w:rsidRPr="00A26E53">
        <w:rPr>
          <w:rFonts w:ascii="Arial Narrow" w:hAnsi="Arial Narrow"/>
          <w:b w:val="0"/>
          <w:sz w:val="44"/>
          <w:szCs w:val="44"/>
        </w:rPr>
        <w:t>11.2</w:t>
      </w:r>
      <w:r w:rsidRPr="00A26E53">
        <w:rPr>
          <w:rFonts w:ascii="Arial Narrow" w:hAnsi="Arial Narrow"/>
          <w:b w:val="0"/>
          <w:sz w:val="44"/>
          <w:szCs w:val="44"/>
        </w:rPr>
        <w:tab/>
      </w:r>
      <w:r w:rsidR="00A26E53">
        <w:rPr>
          <w:rFonts w:ascii="Arial Narrow" w:hAnsi="Arial Narrow"/>
          <w:b w:val="0"/>
          <w:sz w:val="44"/>
          <w:szCs w:val="44"/>
        </w:rPr>
        <w:t xml:space="preserve"> </w:t>
      </w:r>
      <w:r w:rsidRPr="00A26E53">
        <w:rPr>
          <w:rFonts w:ascii="Arial Narrow" w:hAnsi="Arial Narrow"/>
          <w:b w:val="0"/>
          <w:sz w:val="44"/>
          <w:szCs w:val="44"/>
        </w:rPr>
        <w:t xml:space="preserve">Decision-Makers and </w:t>
      </w:r>
      <w:r w:rsidR="00AE61A8" w:rsidRPr="00A26E53">
        <w:rPr>
          <w:rFonts w:ascii="Arial Narrow" w:hAnsi="Arial Narrow"/>
          <w:b w:val="0"/>
          <w:sz w:val="44"/>
          <w:szCs w:val="44"/>
        </w:rPr>
        <w:t>Resource</w:t>
      </w:r>
      <w:r w:rsidR="00CA53B7" w:rsidRPr="00A26E53">
        <w:rPr>
          <w:rFonts w:ascii="Arial Narrow" w:hAnsi="Arial Narrow"/>
          <w:b w:val="0"/>
          <w:sz w:val="44"/>
          <w:szCs w:val="44"/>
        </w:rPr>
        <w:t xml:space="preserve"> </w:t>
      </w:r>
      <w:r w:rsidRPr="00A26E53">
        <w:rPr>
          <w:rFonts w:ascii="Arial Narrow" w:hAnsi="Arial Narrow"/>
          <w:b w:val="0"/>
          <w:sz w:val="44"/>
          <w:szCs w:val="44"/>
        </w:rPr>
        <w:t>Managers</w:t>
      </w:r>
      <w:bookmarkEnd w:id="110"/>
    </w:p>
    <w:p w14:paraId="3AD760A8" w14:textId="10E3990A" w:rsidR="0018119A" w:rsidRPr="00A26E53" w:rsidRDefault="0018119A" w:rsidP="00CA23E7">
      <w:pPr>
        <w:pStyle w:val="Heading3"/>
        <w:rPr>
          <w:b/>
          <w:bCs/>
          <w:color w:val="000000" w:themeColor="text1"/>
        </w:rPr>
      </w:pPr>
      <w:bookmarkStart w:id="111" w:name="_Toc175234387"/>
      <w:r w:rsidRPr="00A26E53">
        <w:rPr>
          <w:b/>
          <w:bCs/>
          <w:color w:val="000000" w:themeColor="text1"/>
        </w:rPr>
        <w:t>11.2</w:t>
      </w:r>
      <w:r w:rsidR="00CA23E7" w:rsidRPr="00A26E53">
        <w:rPr>
          <w:b/>
          <w:bCs/>
          <w:color w:val="000000" w:themeColor="text1"/>
        </w:rPr>
        <w:t>.1</w:t>
      </w:r>
      <w:r w:rsidR="00CA23E7" w:rsidRPr="00A26E53">
        <w:rPr>
          <w:b/>
          <w:bCs/>
          <w:color w:val="000000" w:themeColor="text1"/>
        </w:rPr>
        <w:tab/>
        <w:t>Overview</w:t>
      </w:r>
      <w:bookmarkEnd w:id="111"/>
    </w:p>
    <w:p w14:paraId="1C921C19" w14:textId="7EE14204" w:rsidR="007A245B" w:rsidRDefault="007A245B" w:rsidP="007A245B">
      <w:pPr>
        <w:spacing w:before="120" w:line="240" w:lineRule="auto"/>
        <w:jc w:val="both"/>
        <w:rPr>
          <w:rFonts w:ascii="Arial" w:hAnsi="Arial" w:cs="Arial"/>
          <w:sz w:val="24"/>
          <w:szCs w:val="24"/>
        </w:rPr>
      </w:pPr>
      <w:r>
        <w:rPr>
          <w:rFonts w:ascii="Arial" w:hAnsi="Arial" w:cs="Arial"/>
          <w:sz w:val="24"/>
          <w:szCs w:val="24"/>
        </w:rPr>
        <w:t xml:space="preserve">As the custodians of forests in Pakistan, the Forest Departments in Sindh and Balochistan recognise that their staff lack capacity for mangrove management because traditionally the focus of staff training has been on terrestrial forests. </w:t>
      </w:r>
      <w:r w:rsidRPr="002A0441">
        <w:rPr>
          <w:rFonts w:ascii="Arial" w:hAnsi="Arial" w:cs="Arial"/>
          <w:sz w:val="24"/>
          <w:szCs w:val="24"/>
        </w:rPr>
        <w:t>T</w:t>
      </w:r>
      <w:r>
        <w:rPr>
          <w:rFonts w:ascii="Arial" w:hAnsi="Arial" w:cs="Arial"/>
          <w:sz w:val="24"/>
          <w:szCs w:val="24"/>
        </w:rPr>
        <w:t>h</w:t>
      </w:r>
      <w:r w:rsidRPr="002A0441">
        <w:rPr>
          <w:rFonts w:ascii="Arial" w:hAnsi="Arial" w:cs="Arial"/>
          <w:sz w:val="24"/>
          <w:szCs w:val="24"/>
        </w:rPr>
        <w:t>e</w:t>
      </w:r>
      <w:r>
        <w:rPr>
          <w:rFonts w:ascii="Arial" w:hAnsi="Arial" w:cs="Arial"/>
          <w:sz w:val="24"/>
          <w:szCs w:val="24"/>
        </w:rPr>
        <w:t>ir</w:t>
      </w:r>
      <w:r w:rsidRPr="002A0441">
        <w:rPr>
          <w:rFonts w:ascii="Arial" w:hAnsi="Arial" w:cs="Arial"/>
          <w:sz w:val="24"/>
          <w:szCs w:val="24"/>
        </w:rPr>
        <w:t xml:space="preserve"> primary </w:t>
      </w:r>
      <w:bookmarkStart w:id="112" w:name="_Hlk173330266"/>
      <w:r w:rsidRPr="002A0441">
        <w:rPr>
          <w:rFonts w:ascii="Arial" w:hAnsi="Arial" w:cs="Arial"/>
          <w:sz w:val="24"/>
          <w:szCs w:val="24"/>
        </w:rPr>
        <w:t>capacity</w:t>
      </w:r>
      <w:r>
        <w:rPr>
          <w:rFonts w:ascii="Arial" w:hAnsi="Arial" w:cs="Arial"/>
          <w:sz w:val="24"/>
          <w:szCs w:val="24"/>
        </w:rPr>
        <w:t xml:space="preserve"> </w:t>
      </w:r>
      <w:r w:rsidRPr="002A0441">
        <w:rPr>
          <w:rFonts w:ascii="Arial" w:hAnsi="Arial" w:cs="Arial"/>
          <w:sz w:val="24"/>
          <w:szCs w:val="24"/>
        </w:rPr>
        <w:t>development need</w:t>
      </w:r>
      <w:r w:rsidR="00FB2D90">
        <w:rPr>
          <w:rFonts w:ascii="Arial" w:hAnsi="Arial" w:cs="Arial"/>
          <w:sz w:val="24"/>
          <w:szCs w:val="24"/>
        </w:rPr>
        <w:t xml:space="preserve"> is to</w:t>
      </w:r>
      <w:r w:rsidRPr="002A0441">
        <w:rPr>
          <w:rFonts w:ascii="Arial" w:hAnsi="Arial" w:cs="Arial"/>
          <w:sz w:val="24"/>
          <w:szCs w:val="24"/>
        </w:rPr>
        <w:t xml:space="preserve"> learn </w:t>
      </w:r>
      <w:r w:rsidR="00FB2D90">
        <w:rPr>
          <w:rFonts w:ascii="Arial" w:hAnsi="Arial" w:cs="Arial"/>
          <w:sz w:val="24"/>
          <w:szCs w:val="24"/>
        </w:rPr>
        <w:t xml:space="preserve">how to manage </w:t>
      </w:r>
      <w:r w:rsidRPr="002A0441">
        <w:rPr>
          <w:rFonts w:ascii="Arial" w:hAnsi="Arial" w:cs="Arial"/>
          <w:sz w:val="24"/>
          <w:szCs w:val="24"/>
        </w:rPr>
        <w:t xml:space="preserve">mangroves as </w:t>
      </w:r>
      <w:r>
        <w:rPr>
          <w:rFonts w:ascii="Arial" w:hAnsi="Arial" w:cs="Arial"/>
          <w:sz w:val="24"/>
          <w:szCs w:val="24"/>
        </w:rPr>
        <w:t>a</w:t>
      </w:r>
      <w:r w:rsidRPr="002A0441">
        <w:rPr>
          <w:rFonts w:ascii="Arial" w:hAnsi="Arial" w:cs="Arial"/>
          <w:sz w:val="24"/>
          <w:szCs w:val="24"/>
        </w:rPr>
        <w:t xml:space="preserve"> </w:t>
      </w:r>
      <w:r>
        <w:rPr>
          <w:rFonts w:ascii="Arial" w:hAnsi="Arial" w:cs="Arial"/>
          <w:sz w:val="24"/>
          <w:szCs w:val="24"/>
        </w:rPr>
        <w:t xml:space="preserve">coastal </w:t>
      </w:r>
      <w:r w:rsidRPr="002A0441">
        <w:rPr>
          <w:rFonts w:ascii="Arial" w:hAnsi="Arial" w:cs="Arial"/>
          <w:sz w:val="24"/>
          <w:szCs w:val="24"/>
        </w:rPr>
        <w:t>ecosystem</w:t>
      </w:r>
      <w:r w:rsidR="00FB2D90">
        <w:rPr>
          <w:rFonts w:ascii="Arial" w:hAnsi="Arial" w:cs="Arial"/>
          <w:sz w:val="24"/>
          <w:szCs w:val="24"/>
        </w:rPr>
        <w:t xml:space="preserve"> in the context of coastal zone management</w:t>
      </w:r>
      <w:bookmarkEnd w:id="112"/>
      <w:r>
        <w:rPr>
          <w:rFonts w:ascii="Arial" w:hAnsi="Arial" w:cs="Arial"/>
          <w:sz w:val="24"/>
          <w:szCs w:val="24"/>
        </w:rPr>
        <w:t xml:space="preserve">, </w:t>
      </w:r>
      <w:r w:rsidRPr="002A0441">
        <w:rPr>
          <w:rFonts w:ascii="Arial" w:hAnsi="Arial" w:cs="Arial"/>
          <w:sz w:val="24"/>
          <w:szCs w:val="24"/>
        </w:rPr>
        <w:t xml:space="preserve">rather </w:t>
      </w:r>
      <w:r>
        <w:rPr>
          <w:rFonts w:ascii="Arial" w:hAnsi="Arial" w:cs="Arial"/>
          <w:sz w:val="24"/>
          <w:szCs w:val="24"/>
        </w:rPr>
        <w:t>than</w:t>
      </w:r>
      <w:r w:rsidR="00FB2D90">
        <w:rPr>
          <w:rFonts w:ascii="Arial" w:hAnsi="Arial" w:cs="Arial"/>
          <w:sz w:val="24"/>
          <w:szCs w:val="24"/>
        </w:rPr>
        <w:t xml:space="preserve"> </w:t>
      </w:r>
      <w:r>
        <w:rPr>
          <w:rFonts w:ascii="Arial" w:hAnsi="Arial" w:cs="Arial"/>
          <w:sz w:val="24"/>
          <w:szCs w:val="24"/>
        </w:rPr>
        <w:t xml:space="preserve">simply </w:t>
      </w:r>
      <w:r w:rsidR="00B237DB">
        <w:rPr>
          <w:rFonts w:ascii="Arial" w:hAnsi="Arial" w:cs="Arial"/>
          <w:sz w:val="24"/>
          <w:szCs w:val="24"/>
        </w:rPr>
        <w:t xml:space="preserve">as </w:t>
      </w:r>
      <w:r w:rsidRPr="002A0441">
        <w:rPr>
          <w:rFonts w:ascii="Arial" w:hAnsi="Arial" w:cs="Arial"/>
          <w:sz w:val="24"/>
          <w:szCs w:val="24"/>
        </w:rPr>
        <w:t>trees growing in the intertidal zone.</w:t>
      </w:r>
      <w:r>
        <w:rPr>
          <w:rFonts w:ascii="Arial" w:hAnsi="Arial" w:cs="Arial"/>
          <w:sz w:val="24"/>
          <w:szCs w:val="24"/>
        </w:rPr>
        <w:t xml:space="preserve"> </w:t>
      </w:r>
    </w:p>
    <w:p w14:paraId="761524AF" w14:textId="28D6B3D0" w:rsidR="007A245B" w:rsidRDefault="007A245B" w:rsidP="007A245B">
      <w:pPr>
        <w:spacing w:line="240" w:lineRule="auto"/>
        <w:jc w:val="both"/>
        <w:rPr>
          <w:rFonts w:ascii="Arial" w:hAnsi="Arial" w:cs="Arial"/>
          <w:sz w:val="24"/>
          <w:szCs w:val="24"/>
        </w:rPr>
      </w:pPr>
      <w:r>
        <w:rPr>
          <w:rFonts w:ascii="Arial" w:hAnsi="Arial" w:cs="Arial"/>
          <w:sz w:val="24"/>
          <w:szCs w:val="24"/>
        </w:rPr>
        <w:t xml:space="preserve">Short courses on marine biology would </w:t>
      </w:r>
      <w:r w:rsidR="00327ED1">
        <w:rPr>
          <w:rFonts w:ascii="Arial" w:hAnsi="Arial" w:cs="Arial"/>
          <w:sz w:val="24"/>
          <w:szCs w:val="24"/>
        </w:rPr>
        <w:t>therefore</w:t>
      </w:r>
      <w:r>
        <w:rPr>
          <w:rFonts w:ascii="Arial" w:hAnsi="Arial" w:cs="Arial"/>
          <w:sz w:val="24"/>
          <w:szCs w:val="24"/>
        </w:rPr>
        <w:t xml:space="preserve"> be helpful for mangrove forest managers to learn about the biological and ecological connections between mangroves and the </w:t>
      </w:r>
      <w:r w:rsidR="00EB5D14">
        <w:rPr>
          <w:rFonts w:ascii="Arial" w:hAnsi="Arial" w:cs="Arial"/>
          <w:sz w:val="24"/>
          <w:szCs w:val="24"/>
        </w:rPr>
        <w:t xml:space="preserve">broader </w:t>
      </w:r>
      <w:r w:rsidR="00BC4A67">
        <w:rPr>
          <w:rFonts w:ascii="Arial" w:hAnsi="Arial" w:cs="Arial"/>
          <w:sz w:val="24"/>
          <w:szCs w:val="24"/>
        </w:rPr>
        <w:t>coastal</w:t>
      </w:r>
      <w:r>
        <w:rPr>
          <w:rFonts w:ascii="Arial" w:hAnsi="Arial" w:cs="Arial"/>
          <w:sz w:val="24"/>
          <w:szCs w:val="24"/>
        </w:rPr>
        <w:t xml:space="preserve"> environment. These courses would also benefit managers in the fisheries, </w:t>
      </w:r>
      <w:proofErr w:type="gramStart"/>
      <w:r>
        <w:rPr>
          <w:rFonts w:ascii="Arial" w:hAnsi="Arial" w:cs="Arial"/>
          <w:sz w:val="24"/>
          <w:szCs w:val="24"/>
        </w:rPr>
        <w:t>agriculture</w:t>
      </w:r>
      <w:proofErr w:type="gramEnd"/>
      <w:r>
        <w:rPr>
          <w:rFonts w:ascii="Arial" w:hAnsi="Arial" w:cs="Arial"/>
          <w:sz w:val="24"/>
          <w:szCs w:val="24"/>
        </w:rPr>
        <w:t xml:space="preserve"> and water resources sectors.</w:t>
      </w:r>
    </w:p>
    <w:p w14:paraId="3E306038" w14:textId="2680093B" w:rsidR="002147CC" w:rsidRDefault="00FD6CB0" w:rsidP="007A245B">
      <w:pPr>
        <w:spacing w:line="240" w:lineRule="auto"/>
        <w:jc w:val="both"/>
        <w:rPr>
          <w:rFonts w:ascii="Arial" w:hAnsi="Arial" w:cs="Arial"/>
          <w:sz w:val="24"/>
          <w:szCs w:val="24"/>
        </w:rPr>
      </w:pPr>
      <w:bookmarkStart w:id="113" w:name="_Hlk173330966"/>
      <w:r>
        <w:rPr>
          <w:rFonts w:ascii="Arial" w:hAnsi="Arial" w:cs="Arial"/>
          <w:sz w:val="24"/>
          <w:szCs w:val="24"/>
        </w:rPr>
        <w:t xml:space="preserve">In addition to having a good understanding of </w:t>
      </w:r>
      <w:r w:rsidR="00E80246">
        <w:rPr>
          <w:rFonts w:ascii="Arial" w:hAnsi="Arial" w:cs="Arial"/>
          <w:sz w:val="24"/>
          <w:szCs w:val="24"/>
        </w:rPr>
        <w:t>mangrove forests in the context of coastal zone management</w:t>
      </w:r>
      <w:r w:rsidR="00B203F9">
        <w:rPr>
          <w:rFonts w:ascii="Arial" w:hAnsi="Arial" w:cs="Arial"/>
          <w:sz w:val="24"/>
          <w:szCs w:val="24"/>
        </w:rPr>
        <w:t xml:space="preserve">, </w:t>
      </w:r>
      <w:r w:rsidR="00A6059A">
        <w:rPr>
          <w:rFonts w:ascii="Arial" w:hAnsi="Arial" w:cs="Arial"/>
          <w:sz w:val="24"/>
          <w:szCs w:val="24"/>
        </w:rPr>
        <w:t>decision-makers</w:t>
      </w:r>
      <w:r w:rsidR="00BE3FB4">
        <w:rPr>
          <w:rFonts w:ascii="Arial" w:hAnsi="Arial" w:cs="Arial"/>
          <w:sz w:val="24"/>
          <w:szCs w:val="24"/>
        </w:rPr>
        <w:t xml:space="preserve"> </w:t>
      </w:r>
      <w:r w:rsidR="00E1457D">
        <w:rPr>
          <w:rFonts w:ascii="Arial" w:hAnsi="Arial" w:cs="Arial"/>
          <w:sz w:val="24"/>
          <w:szCs w:val="24"/>
        </w:rPr>
        <w:t xml:space="preserve">and resource managers </w:t>
      </w:r>
      <w:r w:rsidR="00B203F9">
        <w:rPr>
          <w:rFonts w:ascii="Arial" w:hAnsi="Arial" w:cs="Arial"/>
          <w:sz w:val="24"/>
          <w:szCs w:val="24"/>
        </w:rPr>
        <w:t>should</w:t>
      </w:r>
      <w:r w:rsidR="00DF4FC8">
        <w:rPr>
          <w:rFonts w:ascii="Arial" w:hAnsi="Arial" w:cs="Arial"/>
          <w:sz w:val="24"/>
          <w:szCs w:val="24"/>
        </w:rPr>
        <w:t xml:space="preserve"> </w:t>
      </w:r>
      <w:r w:rsidR="00EB5D14">
        <w:rPr>
          <w:rFonts w:ascii="Arial" w:hAnsi="Arial" w:cs="Arial"/>
          <w:sz w:val="24"/>
          <w:szCs w:val="24"/>
        </w:rPr>
        <w:t xml:space="preserve">also </w:t>
      </w:r>
      <w:r w:rsidR="00DF4FC8">
        <w:rPr>
          <w:rFonts w:ascii="Arial" w:hAnsi="Arial" w:cs="Arial"/>
          <w:sz w:val="24"/>
          <w:szCs w:val="24"/>
        </w:rPr>
        <w:t xml:space="preserve">be </w:t>
      </w:r>
      <w:r w:rsidR="00281550">
        <w:rPr>
          <w:rFonts w:ascii="Arial" w:hAnsi="Arial" w:cs="Arial"/>
          <w:sz w:val="24"/>
          <w:szCs w:val="24"/>
        </w:rPr>
        <w:t>well-</w:t>
      </w:r>
      <w:r w:rsidR="00D2629A">
        <w:rPr>
          <w:rFonts w:ascii="Arial" w:hAnsi="Arial" w:cs="Arial"/>
          <w:sz w:val="24"/>
          <w:szCs w:val="24"/>
        </w:rPr>
        <w:t xml:space="preserve">informed about </w:t>
      </w:r>
      <w:r w:rsidR="007739C3">
        <w:rPr>
          <w:rFonts w:ascii="Arial" w:hAnsi="Arial" w:cs="Arial"/>
          <w:sz w:val="24"/>
          <w:szCs w:val="24"/>
        </w:rPr>
        <w:t xml:space="preserve">a) </w:t>
      </w:r>
      <w:r w:rsidR="00D2629A">
        <w:rPr>
          <w:rFonts w:ascii="Arial" w:hAnsi="Arial" w:cs="Arial"/>
          <w:sz w:val="24"/>
          <w:szCs w:val="24"/>
        </w:rPr>
        <w:t xml:space="preserve">the scientific predictions </w:t>
      </w:r>
      <w:r w:rsidR="00B71141">
        <w:rPr>
          <w:rFonts w:ascii="Arial" w:hAnsi="Arial" w:cs="Arial"/>
          <w:sz w:val="24"/>
          <w:szCs w:val="24"/>
        </w:rPr>
        <w:t>on</w:t>
      </w:r>
      <w:r w:rsidR="00DF4FC8">
        <w:rPr>
          <w:rFonts w:ascii="Arial" w:hAnsi="Arial" w:cs="Arial"/>
          <w:sz w:val="24"/>
          <w:szCs w:val="24"/>
        </w:rPr>
        <w:t xml:space="preserve"> coastal climate change</w:t>
      </w:r>
      <w:r w:rsidR="00D2629A">
        <w:rPr>
          <w:rFonts w:ascii="Arial" w:hAnsi="Arial" w:cs="Arial"/>
          <w:sz w:val="24"/>
          <w:szCs w:val="24"/>
        </w:rPr>
        <w:t xml:space="preserve"> </w:t>
      </w:r>
      <w:r w:rsidR="00AB7526">
        <w:rPr>
          <w:rFonts w:ascii="Arial" w:hAnsi="Arial" w:cs="Arial"/>
          <w:sz w:val="24"/>
          <w:szCs w:val="24"/>
        </w:rPr>
        <w:t>(based on the IPCC pr</w:t>
      </w:r>
      <w:r w:rsidR="00B71141">
        <w:rPr>
          <w:rFonts w:ascii="Arial" w:hAnsi="Arial" w:cs="Arial"/>
          <w:sz w:val="24"/>
          <w:szCs w:val="24"/>
        </w:rPr>
        <w:t>ojections</w:t>
      </w:r>
      <w:r w:rsidR="00AB7526">
        <w:rPr>
          <w:rFonts w:ascii="Arial" w:hAnsi="Arial" w:cs="Arial"/>
          <w:sz w:val="24"/>
          <w:szCs w:val="24"/>
        </w:rPr>
        <w:t>);</w:t>
      </w:r>
      <w:r w:rsidR="00336F77">
        <w:rPr>
          <w:rFonts w:ascii="Arial" w:hAnsi="Arial" w:cs="Arial"/>
          <w:sz w:val="24"/>
          <w:szCs w:val="24"/>
        </w:rPr>
        <w:t xml:space="preserve"> </w:t>
      </w:r>
      <w:r w:rsidR="007739C3">
        <w:rPr>
          <w:rFonts w:ascii="Arial" w:hAnsi="Arial" w:cs="Arial"/>
          <w:sz w:val="24"/>
          <w:szCs w:val="24"/>
        </w:rPr>
        <w:t xml:space="preserve">b) </w:t>
      </w:r>
      <w:r w:rsidR="00EE2E62">
        <w:rPr>
          <w:rFonts w:ascii="Arial" w:hAnsi="Arial" w:cs="Arial"/>
          <w:sz w:val="24"/>
          <w:szCs w:val="24"/>
        </w:rPr>
        <w:t xml:space="preserve">resilience-building and </w:t>
      </w:r>
      <w:r w:rsidR="00336F77">
        <w:rPr>
          <w:rFonts w:ascii="Arial" w:hAnsi="Arial" w:cs="Arial"/>
          <w:sz w:val="24"/>
          <w:szCs w:val="24"/>
        </w:rPr>
        <w:t>the role that mangrove ecosystems can play in climate change mitigation and adaptation</w:t>
      </w:r>
      <w:r w:rsidR="00AB7526">
        <w:rPr>
          <w:rFonts w:ascii="Arial" w:hAnsi="Arial" w:cs="Arial"/>
          <w:sz w:val="24"/>
          <w:szCs w:val="24"/>
        </w:rPr>
        <w:t xml:space="preserve">; and </w:t>
      </w:r>
      <w:r w:rsidR="007739C3">
        <w:rPr>
          <w:rFonts w:ascii="Arial" w:hAnsi="Arial" w:cs="Arial"/>
          <w:sz w:val="24"/>
          <w:szCs w:val="24"/>
        </w:rPr>
        <w:t xml:space="preserve">c) </w:t>
      </w:r>
      <w:r w:rsidR="00AB7526">
        <w:rPr>
          <w:rFonts w:ascii="Arial" w:hAnsi="Arial" w:cs="Arial"/>
          <w:sz w:val="24"/>
          <w:szCs w:val="24"/>
        </w:rPr>
        <w:t>t</w:t>
      </w:r>
      <w:r w:rsidR="00433E81">
        <w:rPr>
          <w:rFonts w:ascii="Arial" w:hAnsi="Arial" w:cs="Arial"/>
          <w:sz w:val="24"/>
          <w:szCs w:val="24"/>
        </w:rPr>
        <w:t xml:space="preserve">he impact </w:t>
      </w:r>
      <w:r w:rsidR="00AB5FA2">
        <w:rPr>
          <w:rFonts w:ascii="Arial" w:hAnsi="Arial" w:cs="Arial"/>
          <w:sz w:val="24"/>
          <w:szCs w:val="24"/>
        </w:rPr>
        <w:t>that</w:t>
      </w:r>
      <w:r w:rsidR="00433E81">
        <w:rPr>
          <w:rFonts w:ascii="Arial" w:hAnsi="Arial" w:cs="Arial"/>
          <w:sz w:val="24"/>
          <w:szCs w:val="24"/>
        </w:rPr>
        <w:t xml:space="preserve"> climate change </w:t>
      </w:r>
      <w:r w:rsidR="00AB5FA2">
        <w:rPr>
          <w:rFonts w:ascii="Arial" w:hAnsi="Arial" w:cs="Arial"/>
          <w:sz w:val="24"/>
          <w:szCs w:val="24"/>
        </w:rPr>
        <w:t xml:space="preserve">may have </w:t>
      </w:r>
      <w:r w:rsidR="00433E81">
        <w:rPr>
          <w:rFonts w:ascii="Arial" w:hAnsi="Arial" w:cs="Arial"/>
          <w:sz w:val="24"/>
          <w:szCs w:val="24"/>
        </w:rPr>
        <w:t>on mangrove</w:t>
      </w:r>
      <w:r w:rsidR="00E41791">
        <w:rPr>
          <w:rFonts w:ascii="Arial" w:hAnsi="Arial" w:cs="Arial"/>
          <w:sz w:val="24"/>
          <w:szCs w:val="24"/>
        </w:rPr>
        <w:t xml:space="preserve"> ecosystems</w:t>
      </w:r>
      <w:r w:rsidR="00D65DB7">
        <w:rPr>
          <w:rFonts w:ascii="Arial" w:hAnsi="Arial" w:cs="Arial"/>
          <w:sz w:val="24"/>
          <w:szCs w:val="24"/>
        </w:rPr>
        <w:t xml:space="preserve">. </w:t>
      </w:r>
      <w:bookmarkEnd w:id="113"/>
    </w:p>
    <w:p w14:paraId="092598CE" w14:textId="49872EB3" w:rsidR="006577FA" w:rsidRDefault="002D0C43" w:rsidP="005D2D55">
      <w:pPr>
        <w:spacing w:line="240" w:lineRule="auto"/>
        <w:jc w:val="both"/>
        <w:rPr>
          <w:rFonts w:ascii="Arial" w:hAnsi="Arial" w:cs="Arial"/>
          <w:sz w:val="24"/>
          <w:szCs w:val="24"/>
        </w:rPr>
      </w:pPr>
      <w:r>
        <w:rPr>
          <w:rFonts w:ascii="Arial" w:hAnsi="Arial" w:cs="Arial"/>
          <w:sz w:val="24"/>
          <w:szCs w:val="24"/>
        </w:rPr>
        <w:t xml:space="preserve">It is particularly important </w:t>
      </w:r>
      <w:r w:rsidR="00DD79D2">
        <w:rPr>
          <w:rFonts w:ascii="Arial" w:hAnsi="Arial" w:cs="Arial"/>
          <w:sz w:val="24"/>
          <w:szCs w:val="24"/>
        </w:rPr>
        <w:t xml:space="preserve">for </w:t>
      </w:r>
      <w:r w:rsidR="007A245B">
        <w:rPr>
          <w:rFonts w:ascii="Arial" w:hAnsi="Arial" w:cs="Arial"/>
          <w:sz w:val="24"/>
          <w:szCs w:val="24"/>
        </w:rPr>
        <w:t>these stakeholders</w:t>
      </w:r>
      <w:r w:rsidR="00E41791">
        <w:rPr>
          <w:rFonts w:ascii="Arial" w:hAnsi="Arial" w:cs="Arial"/>
          <w:sz w:val="24"/>
          <w:szCs w:val="24"/>
        </w:rPr>
        <w:t xml:space="preserve"> </w:t>
      </w:r>
      <w:r>
        <w:rPr>
          <w:rFonts w:ascii="Arial" w:hAnsi="Arial" w:cs="Arial"/>
          <w:sz w:val="24"/>
          <w:szCs w:val="24"/>
        </w:rPr>
        <w:t xml:space="preserve">to </w:t>
      </w:r>
      <w:r w:rsidR="00FB2D90">
        <w:rPr>
          <w:rFonts w:ascii="Arial" w:hAnsi="Arial" w:cs="Arial"/>
          <w:sz w:val="24"/>
          <w:szCs w:val="24"/>
        </w:rPr>
        <w:t>understand why</w:t>
      </w:r>
      <w:r w:rsidR="00AD4FD7">
        <w:rPr>
          <w:rFonts w:ascii="Arial" w:hAnsi="Arial" w:cs="Arial"/>
          <w:sz w:val="24"/>
          <w:szCs w:val="24"/>
        </w:rPr>
        <w:t xml:space="preserve"> </w:t>
      </w:r>
      <w:r w:rsidR="00CD6F21">
        <w:rPr>
          <w:rFonts w:ascii="Arial" w:hAnsi="Arial" w:cs="Arial"/>
          <w:sz w:val="24"/>
          <w:szCs w:val="24"/>
        </w:rPr>
        <w:t xml:space="preserve">mangrove forests </w:t>
      </w:r>
      <w:r w:rsidR="00FB2D90">
        <w:rPr>
          <w:rFonts w:ascii="Arial" w:hAnsi="Arial" w:cs="Arial"/>
          <w:sz w:val="24"/>
          <w:szCs w:val="24"/>
        </w:rPr>
        <w:t>can</w:t>
      </w:r>
      <w:r w:rsidR="00AD4FD7">
        <w:rPr>
          <w:rFonts w:ascii="Arial" w:hAnsi="Arial" w:cs="Arial"/>
          <w:sz w:val="24"/>
          <w:szCs w:val="24"/>
        </w:rPr>
        <w:t xml:space="preserve"> </w:t>
      </w:r>
      <w:r w:rsidR="00905044">
        <w:rPr>
          <w:rFonts w:ascii="Arial" w:hAnsi="Arial" w:cs="Arial"/>
          <w:sz w:val="24"/>
          <w:szCs w:val="24"/>
        </w:rPr>
        <w:t>sequest</w:t>
      </w:r>
      <w:r w:rsidR="00AD4FD7">
        <w:rPr>
          <w:rFonts w:ascii="Arial" w:hAnsi="Arial" w:cs="Arial"/>
          <w:sz w:val="24"/>
          <w:szCs w:val="24"/>
        </w:rPr>
        <w:t>er</w:t>
      </w:r>
      <w:r w:rsidR="00905044">
        <w:rPr>
          <w:rFonts w:ascii="Arial" w:hAnsi="Arial" w:cs="Arial"/>
          <w:sz w:val="24"/>
          <w:szCs w:val="24"/>
        </w:rPr>
        <w:t xml:space="preserve"> and stor</w:t>
      </w:r>
      <w:r w:rsidR="00AD4FD7">
        <w:rPr>
          <w:rFonts w:ascii="Arial" w:hAnsi="Arial" w:cs="Arial"/>
          <w:sz w:val="24"/>
          <w:szCs w:val="24"/>
        </w:rPr>
        <w:t xml:space="preserve">e </w:t>
      </w:r>
      <w:r w:rsidR="006D5B5D">
        <w:rPr>
          <w:rFonts w:ascii="Arial" w:hAnsi="Arial" w:cs="Arial"/>
          <w:sz w:val="24"/>
          <w:szCs w:val="24"/>
        </w:rPr>
        <w:t>more</w:t>
      </w:r>
      <w:r w:rsidR="00C81C28">
        <w:rPr>
          <w:rFonts w:ascii="Arial" w:hAnsi="Arial" w:cs="Arial"/>
          <w:sz w:val="24"/>
          <w:szCs w:val="24"/>
        </w:rPr>
        <w:t xml:space="preserve"> carbon </w:t>
      </w:r>
      <w:r w:rsidR="008E4CB3">
        <w:rPr>
          <w:rFonts w:ascii="Arial" w:hAnsi="Arial" w:cs="Arial"/>
          <w:sz w:val="24"/>
          <w:szCs w:val="24"/>
        </w:rPr>
        <w:t xml:space="preserve">per unit area </w:t>
      </w:r>
      <w:r w:rsidR="00FB2D90">
        <w:rPr>
          <w:rFonts w:ascii="Arial" w:hAnsi="Arial" w:cs="Arial"/>
          <w:sz w:val="24"/>
          <w:szCs w:val="24"/>
        </w:rPr>
        <w:t xml:space="preserve">than </w:t>
      </w:r>
      <w:r w:rsidR="008E4CB3">
        <w:rPr>
          <w:rFonts w:ascii="Arial" w:hAnsi="Arial" w:cs="Arial"/>
          <w:sz w:val="24"/>
          <w:szCs w:val="24"/>
        </w:rPr>
        <w:t>other forest types</w:t>
      </w:r>
      <w:r w:rsidR="00860726">
        <w:rPr>
          <w:rFonts w:ascii="Arial" w:hAnsi="Arial" w:cs="Arial"/>
          <w:sz w:val="24"/>
          <w:szCs w:val="24"/>
        </w:rPr>
        <w:t>, as t</w:t>
      </w:r>
      <w:r w:rsidR="006D5B5D">
        <w:rPr>
          <w:rFonts w:ascii="Arial" w:hAnsi="Arial" w:cs="Arial"/>
          <w:sz w:val="24"/>
          <w:szCs w:val="24"/>
        </w:rPr>
        <w:t>his explains why</w:t>
      </w:r>
      <w:r w:rsidR="00E53E93">
        <w:rPr>
          <w:rFonts w:ascii="Arial" w:hAnsi="Arial" w:cs="Arial"/>
          <w:sz w:val="24"/>
          <w:szCs w:val="24"/>
        </w:rPr>
        <w:t xml:space="preserve"> mangroves can play a </w:t>
      </w:r>
      <w:r w:rsidR="009F545D">
        <w:rPr>
          <w:rFonts w:ascii="Arial" w:hAnsi="Arial" w:cs="Arial"/>
          <w:sz w:val="24"/>
          <w:szCs w:val="24"/>
        </w:rPr>
        <w:t>valuable role in</w:t>
      </w:r>
      <w:r w:rsidR="0020200C">
        <w:rPr>
          <w:rFonts w:ascii="Arial" w:hAnsi="Arial" w:cs="Arial"/>
          <w:sz w:val="24"/>
          <w:szCs w:val="24"/>
        </w:rPr>
        <w:t xml:space="preserve"> </w:t>
      </w:r>
      <w:r w:rsidR="00653668">
        <w:rPr>
          <w:rFonts w:ascii="Arial" w:hAnsi="Arial" w:cs="Arial"/>
          <w:sz w:val="24"/>
          <w:szCs w:val="24"/>
        </w:rPr>
        <w:t>climate change mitigation</w:t>
      </w:r>
      <w:r w:rsidR="000B33EA">
        <w:rPr>
          <w:rFonts w:ascii="Arial" w:hAnsi="Arial" w:cs="Arial"/>
          <w:sz w:val="24"/>
          <w:szCs w:val="24"/>
        </w:rPr>
        <w:t>.</w:t>
      </w:r>
      <w:r w:rsidR="00F53ED3">
        <w:rPr>
          <w:rFonts w:ascii="Arial" w:hAnsi="Arial" w:cs="Arial"/>
          <w:sz w:val="24"/>
          <w:szCs w:val="24"/>
        </w:rPr>
        <w:t xml:space="preserve"> </w:t>
      </w:r>
    </w:p>
    <w:p w14:paraId="27AD7471" w14:textId="17905DE9" w:rsidR="007C6A2F" w:rsidRDefault="006577FA" w:rsidP="005D2D55">
      <w:pPr>
        <w:spacing w:line="240" w:lineRule="auto"/>
        <w:jc w:val="both"/>
        <w:rPr>
          <w:rFonts w:ascii="Arial" w:hAnsi="Arial" w:cs="Arial"/>
          <w:sz w:val="24"/>
          <w:szCs w:val="24"/>
        </w:rPr>
      </w:pPr>
      <w:r>
        <w:rPr>
          <w:rFonts w:ascii="Arial" w:hAnsi="Arial" w:cs="Arial"/>
          <w:sz w:val="24"/>
          <w:szCs w:val="24"/>
        </w:rPr>
        <w:t xml:space="preserve">Mangrove carbon </w:t>
      </w:r>
      <w:r w:rsidR="00F53ED3">
        <w:rPr>
          <w:rFonts w:ascii="Arial" w:hAnsi="Arial" w:cs="Arial"/>
          <w:sz w:val="24"/>
          <w:szCs w:val="24"/>
        </w:rPr>
        <w:t>has</w:t>
      </w:r>
      <w:r w:rsidR="00641ABF">
        <w:rPr>
          <w:rFonts w:ascii="Arial" w:hAnsi="Arial" w:cs="Arial"/>
          <w:sz w:val="24"/>
          <w:szCs w:val="24"/>
        </w:rPr>
        <w:t xml:space="preserve"> additional importance </w:t>
      </w:r>
      <w:r w:rsidR="00653668">
        <w:rPr>
          <w:rFonts w:ascii="Arial" w:hAnsi="Arial" w:cs="Arial"/>
          <w:sz w:val="24"/>
          <w:szCs w:val="24"/>
        </w:rPr>
        <w:t xml:space="preserve">because </w:t>
      </w:r>
      <w:r w:rsidR="00BC7532">
        <w:rPr>
          <w:rFonts w:ascii="Arial" w:hAnsi="Arial" w:cs="Arial"/>
          <w:sz w:val="24"/>
          <w:szCs w:val="24"/>
        </w:rPr>
        <w:t xml:space="preserve">of the </w:t>
      </w:r>
      <w:r w:rsidR="004A7B80">
        <w:rPr>
          <w:rFonts w:ascii="Arial" w:hAnsi="Arial" w:cs="Arial"/>
          <w:sz w:val="24"/>
          <w:szCs w:val="24"/>
        </w:rPr>
        <w:t>economic benefits that can be derived from</w:t>
      </w:r>
      <w:r w:rsidR="00C975A0">
        <w:rPr>
          <w:rFonts w:ascii="Arial" w:hAnsi="Arial" w:cs="Arial"/>
          <w:sz w:val="24"/>
          <w:szCs w:val="24"/>
        </w:rPr>
        <w:t xml:space="preserve"> mangrove carbon marketing</w:t>
      </w:r>
      <w:r w:rsidR="00A567B0">
        <w:rPr>
          <w:rFonts w:ascii="Arial" w:hAnsi="Arial" w:cs="Arial"/>
          <w:sz w:val="24"/>
          <w:szCs w:val="24"/>
        </w:rPr>
        <w:t>, as in the case of the DBC-1 project</w:t>
      </w:r>
      <w:r w:rsidR="004A7B80">
        <w:rPr>
          <w:rFonts w:ascii="Arial" w:hAnsi="Arial" w:cs="Arial"/>
          <w:sz w:val="24"/>
          <w:szCs w:val="24"/>
        </w:rPr>
        <w:t>.</w:t>
      </w:r>
      <w:r w:rsidR="00231801">
        <w:rPr>
          <w:rFonts w:ascii="Arial" w:hAnsi="Arial" w:cs="Arial"/>
          <w:sz w:val="24"/>
          <w:szCs w:val="24"/>
        </w:rPr>
        <w:t xml:space="preserve"> Not surprisingly, provincial</w:t>
      </w:r>
      <w:r w:rsidR="00B92E92">
        <w:rPr>
          <w:rFonts w:ascii="Arial" w:hAnsi="Arial" w:cs="Arial"/>
          <w:sz w:val="24"/>
          <w:szCs w:val="24"/>
        </w:rPr>
        <w:t xml:space="preserve"> level forestry staff expressed strong interest to learn more about </w:t>
      </w:r>
      <w:r w:rsidR="00987E25">
        <w:rPr>
          <w:rFonts w:ascii="Arial" w:hAnsi="Arial" w:cs="Arial"/>
          <w:sz w:val="24"/>
          <w:szCs w:val="24"/>
        </w:rPr>
        <w:t>mangrove carbon sequestration and marketing.</w:t>
      </w:r>
    </w:p>
    <w:p w14:paraId="4ED96EC9" w14:textId="130107A9" w:rsidR="00847477" w:rsidRDefault="009C1376" w:rsidP="005D2D55">
      <w:pPr>
        <w:spacing w:line="240" w:lineRule="auto"/>
        <w:jc w:val="both"/>
        <w:rPr>
          <w:rFonts w:ascii="Arial" w:hAnsi="Arial" w:cs="Arial"/>
          <w:sz w:val="24"/>
          <w:szCs w:val="24"/>
        </w:rPr>
      </w:pPr>
      <w:r>
        <w:rPr>
          <w:rFonts w:ascii="Arial" w:hAnsi="Arial" w:cs="Arial"/>
          <w:sz w:val="24"/>
          <w:szCs w:val="24"/>
        </w:rPr>
        <w:t xml:space="preserve">However, </w:t>
      </w:r>
      <w:r w:rsidR="00B77F8B">
        <w:rPr>
          <w:rFonts w:ascii="Arial" w:hAnsi="Arial" w:cs="Arial"/>
          <w:sz w:val="24"/>
          <w:szCs w:val="24"/>
        </w:rPr>
        <w:t xml:space="preserve">decision-makers and managers </w:t>
      </w:r>
      <w:r w:rsidR="004E53A4">
        <w:rPr>
          <w:rFonts w:ascii="Arial" w:hAnsi="Arial" w:cs="Arial"/>
          <w:sz w:val="24"/>
          <w:szCs w:val="24"/>
        </w:rPr>
        <w:t xml:space="preserve">must also </w:t>
      </w:r>
      <w:r>
        <w:rPr>
          <w:rFonts w:ascii="Arial" w:hAnsi="Arial" w:cs="Arial"/>
          <w:sz w:val="24"/>
          <w:szCs w:val="24"/>
        </w:rPr>
        <w:t xml:space="preserve">be aware of the co-benefits </w:t>
      </w:r>
      <w:r w:rsidR="006D5B5D">
        <w:rPr>
          <w:rFonts w:ascii="Arial" w:hAnsi="Arial" w:cs="Arial"/>
          <w:sz w:val="24"/>
          <w:szCs w:val="24"/>
        </w:rPr>
        <w:t>of</w:t>
      </w:r>
      <w:r>
        <w:rPr>
          <w:rFonts w:ascii="Arial" w:hAnsi="Arial" w:cs="Arial"/>
          <w:sz w:val="24"/>
          <w:szCs w:val="24"/>
        </w:rPr>
        <w:t xml:space="preserve"> </w:t>
      </w:r>
      <w:r w:rsidR="006D5B5D">
        <w:rPr>
          <w:rFonts w:ascii="Arial" w:hAnsi="Arial" w:cs="Arial"/>
          <w:sz w:val="24"/>
          <w:szCs w:val="24"/>
        </w:rPr>
        <w:t xml:space="preserve">other </w:t>
      </w:r>
      <w:r w:rsidR="00376AF0">
        <w:rPr>
          <w:rFonts w:ascii="Arial" w:hAnsi="Arial" w:cs="Arial"/>
          <w:sz w:val="24"/>
          <w:szCs w:val="24"/>
        </w:rPr>
        <w:t>mangrove ecosystem</w:t>
      </w:r>
      <w:r w:rsidR="006D5B5D">
        <w:rPr>
          <w:rFonts w:ascii="Arial" w:hAnsi="Arial" w:cs="Arial"/>
          <w:sz w:val="24"/>
          <w:szCs w:val="24"/>
        </w:rPr>
        <w:t xml:space="preserve"> functions and services</w:t>
      </w:r>
      <w:r w:rsidR="00376AF0">
        <w:rPr>
          <w:rFonts w:ascii="Arial" w:hAnsi="Arial" w:cs="Arial"/>
          <w:sz w:val="24"/>
          <w:szCs w:val="24"/>
        </w:rPr>
        <w:t xml:space="preserve">, particularly </w:t>
      </w:r>
      <w:r w:rsidR="0083644B">
        <w:rPr>
          <w:rFonts w:ascii="Arial" w:hAnsi="Arial" w:cs="Arial"/>
          <w:sz w:val="24"/>
          <w:szCs w:val="24"/>
        </w:rPr>
        <w:t>regarding</w:t>
      </w:r>
      <w:r w:rsidR="006C2270">
        <w:rPr>
          <w:rFonts w:ascii="Arial" w:hAnsi="Arial" w:cs="Arial"/>
          <w:sz w:val="24"/>
          <w:szCs w:val="24"/>
        </w:rPr>
        <w:t xml:space="preserve"> storm and flood control, </w:t>
      </w:r>
      <w:r w:rsidR="00AF38EC">
        <w:rPr>
          <w:rFonts w:ascii="Arial" w:hAnsi="Arial" w:cs="Arial"/>
          <w:sz w:val="24"/>
          <w:szCs w:val="24"/>
        </w:rPr>
        <w:t>and the supporting role</w:t>
      </w:r>
      <w:r w:rsidR="005561AB">
        <w:rPr>
          <w:rFonts w:ascii="Arial" w:hAnsi="Arial" w:cs="Arial"/>
          <w:sz w:val="24"/>
          <w:szCs w:val="24"/>
        </w:rPr>
        <w:t xml:space="preserve"> that mangrove play as habitat for </w:t>
      </w:r>
      <w:r w:rsidR="00E56DAE">
        <w:rPr>
          <w:rFonts w:ascii="Arial" w:hAnsi="Arial" w:cs="Arial"/>
          <w:sz w:val="24"/>
          <w:szCs w:val="24"/>
        </w:rPr>
        <w:t xml:space="preserve">biodiversity and </w:t>
      </w:r>
      <w:r w:rsidR="005561AB">
        <w:rPr>
          <w:rFonts w:ascii="Arial" w:hAnsi="Arial" w:cs="Arial"/>
          <w:sz w:val="24"/>
          <w:szCs w:val="24"/>
        </w:rPr>
        <w:t>fisher</w:t>
      </w:r>
      <w:r w:rsidR="00E56DAE">
        <w:rPr>
          <w:rFonts w:ascii="Arial" w:hAnsi="Arial" w:cs="Arial"/>
          <w:sz w:val="24"/>
          <w:szCs w:val="24"/>
        </w:rPr>
        <w:t>y</w:t>
      </w:r>
      <w:r w:rsidR="005561AB">
        <w:rPr>
          <w:rFonts w:ascii="Arial" w:hAnsi="Arial" w:cs="Arial"/>
          <w:sz w:val="24"/>
          <w:szCs w:val="24"/>
        </w:rPr>
        <w:t xml:space="preserve"> stocks</w:t>
      </w:r>
      <w:r w:rsidR="00E56DAE">
        <w:rPr>
          <w:rFonts w:ascii="Arial" w:hAnsi="Arial" w:cs="Arial"/>
          <w:sz w:val="24"/>
          <w:szCs w:val="24"/>
        </w:rPr>
        <w:t>.</w:t>
      </w:r>
      <w:r w:rsidR="006C2270">
        <w:rPr>
          <w:rFonts w:ascii="Arial" w:hAnsi="Arial" w:cs="Arial"/>
          <w:sz w:val="24"/>
          <w:szCs w:val="24"/>
        </w:rPr>
        <w:t xml:space="preserve"> </w:t>
      </w:r>
    </w:p>
    <w:p w14:paraId="05C1C802" w14:textId="079B0DF8" w:rsidR="00002B8D" w:rsidRDefault="002D16C9" w:rsidP="005D2D55">
      <w:pPr>
        <w:spacing w:line="240" w:lineRule="auto"/>
        <w:jc w:val="both"/>
        <w:rPr>
          <w:rFonts w:ascii="Arial" w:hAnsi="Arial" w:cs="Arial"/>
          <w:sz w:val="24"/>
          <w:szCs w:val="24"/>
        </w:rPr>
      </w:pPr>
      <w:r>
        <w:rPr>
          <w:rFonts w:ascii="Arial" w:hAnsi="Arial" w:cs="Arial"/>
          <w:sz w:val="24"/>
          <w:szCs w:val="24"/>
        </w:rPr>
        <w:t xml:space="preserve">It is the fisheries support function of mangroves that </w:t>
      </w:r>
      <w:r w:rsidR="00A96833">
        <w:rPr>
          <w:rFonts w:ascii="Arial" w:hAnsi="Arial" w:cs="Arial"/>
          <w:sz w:val="24"/>
          <w:szCs w:val="24"/>
        </w:rPr>
        <w:t xml:space="preserve">is </w:t>
      </w:r>
      <w:r w:rsidR="00720320">
        <w:rPr>
          <w:rFonts w:ascii="Arial" w:hAnsi="Arial" w:cs="Arial"/>
          <w:sz w:val="24"/>
          <w:szCs w:val="24"/>
        </w:rPr>
        <w:t>most</w:t>
      </w:r>
      <w:r w:rsidR="00A72097">
        <w:rPr>
          <w:rFonts w:ascii="Arial" w:hAnsi="Arial" w:cs="Arial"/>
          <w:sz w:val="24"/>
          <w:szCs w:val="24"/>
        </w:rPr>
        <w:t xml:space="preserve"> </w:t>
      </w:r>
      <w:r w:rsidR="00A96833">
        <w:rPr>
          <w:rFonts w:ascii="Arial" w:hAnsi="Arial" w:cs="Arial"/>
          <w:sz w:val="24"/>
          <w:szCs w:val="24"/>
        </w:rPr>
        <w:t xml:space="preserve">important to the livelihoods of </w:t>
      </w:r>
      <w:r w:rsidR="007A6266">
        <w:rPr>
          <w:rFonts w:ascii="Arial" w:hAnsi="Arial" w:cs="Arial"/>
          <w:sz w:val="24"/>
          <w:szCs w:val="24"/>
        </w:rPr>
        <w:t>coastal communities</w:t>
      </w:r>
      <w:r w:rsidR="00A72097">
        <w:rPr>
          <w:rFonts w:ascii="Arial" w:hAnsi="Arial" w:cs="Arial"/>
          <w:sz w:val="24"/>
          <w:szCs w:val="24"/>
        </w:rPr>
        <w:t xml:space="preserve"> in Pakistan</w:t>
      </w:r>
      <w:r w:rsidR="006D5B5D">
        <w:rPr>
          <w:rFonts w:ascii="Arial" w:hAnsi="Arial" w:cs="Arial"/>
          <w:sz w:val="24"/>
          <w:szCs w:val="24"/>
        </w:rPr>
        <w:t xml:space="preserve">. These communities </w:t>
      </w:r>
      <w:r w:rsidR="00720320">
        <w:rPr>
          <w:rFonts w:ascii="Arial" w:hAnsi="Arial" w:cs="Arial"/>
          <w:sz w:val="24"/>
          <w:szCs w:val="24"/>
        </w:rPr>
        <w:t xml:space="preserve">also </w:t>
      </w:r>
      <w:r w:rsidR="00387D71">
        <w:rPr>
          <w:rFonts w:ascii="Arial" w:hAnsi="Arial" w:cs="Arial"/>
          <w:sz w:val="24"/>
          <w:szCs w:val="24"/>
        </w:rPr>
        <w:t xml:space="preserve">value the </w:t>
      </w:r>
      <w:r w:rsidR="00EA560C">
        <w:rPr>
          <w:rFonts w:ascii="Arial" w:hAnsi="Arial" w:cs="Arial"/>
          <w:sz w:val="24"/>
          <w:szCs w:val="24"/>
        </w:rPr>
        <w:t xml:space="preserve">physical </w:t>
      </w:r>
      <w:r w:rsidR="00387D71">
        <w:rPr>
          <w:rFonts w:ascii="Arial" w:hAnsi="Arial" w:cs="Arial"/>
          <w:sz w:val="24"/>
          <w:szCs w:val="24"/>
        </w:rPr>
        <w:t>protection that mangrove forest</w:t>
      </w:r>
      <w:r w:rsidR="00EA560C">
        <w:rPr>
          <w:rFonts w:ascii="Arial" w:hAnsi="Arial" w:cs="Arial"/>
          <w:sz w:val="24"/>
          <w:szCs w:val="24"/>
        </w:rPr>
        <w:t>s</w:t>
      </w:r>
      <w:r w:rsidR="00387D71">
        <w:rPr>
          <w:rFonts w:ascii="Arial" w:hAnsi="Arial" w:cs="Arial"/>
          <w:sz w:val="24"/>
          <w:szCs w:val="24"/>
        </w:rPr>
        <w:t xml:space="preserve"> provide </w:t>
      </w:r>
      <w:r w:rsidR="00EB05F4">
        <w:rPr>
          <w:rFonts w:ascii="Arial" w:hAnsi="Arial" w:cs="Arial"/>
          <w:sz w:val="24"/>
          <w:szCs w:val="24"/>
        </w:rPr>
        <w:t>to</w:t>
      </w:r>
      <w:r w:rsidR="00EA560C">
        <w:rPr>
          <w:rFonts w:ascii="Arial" w:hAnsi="Arial" w:cs="Arial"/>
          <w:sz w:val="24"/>
          <w:szCs w:val="24"/>
        </w:rPr>
        <w:t xml:space="preserve"> their villages during </w:t>
      </w:r>
      <w:r w:rsidR="00387D71">
        <w:rPr>
          <w:rFonts w:ascii="Arial" w:hAnsi="Arial" w:cs="Arial"/>
          <w:sz w:val="24"/>
          <w:szCs w:val="24"/>
        </w:rPr>
        <w:t>extreme weather events.</w:t>
      </w:r>
      <w:r w:rsidR="004042EC">
        <w:rPr>
          <w:rFonts w:ascii="Arial" w:hAnsi="Arial" w:cs="Arial"/>
          <w:sz w:val="24"/>
          <w:szCs w:val="24"/>
        </w:rPr>
        <w:t xml:space="preserve"> </w:t>
      </w:r>
    </w:p>
    <w:p w14:paraId="1F030FAA" w14:textId="383CA6A4" w:rsidR="009C1376" w:rsidRPr="007C6A2F" w:rsidRDefault="0031281C" w:rsidP="005D2D55">
      <w:pPr>
        <w:spacing w:line="240" w:lineRule="auto"/>
        <w:jc w:val="both"/>
      </w:pPr>
      <w:r>
        <w:rPr>
          <w:rFonts w:ascii="Arial" w:hAnsi="Arial" w:cs="Arial"/>
          <w:sz w:val="24"/>
          <w:szCs w:val="24"/>
        </w:rPr>
        <w:t>For th</w:t>
      </w:r>
      <w:r w:rsidR="005D2E80">
        <w:rPr>
          <w:rFonts w:ascii="Arial" w:hAnsi="Arial" w:cs="Arial"/>
          <w:sz w:val="24"/>
          <w:szCs w:val="24"/>
        </w:rPr>
        <w:t>ese</w:t>
      </w:r>
      <w:r>
        <w:rPr>
          <w:rFonts w:ascii="Arial" w:hAnsi="Arial" w:cs="Arial"/>
          <w:sz w:val="24"/>
          <w:szCs w:val="24"/>
        </w:rPr>
        <w:t xml:space="preserve"> reason</w:t>
      </w:r>
      <w:r w:rsidR="005D2E80">
        <w:rPr>
          <w:rFonts w:ascii="Arial" w:hAnsi="Arial" w:cs="Arial"/>
          <w:sz w:val="24"/>
          <w:szCs w:val="24"/>
        </w:rPr>
        <w:t>s</w:t>
      </w:r>
      <w:r>
        <w:rPr>
          <w:rFonts w:ascii="Arial" w:hAnsi="Arial" w:cs="Arial"/>
          <w:sz w:val="24"/>
          <w:szCs w:val="24"/>
        </w:rPr>
        <w:t xml:space="preserve">, </w:t>
      </w:r>
      <w:r w:rsidR="00830D9E">
        <w:rPr>
          <w:rFonts w:ascii="Arial" w:hAnsi="Arial" w:cs="Arial"/>
          <w:sz w:val="24"/>
          <w:szCs w:val="24"/>
        </w:rPr>
        <w:t>there is a</w:t>
      </w:r>
      <w:r w:rsidR="006D5B5D">
        <w:rPr>
          <w:rFonts w:ascii="Arial" w:hAnsi="Arial" w:cs="Arial"/>
          <w:sz w:val="24"/>
          <w:szCs w:val="24"/>
        </w:rPr>
        <w:t xml:space="preserve"> pressing</w:t>
      </w:r>
      <w:r w:rsidR="00830D9E">
        <w:rPr>
          <w:rFonts w:ascii="Arial" w:hAnsi="Arial" w:cs="Arial"/>
          <w:sz w:val="24"/>
          <w:szCs w:val="24"/>
        </w:rPr>
        <w:t xml:space="preserve"> need </w:t>
      </w:r>
      <w:r w:rsidR="00917BA0">
        <w:rPr>
          <w:rFonts w:ascii="Arial" w:hAnsi="Arial" w:cs="Arial"/>
          <w:sz w:val="24"/>
          <w:szCs w:val="24"/>
        </w:rPr>
        <w:t>to build</w:t>
      </w:r>
      <w:r w:rsidR="00830D9E">
        <w:rPr>
          <w:rFonts w:ascii="Arial" w:hAnsi="Arial" w:cs="Arial"/>
          <w:sz w:val="24"/>
          <w:szCs w:val="24"/>
        </w:rPr>
        <w:t xml:space="preserve"> ca</w:t>
      </w:r>
      <w:r w:rsidR="00F529BE">
        <w:rPr>
          <w:rFonts w:ascii="Arial" w:hAnsi="Arial" w:cs="Arial"/>
          <w:sz w:val="24"/>
          <w:szCs w:val="24"/>
        </w:rPr>
        <w:t xml:space="preserve">pacity for </w:t>
      </w:r>
      <w:r w:rsidR="006B72DD">
        <w:rPr>
          <w:rFonts w:ascii="Arial" w:hAnsi="Arial" w:cs="Arial"/>
          <w:sz w:val="24"/>
          <w:szCs w:val="24"/>
        </w:rPr>
        <w:t xml:space="preserve">ecosystem management and </w:t>
      </w:r>
      <w:r w:rsidR="00371A41">
        <w:rPr>
          <w:rFonts w:ascii="Arial" w:hAnsi="Arial" w:cs="Arial"/>
          <w:sz w:val="24"/>
          <w:szCs w:val="24"/>
        </w:rPr>
        <w:t>co-management</w:t>
      </w:r>
      <w:r w:rsidR="006B72DD">
        <w:rPr>
          <w:rFonts w:ascii="Arial" w:hAnsi="Arial" w:cs="Arial"/>
          <w:sz w:val="24"/>
          <w:szCs w:val="24"/>
        </w:rPr>
        <w:t xml:space="preserve"> (</w:t>
      </w:r>
      <w:r w:rsidR="00371A41">
        <w:rPr>
          <w:rFonts w:ascii="Arial" w:hAnsi="Arial" w:cs="Arial"/>
          <w:sz w:val="24"/>
          <w:szCs w:val="24"/>
        </w:rPr>
        <w:t>or shared governance</w:t>
      </w:r>
      <w:r w:rsidR="006B72DD">
        <w:rPr>
          <w:rFonts w:ascii="Arial" w:hAnsi="Arial" w:cs="Arial"/>
          <w:sz w:val="24"/>
          <w:szCs w:val="24"/>
        </w:rPr>
        <w:t>)</w:t>
      </w:r>
      <w:r w:rsidR="00371A41">
        <w:rPr>
          <w:rFonts w:ascii="Arial" w:hAnsi="Arial" w:cs="Arial"/>
          <w:sz w:val="24"/>
          <w:szCs w:val="24"/>
        </w:rPr>
        <w:t xml:space="preserve"> over mangrove</w:t>
      </w:r>
      <w:r w:rsidR="00E941F7">
        <w:rPr>
          <w:rFonts w:ascii="Arial" w:hAnsi="Arial" w:cs="Arial"/>
          <w:sz w:val="24"/>
          <w:szCs w:val="24"/>
        </w:rPr>
        <w:t xml:space="preserve"> forest and fisheries resources i</w:t>
      </w:r>
      <w:r w:rsidR="007854E0">
        <w:rPr>
          <w:rFonts w:ascii="Arial" w:hAnsi="Arial" w:cs="Arial"/>
          <w:sz w:val="24"/>
          <w:szCs w:val="24"/>
        </w:rPr>
        <w:t>n Pakistan.</w:t>
      </w:r>
      <w:r w:rsidR="006B72DD">
        <w:rPr>
          <w:rFonts w:ascii="Arial" w:hAnsi="Arial" w:cs="Arial"/>
          <w:sz w:val="24"/>
          <w:szCs w:val="24"/>
        </w:rPr>
        <w:t xml:space="preserve"> </w:t>
      </w:r>
      <w:r w:rsidR="00917BA0">
        <w:rPr>
          <w:rFonts w:ascii="Arial" w:hAnsi="Arial" w:cs="Arial"/>
          <w:sz w:val="24"/>
          <w:szCs w:val="24"/>
        </w:rPr>
        <w:t xml:space="preserve">These important topics are </w:t>
      </w:r>
      <w:r w:rsidR="00002B8D">
        <w:rPr>
          <w:rFonts w:ascii="Arial" w:hAnsi="Arial" w:cs="Arial"/>
          <w:sz w:val="24"/>
          <w:szCs w:val="24"/>
        </w:rPr>
        <w:t>elaborated on</w:t>
      </w:r>
      <w:r w:rsidR="00917BA0">
        <w:rPr>
          <w:rFonts w:ascii="Arial" w:hAnsi="Arial" w:cs="Arial"/>
          <w:sz w:val="24"/>
          <w:szCs w:val="24"/>
        </w:rPr>
        <w:t xml:space="preserve"> </w:t>
      </w:r>
      <w:r w:rsidR="00860726">
        <w:rPr>
          <w:rFonts w:ascii="Arial" w:hAnsi="Arial" w:cs="Arial"/>
          <w:sz w:val="24"/>
          <w:szCs w:val="24"/>
        </w:rPr>
        <w:t>the sections that follow</w:t>
      </w:r>
      <w:r w:rsidR="00AE0F1D">
        <w:rPr>
          <w:rFonts w:ascii="Arial" w:hAnsi="Arial" w:cs="Arial"/>
          <w:sz w:val="24"/>
          <w:szCs w:val="24"/>
        </w:rPr>
        <w:t>.</w:t>
      </w:r>
    </w:p>
    <w:p w14:paraId="799B2DDB" w14:textId="6A3CBC8E" w:rsidR="002A0441" w:rsidRPr="00A26E53" w:rsidRDefault="009718F7" w:rsidP="009718F7">
      <w:pPr>
        <w:pStyle w:val="Heading3"/>
        <w:rPr>
          <w:b/>
          <w:bCs/>
          <w:color w:val="000000" w:themeColor="text1"/>
        </w:rPr>
      </w:pPr>
      <w:bookmarkStart w:id="114" w:name="_Toc175234388"/>
      <w:r w:rsidRPr="00A26E53">
        <w:rPr>
          <w:b/>
          <w:bCs/>
          <w:color w:val="000000" w:themeColor="text1"/>
        </w:rPr>
        <w:lastRenderedPageBreak/>
        <w:t>11.2.</w:t>
      </w:r>
      <w:r w:rsidR="00CA23E7" w:rsidRPr="00A26E53">
        <w:rPr>
          <w:b/>
          <w:bCs/>
          <w:color w:val="000000" w:themeColor="text1"/>
        </w:rPr>
        <w:t>2</w:t>
      </w:r>
      <w:r w:rsidRPr="00A26E53">
        <w:rPr>
          <w:b/>
          <w:bCs/>
          <w:color w:val="000000" w:themeColor="text1"/>
        </w:rPr>
        <w:tab/>
      </w:r>
      <w:r w:rsidR="00E54474" w:rsidRPr="00A26E53">
        <w:rPr>
          <w:b/>
          <w:bCs/>
          <w:color w:val="000000" w:themeColor="text1"/>
        </w:rPr>
        <w:t>Nature-based Solutions</w:t>
      </w:r>
      <w:r w:rsidR="00942408" w:rsidRPr="00A26E53">
        <w:rPr>
          <w:b/>
          <w:bCs/>
          <w:color w:val="000000" w:themeColor="text1"/>
        </w:rPr>
        <w:t xml:space="preserve"> and Ecosystem-based Management</w:t>
      </w:r>
      <w:bookmarkEnd w:id="114"/>
    </w:p>
    <w:p w14:paraId="4C4ACEC5" w14:textId="77777777" w:rsidR="0079070A" w:rsidRDefault="00DE405E" w:rsidP="005D2D55">
      <w:pPr>
        <w:spacing w:before="120" w:line="240" w:lineRule="auto"/>
        <w:jc w:val="both"/>
        <w:rPr>
          <w:rFonts w:ascii="Arial" w:hAnsi="Arial" w:cs="Arial"/>
          <w:sz w:val="24"/>
          <w:szCs w:val="24"/>
        </w:rPr>
      </w:pPr>
      <w:r w:rsidRPr="00DE405E">
        <w:rPr>
          <w:rFonts w:ascii="Arial" w:hAnsi="Arial" w:cs="Arial"/>
          <w:sz w:val="24"/>
          <w:szCs w:val="24"/>
        </w:rPr>
        <w:t xml:space="preserve">Nature-based solutions are actions to protect, sustainably manage, or restore natural ecosystems, that address societal </w:t>
      </w:r>
      <w:r w:rsidR="007428C8">
        <w:rPr>
          <w:rFonts w:ascii="Arial" w:hAnsi="Arial" w:cs="Arial"/>
          <w:sz w:val="24"/>
          <w:szCs w:val="24"/>
        </w:rPr>
        <w:t>needs, e.g.</w:t>
      </w:r>
      <w:r w:rsidRPr="00DE405E">
        <w:rPr>
          <w:rFonts w:ascii="Arial" w:hAnsi="Arial" w:cs="Arial"/>
          <w:sz w:val="24"/>
          <w:szCs w:val="24"/>
        </w:rPr>
        <w:t xml:space="preserve"> food and water security, </w:t>
      </w:r>
      <w:r w:rsidR="007428C8">
        <w:rPr>
          <w:rFonts w:ascii="Arial" w:hAnsi="Arial" w:cs="Arial"/>
          <w:sz w:val="24"/>
          <w:szCs w:val="24"/>
        </w:rPr>
        <w:t xml:space="preserve">human </w:t>
      </w:r>
      <w:proofErr w:type="gramStart"/>
      <w:r w:rsidR="007428C8">
        <w:rPr>
          <w:rFonts w:ascii="Arial" w:hAnsi="Arial" w:cs="Arial"/>
          <w:sz w:val="24"/>
          <w:szCs w:val="24"/>
        </w:rPr>
        <w:t>health</w:t>
      </w:r>
      <w:proofErr w:type="gramEnd"/>
      <w:r w:rsidR="007428C8">
        <w:rPr>
          <w:rFonts w:ascii="Arial" w:hAnsi="Arial" w:cs="Arial"/>
          <w:sz w:val="24"/>
          <w:szCs w:val="24"/>
        </w:rPr>
        <w:t xml:space="preserve"> </w:t>
      </w:r>
      <w:r w:rsidRPr="00DE405E">
        <w:rPr>
          <w:rFonts w:ascii="Arial" w:hAnsi="Arial" w:cs="Arial"/>
          <w:sz w:val="24"/>
          <w:szCs w:val="24"/>
        </w:rPr>
        <w:t>and</w:t>
      </w:r>
      <w:r w:rsidR="00ED1675">
        <w:rPr>
          <w:rFonts w:ascii="Arial" w:hAnsi="Arial" w:cs="Arial"/>
          <w:sz w:val="24"/>
          <w:szCs w:val="24"/>
        </w:rPr>
        <w:t xml:space="preserve"> </w:t>
      </w:r>
      <w:r w:rsidR="00ED1675" w:rsidRPr="00DE405E">
        <w:rPr>
          <w:rFonts w:ascii="Arial" w:hAnsi="Arial" w:cs="Arial"/>
          <w:sz w:val="24"/>
          <w:szCs w:val="24"/>
        </w:rPr>
        <w:t xml:space="preserve">challenges </w:t>
      </w:r>
      <w:r w:rsidR="00ED1675">
        <w:rPr>
          <w:rFonts w:ascii="Arial" w:hAnsi="Arial" w:cs="Arial"/>
          <w:sz w:val="24"/>
          <w:szCs w:val="24"/>
        </w:rPr>
        <w:t xml:space="preserve">e.g. climate change and </w:t>
      </w:r>
      <w:r w:rsidRPr="00DE405E">
        <w:rPr>
          <w:rFonts w:ascii="Arial" w:hAnsi="Arial" w:cs="Arial"/>
          <w:sz w:val="24"/>
          <w:szCs w:val="24"/>
        </w:rPr>
        <w:t>disaster risk reduction</w:t>
      </w:r>
      <w:r w:rsidR="00002B8D">
        <w:rPr>
          <w:rFonts w:ascii="Arial" w:hAnsi="Arial" w:cs="Arial"/>
          <w:sz w:val="24"/>
          <w:szCs w:val="24"/>
        </w:rPr>
        <w:t>,</w:t>
      </w:r>
      <w:r w:rsidRPr="00DE405E">
        <w:rPr>
          <w:rFonts w:ascii="Arial" w:hAnsi="Arial" w:cs="Arial"/>
          <w:sz w:val="24"/>
          <w:szCs w:val="24"/>
        </w:rPr>
        <w:t xml:space="preserve"> </w:t>
      </w:r>
      <w:r w:rsidR="008F306F">
        <w:rPr>
          <w:rFonts w:ascii="Arial" w:hAnsi="Arial" w:cs="Arial"/>
          <w:sz w:val="24"/>
          <w:szCs w:val="24"/>
        </w:rPr>
        <w:t xml:space="preserve">while </w:t>
      </w:r>
      <w:r w:rsidRPr="00DE405E">
        <w:rPr>
          <w:rFonts w:ascii="Arial" w:hAnsi="Arial" w:cs="Arial"/>
          <w:sz w:val="24"/>
          <w:szCs w:val="24"/>
        </w:rPr>
        <w:t xml:space="preserve">simultaneously </w:t>
      </w:r>
      <w:r w:rsidR="00C96459">
        <w:rPr>
          <w:rFonts w:ascii="Arial" w:hAnsi="Arial" w:cs="Arial"/>
          <w:sz w:val="24"/>
          <w:szCs w:val="24"/>
        </w:rPr>
        <w:t>supporting</w:t>
      </w:r>
      <w:r w:rsidRPr="00DE405E">
        <w:rPr>
          <w:rFonts w:ascii="Arial" w:hAnsi="Arial" w:cs="Arial"/>
          <w:sz w:val="24"/>
          <w:szCs w:val="24"/>
        </w:rPr>
        <w:t xml:space="preserve"> human well-being and </w:t>
      </w:r>
      <w:r w:rsidR="00C96459">
        <w:rPr>
          <w:rFonts w:ascii="Arial" w:hAnsi="Arial" w:cs="Arial"/>
          <w:sz w:val="24"/>
          <w:szCs w:val="24"/>
        </w:rPr>
        <w:t xml:space="preserve">providing </w:t>
      </w:r>
      <w:r w:rsidRPr="00DE405E">
        <w:rPr>
          <w:rFonts w:ascii="Arial" w:hAnsi="Arial" w:cs="Arial"/>
          <w:sz w:val="24"/>
          <w:szCs w:val="24"/>
        </w:rPr>
        <w:t>biodiversity benefits</w:t>
      </w:r>
      <w:r w:rsidR="009E3C46">
        <w:rPr>
          <w:rFonts w:ascii="Arial" w:hAnsi="Arial" w:cs="Arial"/>
          <w:sz w:val="24"/>
          <w:szCs w:val="24"/>
        </w:rPr>
        <w:t>.</w:t>
      </w:r>
      <w:r w:rsidR="00A325B8">
        <w:rPr>
          <w:rFonts w:ascii="Arial" w:hAnsi="Arial" w:cs="Arial"/>
          <w:sz w:val="24"/>
          <w:szCs w:val="24"/>
        </w:rPr>
        <w:t xml:space="preserve"> </w:t>
      </w:r>
    </w:p>
    <w:p w14:paraId="76BF0B47" w14:textId="30587344" w:rsidR="00DE405E" w:rsidRDefault="00A325B8" w:rsidP="005D2D55">
      <w:pPr>
        <w:spacing w:before="120" w:line="240" w:lineRule="auto"/>
        <w:jc w:val="both"/>
        <w:rPr>
          <w:rFonts w:ascii="Arial" w:hAnsi="Arial" w:cs="Arial"/>
          <w:sz w:val="24"/>
          <w:szCs w:val="24"/>
        </w:rPr>
      </w:pPr>
      <w:r>
        <w:rPr>
          <w:rFonts w:ascii="Arial" w:hAnsi="Arial" w:cs="Arial"/>
          <w:sz w:val="24"/>
          <w:szCs w:val="24"/>
        </w:rPr>
        <w:t xml:space="preserve">The </w:t>
      </w:r>
      <w:r w:rsidR="0079070A">
        <w:rPr>
          <w:rFonts w:ascii="Arial" w:hAnsi="Arial" w:cs="Arial"/>
          <w:sz w:val="24"/>
          <w:szCs w:val="24"/>
        </w:rPr>
        <w:t xml:space="preserve">achievements in </w:t>
      </w:r>
      <w:r>
        <w:rPr>
          <w:rFonts w:ascii="Arial" w:hAnsi="Arial" w:cs="Arial"/>
          <w:sz w:val="24"/>
          <w:szCs w:val="24"/>
        </w:rPr>
        <w:t xml:space="preserve">large-scale mangrove rehabilitation and afforestation </w:t>
      </w:r>
      <w:r w:rsidR="00AD453D">
        <w:rPr>
          <w:rFonts w:ascii="Arial" w:hAnsi="Arial" w:cs="Arial"/>
          <w:sz w:val="24"/>
          <w:szCs w:val="24"/>
        </w:rPr>
        <w:t xml:space="preserve">activities in Pakistan </w:t>
      </w:r>
      <w:r w:rsidR="00A4071D">
        <w:rPr>
          <w:rFonts w:ascii="Arial" w:hAnsi="Arial" w:cs="Arial"/>
          <w:sz w:val="24"/>
          <w:szCs w:val="24"/>
        </w:rPr>
        <w:t xml:space="preserve">are </w:t>
      </w:r>
      <w:r w:rsidR="00A4071D" w:rsidRPr="00493453">
        <w:rPr>
          <w:rFonts w:ascii="Arial" w:hAnsi="Arial" w:cs="Arial"/>
          <w:i/>
          <w:iCs/>
          <w:sz w:val="24"/>
          <w:szCs w:val="24"/>
        </w:rPr>
        <w:t>de</w:t>
      </w:r>
      <w:r w:rsidR="00493453" w:rsidRPr="00493453">
        <w:rPr>
          <w:rFonts w:ascii="Arial" w:hAnsi="Arial" w:cs="Arial"/>
          <w:i/>
          <w:iCs/>
          <w:sz w:val="24"/>
          <w:szCs w:val="24"/>
        </w:rPr>
        <w:t xml:space="preserve"> </w:t>
      </w:r>
      <w:r w:rsidR="00A4071D" w:rsidRPr="00493453">
        <w:rPr>
          <w:rFonts w:ascii="Arial" w:hAnsi="Arial" w:cs="Arial"/>
          <w:i/>
          <w:iCs/>
          <w:sz w:val="24"/>
          <w:szCs w:val="24"/>
        </w:rPr>
        <w:t>facto</w:t>
      </w:r>
      <w:r w:rsidR="00A4071D">
        <w:rPr>
          <w:rFonts w:ascii="Arial" w:hAnsi="Arial" w:cs="Arial"/>
          <w:sz w:val="24"/>
          <w:szCs w:val="24"/>
        </w:rPr>
        <w:t xml:space="preserve"> a</w:t>
      </w:r>
      <w:r w:rsidR="00AD453D">
        <w:rPr>
          <w:rFonts w:ascii="Arial" w:hAnsi="Arial" w:cs="Arial"/>
          <w:sz w:val="24"/>
          <w:szCs w:val="24"/>
        </w:rPr>
        <w:t xml:space="preserve"> nature-based solution </w:t>
      </w:r>
      <w:r w:rsidR="00C95EB1">
        <w:rPr>
          <w:rFonts w:ascii="Arial" w:hAnsi="Arial" w:cs="Arial"/>
          <w:sz w:val="24"/>
          <w:szCs w:val="24"/>
        </w:rPr>
        <w:t>to some of these needs and challenges.</w:t>
      </w:r>
    </w:p>
    <w:p w14:paraId="30C053F9" w14:textId="0BC5654A" w:rsidR="0079070A" w:rsidRDefault="00C95EB1" w:rsidP="005D2D55">
      <w:pPr>
        <w:spacing w:before="120" w:line="240" w:lineRule="auto"/>
        <w:jc w:val="both"/>
        <w:rPr>
          <w:rFonts w:ascii="Arial" w:hAnsi="Arial" w:cs="Arial"/>
          <w:sz w:val="24"/>
          <w:szCs w:val="24"/>
        </w:rPr>
      </w:pPr>
      <w:r w:rsidRPr="002A0441">
        <w:rPr>
          <w:rFonts w:ascii="Arial" w:hAnsi="Arial" w:cs="Arial"/>
          <w:sz w:val="24"/>
          <w:szCs w:val="24"/>
        </w:rPr>
        <w:t>Ecosystem-based management is an approach to managing environment</w:t>
      </w:r>
      <w:r>
        <w:rPr>
          <w:rFonts w:ascii="Arial" w:hAnsi="Arial" w:cs="Arial"/>
          <w:sz w:val="24"/>
          <w:szCs w:val="24"/>
        </w:rPr>
        <w:t>al resources</w:t>
      </w:r>
      <w:r w:rsidRPr="002A0441">
        <w:rPr>
          <w:rFonts w:ascii="Arial" w:hAnsi="Arial" w:cs="Arial"/>
          <w:sz w:val="24"/>
          <w:szCs w:val="24"/>
        </w:rPr>
        <w:t xml:space="preserve"> that considers the whole </w:t>
      </w:r>
      <w:r>
        <w:rPr>
          <w:rFonts w:ascii="Arial" w:hAnsi="Arial" w:cs="Arial"/>
          <w:sz w:val="24"/>
          <w:szCs w:val="24"/>
        </w:rPr>
        <w:t xml:space="preserve">surrounding </w:t>
      </w:r>
      <w:r w:rsidRPr="002A0441">
        <w:rPr>
          <w:rFonts w:ascii="Arial" w:hAnsi="Arial" w:cs="Arial"/>
          <w:sz w:val="24"/>
          <w:szCs w:val="24"/>
        </w:rPr>
        <w:t xml:space="preserve">ecosystem, including </w:t>
      </w:r>
      <w:r w:rsidR="0079070A">
        <w:rPr>
          <w:rFonts w:ascii="Arial" w:hAnsi="Arial" w:cs="Arial"/>
          <w:sz w:val="24"/>
          <w:szCs w:val="24"/>
        </w:rPr>
        <w:t>resource-dependent coastal communities. This is referred to as the social-ecological system</w:t>
      </w:r>
      <w:r w:rsidR="0080549A">
        <w:rPr>
          <w:rFonts w:ascii="Arial" w:hAnsi="Arial" w:cs="Arial"/>
          <w:sz w:val="24"/>
          <w:szCs w:val="24"/>
        </w:rPr>
        <w:t>, which regards</w:t>
      </w:r>
      <w:r w:rsidR="00316326">
        <w:rPr>
          <w:rFonts w:ascii="Arial" w:hAnsi="Arial" w:cs="Arial"/>
          <w:sz w:val="24"/>
          <w:szCs w:val="24"/>
        </w:rPr>
        <w:t xml:space="preserve"> people as part of</w:t>
      </w:r>
      <w:r w:rsidR="003C1B97">
        <w:rPr>
          <w:rFonts w:ascii="Arial" w:hAnsi="Arial" w:cs="Arial"/>
          <w:sz w:val="24"/>
          <w:szCs w:val="24"/>
        </w:rPr>
        <w:t xml:space="preserve"> nature</w:t>
      </w:r>
      <w:r w:rsidR="00316326">
        <w:rPr>
          <w:rFonts w:ascii="Arial" w:hAnsi="Arial" w:cs="Arial"/>
          <w:sz w:val="24"/>
          <w:szCs w:val="24"/>
        </w:rPr>
        <w:t xml:space="preserve">, </w:t>
      </w:r>
      <w:r w:rsidR="003C1B97">
        <w:rPr>
          <w:rFonts w:ascii="Arial" w:hAnsi="Arial" w:cs="Arial"/>
          <w:sz w:val="24"/>
          <w:szCs w:val="24"/>
        </w:rPr>
        <w:t>rather than</w:t>
      </w:r>
      <w:r w:rsidR="00316326">
        <w:rPr>
          <w:rFonts w:ascii="Arial" w:hAnsi="Arial" w:cs="Arial"/>
          <w:sz w:val="24"/>
          <w:szCs w:val="24"/>
        </w:rPr>
        <w:t xml:space="preserve"> separate to</w:t>
      </w:r>
      <w:r w:rsidR="004C1EBF">
        <w:rPr>
          <w:rFonts w:ascii="Arial" w:hAnsi="Arial" w:cs="Arial"/>
          <w:sz w:val="24"/>
          <w:szCs w:val="24"/>
        </w:rPr>
        <w:t xml:space="preserve"> nature.</w:t>
      </w:r>
    </w:p>
    <w:p w14:paraId="6FE0C798" w14:textId="00376596" w:rsidR="00C95EB1" w:rsidRDefault="00103031" w:rsidP="005D2D55">
      <w:pPr>
        <w:spacing w:before="120" w:line="240" w:lineRule="auto"/>
        <w:jc w:val="both"/>
        <w:rPr>
          <w:rFonts w:ascii="Arial" w:hAnsi="Arial" w:cs="Arial"/>
          <w:sz w:val="24"/>
          <w:szCs w:val="24"/>
        </w:rPr>
      </w:pPr>
      <w:r w:rsidRPr="002A0441">
        <w:rPr>
          <w:rFonts w:ascii="Arial" w:hAnsi="Arial" w:cs="Arial"/>
          <w:sz w:val="24"/>
          <w:szCs w:val="24"/>
        </w:rPr>
        <w:t>Ecosystem-based management</w:t>
      </w:r>
      <w:r>
        <w:rPr>
          <w:rFonts w:ascii="Arial" w:hAnsi="Arial" w:cs="Arial"/>
          <w:sz w:val="24"/>
          <w:szCs w:val="24"/>
        </w:rPr>
        <w:t xml:space="preserve"> recognizes</w:t>
      </w:r>
      <w:r w:rsidR="00C95EB1" w:rsidRPr="002A0441">
        <w:rPr>
          <w:rFonts w:ascii="Arial" w:hAnsi="Arial" w:cs="Arial"/>
          <w:sz w:val="24"/>
          <w:szCs w:val="24"/>
        </w:rPr>
        <w:t xml:space="preserve"> the </w:t>
      </w:r>
      <w:r w:rsidR="00E07D65">
        <w:rPr>
          <w:rFonts w:ascii="Arial" w:hAnsi="Arial" w:cs="Arial"/>
          <w:sz w:val="24"/>
          <w:szCs w:val="24"/>
        </w:rPr>
        <w:t xml:space="preserve">need to manage the </w:t>
      </w:r>
      <w:r w:rsidR="00C95EB1" w:rsidRPr="002A0441">
        <w:rPr>
          <w:rFonts w:ascii="Arial" w:hAnsi="Arial" w:cs="Arial"/>
          <w:sz w:val="24"/>
          <w:szCs w:val="24"/>
        </w:rPr>
        <w:t>multiple processes and interactions involved, rather than focussing management on a single sector</w:t>
      </w:r>
      <w:r w:rsidR="00C95EB1">
        <w:rPr>
          <w:rFonts w:ascii="Arial" w:hAnsi="Arial" w:cs="Arial"/>
          <w:sz w:val="24"/>
          <w:szCs w:val="24"/>
        </w:rPr>
        <w:t>, species group</w:t>
      </w:r>
      <w:r w:rsidR="00C95EB1" w:rsidRPr="002A0441">
        <w:rPr>
          <w:rFonts w:ascii="Arial" w:hAnsi="Arial" w:cs="Arial"/>
          <w:sz w:val="24"/>
          <w:szCs w:val="24"/>
        </w:rPr>
        <w:t xml:space="preserve"> or </w:t>
      </w:r>
      <w:r w:rsidR="00C95EB1">
        <w:rPr>
          <w:rFonts w:ascii="Arial" w:hAnsi="Arial" w:cs="Arial"/>
          <w:sz w:val="24"/>
          <w:szCs w:val="24"/>
        </w:rPr>
        <w:t>product</w:t>
      </w:r>
      <w:r w:rsidR="00C95EB1" w:rsidRPr="002A0441">
        <w:rPr>
          <w:rFonts w:ascii="Arial" w:hAnsi="Arial" w:cs="Arial"/>
          <w:sz w:val="24"/>
          <w:szCs w:val="24"/>
        </w:rPr>
        <w:t>.</w:t>
      </w:r>
      <w:r w:rsidR="003D261D">
        <w:rPr>
          <w:rFonts w:ascii="Arial" w:hAnsi="Arial" w:cs="Arial"/>
          <w:sz w:val="24"/>
          <w:szCs w:val="24"/>
        </w:rPr>
        <w:t xml:space="preserve"> </w:t>
      </w:r>
      <w:r w:rsidR="000B6557">
        <w:rPr>
          <w:rFonts w:ascii="Arial" w:hAnsi="Arial" w:cs="Arial"/>
          <w:sz w:val="24"/>
          <w:szCs w:val="24"/>
        </w:rPr>
        <w:t xml:space="preserve">Having </w:t>
      </w:r>
      <w:r>
        <w:rPr>
          <w:rFonts w:ascii="Arial" w:hAnsi="Arial" w:cs="Arial"/>
          <w:sz w:val="24"/>
          <w:szCs w:val="24"/>
        </w:rPr>
        <w:t xml:space="preserve">successfully </w:t>
      </w:r>
      <w:r w:rsidR="00F356AD">
        <w:rPr>
          <w:rFonts w:ascii="Arial" w:hAnsi="Arial" w:cs="Arial"/>
          <w:sz w:val="24"/>
          <w:szCs w:val="24"/>
        </w:rPr>
        <w:t xml:space="preserve">planted </w:t>
      </w:r>
      <w:r w:rsidR="000B6557">
        <w:rPr>
          <w:rFonts w:ascii="Arial" w:hAnsi="Arial" w:cs="Arial"/>
          <w:sz w:val="24"/>
          <w:szCs w:val="24"/>
        </w:rPr>
        <w:t>mangrove</w:t>
      </w:r>
      <w:r w:rsidR="00F356AD">
        <w:rPr>
          <w:rFonts w:ascii="Arial" w:hAnsi="Arial" w:cs="Arial"/>
          <w:sz w:val="24"/>
          <w:szCs w:val="24"/>
        </w:rPr>
        <w:t>s</w:t>
      </w:r>
      <w:r w:rsidR="000B6557">
        <w:rPr>
          <w:rFonts w:ascii="Arial" w:hAnsi="Arial" w:cs="Arial"/>
          <w:sz w:val="24"/>
          <w:szCs w:val="24"/>
        </w:rPr>
        <w:t xml:space="preserve"> as a nature-based solution</w:t>
      </w:r>
      <w:r w:rsidR="00F356AD">
        <w:rPr>
          <w:rFonts w:ascii="Arial" w:hAnsi="Arial" w:cs="Arial"/>
          <w:sz w:val="24"/>
          <w:szCs w:val="24"/>
        </w:rPr>
        <w:t xml:space="preserve"> to</w:t>
      </w:r>
      <w:r w:rsidR="00183436">
        <w:rPr>
          <w:rFonts w:ascii="Arial" w:hAnsi="Arial" w:cs="Arial"/>
          <w:sz w:val="24"/>
          <w:szCs w:val="24"/>
        </w:rPr>
        <w:t>wards</w:t>
      </w:r>
      <w:r w:rsidR="00F356AD">
        <w:rPr>
          <w:rFonts w:ascii="Arial" w:hAnsi="Arial" w:cs="Arial"/>
          <w:sz w:val="24"/>
          <w:szCs w:val="24"/>
        </w:rPr>
        <w:t xml:space="preserve"> restoring </w:t>
      </w:r>
      <w:r w:rsidR="009B72D9">
        <w:rPr>
          <w:rFonts w:ascii="Arial" w:hAnsi="Arial" w:cs="Arial"/>
          <w:sz w:val="24"/>
          <w:szCs w:val="24"/>
        </w:rPr>
        <w:t>coastal ecosystems</w:t>
      </w:r>
      <w:r>
        <w:rPr>
          <w:rFonts w:ascii="Arial" w:hAnsi="Arial" w:cs="Arial"/>
          <w:sz w:val="24"/>
          <w:szCs w:val="24"/>
        </w:rPr>
        <w:t xml:space="preserve"> in Pakistan</w:t>
      </w:r>
      <w:r w:rsidR="009B72D9">
        <w:rPr>
          <w:rFonts w:ascii="Arial" w:hAnsi="Arial" w:cs="Arial"/>
          <w:sz w:val="24"/>
          <w:szCs w:val="24"/>
        </w:rPr>
        <w:t xml:space="preserve">, the next step is to </w:t>
      </w:r>
      <w:r w:rsidR="005718BB">
        <w:rPr>
          <w:rFonts w:ascii="Arial" w:hAnsi="Arial" w:cs="Arial"/>
          <w:sz w:val="24"/>
          <w:szCs w:val="24"/>
        </w:rPr>
        <w:t xml:space="preserve">apply </w:t>
      </w:r>
      <w:r>
        <w:rPr>
          <w:rFonts w:ascii="Arial" w:hAnsi="Arial" w:cs="Arial"/>
          <w:sz w:val="24"/>
          <w:szCs w:val="24"/>
        </w:rPr>
        <w:t>this</w:t>
      </w:r>
      <w:r w:rsidR="005718BB">
        <w:rPr>
          <w:rFonts w:ascii="Arial" w:hAnsi="Arial" w:cs="Arial"/>
          <w:sz w:val="24"/>
          <w:szCs w:val="24"/>
        </w:rPr>
        <w:t xml:space="preserve"> holistic </w:t>
      </w:r>
      <w:r w:rsidR="009B72D9">
        <w:rPr>
          <w:rFonts w:ascii="Arial" w:hAnsi="Arial" w:cs="Arial"/>
          <w:sz w:val="24"/>
          <w:szCs w:val="24"/>
        </w:rPr>
        <w:t>manage</w:t>
      </w:r>
      <w:r w:rsidR="005718BB">
        <w:rPr>
          <w:rFonts w:ascii="Arial" w:hAnsi="Arial" w:cs="Arial"/>
          <w:sz w:val="24"/>
          <w:szCs w:val="24"/>
        </w:rPr>
        <w:t>ment approach</w:t>
      </w:r>
      <w:r w:rsidR="00FC106D">
        <w:rPr>
          <w:rFonts w:ascii="Arial" w:hAnsi="Arial" w:cs="Arial"/>
          <w:sz w:val="24"/>
          <w:szCs w:val="24"/>
        </w:rPr>
        <w:t xml:space="preserve"> </w:t>
      </w:r>
      <w:r w:rsidR="00287468">
        <w:rPr>
          <w:rFonts w:ascii="Arial" w:hAnsi="Arial" w:cs="Arial"/>
          <w:sz w:val="24"/>
          <w:szCs w:val="24"/>
        </w:rPr>
        <w:t xml:space="preserve">to </w:t>
      </w:r>
      <w:r w:rsidR="00BB2B18">
        <w:rPr>
          <w:rFonts w:ascii="Arial" w:hAnsi="Arial" w:cs="Arial"/>
          <w:sz w:val="24"/>
          <w:szCs w:val="24"/>
        </w:rPr>
        <w:t xml:space="preserve">the </w:t>
      </w:r>
      <w:r w:rsidR="00287468">
        <w:rPr>
          <w:rFonts w:ascii="Arial" w:hAnsi="Arial" w:cs="Arial"/>
          <w:sz w:val="24"/>
          <w:szCs w:val="24"/>
        </w:rPr>
        <w:t xml:space="preserve">mangrove </w:t>
      </w:r>
      <w:r w:rsidR="00FC106D">
        <w:rPr>
          <w:rFonts w:ascii="Arial" w:hAnsi="Arial" w:cs="Arial"/>
          <w:sz w:val="24"/>
          <w:szCs w:val="24"/>
        </w:rPr>
        <w:t xml:space="preserve">social-ecological </w:t>
      </w:r>
      <w:r w:rsidR="00287468">
        <w:rPr>
          <w:rFonts w:ascii="Arial" w:hAnsi="Arial" w:cs="Arial"/>
          <w:sz w:val="24"/>
          <w:szCs w:val="24"/>
        </w:rPr>
        <w:t>system</w:t>
      </w:r>
      <w:r w:rsidR="005718BB">
        <w:rPr>
          <w:rFonts w:ascii="Arial" w:hAnsi="Arial" w:cs="Arial"/>
          <w:sz w:val="24"/>
          <w:szCs w:val="24"/>
        </w:rPr>
        <w:t>.</w:t>
      </w:r>
    </w:p>
    <w:p w14:paraId="7B74A416" w14:textId="4F64D314" w:rsidR="00400FB7" w:rsidRDefault="00E07D65" w:rsidP="005D2D55">
      <w:pPr>
        <w:spacing w:before="120" w:line="240" w:lineRule="auto"/>
        <w:jc w:val="both"/>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apply ecosystem-based management to mangroves, managers need to learn about the following topics:</w:t>
      </w:r>
    </w:p>
    <w:p w14:paraId="50190AE2" w14:textId="38C28515" w:rsidR="0012148F" w:rsidRDefault="002A0441" w:rsidP="005D2D55">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Ecological functions of mangrove</w:t>
      </w:r>
      <w:r w:rsidR="0012148F">
        <w:rPr>
          <w:rFonts w:ascii="Arial" w:hAnsi="Arial" w:cs="Arial"/>
          <w:sz w:val="24"/>
          <w:szCs w:val="24"/>
        </w:rPr>
        <w:t xml:space="preserve"> eco</w:t>
      </w:r>
      <w:r w:rsidRPr="002A0441">
        <w:rPr>
          <w:rFonts w:ascii="Arial" w:hAnsi="Arial" w:cs="Arial"/>
          <w:sz w:val="24"/>
          <w:szCs w:val="24"/>
        </w:rPr>
        <w:t>s</w:t>
      </w:r>
      <w:r w:rsidR="0012148F">
        <w:rPr>
          <w:rFonts w:ascii="Arial" w:hAnsi="Arial" w:cs="Arial"/>
          <w:sz w:val="24"/>
          <w:szCs w:val="24"/>
        </w:rPr>
        <w:t>ystems</w:t>
      </w:r>
      <w:r w:rsidR="00EB312A">
        <w:rPr>
          <w:rFonts w:ascii="Arial" w:hAnsi="Arial" w:cs="Arial"/>
          <w:sz w:val="24"/>
          <w:szCs w:val="24"/>
        </w:rPr>
        <w:t>.</w:t>
      </w:r>
    </w:p>
    <w:p w14:paraId="2DE627C1" w14:textId="4FE5DC14" w:rsidR="002A0441" w:rsidRPr="002A0441" w:rsidRDefault="0012148F" w:rsidP="005D2D55">
      <w:pPr>
        <w:pStyle w:val="ListParagraph"/>
        <w:numPr>
          <w:ilvl w:val="0"/>
          <w:numId w:val="18"/>
        </w:numPr>
        <w:spacing w:before="120" w:line="240" w:lineRule="auto"/>
        <w:jc w:val="both"/>
        <w:rPr>
          <w:rFonts w:ascii="Arial" w:hAnsi="Arial" w:cs="Arial"/>
          <w:sz w:val="24"/>
          <w:szCs w:val="24"/>
        </w:rPr>
      </w:pPr>
      <w:r>
        <w:rPr>
          <w:rFonts w:ascii="Arial" w:hAnsi="Arial" w:cs="Arial"/>
          <w:sz w:val="24"/>
          <w:szCs w:val="24"/>
        </w:rPr>
        <w:t xml:space="preserve">Mangrove </w:t>
      </w:r>
      <w:r w:rsidR="002A0441" w:rsidRPr="002A0441">
        <w:rPr>
          <w:rFonts w:ascii="Arial" w:hAnsi="Arial" w:cs="Arial"/>
          <w:sz w:val="24"/>
          <w:szCs w:val="24"/>
        </w:rPr>
        <w:t>goods and services</w:t>
      </w:r>
      <w:r w:rsidR="00C06251">
        <w:rPr>
          <w:rFonts w:ascii="Arial" w:hAnsi="Arial" w:cs="Arial"/>
          <w:sz w:val="24"/>
          <w:szCs w:val="24"/>
        </w:rPr>
        <w:t xml:space="preserve"> </w:t>
      </w:r>
      <w:r w:rsidR="006B4DA2">
        <w:rPr>
          <w:rFonts w:ascii="Arial" w:hAnsi="Arial" w:cs="Arial"/>
          <w:sz w:val="24"/>
          <w:szCs w:val="24"/>
        </w:rPr>
        <w:t>and their economic value</w:t>
      </w:r>
      <w:r w:rsidR="00891AA3">
        <w:rPr>
          <w:rFonts w:ascii="Arial" w:hAnsi="Arial" w:cs="Arial"/>
          <w:sz w:val="24"/>
          <w:szCs w:val="24"/>
        </w:rPr>
        <w:t>s</w:t>
      </w:r>
      <w:r w:rsidR="00EB312A">
        <w:rPr>
          <w:rFonts w:ascii="Arial" w:hAnsi="Arial" w:cs="Arial"/>
          <w:sz w:val="24"/>
          <w:szCs w:val="24"/>
        </w:rPr>
        <w:t>.</w:t>
      </w:r>
    </w:p>
    <w:p w14:paraId="36DFB78F" w14:textId="5EB6AE75" w:rsidR="002A0441" w:rsidRPr="002A0441" w:rsidRDefault="00A36C9E" w:rsidP="005D2D55">
      <w:pPr>
        <w:pStyle w:val="ListParagraph"/>
        <w:numPr>
          <w:ilvl w:val="0"/>
          <w:numId w:val="18"/>
        </w:numPr>
        <w:spacing w:before="120" w:line="240" w:lineRule="auto"/>
        <w:jc w:val="both"/>
        <w:rPr>
          <w:rFonts w:ascii="Arial" w:hAnsi="Arial" w:cs="Arial"/>
          <w:sz w:val="24"/>
          <w:szCs w:val="24"/>
        </w:rPr>
      </w:pPr>
      <w:r>
        <w:rPr>
          <w:rFonts w:ascii="Arial" w:hAnsi="Arial" w:cs="Arial"/>
          <w:sz w:val="24"/>
          <w:szCs w:val="24"/>
        </w:rPr>
        <w:t>Restoring b</w:t>
      </w:r>
      <w:r w:rsidR="002A0441" w:rsidRPr="002A0441">
        <w:rPr>
          <w:rFonts w:ascii="Arial" w:hAnsi="Arial" w:cs="Arial"/>
          <w:sz w:val="24"/>
          <w:szCs w:val="24"/>
        </w:rPr>
        <w:t>iotic and abiotic processes in mangrove ecosystems</w:t>
      </w:r>
      <w:r w:rsidR="00EB312A">
        <w:rPr>
          <w:rFonts w:ascii="Arial" w:hAnsi="Arial" w:cs="Arial"/>
          <w:sz w:val="24"/>
          <w:szCs w:val="24"/>
        </w:rPr>
        <w:t>.</w:t>
      </w:r>
    </w:p>
    <w:p w14:paraId="3F91C017" w14:textId="5445AAD7" w:rsidR="002A0441" w:rsidRPr="002A0441" w:rsidRDefault="002A0441" w:rsidP="005D2D55">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 xml:space="preserve">Life cycles of key aquatic animals, especially </w:t>
      </w:r>
      <w:r w:rsidR="000A3ABB">
        <w:rPr>
          <w:rFonts w:ascii="Arial" w:hAnsi="Arial" w:cs="Arial"/>
          <w:sz w:val="24"/>
          <w:szCs w:val="24"/>
        </w:rPr>
        <w:t>mangrov</w:t>
      </w:r>
      <w:r w:rsidR="00405D22">
        <w:rPr>
          <w:rFonts w:ascii="Arial" w:hAnsi="Arial" w:cs="Arial"/>
          <w:sz w:val="24"/>
          <w:szCs w:val="24"/>
        </w:rPr>
        <w:t>e</w:t>
      </w:r>
      <w:r w:rsidR="000A3ABB">
        <w:rPr>
          <w:rFonts w:ascii="Arial" w:hAnsi="Arial" w:cs="Arial"/>
          <w:sz w:val="24"/>
          <w:szCs w:val="24"/>
        </w:rPr>
        <w:t>-associated</w:t>
      </w:r>
      <w:r w:rsidR="00E07D65">
        <w:rPr>
          <w:rFonts w:ascii="Arial" w:hAnsi="Arial" w:cs="Arial"/>
          <w:sz w:val="24"/>
          <w:szCs w:val="24"/>
        </w:rPr>
        <w:t xml:space="preserve"> </w:t>
      </w:r>
      <w:r w:rsidRPr="002A0441">
        <w:rPr>
          <w:rFonts w:ascii="Arial" w:hAnsi="Arial" w:cs="Arial"/>
          <w:sz w:val="24"/>
          <w:szCs w:val="24"/>
        </w:rPr>
        <w:t>fishery species</w:t>
      </w:r>
      <w:r w:rsidR="00405D22">
        <w:rPr>
          <w:rFonts w:ascii="Arial" w:hAnsi="Arial" w:cs="Arial"/>
          <w:sz w:val="24"/>
          <w:szCs w:val="24"/>
        </w:rPr>
        <w:t xml:space="preserve"> (finfishes, prawns, crabs)</w:t>
      </w:r>
      <w:r w:rsidR="00EB312A">
        <w:rPr>
          <w:rFonts w:ascii="Arial" w:hAnsi="Arial" w:cs="Arial"/>
          <w:sz w:val="24"/>
          <w:szCs w:val="24"/>
        </w:rPr>
        <w:t>.</w:t>
      </w:r>
    </w:p>
    <w:p w14:paraId="558315B6" w14:textId="17BE3306" w:rsidR="002A0441" w:rsidRPr="002A0441" w:rsidRDefault="002A0441" w:rsidP="005D2D55">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Mangrove habitat use by resident and visiting mammals and birds</w:t>
      </w:r>
      <w:r w:rsidR="00EB312A">
        <w:rPr>
          <w:rFonts w:ascii="Arial" w:hAnsi="Arial" w:cs="Arial"/>
          <w:sz w:val="24"/>
          <w:szCs w:val="24"/>
        </w:rPr>
        <w:t>.</w:t>
      </w:r>
    </w:p>
    <w:p w14:paraId="20E4BB6A" w14:textId="2722F055" w:rsidR="002A0441" w:rsidRPr="002A0441" w:rsidRDefault="002A0441" w:rsidP="005D2D55">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Mangrove food chains and the mangrove-coastal waters food web</w:t>
      </w:r>
      <w:r w:rsidR="00EB312A">
        <w:rPr>
          <w:rFonts w:ascii="Arial" w:hAnsi="Arial" w:cs="Arial"/>
          <w:sz w:val="24"/>
          <w:szCs w:val="24"/>
        </w:rPr>
        <w:t>.</w:t>
      </w:r>
    </w:p>
    <w:p w14:paraId="2B5A3F7E" w14:textId="735C5234" w:rsidR="002A0441" w:rsidRPr="002A0441" w:rsidRDefault="002A0441" w:rsidP="005D2D55">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Climate change mitigation and adaptation benefits of mangroves</w:t>
      </w:r>
      <w:r w:rsidR="00EB312A">
        <w:rPr>
          <w:rFonts w:ascii="Arial" w:hAnsi="Arial" w:cs="Arial"/>
          <w:sz w:val="24"/>
          <w:szCs w:val="24"/>
        </w:rPr>
        <w:t>.</w:t>
      </w:r>
    </w:p>
    <w:p w14:paraId="7F79AF34" w14:textId="463FBB25" w:rsidR="00663FA0" w:rsidRDefault="006B18BB" w:rsidP="003E12AF">
      <w:pPr>
        <w:pStyle w:val="ListParagraph"/>
        <w:numPr>
          <w:ilvl w:val="0"/>
          <w:numId w:val="18"/>
        </w:numPr>
        <w:spacing w:before="120" w:line="240" w:lineRule="auto"/>
        <w:jc w:val="both"/>
        <w:rPr>
          <w:rFonts w:ascii="Arial" w:hAnsi="Arial" w:cs="Arial"/>
          <w:sz w:val="24"/>
          <w:szCs w:val="24"/>
        </w:rPr>
      </w:pPr>
      <w:r w:rsidRPr="002A0441">
        <w:rPr>
          <w:rFonts w:ascii="Arial" w:hAnsi="Arial" w:cs="Arial"/>
          <w:sz w:val="24"/>
          <w:szCs w:val="24"/>
        </w:rPr>
        <w:t>Impacts of climate change on mangroves</w:t>
      </w:r>
      <w:r w:rsidR="00EB312A">
        <w:rPr>
          <w:rFonts w:ascii="Arial" w:hAnsi="Arial" w:cs="Arial"/>
          <w:sz w:val="24"/>
          <w:szCs w:val="24"/>
        </w:rPr>
        <w:t>.</w:t>
      </w:r>
    </w:p>
    <w:p w14:paraId="757D23DC" w14:textId="24C2EEEC" w:rsidR="003E12AF" w:rsidRPr="00E07D65" w:rsidRDefault="00663FA0" w:rsidP="003568D0">
      <w:pPr>
        <w:pStyle w:val="ListParagraph"/>
        <w:numPr>
          <w:ilvl w:val="0"/>
          <w:numId w:val="18"/>
        </w:numPr>
        <w:spacing w:before="120" w:line="240" w:lineRule="auto"/>
        <w:jc w:val="both"/>
        <w:rPr>
          <w:rFonts w:ascii="Arial" w:hAnsi="Arial" w:cs="Arial"/>
          <w:sz w:val="24"/>
          <w:szCs w:val="24"/>
        </w:rPr>
      </w:pPr>
      <w:r w:rsidRPr="00E07D65">
        <w:rPr>
          <w:rFonts w:ascii="Arial" w:hAnsi="Arial" w:cs="Arial"/>
          <w:sz w:val="24"/>
          <w:szCs w:val="24"/>
        </w:rPr>
        <w:t>Mangrov</w:t>
      </w:r>
      <w:r w:rsidR="00E07D65" w:rsidRPr="00E07D65">
        <w:rPr>
          <w:rFonts w:ascii="Arial" w:hAnsi="Arial" w:cs="Arial"/>
          <w:sz w:val="24"/>
          <w:szCs w:val="24"/>
        </w:rPr>
        <w:t xml:space="preserve">e </w:t>
      </w:r>
      <w:r w:rsidRPr="00E07D65">
        <w:rPr>
          <w:rFonts w:ascii="Arial" w:hAnsi="Arial" w:cs="Arial"/>
          <w:sz w:val="24"/>
          <w:szCs w:val="24"/>
        </w:rPr>
        <w:t>carbon sequestration</w:t>
      </w:r>
      <w:r w:rsidR="002A0441" w:rsidRPr="00E07D65">
        <w:rPr>
          <w:rFonts w:ascii="Arial" w:hAnsi="Arial" w:cs="Arial"/>
          <w:sz w:val="24"/>
          <w:szCs w:val="24"/>
        </w:rPr>
        <w:t xml:space="preserve"> </w:t>
      </w:r>
      <w:r w:rsidR="00EB312A">
        <w:rPr>
          <w:rFonts w:ascii="Arial" w:hAnsi="Arial" w:cs="Arial"/>
          <w:sz w:val="24"/>
          <w:szCs w:val="24"/>
        </w:rPr>
        <w:t>and storage.</w:t>
      </w:r>
    </w:p>
    <w:p w14:paraId="77411C11" w14:textId="77777777" w:rsidR="007453C1" w:rsidRDefault="007453C1" w:rsidP="007453C1">
      <w:pPr>
        <w:pStyle w:val="ListParagraph"/>
        <w:spacing w:before="120" w:line="240" w:lineRule="auto"/>
        <w:jc w:val="both"/>
        <w:rPr>
          <w:rFonts w:ascii="Arial" w:hAnsi="Arial" w:cs="Arial"/>
          <w:sz w:val="24"/>
          <w:szCs w:val="24"/>
        </w:rPr>
      </w:pPr>
    </w:p>
    <w:p w14:paraId="3AF3981D" w14:textId="57917F03" w:rsidR="003D19AE" w:rsidRDefault="00A44A52" w:rsidP="002821B6">
      <w:pPr>
        <w:pStyle w:val="ListParagraph"/>
        <w:spacing w:before="120" w:line="240" w:lineRule="auto"/>
        <w:ind w:left="0"/>
        <w:contextualSpacing w:val="0"/>
        <w:jc w:val="both"/>
        <w:rPr>
          <w:rFonts w:ascii="Arial" w:hAnsi="Arial" w:cs="Arial"/>
          <w:sz w:val="24"/>
          <w:szCs w:val="24"/>
        </w:rPr>
      </w:pPr>
      <w:r>
        <w:rPr>
          <w:rFonts w:ascii="Arial" w:hAnsi="Arial" w:cs="Arial"/>
          <w:sz w:val="24"/>
          <w:szCs w:val="24"/>
        </w:rPr>
        <w:t>Nearly all t</w:t>
      </w:r>
      <w:r w:rsidR="007453C1">
        <w:rPr>
          <w:rFonts w:ascii="Arial" w:hAnsi="Arial" w:cs="Arial"/>
          <w:sz w:val="24"/>
          <w:szCs w:val="24"/>
        </w:rPr>
        <w:t xml:space="preserve">hese topics are </w:t>
      </w:r>
      <w:r>
        <w:rPr>
          <w:rFonts w:ascii="Arial" w:hAnsi="Arial" w:cs="Arial"/>
          <w:sz w:val="24"/>
          <w:szCs w:val="24"/>
        </w:rPr>
        <w:t xml:space="preserve">covered in information and training materials available from the </w:t>
      </w:r>
      <w:r w:rsidR="000A4D99" w:rsidRPr="008958F7">
        <w:rPr>
          <w:rFonts w:ascii="Arial" w:hAnsi="Arial" w:cs="Arial"/>
        </w:rPr>
        <w:t>3</w:t>
      </w:r>
      <w:r w:rsidR="000A4D99" w:rsidRPr="008958F7">
        <w:rPr>
          <w:rFonts w:ascii="Arial" w:hAnsi="Arial" w:cs="Arial"/>
          <w:vertAlign w:val="superscript"/>
        </w:rPr>
        <w:t>rd</w:t>
      </w:r>
      <w:r w:rsidR="000A4D99" w:rsidRPr="008958F7">
        <w:rPr>
          <w:rFonts w:ascii="Arial" w:hAnsi="Arial" w:cs="Arial"/>
        </w:rPr>
        <w:t xml:space="preserve"> party M&amp;E Consortium of TBTTP/UGPP</w:t>
      </w:r>
      <w:r w:rsidR="000A4D99">
        <w:rPr>
          <w:rFonts w:ascii="Arial" w:hAnsi="Arial" w:cs="Arial"/>
          <w:sz w:val="24"/>
          <w:szCs w:val="24"/>
        </w:rPr>
        <w:t xml:space="preserve"> </w:t>
      </w:r>
      <w:r w:rsidR="009A6D85">
        <w:rPr>
          <w:rFonts w:ascii="Arial" w:hAnsi="Arial" w:cs="Arial"/>
          <w:sz w:val="24"/>
          <w:szCs w:val="24"/>
        </w:rPr>
        <w:t>partners</w:t>
      </w:r>
      <w:r w:rsidR="009D403B">
        <w:rPr>
          <w:rFonts w:ascii="Arial" w:hAnsi="Arial" w:cs="Arial"/>
          <w:sz w:val="24"/>
          <w:szCs w:val="24"/>
        </w:rPr>
        <w:t xml:space="preserve"> (FAO, </w:t>
      </w:r>
      <w:proofErr w:type="gramStart"/>
      <w:r>
        <w:rPr>
          <w:rFonts w:ascii="Arial" w:hAnsi="Arial" w:cs="Arial"/>
          <w:sz w:val="24"/>
          <w:szCs w:val="24"/>
        </w:rPr>
        <w:t>IUCN</w:t>
      </w:r>
      <w:proofErr w:type="gramEnd"/>
      <w:r>
        <w:rPr>
          <w:rFonts w:ascii="Arial" w:hAnsi="Arial" w:cs="Arial"/>
          <w:sz w:val="24"/>
          <w:szCs w:val="24"/>
        </w:rPr>
        <w:t xml:space="preserve"> and WWF</w:t>
      </w:r>
      <w:r w:rsidR="009D403B">
        <w:rPr>
          <w:rFonts w:ascii="Arial" w:hAnsi="Arial" w:cs="Arial"/>
          <w:sz w:val="24"/>
          <w:szCs w:val="24"/>
        </w:rPr>
        <w:t xml:space="preserve">). There </w:t>
      </w:r>
      <w:r w:rsidR="00413554">
        <w:rPr>
          <w:rFonts w:ascii="Arial" w:hAnsi="Arial" w:cs="Arial"/>
          <w:sz w:val="24"/>
          <w:szCs w:val="24"/>
        </w:rPr>
        <w:t>are</w:t>
      </w:r>
      <w:r w:rsidR="009D403B">
        <w:rPr>
          <w:rFonts w:ascii="Arial" w:hAnsi="Arial" w:cs="Arial"/>
          <w:sz w:val="24"/>
          <w:szCs w:val="24"/>
        </w:rPr>
        <w:t xml:space="preserve"> </w:t>
      </w:r>
      <w:r w:rsidR="00917735">
        <w:rPr>
          <w:rFonts w:ascii="Arial" w:hAnsi="Arial" w:cs="Arial"/>
          <w:sz w:val="24"/>
          <w:szCs w:val="24"/>
        </w:rPr>
        <w:t xml:space="preserve">also </w:t>
      </w:r>
      <w:r w:rsidR="00BD759C">
        <w:rPr>
          <w:rFonts w:ascii="Arial" w:hAnsi="Arial" w:cs="Arial"/>
          <w:sz w:val="24"/>
          <w:szCs w:val="24"/>
        </w:rPr>
        <w:t>four</w:t>
      </w:r>
      <w:r w:rsidR="00917735">
        <w:rPr>
          <w:rFonts w:ascii="Arial" w:hAnsi="Arial" w:cs="Arial"/>
          <w:sz w:val="24"/>
          <w:szCs w:val="24"/>
        </w:rPr>
        <w:t xml:space="preserve"> comprehensive </w:t>
      </w:r>
      <w:r w:rsidR="00934F78">
        <w:rPr>
          <w:rFonts w:ascii="Arial" w:hAnsi="Arial" w:cs="Arial"/>
          <w:sz w:val="24"/>
          <w:szCs w:val="24"/>
        </w:rPr>
        <w:t xml:space="preserve">teaching </w:t>
      </w:r>
      <w:r w:rsidR="001962D0">
        <w:rPr>
          <w:rFonts w:ascii="Arial" w:hAnsi="Arial" w:cs="Arial"/>
          <w:sz w:val="24"/>
          <w:szCs w:val="24"/>
        </w:rPr>
        <w:t>module</w:t>
      </w:r>
      <w:r w:rsidR="00BD759C">
        <w:rPr>
          <w:rFonts w:ascii="Arial" w:hAnsi="Arial" w:cs="Arial"/>
          <w:sz w:val="24"/>
          <w:szCs w:val="24"/>
        </w:rPr>
        <w:t>s</w:t>
      </w:r>
      <w:r w:rsidR="001962D0">
        <w:rPr>
          <w:rFonts w:ascii="Arial" w:hAnsi="Arial" w:cs="Arial"/>
          <w:sz w:val="24"/>
          <w:szCs w:val="24"/>
        </w:rPr>
        <w:t xml:space="preserve"> on ICM prepared by AIT and IUCN </w:t>
      </w:r>
      <w:r w:rsidR="00934F78">
        <w:rPr>
          <w:rFonts w:ascii="Arial" w:hAnsi="Arial" w:cs="Arial"/>
          <w:sz w:val="24"/>
          <w:szCs w:val="24"/>
        </w:rPr>
        <w:t>that include these topics.</w:t>
      </w:r>
      <w:r w:rsidR="003D19AE">
        <w:rPr>
          <w:rFonts w:ascii="Arial" w:hAnsi="Arial" w:cs="Arial"/>
          <w:sz w:val="24"/>
          <w:szCs w:val="24"/>
        </w:rPr>
        <w:t xml:space="preserve"> </w:t>
      </w:r>
    </w:p>
    <w:p w14:paraId="575C93B6" w14:textId="7CDBB224" w:rsidR="002821B6" w:rsidRDefault="00404F67" w:rsidP="002821B6">
      <w:pPr>
        <w:pStyle w:val="ListParagraph"/>
        <w:spacing w:before="120" w:line="240" w:lineRule="auto"/>
        <w:ind w:left="0"/>
        <w:jc w:val="both"/>
        <w:rPr>
          <w:rFonts w:ascii="Arial" w:hAnsi="Arial" w:cs="Arial"/>
          <w:sz w:val="24"/>
          <w:szCs w:val="24"/>
        </w:rPr>
      </w:pPr>
      <w:r>
        <w:rPr>
          <w:rFonts w:ascii="Arial" w:hAnsi="Arial" w:cs="Arial"/>
          <w:sz w:val="24"/>
          <w:szCs w:val="24"/>
        </w:rPr>
        <w:t xml:space="preserve">In addition, </w:t>
      </w:r>
      <w:r w:rsidR="00580C4B">
        <w:rPr>
          <w:rFonts w:ascii="Arial" w:hAnsi="Arial" w:cs="Arial"/>
          <w:sz w:val="24"/>
          <w:szCs w:val="24"/>
        </w:rPr>
        <w:t xml:space="preserve">the article by </w:t>
      </w:r>
      <w:r w:rsidR="008416DC" w:rsidRPr="001B05BC">
        <w:rPr>
          <w:rFonts w:ascii="Arial" w:hAnsi="Arial" w:cs="Arial"/>
          <w:sz w:val="24"/>
          <w:szCs w:val="24"/>
        </w:rPr>
        <w:t>Alongi (2014</w:t>
      </w:r>
      <w:r w:rsidR="008416DC">
        <w:rPr>
          <w:rFonts w:ascii="Arial" w:hAnsi="Arial" w:cs="Arial"/>
          <w:sz w:val="24"/>
          <w:szCs w:val="24"/>
        </w:rPr>
        <w:t xml:space="preserve">): </w:t>
      </w:r>
      <w:r w:rsidR="00522149">
        <w:rPr>
          <w:rFonts w:ascii="Arial" w:hAnsi="Arial" w:cs="Arial"/>
          <w:sz w:val="24"/>
          <w:szCs w:val="24"/>
        </w:rPr>
        <w:t>“</w:t>
      </w:r>
      <w:r w:rsidR="008416DC">
        <w:rPr>
          <w:rFonts w:ascii="Arial" w:hAnsi="Arial" w:cs="Arial"/>
          <w:sz w:val="24"/>
          <w:szCs w:val="24"/>
        </w:rPr>
        <w:t>Carbon sequestration in mangrove forests</w:t>
      </w:r>
      <w:r w:rsidR="00522149">
        <w:rPr>
          <w:rFonts w:ascii="Arial" w:hAnsi="Arial" w:cs="Arial"/>
          <w:sz w:val="24"/>
          <w:szCs w:val="24"/>
        </w:rPr>
        <w:t>”</w:t>
      </w:r>
      <w:r w:rsidR="008416DC">
        <w:rPr>
          <w:rFonts w:ascii="Arial" w:hAnsi="Arial" w:cs="Arial"/>
          <w:sz w:val="24"/>
          <w:szCs w:val="24"/>
        </w:rPr>
        <w:t xml:space="preserve"> </w:t>
      </w:r>
      <w:hyperlink r:id="rId55" w:history="1">
        <w:r w:rsidR="00284EAD" w:rsidRPr="00EC167B">
          <w:rPr>
            <w:rStyle w:val="Hyperlink"/>
            <w:rFonts w:ascii="Arial" w:hAnsi="Arial" w:cs="Arial"/>
            <w:sz w:val="24"/>
            <w:szCs w:val="24"/>
          </w:rPr>
          <w:t>https://doi.org/10.4155/cmt.12.20</w:t>
        </w:r>
      </w:hyperlink>
      <w:r w:rsidR="00284EAD">
        <w:rPr>
          <w:rFonts w:ascii="Arial" w:hAnsi="Arial" w:cs="Arial"/>
          <w:sz w:val="24"/>
          <w:szCs w:val="24"/>
        </w:rPr>
        <w:t xml:space="preserve"> is informative</w:t>
      </w:r>
      <w:r w:rsidR="00E25F48">
        <w:rPr>
          <w:rFonts w:ascii="Arial" w:hAnsi="Arial" w:cs="Arial"/>
          <w:sz w:val="24"/>
          <w:szCs w:val="24"/>
        </w:rPr>
        <w:t xml:space="preserve"> on th</w:t>
      </w:r>
      <w:r w:rsidR="00BE4A74">
        <w:rPr>
          <w:rFonts w:ascii="Arial" w:hAnsi="Arial" w:cs="Arial"/>
          <w:sz w:val="24"/>
          <w:szCs w:val="24"/>
        </w:rPr>
        <w:t>e</w:t>
      </w:r>
      <w:r w:rsidR="00E25F48">
        <w:rPr>
          <w:rFonts w:ascii="Arial" w:hAnsi="Arial" w:cs="Arial"/>
          <w:sz w:val="24"/>
          <w:szCs w:val="24"/>
        </w:rPr>
        <w:t xml:space="preserve"> topic</w:t>
      </w:r>
      <w:r w:rsidR="00BE4A74">
        <w:rPr>
          <w:rFonts w:ascii="Arial" w:hAnsi="Arial" w:cs="Arial"/>
          <w:sz w:val="24"/>
          <w:szCs w:val="24"/>
        </w:rPr>
        <w:t xml:space="preserve"> of mangrove carbon</w:t>
      </w:r>
      <w:r w:rsidR="00620A88">
        <w:rPr>
          <w:rFonts w:ascii="Arial" w:hAnsi="Arial" w:cs="Arial"/>
          <w:sz w:val="24"/>
          <w:szCs w:val="24"/>
        </w:rPr>
        <w:t xml:space="preserve">. </w:t>
      </w:r>
    </w:p>
    <w:p w14:paraId="7552DD4F" w14:textId="77242AC8" w:rsidR="005874F4" w:rsidRPr="00A26E53" w:rsidRDefault="005874F4" w:rsidP="00AD27B8">
      <w:pPr>
        <w:pStyle w:val="Heading3"/>
        <w:rPr>
          <w:b/>
          <w:bCs/>
          <w:color w:val="000000" w:themeColor="text1"/>
        </w:rPr>
      </w:pPr>
      <w:bookmarkStart w:id="115" w:name="_Toc175234389"/>
      <w:r w:rsidRPr="00A26E53">
        <w:rPr>
          <w:b/>
          <w:bCs/>
          <w:color w:val="000000" w:themeColor="text1"/>
        </w:rPr>
        <w:t>11.2.3</w:t>
      </w:r>
      <w:r w:rsidRPr="00A26E53">
        <w:rPr>
          <w:b/>
          <w:bCs/>
          <w:color w:val="000000" w:themeColor="text1"/>
        </w:rPr>
        <w:tab/>
      </w:r>
      <w:r w:rsidR="00AD27B8" w:rsidRPr="00A26E53">
        <w:rPr>
          <w:b/>
          <w:bCs/>
          <w:color w:val="000000" w:themeColor="text1"/>
        </w:rPr>
        <w:t>Economic Valuation of Mangrove Goods and Services</w:t>
      </w:r>
      <w:bookmarkEnd w:id="115"/>
    </w:p>
    <w:p w14:paraId="6815FD33" w14:textId="77777777" w:rsidR="00811BE7" w:rsidRDefault="007535C4" w:rsidP="001A6F66">
      <w:pPr>
        <w:spacing w:line="240" w:lineRule="auto"/>
        <w:jc w:val="both"/>
        <w:rPr>
          <w:rFonts w:ascii="Arial" w:hAnsi="Arial" w:cs="Arial"/>
          <w:sz w:val="24"/>
          <w:szCs w:val="24"/>
        </w:rPr>
      </w:pPr>
      <w:r w:rsidRPr="007535C4">
        <w:rPr>
          <w:rFonts w:ascii="Arial" w:hAnsi="Arial" w:cs="Arial"/>
          <w:sz w:val="24"/>
          <w:szCs w:val="24"/>
        </w:rPr>
        <w:t xml:space="preserve">Decision-makers </w:t>
      </w:r>
      <w:r w:rsidR="0076329A">
        <w:rPr>
          <w:rFonts w:ascii="Arial" w:hAnsi="Arial" w:cs="Arial"/>
          <w:sz w:val="24"/>
          <w:szCs w:val="24"/>
        </w:rPr>
        <w:t xml:space="preserve">should be </w:t>
      </w:r>
      <w:r w:rsidR="00447489">
        <w:rPr>
          <w:rFonts w:ascii="Arial" w:hAnsi="Arial" w:cs="Arial"/>
          <w:sz w:val="24"/>
          <w:szCs w:val="24"/>
        </w:rPr>
        <w:t xml:space="preserve">made </w:t>
      </w:r>
      <w:r w:rsidR="0076329A">
        <w:rPr>
          <w:rFonts w:ascii="Arial" w:hAnsi="Arial" w:cs="Arial"/>
          <w:sz w:val="24"/>
          <w:szCs w:val="24"/>
        </w:rPr>
        <w:t>aware of the full range of goods and services provided by mangrove ecosystems</w:t>
      </w:r>
      <w:r w:rsidR="007C2DB1">
        <w:rPr>
          <w:rFonts w:ascii="Arial" w:hAnsi="Arial" w:cs="Arial"/>
          <w:sz w:val="24"/>
          <w:szCs w:val="24"/>
        </w:rPr>
        <w:t xml:space="preserve"> </w:t>
      </w:r>
      <w:r w:rsidR="00E24F66">
        <w:rPr>
          <w:rFonts w:ascii="Arial" w:hAnsi="Arial" w:cs="Arial"/>
          <w:sz w:val="24"/>
          <w:szCs w:val="24"/>
        </w:rPr>
        <w:t xml:space="preserve">and have access to reliable information </w:t>
      </w:r>
      <w:r w:rsidR="004A1119">
        <w:rPr>
          <w:rFonts w:ascii="Arial" w:hAnsi="Arial" w:cs="Arial"/>
          <w:sz w:val="24"/>
          <w:szCs w:val="24"/>
        </w:rPr>
        <w:t xml:space="preserve">about </w:t>
      </w:r>
      <w:r w:rsidR="00C434F1">
        <w:rPr>
          <w:rFonts w:ascii="Arial" w:hAnsi="Arial" w:cs="Arial"/>
          <w:sz w:val="24"/>
          <w:szCs w:val="24"/>
        </w:rPr>
        <w:t>the</w:t>
      </w:r>
      <w:r w:rsidR="00583E34">
        <w:rPr>
          <w:rFonts w:ascii="Arial" w:hAnsi="Arial" w:cs="Arial"/>
          <w:sz w:val="24"/>
          <w:szCs w:val="24"/>
        </w:rPr>
        <w:t>ir</w:t>
      </w:r>
      <w:r w:rsidR="004A1119">
        <w:rPr>
          <w:rFonts w:ascii="Arial" w:hAnsi="Arial" w:cs="Arial"/>
          <w:sz w:val="24"/>
          <w:szCs w:val="24"/>
        </w:rPr>
        <w:t xml:space="preserve"> total economic value (TEV)</w:t>
      </w:r>
      <w:r w:rsidR="00583E34">
        <w:rPr>
          <w:rFonts w:ascii="Arial" w:hAnsi="Arial" w:cs="Arial"/>
          <w:sz w:val="24"/>
          <w:szCs w:val="24"/>
        </w:rPr>
        <w:t>.</w:t>
      </w:r>
      <w:r w:rsidR="0024557F">
        <w:rPr>
          <w:rFonts w:ascii="Arial" w:hAnsi="Arial" w:cs="Arial"/>
          <w:sz w:val="24"/>
          <w:szCs w:val="24"/>
        </w:rPr>
        <w:t xml:space="preserve"> </w:t>
      </w:r>
    </w:p>
    <w:p w14:paraId="37D5180A" w14:textId="3D79327B" w:rsidR="00AD27B8" w:rsidRDefault="00533F3B" w:rsidP="001A6F66">
      <w:pPr>
        <w:spacing w:line="240" w:lineRule="auto"/>
        <w:jc w:val="both"/>
        <w:rPr>
          <w:rFonts w:ascii="Arial" w:hAnsi="Arial" w:cs="Arial"/>
          <w:sz w:val="24"/>
          <w:szCs w:val="24"/>
        </w:rPr>
      </w:pPr>
      <w:r w:rsidRPr="001B05BC">
        <w:rPr>
          <w:rFonts w:ascii="Arial" w:hAnsi="Arial" w:cs="Arial"/>
          <w:sz w:val="24"/>
          <w:szCs w:val="24"/>
        </w:rPr>
        <w:t xml:space="preserve">Baig and </w:t>
      </w:r>
      <w:proofErr w:type="spellStart"/>
      <w:r w:rsidR="00AE3D4E" w:rsidRPr="001B05BC">
        <w:rPr>
          <w:rFonts w:ascii="Arial" w:hAnsi="Arial" w:cs="Arial"/>
          <w:sz w:val="24"/>
          <w:szCs w:val="24"/>
        </w:rPr>
        <w:t>Ifi</w:t>
      </w:r>
      <w:r w:rsidR="00BE5088" w:rsidRPr="001B05BC">
        <w:rPr>
          <w:rFonts w:ascii="Arial" w:hAnsi="Arial" w:cs="Arial"/>
          <w:sz w:val="24"/>
          <w:szCs w:val="24"/>
        </w:rPr>
        <w:t>khar</w:t>
      </w:r>
      <w:proofErr w:type="spellEnd"/>
      <w:r w:rsidR="00A63251" w:rsidRPr="001B05BC">
        <w:rPr>
          <w:rFonts w:ascii="Arial" w:hAnsi="Arial" w:cs="Arial"/>
          <w:sz w:val="24"/>
          <w:szCs w:val="24"/>
        </w:rPr>
        <w:t xml:space="preserve"> (2010</w:t>
      </w:r>
      <w:r w:rsidR="00A63251">
        <w:rPr>
          <w:rFonts w:ascii="Arial" w:hAnsi="Arial" w:cs="Arial"/>
          <w:sz w:val="24"/>
          <w:szCs w:val="24"/>
        </w:rPr>
        <w:t xml:space="preserve">) </w:t>
      </w:r>
      <w:r w:rsidR="00335CD5">
        <w:rPr>
          <w:rFonts w:ascii="Arial" w:hAnsi="Arial" w:cs="Arial"/>
          <w:sz w:val="24"/>
          <w:szCs w:val="24"/>
        </w:rPr>
        <w:t xml:space="preserve">estimated the </w:t>
      </w:r>
      <w:r w:rsidR="00960552">
        <w:rPr>
          <w:rFonts w:ascii="Arial" w:hAnsi="Arial" w:cs="Arial"/>
          <w:sz w:val="24"/>
          <w:szCs w:val="24"/>
        </w:rPr>
        <w:t xml:space="preserve">annual </w:t>
      </w:r>
      <w:r w:rsidR="00335CD5">
        <w:rPr>
          <w:rFonts w:ascii="Arial" w:hAnsi="Arial" w:cs="Arial"/>
          <w:sz w:val="24"/>
          <w:szCs w:val="24"/>
        </w:rPr>
        <w:t xml:space="preserve">direct </w:t>
      </w:r>
      <w:r w:rsidR="00A63251">
        <w:rPr>
          <w:rFonts w:ascii="Arial" w:hAnsi="Arial" w:cs="Arial"/>
          <w:sz w:val="24"/>
          <w:szCs w:val="24"/>
        </w:rPr>
        <w:t>value</w:t>
      </w:r>
      <w:r w:rsidR="00335CD5">
        <w:rPr>
          <w:rFonts w:ascii="Arial" w:hAnsi="Arial" w:cs="Arial"/>
          <w:sz w:val="24"/>
          <w:szCs w:val="24"/>
        </w:rPr>
        <w:t xml:space="preserve"> of mangroves in Mi</w:t>
      </w:r>
      <w:r w:rsidR="009C3B26">
        <w:rPr>
          <w:rFonts w:ascii="Arial" w:hAnsi="Arial" w:cs="Arial"/>
          <w:sz w:val="24"/>
          <w:szCs w:val="24"/>
        </w:rPr>
        <w:t>a</w:t>
      </w:r>
      <w:r w:rsidR="00335CD5">
        <w:rPr>
          <w:rFonts w:ascii="Arial" w:hAnsi="Arial" w:cs="Arial"/>
          <w:sz w:val="24"/>
          <w:szCs w:val="24"/>
        </w:rPr>
        <w:t xml:space="preserve">ni </w:t>
      </w:r>
      <w:proofErr w:type="spellStart"/>
      <w:r w:rsidR="00335CD5">
        <w:rPr>
          <w:rFonts w:ascii="Arial" w:hAnsi="Arial" w:cs="Arial"/>
          <w:sz w:val="24"/>
          <w:szCs w:val="24"/>
        </w:rPr>
        <w:t>Hor</w:t>
      </w:r>
      <w:proofErr w:type="spellEnd"/>
      <w:r w:rsidR="00335CD5">
        <w:rPr>
          <w:rFonts w:ascii="Arial" w:hAnsi="Arial" w:cs="Arial"/>
          <w:sz w:val="24"/>
          <w:szCs w:val="24"/>
        </w:rPr>
        <w:t xml:space="preserve"> </w:t>
      </w:r>
      <w:r w:rsidR="009C674B">
        <w:rPr>
          <w:rFonts w:ascii="Arial" w:hAnsi="Arial" w:cs="Arial"/>
          <w:sz w:val="24"/>
          <w:szCs w:val="24"/>
        </w:rPr>
        <w:t xml:space="preserve">to be </w:t>
      </w:r>
      <w:r w:rsidR="00B75015">
        <w:rPr>
          <w:rFonts w:ascii="Arial" w:hAnsi="Arial" w:cs="Arial"/>
          <w:sz w:val="24"/>
          <w:szCs w:val="24"/>
        </w:rPr>
        <w:t>USD 1,287</w:t>
      </w:r>
      <w:r w:rsidR="00BA3491">
        <w:rPr>
          <w:rFonts w:ascii="Arial" w:hAnsi="Arial" w:cs="Arial"/>
          <w:sz w:val="24"/>
          <w:szCs w:val="24"/>
        </w:rPr>
        <w:t>/ha</w:t>
      </w:r>
      <w:r w:rsidR="00B07F9A">
        <w:rPr>
          <w:rFonts w:ascii="Arial" w:hAnsi="Arial" w:cs="Arial"/>
          <w:sz w:val="24"/>
          <w:szCs w:val="24"/>
        </w:rPr>
        <w:t xml:space="preserve">, </w:t>
      </w:r>
      <w:r w:rsidR="00495333">
        <w:rPr>
          <w:rFonts w:ascii="Arial" w:hAnsi="Arial" w:cs="Arial"/>
          <w:sz w:val="24"/>
          <w:szCs w:val="24"/>
        </w:rPr>
        <w:t xml:space="preserve">which was mainly due to the </w:t>
      </w:r>
      <w:r w:rsidR="004C53BB">
        <w:rPr>
          <w:rFonts w:ascii="Arial" w:hAnsi="Arial" w:cs="Arial"/>
          <w:sz w:val="24"/>
          <w:szCs w:val="24"/>
        </w:rPr>
        <w:t>value of the lagoon’s fisheries;</w:t>
      </w:r>
      <w:r w:rsidR="00960552">
        <w:rPr>
          <w:rFonts w:ascii="Arial" w:hAnsi="Arial" w:cs="Arial"/>
          <w:sz w:val="24"/>
          <w:szCs w:val="24"/>
        </w:rPr>
        <w:t xml:space="preserve"> the TEV </w:t>
      </w:r>
      <w:r w:rsidR="004C53BB">
        <w:rPr>
          <w:rFonts w:ascii="Arial" w:hAnsi="Arial" w:cs="Arial"/>
          <w:sz w:val="24"/>
          <w:szCs w:val="24"/>
        </w:rPr>
        <w:t xml:space="preserve">was </w:t>
      </w:r>
      <w:r w:rsidR="00960552">
        <w:rPr>
          <w:rFonts w:ascii="Arial" w:hAnsi="Arial" w:cs="Arial"/>
          <w:sz w:val="24"/>
          <w:szCs w:val="24"/>
        </w:rPr>
        <w:t xml:space="preserve">USD </w:t>
      </w:r>
      <w:r w:rsidR="00960552" w:rsidRPr="00960552">
        <w:rPr>
          <w:rFonts w:ascii="Arial" w:hAnsi="Arial" w:cs="Arial"/>
          <w:sz w:val="24"/>
          <w:szCs w:val="24"/>
        </w:rPr>
        <w:t>1,938-2,587</w:t>
      </w:r>
      <w:r w:rsidR="00BA3491">
        <w:rPr>
          <w:rFonts w:ascii="Arial" w:hAnsi="Arial" w:cs="Arial"/>
          <w:sz w:val="24"/>
          <w:szCs w:val="24"/>
        </w:rPr>
        <w:t>/ha</w:t>
      </w:r>
      <w:r w:rsidR="003A4E71">
        <w:rPr>
          <w:rFonts w:ascii="Arial" w:hAnsi="Arial" w:cs="Arial"/>
          <w:sz w:val="24"/>
          <w:szCs w:val="24"/>
        </w:rPr>
        <w:t>. They also</w:t>
      </w:r>
      <w:r w:rsidR="00424DF0">
        <w:rPr>
          <w:rFonts w:ascii="Arial" w:hAnsi="Arial" w:cs="Arial"/>
          <w:sz w:val="24"/>
          <w:szCs w:val="24"/>
        </w:rPr>
        <w:t xml:space="preserve"> </w:t>
      </w:r>
      <w:r w:rsidR="0064154F" w:rsidRPr="003A4E71">
        <w:rPr>
          <w:rFonts w:ascii="Arial" w:hAnsi="Arial" w:cs="Arial"/>
          <w:sz w:val="24"/>
          <w:szCs w:val="24"/>
        </w:rPr>
        <w:t>provide</w:t>
      </w:r>
      <w:r w:rsidR="0064154F">
        <w:rPr>
          <w:rFonts w:ascii="Arial" w:hAnsi="Arial" w:cs="Arial"/>
          <w:sz w:val="24"/>
          <w:szCs w:val="24"/>
        </w:rPr>
        <w:t>d</w:t>
      </w:r>
      <w:r w:rsidR="0064154F" w:rsidRPr="003A4E71">
        <w:rPr>
          <w:rFonts w:ascii="Arial" w:hAnsi="Arial" w:cs="Arial"/>
          <w:sz w:val="24"/>
          <w:szCs w:val="24"/>
        </w:rPr>
        <w:t xml:space="preserve"> evidence for </w:t>
      </w:r>
      <w:r w:rsidR="000773C5">
        <w:rPr>
          <w:rFonts w:ascii="Arial" w:hAnsi="Arial" w:cs="Arial"/>
          <w:sz w:val="24"/>
          <w:szCs w:val="24"/>
        </w:rPr>
        <w:t>decision-</w:t>
      </w:r>
      <w:r w:rsidR="0064154F" w:rsidRPr="003A4E71">
        <w:rPr>
          <w:rFonts w:ascii="Arial" w:hAnsi="Arial" w:cs="Arial"/>
          <w:sz w:val="24"/>
          <w:szCs w:val="24"/>
        </w:rPr>
        <w:t>makers</w:t>
      </w:r>
      <w:r w:rsidR="00424DF0">
        <w:rPr>
          <w:rFonts w:ascii="Arial" w:hAnsi="Arial" w:cs="Arial"/>
          <w:sz w:val="24"/>
          <w:szCs w:val="24"/>
        </w:rPr>
        <w:t xml:space="preserve"> that </w:t>
      </w:r>
      <w:r w:rsidR="003A4E71">
        <w:rPr>
          <w:rFonts w:ascii="Arial" w:hAnsi="Arial" w:cs="Arial"/>
          <w:sz w:val="24"/>
          <w:szCs w:val="24"/>
        </w:rPr>
        <w:t>t</w:t>
      </w:r>
      <w:r w:rsidR="003A4E71" w:rsidRPr="003A4E71">
        <w:rPr>
          <w:rFonts w:ascii="Arial" w:hAnsi="Arial" w:cs="Arial"/>
          <w:sz w:val="24"/>
          <w:szCs w:val="24"/>
        </w:rPr>
        <w:t xml:space="preserve">he </w:t>
      </w:r>
      <w:r w:rsidR="003A4E71" w:rsidRPr="003A4E71">
        <w:rPr>
          <w:rFonts w:ascii="Arial" w:hAnsi="Arial" w:cs="Arial"/>
          <w:sz w:val="24"/>
          <w:szCs w:val="24"/>
        </w:rPr>
        <w:lastRenderedPageBreak/>
        <w:t xml:space="preserve">net </w:t>
      </w:r>
      <w:r w:rsidR="003E2B7F">
        <w:rPr>
          <w:rFonts w:ascii="Arial" w:hAnsi="Arial" w:cs="Arial"/>
          <w:sz w:val="24"/>
          <w:szCs w:val="24"/>
        </w:rPr>
        <w:t xml:space="preserve">economic </w:t>
      </w:r>
      <w:r w:rsidR="003A4E71" w:rsidRPr="003A4E71">
        <w:rPr>
          <w:rFonts w:ascii="Arial" w:hAnsi="Arial" w:cs="Arial"/>
          <w:sz w:val="24"/>
          <w:szCs w:val="24"/>
        </w:rPr>
        <w:t xml:space="preserve">benefits derived </w:t>
      </w:r>
      <w:r w:rsidR="003A4E71">
        <w:rPr>
          <w:rFonts w:ascii="Arial" w:hAnsi="Arial" w:cs="Arial"/>
          <w:sz w:val="24"/>
          <w:szCs w:val="24"/>
        </w:rPr>
        <w:t xml:space="preserve">from </w:t>
      </w:r>
      <w:r w:rsidR="003A4E71" w:rsidRPr="003A4E71">
        <w:rPr>
          <w:rFonts w:ascii="Arial" w:hAnsi="Arial" w:cs="Arial"/>
          <w:sz w:val="24"/>
          <w:szCs w:val="24"/>
        </w:rPr>
        <w:t xml:space="preserve">mangroves </w:t>
      </w:r>
      <w:r w:rsidR="003E2B7F">
        <w:rPr>
          <w:rFonts w:ascii="Arial" w:hAnsi="Arial" w:cs="Arial"/>
          <w:sz w:val="24"/>
          <w:szCs w:val="24"/>
        </w:rPr>
        <w:t>can exceed</w:t>
      </w:r>
      <w:r w:rsidR="003A4E71" w:rsidRPr="003A4E71">
        <w:rPr>
          <w:rFonts w:ascii="Arial" w:hAnsi="Arial" w:cs="Arial"/>
          <w:sz w:val="24"/>
          <w:szCs w:val="24"/>
        </w:rPr>
        <w:t xml:space="preserve"> those that would </w:t>
      </w:r>
      <w:r w:rsidR="003E2B7F">
        <w:rPr>
          <w:rFonts w:ascii="Arial" w:hAnsi="Arial" w:cs="Arial"/>
          <w:sz w:val="24"/>
          <w:szCs w:val="24"/>
        </w:rPr>
        <w:t xml:space="preserve">result from mangrove </w:t>
      </w:r>
      <w:r w:rsidR="003A4E71" w:rsidRPr="003A4E71">
        <w:rPr>
          <w:rFonts w:ascii="Arial" w:hAnsi="Arial" w:cs="Arial"/>
          <w:sz w:val="24"/>
          <w:szCs w:val="24"/>
        </w:rPr>
        <w:t xml:space="preserve">conversion </w:t>
      </w:r>
      <w:r w:rsidR="00D51CFA">
        <w:rPr>
          <w:rFonts w:ascii="Arial" w:hAnsi="Arial" w:cs="Arial"/>
          <w:sz w:val="24"/>
          <w:szCs w:val="24"/>
        </w:rPr>
        <w:t xml:space="preserve">e.g. </w:t>
      </w:r>
      <w:r w:rsidR="003A4E71" w:rsidRPr="003A4E71">
        <w:rPr>
          <w:rFonts w:ascii="Arial" w:hAnsi="Arial" w:cs="Arial"/>
          <w:sz w:val="24"/>
          <w:szCs w:val="24"/>
        </w:rPr>
        <w:t>to</w:t>
      </w:r>
      <w:r w:rsidR="003E2B7F">
        <w:rPr>
          <w:rFonts w:ascii="Arial" w:hAnsi="Arial" w:cs="Arial"/>
          <w:sz w:val="24"/>
          <w:szCs w:val="24"/>
        </w:rPr>
        <w:t xml:space="preserve"> </w:t>
      </w:r>
      <w:r w:rsidR="003813F5">
        <w:rPr>
          <w:rFonts w:ascii="Arial" w:hAnsi="Arial" w:cs="Arial"/>
          <w:sz w:val="24"/>
          <w:szCs w:val="24"/>
        </w:rPr>
        <w:t>aquaculture ponds</w:t>
      </w:r>
      <w:r w:rsidR="003A4E71" w:rsidRPr="003A4E71">
        <w:rPr>
          <w:rFonts w:ascii="Arial" w:hAnsi="Arial" w:cs="Arial"/>
          <w:sz w:val="24"/>
          <w:szCs w:val="24"/>
        </w:rPr>
        <w:t>.</w:t>
      </w:r>
    </w:p>
    <w:p w14:paraId="0D167D60" w14:textId="41789BAE" w:rsidR="00B80EB5" w:rsidRDefault="003C1B2C" w:rsidP="001A6F66">
      <w:pPr>
        <w:spacing w:line="240" w:lineRule="auto"/>
        <w:jc w:val="both"/>
        <w:rPr>
          <w:rFonts w:ascii="Arial" w:hAnsi="Arial" w:cs="Arial"/>
          <w:sz w:val="24"/>
          <w:szCs w:val="24"/>
        </w:rPr>
      </w:pPr>
      <w:r>
        <w:rPr>
          <w:rFonts w:ascii="Arial" w:hAnsi="Arial" w:cs="Arial"/>
          <w:sz w:val="24"/>
          <w:szCs w:val="24"/>
        </w:rPr>
        <w:t>A</w:t>
      </w:r>
      <w:r w:rsidR="00811BE7">
        <w:rPr>
          <w:rFonts w:ascii="Arial" w:hAnsi="Arial" w:cs="Arial"/>
          <w:sz w:val="24"/>
          <w:szCs w:val="24"/>
        </w:rPr>
        <w:t xml:space="preserve"> more recent study by</w:t>
      </w:r>
      <w:r w:rsidR="007B02F2">
        <w:rPr>
          <w:rFonts w:ascii="Arial" w:hAnsi="Arial" w:cs="Arial"/>
          <w:sz w:val="24"/>
          <w:szCs w:val="24"/>
        </w:rPr>
        <w:t xml:space="preserve"> </w:t>
      </w:r>
      <w:r w:rsidR="00D74E44">
        <w:rPr>
          <w:rFonts w:ascii="Arial" w:hAnsi="Arial" w:cs="Arial"/>
          <w:sz w:val="24"/>
          <w:szCs w:val="24"/>
        </w:rPr>
        <w:t xml:space="preserve">the </w:t>
      </w:r>
      <w:r w:rsidR="00643864">
        <w:rPr>
          <w:rFonts w:ascii="Arial" w:hAnsi="Arial" w:cs="Arial"/>
          <w:sz w:val="24"/>
          <w:szCs w:val="24"/>
        </w:rPr>
        <w:t xml:space="preserve">Pakistan </w:t>
      </w:r>
      <w:r w:rsidR="00D74E44">
        <w:rPr>
          <w:rFonts w:ascii="Arial" w:hAnsi="Arial" w:cs="Arial"/>
          <w:sz w:val="24"/>
          <w:szCs w:val="24"/>
        </w:rPr>
        <w:t xml:space="preserve">Forest </w:t>
      </w:r>
      <w:r w:rsidR="00643864">
        <w:rPr>
          <w:rFonts w:ascii="Arial" w:hAnsi="Arial" w:cs="Arial"/>
          <w:sz w:val="24"/>
          <w:szCs w:val="24"/>
        </w:rPr>
        <w:t>Institute (</w:t>
      </w:r>
      <w:r w:rsidR="00EB0F1C">
        <w:rPr>
          <w:rFonts w:ascii="Arial" w:hAnsi="Arial" w:cs="Arial"/>
          <w:sz w:val="24"/>
          <w:szCs w:val="24"/>
        </w:rPr>
        <w:t xml:space="preserve">PFI, </w:t>
      </w:r>
      <w:r w:rsidR="00643864">
        <w:rPr>
          <w:rFonts w:ascii="Arial" w:hAnsi="Arial" w:cs="Arial"/>
          <w:sz w:val="24"/>
          <w:szCs w:val="24"/>
        </w:rPr>
        <w:t xml:space="preserve">2018) </w:t>
      </w:r>
      <w:r w:rsidR="005A62FD">
        <w:rPr>
          <w:rFonts w:ascii="Arial" w:hAnsi="Arial" w:cs="Arial"/>
          <w:sz w:val="24"/>
          <w:szCs w:val="24"/>
        </w:rPr>
        <w:t>calculated</w:t>
      </w:r>
      <w:r w:rsidR="00BA3491">
        <w:rPr>
          <w:rFonts w:ascii="Arial" w:hAnsi="Arial" w:cs="Arial"/>
          <w:sz w:val="24"/>
          <w:szCs w:val="24"/>
        </w:rPr>
        <w:t xml:space="preserve"> the </w:t>
      </w:r>
      <w:r w:rsidR="00A906F7">
        <w:rPr>
          <w:rFonts w:ascii="Arial" w:hAnsi="Arial" w:cs="Arial"/>
          <w:sz w:val="24"/>
          <w:szCs w:val="24"/>
        </w:rPr>
        <w:t>economic value o</w:t>
      </w:r>
      <w:r w:rsidR="006845AA">
        <w:rPr>
          <w:rFonts w:ascii="Arial" w:hAnsi="Arial" w:cs="Arial"/>
          <w:sz w:val="24"/>
          <w:szCs w:val="24"/>
        </w:rPr>
        <w:t>f mangrove</w:t>
      </w:r>
      <w:r w:rsidR="00C40A16">
        <w:rPr>
          <w:rFonts w:ascii="Arial" w:hAnsi="Arial" w:cs="Arial"/>
          <w:sz w:val="24"/>
          <w:szCs w:val="24"/>
        </w:rPr>
        <w:t xml:space="preserve"> forest</w:t>
      </w:r>
      <w:r w:rsidR="00974027">
        <w:rPr>
          <w:rFonts w:ascii="Arial" w:hAnsi="Arial" w:cs="Arial"/>
          <w:sz w:val="24"/>
          <w:szCs w:val="24"/>
        </w:rPr>
        <w:t xml:space="preserve"> </w:t>
      </w:r>
      <w:r w:rsidR="00A906F7">
        <w:rPr>
          <w:rFonts w:ascii="Arial" w:hAnsi="Arial" w:cs="Arial"/>
          <w:sz w:val="24"/>
          <w:szCs w:val="24"/>
        </w:rPr>
        <w:t xml:space="preserve">services </w:t>
      </w:r>
      <w:r w:rsidR="00BB0E2A">
        <w:rPr>
          <w:rFonts w:ascii="Arial" w:hAnsi="Arial" w:cs="Arial"/>
          <w:sz w:val="24"/>
          <w:szCs w:val="24"/>
        </w:rPr>
        <w:t xml:space="preserve">at a study site </w:t>
      </w:r>
      <w:r w:rsidR="00974027">
        <w:rPr>
          <w:rFonts w:ascii="Arial" w:hAnsi="Arial" w:cs="Arial"/>
          <w:sz w:val="24"/>
          <w:szCs w:val="24"/>
        </w:rPr>
        <w:t xml:space="preserve">in </w:t>
      </w:r>
      <w:r w:rsidR="006845AA">
        <w:rPr>
          <w:rFonts w:ascii="Arial" w:hAnsi="Arial" w:cs="Arial"/>
          <w:sz w:val="24"/>
          <w:szCs w:val="24"/>
        </w:rPr>
        <w:t xml:space="preserve">Miani </w:t>
      </w:r>
      <w:proofErr w:type="spellStart"/>
      <w:r w:rsidR="006845AA">
        <w:rPr>
          <w:rFonts w:ascii="Arial" w:hAnsi="Arial" w:cs="Arial"/>
          <w:sz w:val="24"/>
          <w:szCs w:val="24"/>
        </w:rPr>
        <w:t>Hor</w:t>
      </w:r>
      <w:proofErr w:type="spellEnd"/>
      <w:r w:rsidR="006845AA">
        <w:rPr>
          <w:rFonts w:ascii="Arial" w:hAnsi="Arial" w:cs="Arial"/>
          <w:sz w:val="24"/>
          <w:szCs w:val="24"/>
        </w:rPr>
        <w:t xml:space="preserve"> </w:t>
      </w:r>
      <w:r w:rsidR="00BA3491">
        <w:rPr>
          <w:rFonts w:ascii="Arial" w:hAnsi="Arial" w:cs="Arial"/>
          <w:sz w:val="24"/>
          <w:szCs w:val="24"/>
        </w:rPr>
        <w:t>at USD 646</w:t>
      </w:r>
      <w:r w:rsidR="00B86B11">
        <w:rPr>
          <w:rFonts w:ascii="Arial" w:hAnsi="Arial" w:cs="Arial"/>
          <w:sz w:val="24"/>
          <w:szCs w:val="24"/>
        </w:rPr>
        <w:t xml:space="preserve">/ha </w:t>
      </w:r>
      <w:r w:rsidR="00FB0DCD">
        <w:rPr>
          <w:rFonts w:ascii="Arial" w:hAnsi="Arial" w:cs="Arial"/>
          <w:sz w:val="24"/>
          <w:szCs w:val="24"/>
        </w:rPr>
        <w:t xml:space="preserve">per annum </w:t>
      </w:r>
      <w:r w:rsidR="00B86B11">
        <w:rPr>
          <w:rFonts w:ascii="Arial" w:hAnsi="Arial" w:cs="Arial"/>
          <w:sz w:val="24"/>
          <w:szCs w:val="24"/>
        </w:rPr>
        <w:t xml:space="preserve">and for the </w:t>
      </w:r>
      <w:r w:rsidR="00974027">
        <w:rPr>
          <w:rFonts w:ascii="Arial" w:hAnsi="Arial" w:cs="Arial"/>
          <w:sz w:val="24"/>
          <w:szCs w:val="24"/>
        </w:rPr>
        <w:t xml:space="preserve">study area overall </w:t>
      </w:r>
      <w:r w:rsidR="00564D92">
        <w:rPr>
          <w:rFonts w:ascii="Arial" w:hAnsi="Arial" w:cs="Arial"/>
          <w:sz w:val="24"/>
          <w:szCs w:val="24"/>
        </w:rPr>
        <w:t xml:space="preserve">at </w:t>
      </w:r>
      <w:r w:rsidR="00974027">
        <w:rPr>
          <w:rFonts w:ascii="Arial" w:hAnsi="Arial" w:cs="Arial"/>
          <w:sz w:val="24"/>
          <w:szCs w:val="24"/>
        </w:rPr>
        <w:t>only USD 87/ha.</w:t>
      </w:r>
      <w:r w:rsidR="00BA3491">
        <w:rPr>
          <w:rFonts w:ascii="Arial" w:hAnsi="Arial" w:cs="Arial"/>
          <w:sz w:val="24"/>
          <w:szCs w:val="24"/>
        </w:rPr>
        <w:t xml:space="preserve"> </w:t>
      </w:r>
      <w:r w:rsidR="00BB0E2A">
        <w:rPr>
          <w:rFonts w:ascii="Arial" w:hAnsi="Arial" w:cs="Arial"/>
          <w:sz w:val="24"/>
          <w:szCs w:val="24"/>
        </w:rPr>
        <w:t xml:space="preserve">However, </w:t>
      </w:r>
      <w:r w:rsidR="003208E7">
        <w:rPr>
          <w:rFonts w:ascii="Arial" w:hAnsi="Arial" w:cs="Arial"/>
          <w:sz w:val="24"/>
          <w:szCs w:val="24"/>
        </w:rPr>
        <w:t xml:space="preserve">much higher economic values were </w:t>
      </w:r>
      <w:r w:rsidR="00911C24">
        <w:rPr>
          <w:rFonts w:ascii="Arial" w:hAnsi="Arial" w:cs="Arial"/>
          <w:sz w:val="24"/>
          <w:szCs w:val="24"/>
        </w:rPr>
        <w:t xml:space="preserve">estimated by PFI </w:t>
      </w:r>
      <w:r w:rsidR="00564D92">
        <w:rPr>
          <w:rFonts w:ascii="Arial" w:hAnsi="Arial" w:cs="Arial"/>
          <w:sz w:val="24"/>
          <w:szCs w:val="24"/>
        </w:rPr>
        <w:t xml:space="preserve">(2018) </w:t>
      </w:r>
      <w:r w:rsidR="000E633E">
        <w:rPr>
          <w:rFonts w:ascii="Arial" w:hAnsi="Arial" w:cs="Arial"/>
          <w:sz w:val="24"/>
          <w:szCs w:val="24"/>
        </w:rPr>
        <w:t xml:space="preserve">for </w:t>
      </w:r>
      <w:r w:rsidR="00C876FC">
        <w:rPr>
          <w:rFonts w:ascii="Arial" w:hAnsi="Arial" w:cs="Arial"/>
          <w:sz w:val="24"/>
          <w:szCs w:val="24"/>
        </w:rPr>
        <w:t>a</w:t>
      </w:r>
      <w:r w:rsidR="001A0227">
        <w:rPr>
          <w:rFonts w:ascii="Arial" w:hAnsi="Arial" w:cs="Arial"/>
          <w:sz w:val="24"/>
          <w:szCs w:val="24"/>
        </w:rPr>
        <w:t xml:space="preserve">nother </w:t>
      </w:r>
      <w:r w:rsidR="000E633E">
        <w:rPr>
          <w:rFonts w:ascii="Arial" w:hAnsi="Arial" w:cs="Arial"/>
          <w:sz w:val="24"/>
          <w:szCs w:val="24"/>
        </w:rPr>
        <w:t xml:space="preserve">mangrove </w:t>
      </w:r>
      <w:r w:rsidR="00911C24">
        <w:rPr>
          <w:rFonts w:ascii="Arial" w:hAnsi="Arial" w:cs="Arial"/>
          <w:sz w:val="24"/>
          <w:szCs w:val="24"/>
        </w:rPr>
        <w:t>study site located in the Korangi-</w:t>
      </w:r>
      <w:proofErr w:type="spellStart"/>
      <w:r w:rsidR="00911C24">
        <w:rPr>
          <w:rFonts w:ascii="Arial" w:hAnsi="Arial" w:cs="Arial"/>
          <w:sz w:val="24"/>
          <w:szCs w:val="24"/>
        </w:rPr>
        <w:t>Phitti</w:t>
      </w:r>
      <w:proofErr w:type="spellEnd"/>
      <w:r w:rsidR="00911C24">
        <w:rPr>
          <w:rFonts w:ascii="Arial" w:hAnsi="Arial" w:cs="Arial"/>
          <w:sz w:val="24"/>
          <w:szCs w:val="24"/>
        </w:rPr>
        <w:t xml:space="preserve"> </w:t>
      </w:r>
      <w:r w:rsidR="00277758">
        <w:rPr>
          <w:rFonts w:ascii="Arial" w:hAnsi="Arial" w:cs="Arial"/>
          <w:sz w:val="24"/>
          <w:szCs w:val="24"/>
        </w:rPr>
        <w:t>creek area near Karachi (Table 11).</w:t>
      </w:r>
      <w:r w:rsidR="000E633E">
        <w:rPr>
          <w:rFonts w:ascii="Arial" w:hAnsi="Arial" w:cs="Arial"/>
          <w:sz w:val="24"/>
          <w:szCs w:val="24"/>
        </w:rPr>
        <w:t xml:space="preserve"> </w:t>
      </w:r>
      <w:r w:rsidR="00180921">
        <w:rPr>
          <w:rFonts w:ascii="Arial" w:hAnsi="Arial" w:cs="Arial"/>
          <w:sz w:val="24"/>
          <w:szCs w:val="24"/>
        </w:rPr>
        <w:t xml:space="preserve">In this case the TEV </w:t>
      </w:r>
      <w:r w:rsidR="002600C6">
        <w:rPr>
          <w:rFonts w:ascii="Arial" w:hAnsi="Arial" w:cs="Arial"/>
          <w:sz w:val="24"/>
          <w:szCs w:val="24"/>
        </w:rPr>
        <w:t xml:space="preserve">for the mangrove forest services was USD 3,850/ha per annum and for the site overall USD </w:t>
      </w:r>
      <w:r w:rsidR="00FB0DCD">
        <w:rPr>
          <w:rFonts w:ascii="Arial" w:hAnsi="Arial" w:cs="Arial"/>
          <w:sz w:val="24"/>
          <w:szCs w:val="24"/>
        </w:rPr>
        <w:t>1,780/ha.</w:t>
      </w:r>
      <w:r w:rsidR="002B199E">
        <w:rPr>
          <w:rFonts w:ascii="Arial" w:hAnsi="Arial" w:cs="Arial"/>
          <w:sz w:val="24"/>
          <w:szCs w:val="24"/>
        </w:rPr>
        <w:t xml:space="preserve"> </w:t>
      </w:r>
    </w:p>
    <w:p w14:paraId="62C434AE" w14:textId="4CA2ECE4" w:rsidR="00280556" w:rsidRDefault="00D8304E" w:rsidP="001A6F66">
      <w:pPr>
        <w:spacing w:line="240" w:lineRule="auto"/>
        <w:jc w:val="both"/>
        <w:rPr>
          <w:rFonts w:ascii="Arial" w:hAnsi="Arial" w:cs="Arial"/>
          <w:sz w:val="24"/>
          <w:szCs w:val="24"/>
        </w:rPr>
      </w:pPr>
      <w:r>
        <w:rPr>
          <w:rFonts w:ascii="Arial" w:hAnsi="Arial" w:cs="Arial"/>
          <w:sz w:val="24"/>
          <w:szCs w:val="24"/>
        </w:rPr>
        <w:t>T</w:t>
      </w:r>
      <w:r w:rsidR="00E20F61">
        <w:rPr>
          <w:rFonts w:ascii="Arial" w:hAnsi="Arial" w:cs="Arial"/>
          <w:sz w:val="24"/>
          <w:szCs w:val="24"/>
        </w:rPr>
        <w:t xml:space="preserve">he </w:t>
      </w:r>
      <w:r w:rsidR="00630D4D">
        <w:rPr>
          <w:rFonts w:ascii="Arial" w:hAnsi="Arial" w:cs="Arial"/>
          <w:sz w:val="24"/>
          <w:szCs w:val="24"/>
        </w:rPr>
        <w:t xml:space="preserve">value of the </w:t>
      </w:r>
      <w:r w:rsidR="0013171B">
        <w:rPr>
          <w:rFonts w:ascii="Arial" w:hAnsi="Arial" w:cs="Arial"/>
          <w:sz w:val="24"/>
          <w:szCs w:val="24"/>
        </w:rPr>
        <w:t>Korangi-</w:t>
      </w:r>
      <w:proofErr w:type="spellStart"/>
      <w:r w:rsidR="0013171B">
        <w:rPr>
          <w:rFonts w:ascii="Arial" w:hAnsi="Arial" w:cs="Arial"/>
          <w:sz w:val="24"/>
          <w:szCs w:val="24"/>
        </w:rPr>
        <w:t>Phitti</w:t>
      </w:r>
      <w:proofErr w:type="spellEnd"/>
      <w:r w:rsidR="0013171B">
        <w:rPr>
          <w:rFonts w:ascii="Arial" w:hAnsi="Arial" w:cs="Arial"/>
          <w:sz w:val="24"/>
          <w:szCs w:val="24"/>
        </w:rPr>
        <w:t xml:space="preserve"> Creek </w:t>
      </w:r>
      <w:r w:rsidR="00630D4D">
        <w:rPr>
          <w:rFonts w:ascii="Arial" w:hAnsi="Arial" w:cs="Arial"/>
          <w:sz w:val="24"/>
          <w:szCs w:val="24"/>
        </w:rPr>
        <w:t xml:space="preserve">mangroves </w:t>
      </w:r>
      <w:r w:rsidR="00B55EC7">
        <w:rPr>
          <w:rFonts w:ascii="Arial" w:hAnsi="Arial" w:cs="Arial"/>
          <w:sz w:val="24"/>
          <w:szCs w:val="24"/>
        </w:rPr>
        <w:t xml:space="preserve">as a biofilter of </w:t>
      </w:r>
      <w:r w:rsidR="009C7A10">
        <w:rPr>
          <w:rFonts w:ascii="Arial" w:hAnsi="Arial" w:cs="Arial"/>
          <w:sz w:val="24"/>
          <w:szCs w:val="24"/>
        </w:rPr>
        <w:t>polluted wastewater from Karachi</w:t>
      </w:r>
      <w:r>
        <w:rPr>
          <w:rFonts w:ascii="Arial" w:hAnsi="Arial" w:cs="Arial"/>
          <w:sz w:val="24"/>
          <w:szCs w:val="24"/>
        </w:rPr>
        <w:t xml:space="preserve"> </w:t>
      </w:r>
      <w:r w:rsidR="00D8202B">
        <w:rPr>
          <w:rFonts w:ascii="Arial" w:hAnsi="Arial" w:cs="Arial"/>
          <w:sz w:val="24"/>
          <w:szCs w:val="24"/>
        </w:rPr>
        <w:t>made</w:t>
      </w:r>
      <w:r w:rsidR="007176BA">
        <w:rPr>
          <w:rFonts w:ascii="Arial" w:hAnsi="Arial" w:cs="Arial"/>
          <w:sz w:val="24"/>
          <w:szCs w:val="24"/>
        </w:rPr>
        <w:t xml:space="preserve"> a very high </w:t>
      </w:r>
      <w:r w:rsidR="00D8202B">
        <w:rPr>
          <w:rFonts w:ascii="Arial" w:hAnsi="Arial" w:cs="Arial"/>
          <w:sz w:val="24"/>
          <w:szCs w:val="24"/>
        </w:rPr>
        <w:t>contribution to the TEV</w:t>
      </w:r>
      <w:r w:rsidR="000531B4">
        <w:rPr>
          <w:rFonts w:ascii="Arial" w:hAnsi="Arial" w:cs="Arial"/>
          <w:sz w:val="24"/>
          <w:szCs w:val="24"/>
        </w:rPr>
        <w:t>.</w:t>
      </w:r>
      <w:r w:rsidR="00B80EB5">
        <w:rPr>
          <w:rFonts w:ascii="Arial" w:hAnsi="Arial" w:cs="Arial"/>
          <w:sz w:val="24"/>
          <w:szCs w:val="24"/>
        </w:rPr>
        <w:t xml:space="preserve"> </w:t>
      </w:r>
      <w:r w:rsidR="00A02204">
        <w:rPr>
          <w:rFonts w:ascii="Arial" w:hAnsi="Arial" w:cs="Arial"/>
          <w:sz w:val="24"/>
          <w:szCs w:val="24"/>
        </w:rPr>
        <w:t xml:space="preserve">In </w:t>
      </w:r>
      <w:proofErr w:type="gramStart"/>
      <w:r w:rsidR="00A02204">
        <w:rPr>
          <w:rFonts w:ascii="Arial" w:hAnsi="Arial" w:cs="Arial"/>
          <w:sz w:val="24"/>
          <w:szCs w:val="24"/>
        </w:rPr>
        <w:t>fact</w:t>
      </w:r>
      <w:proofErr w:type="gramEnd"/>
      <w:r w:rsidR="00A02204">
        <w:rPr>
          <w:rFonts w:ascii="Arial" w:hAnsi="Arial" w:cs="Arial"/>
          <w:sz w:val="24"/>
          <w:szCs w:val="24"/>
        </w:rPr>
        <w:t xml:space="preserve"> t</w:t>
      </w:r>
      <w:r w:rsidR="00CE30D1">
        <w:rPr>
          <w:rFonts w:ascii="Arial" w:hAnsi="Arial" w:cs="Arial"/>
          <w:sz w:val="24"/>
          <w:szCs w:val="24"/>
        </w:rPr>
        <w:t xml:space="preserve">he PFI study noted that </w:t>
      </w:r>
      <w:r w:rsidR="00874309">
        <w:rPr>
          <w:rFonts w:ascii="Arial" w:hAnsi="Arial" w:cs="Arial"/>
          <w:sz w:val="24"/>
          <w:szCs w:val="24"/>
        </w:rPr>
        <w:t xml:space="preserve">the mangroves in this area have </w:t>
      </w:r>
      <w:r w:rsidR="00266B4E">
        <w:rPr>
          <w:rFonts w:ascii="Arial" w:hAnsi="Arial" w:cs="Arial"/>
          <w:sz w:val="24"/>
          <w:szCs w:val="24"/>
        </w:rPr>
        <w:t>“...</w:t>
      </w:r>
      <w:r w:rsidR="00B43178" w:rsidRPr="00B43178">
        <w:rPr>
          <w:rFonts w:ascii="Arial" w:hAnsi="Arial" w:cs="Arial"/>
          <w:sz w:val="24"/>
          <w:szCs w:val="24"/>
        </w:rPr>
        <w:t xml:space="preserve">for decades been acting like a large back-up waste water cleaning facility for Karachi </w:t>
      </w:r>
      <w:r w:rsidR="003E2FCC">
        <w:rPr>
          <w:rFonts w:ascii="Arial" w:hAnsi="Arial" w:cs="Arial"/>
          <w:sz w:val="24"/>
          <w:szCs w:val="24"/>
        </w:rPr>
        <w:t>C</w:t>
      </w:r>
      <w:r w:rsidR="00B43178" w:rsidRPr="00B43178">
        <w:rPr>
          <w:rFonts w:ascii="Arial" w:hAnsi="Arial" w:cs="Arial"/>
          <w:sz w:val="24"/>
          <w:szCs w:val="24"/>
        </w:rPr>
        <w:t>ity and its surroundings, which has not so far been recognized.</w:t>
      </w:r>
      <w:r w:rsidR="003E2FCC">
        <w:rPr>
          <w:rFonts w:ascii="Arial" w:hAnsi="Arial" w:cs="Arial"/>
          <w:sz w:val="24"/>
          <w:szCs w:val="24"/>
        </w:rPr>
        <w:t>”</w:t>
      </w:r>
    </w:p>
    <w:p w14:paraId="1261C728" w14:textId="6809A4AF" w:rsidR="00266B4E" w:rsidRDefault="00266B4E" w:rsidP="00DA13F5">
      <w:pPr>
        <w:jc w:val="both"/>
        <w:rPr>
          <w:rFonts w:ascii="Arial" w:hAnsi="Arial" w:cs="Arial"/>
          <w:sz w:val="24"/>
          <w:szCs w:val="24"/>
        </w:rPr>
      </w:pPr>
      <w:r w:rsidRPr="00266B4E">
        <w:rPr>
          <w:rFonts w:ascii="Arial" w:hAnsi="Arial" w:cs="Arial"/>
          <w:b/>
          <w:bCs/>
          <w:sz w:val="24"/>
          <w:szCs w:val="24"/>
        </w:rPr>
        <w:t>Table 11</w:t>
      </w:r>
      <w:r>
        <w:rPr>
          <w:rFonts w:ascii="Arial" w:hAnsi="Arial" w:cs="Arial"/>
          <w:sz w:val="24"/>
          <w:szCs w:val="24"/>
        </w:rPr>
        <w:t xml:space="preserve">. </w:t>
      </w:r>
      <w:r w:rsidR="00D4101C">
        <w:rPr>
          <w:rFonts w:ascii="Arial" w:hAnsi="Arial" w:cs="Arial"/>
          <w:sz w:val="24"/>
          <w:szCs w:val="24"/>
        </w:rPr>
        <w:t>Economic valuation of mangrove goods and services</w:t>
      </w:r>
      <w:r w:rsidR="002963C9">
        <w:rPr>
          <w:rFonts w:ascii="Arial" w:hAnsi="Arial" w:cs="Arial"/>
          <w:sz w:val="24"/>
          <w:szCs w:val="24"/>
        </w:rPr>
        <w:t xml:space="preserve"> (from PFI, 2018).</w:t>
      </w:r>
    </w:p>
    <w:tbl>
      <w:tblPr>
        <w:tblStyle w:val="TableGrid"/>
        <w:tblW w:w="0" w:type="auto"/>
        <w:tblLook w:val="04A0" w:firstRow="1" w:lastRow="0" w:firstColumn="1" w:lastColumn="0" w:noHBand="0" w:noVBand="1"/>
      </w:tblPr>
      <w:tblGrid>
        <w:gridCol w:w="2254"/>
        <w:gridCol w:w="2844"/>
        <w:gridCol w:w="1959"/>
        <w:gridCol w:w="1959"/>
      </w:tblGrid>
      <w:tr w:rsidR="00280556" w:rsidRPr="00BD7F67" w14:paraId="50881F9D" w14:textId="77777777" w:rsidTr="00A26E53">
        <w:tc>
          <w:tcPr>
            <w:tcW w:w="2254" w:type="dxa"/>
            <w:shd w:val="clear" w:color="auto" w:fill="DEEAF6" w:themeFill="accent5" w:themeFillTint="33"/>
          </w:tcPr>
          <w:p w14:paraId="5055F8FB" w14:textId="1B2AB3FF" w:rsidR="00280556" w:rsidRPr="00BD7F67" w:rsidRDefault="00280556" w:rsidP="00F307CC">
            <w:pPr>
              <w:rPr>
                <w:b/>
                <w:bCs/>
              </w:rPr>
            </w:pPr>
            <w:r w:rsidRPr="00BD7F67">
              <w:rPr>
                <w:b/>
                <w:bCs/>
              </w:rPr>
              <w:t>Main ecosystem services identified</w:t>
            </w:r>
            <w:r w:rsidR="00986B7B" w:rsidRPr="00986B7B">
              <w:rPr>
                <w:b/>
                <w:bCs/>
                <w:sz w:val="24"/>
                <w:szCs w:val="24"/>
              </w:rPr>
              <w:t>*</w:t>
            </w:r>
          </w:p>
        </w:tc>
        <w:tc>
          <w:tcPr>
            <w:tcW w:w="2844" w:type="dxa"/>
            <w:shd w:val="clear" w:color="auto" w:fill="BDD6EE" w:themeFill="accent5" w:themeFillTint="66"/>
          </w:tcPr>
          <w:p w14:paraId="0D3D982B" w14:textId="77777777" w:rsidR="00280556" w:rsidRDefault="00280556" w:rsidP="00F307CC">
            <w:pPr>
              <w:rPr>
                <w:b/>
                <w:bCs/>
              </w:rPr>
            </w:pPr>
            <w:r w:rsidRPr="00BD7F67">
              <w:rPr>
                <w:b/>
                <w:bCs/>
              </w:rPr>
              <w:t>Economic benefit</w:t>
            </w:r>
            <w:r>
              <w:rPr>
                <w:b/>
                <w:bCs/>
              </w:rPr>
              <w:t>s</w:t>
            </w:r>
            <w:r w:rsidRPr="00BD7F67">
              <w:rPr>
                <w:b/>
                <w:bCs/>
              </w:rPr>
              <w:t xml:space="preserve"> </w:t>
            </w:r>
            <w:r>
              <w:rPr>
                <w:b/>
                <w:bCs/>
              </w:rPr>
              <w:t>analysed</w:t>
            </w:r>
          </w:p>
          <w:p w14:paraId="0F035B14" w14:textId="77777777" w:rsidR="00280556" w:rsidRPr="00BD7F67" w:rsidRDefault="00280556" w:rsidP="00F307CC">
            <w:pPr>
              <w:jc w:val="center"/>
              <w:rPr>
                <w:b/>
                <w:bCs/>
              </w:rPr>
            </w:pPr>
          </w:p>
        </w:tc>
        <w:tc>
          <w:tcPr>
            <w:tcW w:w="1959" w:type="dxa"/>
            <w:shd w:val="clear" w:color="auto" w:fill="DEEAF6" w:themeFill="accent5" w:themeFillTint="33"/>
          </w:tcPr>
          <w:p w14:paraId="0EC9BD40" w14:textId="77777777" w:rsidR="00280556" w:rsidRPr="00BD7F67" w:rsidRDefault="00280556" w:rsidP="00F307CC">
            <w:pPr>
              <w:rPr>
                <w:b/>
                <w:bCs/>
              </w:rPr>
            </w:pPr>
            <w:r w:rsidRPr="00BD7F67">
              <w:rPr>
                <w:b/>
                <w:bCs/>
              </w:rPr>
              <w:t>Monetized value</w:t>
            </w:r>
            <w:r>
              <w:rPr>
                <w:b/>
                <w:bCs/>
              </w:rPr>
              <w:t xml:space="preserve"> </w:t>
            </w:r>
            <w:r w:rsidRPr="00BD7F67">
              <w:rPr>
                <w:b/>
                <w:bCs/>
              </w:rPr>
              <w:t>PKR</w:t>
            </w:r>
          </w:p>
        </w:tc>
        <w:tc>
          <w:tcPr>
            <w:tcW w:w="1959" w:type="dxa"/>
            <w:shd w:val="clear" w:color="auto" w:fill="BDD6EE" w:themeFill="accent5" w:themeFillTint="66"/>
          </w:tcPr>
          <w:p w14:paraId="6C6DEF74" w14:textId="2EA826AC" w:rsidR="00280556" w:rsidRPr="00BD7F67" w:rsidRDefault="00280556" w:rsidP="00F307CC">
            <w:pPr>
              <w:rPr>
                <w:b/>
                <w:bCs/>
              </w:rPr>
            </w:pPr>
            <w:r w:rsidRPr="00BD7F67">
              <w:rPr>
                <w:b/>
                <w:bCs/>
              </w:rPr>
              <w:t>Monetized value USD</w:t>
            </w:r>
            <w:r w:rsidR="0005501B" w:rsidRPr="00CE7200">
              <w:rPr>
                <w:b/>
                <w:bCs/>
                <w:sz w:val="24"/>
                <w:szCs w:val="24"/>
              </w:rPr>
              <w:t>**</w:t>
            </w:r>
          </w:p>
        </w:tc>
      </w:tr>
      <w:tr w:rsidR="00280556" w14:paraId="0F3B03FA" w14:textId="77777777" w:rsidTr="00A26E53">
        <w:tc>
          <w:tcPr>
            <w:tcW w:w="2254" w:type="dxa"/>
            <w:vMerge w:val="restart"/>
            <w:shd w:val="clear" w:color="auto" w:fill="DEEAF6" w:themeFill="accent5" w:themeFillTint="33"/>
          </w:tcPr>
          <w:p w14:paraId="1131A839" w14:textId="77777777" w:rsidR="00280556" w:rsidRDefault="00280556" w:rsidP="00F307CC">
            <w:r w:rsidRPr="002E2936">
              <w:t xml:space="preserve">Protection of fish and shrimp spawning sites </w:t>
            </w:r>
          </w:p>
        </w:tc>
        <w:tc>
          <w:tcPr>
            <w:tcW w:w="2844" w:type="dxa"/>
            <w:shd w:val="clear" w:color="auto" w:fill="BDD6EE" w:themeFill="accent5" w:themeFillTint="66"/>
          </w:tcPr>
          <w:p w14:paraId="390F528C" w14:textId="77777777" w:rsidR="00280556" w:rsidRDefault="00280556" w:rsidP="00F307CC">
            <w:r w:rsidRPr="002E2936">
              <w:t>Fishery and fish/shrimp spawning site value</w:t>
            </w:r>
          </w:p>
        </w:tc>
        <w:tc>
          <w:tcPr>
            <w:tcW w:w="1959" w:type="dxa"/>
            <w:shd w:val="clear" w:color="auto" w:fill="DEEAF6" w:themeFill="accent5" w:themeFillTint="33"/>
          </w:tcPr>
          <w:p w14:paraId="1BDE9569" w14:textId="77777777" w:rsidR="00280556" w:rsidRDefault="00280556" w:rsidP="00F307CC">
            <w:r>
              <w:t>38.78 million</w:t>
            </w:r>
          </w:p>
        </w:tc>
        <w:tc>
          <w:tcPr>
            <w:tcW w:w="1959" w:type="dxa"/>
            <w:shd w:val="clear" w:color="auto" w:fill="BDD6EE" w:themeFill="accent5" w:themeFillTint="66"/>
          </w:tcPr>
          <w:p w14:paraId="45169ABC" w14:textId="77777777" w:rsidR="00280556" w:rsidRDefault="00280556" w:rsidP="00F307CC">
            <w:r>
              <w:t>349,332</w:t>
            </w:r>
          </w:p>
        </w:tc>
      </w:tr>
      <w:tr w:rsidR="00280556" w14:paraId="7F14AC9F" w14:textId="77777777" w:rsidTr="00A26E53">
        <w:tc>
          <w:tcPr>
            <w:tcW w:w="2254" w:type="dxa"/>
            <w:vMerge/>
            <w:shd w:val="clear" w:color="auto" w:fill="DEEAF6" w:themeFill="accent5" w:themeFillTint="33"/>
          </w:tcPr>
          <w:p w14:paraId="661453F4" w14:textId="77777777" w:rsidR="00280556" w:rsidRDefault="00280556" w:rsidP="00F307CC"/>
        </w:tc>
        <w:tc>
          <w:tcPr>
            <w:tcW w:w="2844" w:type="dxa"/>
            <w:shd w:val="clear" w:color="auto" w:fill="BDD6EE" w:themeFill="accent5" w:themeFillTint="66"/>
          </w:tcPr>
          <w:p w14:paraId="34E59214" w14:textId="77777777" w:rsidR="00280556" w:rsidRDefault="00280556" w:rsidP="00F307CC">
            <w:r w:rsidRPr="002E2936">
              <w:t>Fishery related other community wage labour</w:t>
            </w:r>
          </w:p>
        </w:tc>
        <w:tc>
          <w:tcPr>
            <w:tcW w:w="1959" w:type="dxa"/>
            <w:shd w:val="clear" w:color="auto" w:fill="DEEAF6" w:themeFill="accent5" w:themeFillTint="33"/>
          </w:tcPr>
          <w:p w14:paraId="6621EC52" w14:textId="77777777" w:rsidR="00280556" w:rsidRDefault="00280556" w:rsidP="00F307CC">
            <w:r>
              <w:t>4.57 million</w:t>
            </w:r>
          </w:p>
        </w:tc>
        <w:tc>
          <w:tcPr>
            <w:tcW w:w="1959" w:type="dxa"/>
            <w:shd w:val="clear" w:color="auto" w:fill="BDD6EE" w:themeFill="accent5" w:themeFillTint="66"/>
          </w:tcPr>
          <w:p w14:paraId="3E73E493" w14:textId="77777777" w:rsidR="00280556" w:rsidRDefault="00280556" w:rsidP="00F307CC">
            <w:r>
              <w:t>41,167</w:t>
            </w:r>
          </w:p>
        </w:tc>
      </w:tr>
      <w:tr w:rsidR="00280556" w14:paraId="359FA0E8" w14:textId="77777777" w:rsidTr="00A26E53">
        <w:tc>
          <w:tcPr>
            <w:tcW w:w="2254" w:type="dxa"/>
            <w:vMerge w:val="restart"/>
            <w:shd w:val="clear" w:color="auto" w:fill="DEEAF6" w:themeFill="accent5" w:themeFillTint="33"/>
          </w:tcPr>
          <w:p w14:paraId="572F4C11" w14:textId="77777777" w:rsidR="00280556" w:rsidRDefault="00280556" w:rsidP="00F307CC">
            <w:r w:rsidRPr="002E2936">
              <w:t>Coastal zone and habitat protection</w:t>
            </w:r>
          </w:p>
          <w:p w14:paraId="4C860F34" w14:textId="77777777" w:rsidR="00280556" w:rsidRDefault="00280556" w:rsidP="00F307CC"/>
        </w:tc>
        <w:tc>
          <w:tcPr>
            <w:tcW w:w="2844" w:type="dxa"/>
            <w:shd w:val="clear" w:color="auto" w:fill="BDD6EE" w:themeFill="accent5" w:themeFillTint="66"/>
          </w:tcPr>
          <w:p w14:paraId="4E020E5D" w14:textId="77777777" w:rsidR="00280556" w:rsidRDefault="00280556" w:rsidP="00F307CC">
            <w:r w:rsidRPr="002E2936">
              <w:t xml:space="preserve">Cleaning of waste water pollution with mangroves </w:t>
            </w:r>
          </w:p>
        </w:tc>
        <w:tc>
          <w:tcPr>
            <w:tcW w:w="1959" w:type="dxa"/>
            <w:shd w:val="clear" w:color="auto" w:fill="DEEAF6" w:themeFill="accent5" w:themeFillTint="33"/>
          </w:tcPr>
          <w:p w14:paraId="3FEDE2C6" w14:textId="77777777" w:rsidR="00280556" w:rsidRDefault="00280556" w:rsidP="00F307CC">
            <w:r>
              <w:t>11.5 billion</w:t>
            </w:r>
          </w:p>
        </w:tc>
        <w:tc>
          <w:tcPr>
            <w:tcW w:w="1959" w:type="dxa"/>
            <w:shd w:val="clear" w:color="auto" w:fill="BDD6EE" w:themeFill="accent5" w:themeFillTint="66"/>
          </w:tcPr>
          <w:p w14:paraId="2421895E" w14:textId="77777777" w:rsidR="00280556" w:rsidRDefault="00280556" w:rsidP="00F307CC">
            <w:r>
              <w:t>103.6 million</w:t>
            </w:r>
          </w:p>
        </w:tc>
      </w:tr>
      <w:tr w:rsidR="00280556" w14:paraId="4108444D" w14:textId="77777777" w:rsidTr="00A26E53">
        <w:tc>
          <w:tcPr>
            <w:tcW w:w="2254" w:type="dxa"/>
            <w:vMerge/>
            <w:shd w:val="clear" w:color="auto" w:fill="DEEAF6" w:themeFill="accent5" w:themeFillTint="33"/>
          </w:tcPr>
          <w:p w14:paraId="47ECC23E" w14:textId="77777777" w:rsidR="00280556" w:rsidRDefault="00280556" w:rsidP="00F307CC"/>
        </w:tc>
        <w:tc>
          <w:tcPr>
            <w:tcW w:w="2844" w:type="dxa"/>
            <w:shd w:val="clear" w:color="auto" w:fill="BDD6EE" w:themeFill="accent5" w:themeFillTint="66"/>
          </w:tcPr>
          <w:p w14:paraId="60E495D2" w14:textId="77777777" w:rsidR="00280556" w:rsidRDefault="00280556" w:rsidP="00F307CC">
            <w:r w:rsidRPr="003419FB">
              <w:t xml:space="preserve">Cyclone &amp; tsunami mitigation with mangroves </w:t>
            </w:r>
          </w:p>
        </w:tc>
        <w:tc>
          <w:tcPr>
            <w:tcW w:w="1959" w:type="dxa"/>
            <w:shd w:val="clear" w:color="auto" w:fill="DEEAF6" w:themeFill="accent5" w:themeFillTint="33"/>
          </w:tcPr>
          <w:p w14:paraId="3C547633" w14:textId="77777777" w:rsidR="00280556" w:rsidRDefault="00280556" w:rsidP="00F307CC">
            <w:r>
              <w:t>136.69 million</w:t>
            </w:r>
          </w:p>
        </w:tc>
        <w:tc>
          <w:tcPr>
            <w:tcW w:w="1959" w:type="dxa"/>
            <w:shd w:val="clear" w:color="auto" w:fill="BDD6EE" w:themeFill="accent5" w:themeFillTint="66"/>
          </w:tcPr>
          <w:p w14:paraId="0F47655C" w14:textId="77777777" w:rsidR="00280556" w:rsidRDefault="00280556" w:rsidP="00F307CC">
            <w:r>
              <w:t>1.23 million</w:t>
            </w:r>
          </w:p>
        </w:tc>
      </w:tr>
      <w:tr w:rsidR="00280556" w14:paraId="7AEE1BA6" w14:textId="77777777" w:rsidTr="00A26E53">
        <w:tc>
          <w:tcPr>
            <w:tcW w:w="2254" w:type="dxa"/>
            <w:vMerge w:val="restart"/>
            <w:shd w:val="clear" w:color="auto" w:fill="DEEAF6" w:themeFill="accent5" w:themeFillTint="33"/>
          </w:tcPr>
          <w:p w14:paraId="75311B8E" w14:textId="77777777" w:rsidR="00280556" w:rsidRDefault="00280556" w:rsidP="00F307CC">
            <w:r w:rsidRPr="003419FB">
              <w:t xml:space="preserve">Biodiversity conservation </w:t>
            </w:r>
            <w:r>
              <w:t>and</w:t>
            </w:r>
            <w:r w:rsidRPr="003419FB">
              <w:t xml:space="preserve"> promotion of ecotourism</w:t>
            </w:r>
          </w:p>
        </w:tc>
        <w:tc>
          <w:tcPr>
            <w:tcW w:w="2844" w:type="dxa"/>
            <w:shd w:val="clear" w:color="auto" w:fill="BDD6EE" w:themeFill="accent5" w:themeFillTint="66"/>
          </w:tcPr>
          <w:p w14:paraId="77FB11C4" w14:textId="77777777" w:rsidR="00280556" w:rsidRDefault="00280556" w:rsidP="00F307CC">
            <w:r w:rsidRPr="003419FB">
              <w:t xml:space="preserve">Ecotourism </w:t>
            </w:r>
          </w:p>
          <w:p w14:paraId="75E57DB7" w14:textId="77777777" w:rsidR="00280556" w:rsidRDefault="00280556" w:rsidP="00F307CC"/>
        </w:tc>
        <w:tc>
          <w:tcPr>
            <w:tcW w:w="1959" w:type="dxa"/>
            <w:shd w:val="clear" w:color="auto" w:fill="DEEAF6" w:themeFill="accent5" w:themeFillTint="33"/>
          </w:tcPr>
          <w:p w14:paraId="0014DCE1" w14:textId="77777777" w:rsidR="00280556" w:rsidRDefault="00280556" w:rsidP="00F307CC">
            <w:r>
              <w:t>73.5 million</w:t>
            </w:r>
          </w:p>
        </w:tc>
        <w:tc>
          <w:tcPr>
            <w:tcW w:w="1959" w:type="dxa"/>
            <w:shd w:val="clear" w:color="auto" w:fill="BDD6EE" w:themeFill="accent5" w:themeFillTint="66"/>
          </w:tcPr>
          <w:p w14:paraId="3B6A5FE8" w14:textId="77777777" w:rsidR="00280556" w:rsidRDefault="00280556" w:rsidP="00F307CC">
            <w:r>
              <w:t>662,162</w:t>
            </w:r>
          </w:p>
        </w:tc>
      </w:tr>
      <w:tr w:rsidR="00280556" w14:paraId="02B1BBF9" w14:textId="77777777" w:rsidTr="00A26E53">
        <w:tc>
          <w:tcPr>
            <w:tcW w:w="2254" w:type="dxa"/>
            <w:vMerge/>
            <w:shd w:val="clear" w:color="auto" w:fill="DEEAF6" w:themeFill="accent5" w:themeFillTint="33"/>
          </w:tcPr>
          <w:p w14:paraId="1BA7AB04" w14:textId="77777777" w:rsidR="00280556" w:rsidRDefault="00280556" w:rsidP="00F307CC"/>
        </w:tc>
        <w:tc>
          <w:tcPr>
            <w:tcW w:w="2844" w:type="dxa"/>
            <w:shd w:val="clear" w:color="auto" w:fill="BDD6EE" w:themeFill="accent5" w:themeFillTint="66"/>
          </w:tcPr>
          <w:p w14:paraId="0A5867BD" w14:textId="77777777" w:rsidR="00280556" w:rsidRDefault="00280556" w:rsidP="00F307CC">
            <w:r w:rsidRPr="003419FB">
              <w:t>Education and research activities in mangroves</w:t>
            </w:r>
          </w:p>
        </w:tc>
        <w:tc>
          <w:tcPr>
            <w:tcW w:w="1959" w:type="dxa"/>
            <w:shd w:val="clear" w:color="auto" w:fill="DEEAF6" w:themeFill="accent5" w:themeFillTint="33"/>
          </w:tcPr>
          <w:p w14:paraId="7C90625F" w14:textId="77777777" w:rsidR="00280556" w:rsidRDefault="00280556" w:rsidP="00F307CC">
            <w:r>
              <w:t>20,000</w:t>
            </w:r>
          </w:p>
        </w:tc>
        <w:tc>
          <w:tcPr>
            <w:tcW w:w="1959" w:type="dxa"/>
            <w:shd w:val="clear" w:color="auto" w:fill="BDD6EE" w:themeFill="accent5" w:themeFillTint="66"/>
          </w:tcPr>
          <w:p w14:paraId="4A1AD6DD" w14:textId="77777777" w:rsidR="00280556" w:rsidRDefault="00280556" w:rsidP="00F307CC">
            <w:r>
              <w:t>180</w:t>
            </w:r>
          </w:p>
        </w:tc>
      </w:tr>
      <w:tr w:rsidR="00280556" w14:paraId="669E8BAA" w14:textId="77777777" w:rsidTr="00A26E53">
        <w:tc>
          <w:tcPr>
            <w:tcW w:w="2254" w:type="dxa"/>
            <w:vMerge w:val="restart"/>
            <w:shd w:val="clear" w:color="auto" w:fill="DEEAF6" w:themeFill="accent5" w:themeFillTint="33"/>
          </w:tcPr>
          <w:p w14:paraId="7784F135" w14:textId="77777777" w:rsidR="00280556" w:rsidRDefault="00280556" w:rsidP="00F307CC">
            <w:r w:rsidRPr="003419FB">
              <w:t xml:space="preserve">Carbon and other forest products </w:t>
            </w:r>
          </w:p>
        </w:tc>
        <w:tc>
          <w:tcPr>
            <w:tcW w:w="2844" w:type="dxa"/>
            <w:shd w:val="clear" w:color="auto" w:fill="BDD6EE" w:themeFill="accent5" w:themeFillTint="66"/>
          </w:tcPr>
          <w:p w14:paraId="42266F79" w14:textId="77777777" w:rsidR="00280556" w:rsidRDefault="00280556" w:rsidP="00F307CC">
            <w:r w:rsidRPr="003419FB">
              <w:t xml:space="preserve">Community wood and NTFPs </w:t>
            </w:r>
          </w:p>
          <w:p w14:paraId="578F510B" w14:textId="77777777" w:rsidR="00280556" w:rsidRDefault="00280556" w:rsidP="00F307CC"/>
        </w:tc>
        <w:tc>
          <w:tcPr>
            <w:tcW w:w="1959" w:type="dxa"/>
            <w:shd w:val="clear" w:color="auto" w:fill="DEEAF6" w:themeFill="accent5" w:themeFillTint="33"/>
          </w:tcPr>
          <w:p w14:paraId="3024F5E7" w14:textId="77777777" w:rsidR="00280556" w:rsidRDefault="00280556" w:rsidP="00F307CC">
            <w:r>
              <w:t>309.9 million</w:t>
            </w:r>
          </w:p>
        </w:tc>
        <w:tc>
          <w:tcPr>
            <w:tcW w:w="1959" w:type="dxa"/>
            <w:shd w:val="clear" w:color="auto" w:fill="BDD6EE" w:themeFill="accent5" w:themeFillTint="66"/>
          </w:tcPr>
          <w:p w14:paraId="14FA6FC5" w14:textId="77777777" w:rsidR="00280556" w:rsidRDefault="00280556" w:rsidP="00F307CC">
            <w:r w:rsidRPr="003419FB">
              <w:t>2.79 million</w:t>
            </w:r>
          </w:p>
        </w:tc>
      </w:tr>
      <w:tr w:rsidR="00280556" w14:paraId="232020B3" w14:textId="77777777" w:rsidTr="00A26E53">
        <w:tc>
          <w:tcPr>
            <w:tcW w:w="2254" w:type="dxa"/>
            <w:vMerge/>
            <w:shd w:val="clear" w:color="auto" w:fill="DEEAF6" w:themeFill="accent5" w:themeFillTint="33"/>
          </w:tcPr>
          <w:p w14:paraId="6B60F450" w14:textId="77777777" w:rsidR="00280556" w:rsidRDefault="00280556" w:rsidP="00F307CC"/>
        </w:tc>
        <w:tc>
          <w:tcPr>
            <w:tcW w:w="2844" w:type="dxa"/>
            <w:shd w:val="clear" w:color="auto" w:fill="BDD6EE" w:themeFill="accent5" w:themeFillTint="66"/>
          </w:tcPr>
          <w:p w14:paraId="1541FECE" w14:textId="61B16C7B" w:rsidR="00280556" w:rsidRDefault="00280556" w:rsidP="00F307CC">
            <w:r w:rsidRPr="003419FB">
              <w:t>Mangrove carbon sequestration</w:t>
            </w:r>
          </w:p>
        </w:tc>
        <w:tc>
          <w:tcPr>
            <w:tcW w:w="1959" w:type="dxa"/>
            <w:shd w:val="clear" w:color="auto" w:fill="DEEAF6" w:themeFill="accent5" w:themeFillTint="33"/>
          </w:tcPr>
          <w:p w14:paraId="1FD8DBD6" w14:textId="77777777" w:rsidR="00280556" w:rsidRDefault="00280556" w:rsidP="00F307CC">
            <w:r>
              <w:t>271.2 million</w:t>
            </w:r>
          </w:p>
        </w:tc>
        <w:tc>
          <w:tcPr>
            <w:tcW w:w="1959" w:type="dxa"/>
            <w:shd w:val="clear" w:color="auto" w:fill="BDD6EE" w:themeFill="accent5" w:themeFillTint="66"/>
          </w:tcPr>
          <w:p w14:paraId="5D766C28" w14:textId="77777777" w:rsidR="00280556" w:rsidRDefault="00280556" w:rsidP="00F307CC">
            <w:r>
              <w:t>2.44 million</w:t>
            </w:r>
          </w:p>
        </w:tc>
      </w:tr>
      <w:tr w:rsidR="00280556" w14:paraId="69F205C6" w14:textId="77777777" w:rsidTr="00A26E53">
        <w:tc>
          <w:tcPr>
            <w:tcW w:w="2254" w:type="dxa"/>
            <w:vMerge w:val="restart"/>
            <w:shd w:val="clear" w:color="auto" w:fill="DEEAF6" w:themeFill="accent5" w:themeFillTint="33"/>
          </w:tcPr>
          <w:p w14:paraId="22932CE0" w14:textId="77777777" w:rsidR="00280556" w:rsidRDefault="00280556" w:rsidP="00F307CC">
            <w:r w:rsidRPr="003419FB">
              <w:t xml:space="preserve">Shoreline stabilization </w:t>
            </w:r>
            <w:r>
              <w:t>and</w:t>
            </w:r>
            <w:r w:rsidRPr="003419FB">
              <w:t xml:space="preserve"> prevention of sea intrusion</w:t>
            </w:r>
          </w:p>
        </w:tc>
        <w:tc>
          <w:tcPr>
            <w:tcW w:w="2844" w:type="dxa"/>
            <w:shd w:val="clear" w:color="auto" w:fill="BDD6EE" w:themeFill="accent5" w:themeFillTint="66"/>
          </w:tcPr>
          <w:p w14:paraId="032D498C" w14:textId="77777777" w:rsidR="00280556" w:rsidRDefault="00280556" w:rsidP="00F307CC">
            <w:r w:rsidRPr="008A34A9">
              <w:t xml:space="preserve">Land erosion prevention </w:t>
            </w:r>
          </w:p>
          <w:p w14:paraId="7B6B2DDD" w14:textId="77777777" w:rsidR="00280556" w:rsidRDefault="00280556" w:rsidP="00F307CC"/>
        </w:tc>
        <w:tc>
          <w:tcPr>
            <w:tcW w:w="1959" w:type="dxa"/>
            <w:shd w:val="clear" w:color="auto" w:fill="DEEAF6" w:themeFill="accent5" w:themeFillTint="33"/>
          </w:tcPr>
          <w:p w14:paraId="59CB655B" w14:textId="77777777" w:rsidR="00280556" w:rsidRDefault="00280556" w:rsidP="00F307CC">
            <w:r>
              <w:t>110.55 million</w:t>
            </w:r>
          </w:p>
        </w:tc>
        <w:tc>
          <w:tcPr>
            <w:tcW w:w="1959" w:type="dxa"/>
            <w:shd w:val="clear" w:color="auto" w:fill="BDD6EE" w:themeFill="accent5" w:themeFillTint="66"/>
          </w:tcPr>
          <w:p w14:paraId="6AFC3E61" w14:textId="77777777" w:rsidR="00280556" w:rsidRDefault="00280556" w:rsidP="00F307CC">
            <w:r>
              <w:t>995,919</w:t>
            </w:r>
          </w:p>
        </w:tc>
      </w:tr>
      <w:tr w:rsidR="00280556" w14:paraId="7753346C" w14:textId="77777777" w:rsidTr="00A26E53">
        <w:tc>
          <w:tcPr>
            <w:tcW w:w="2254" w:type="dxa"/>
            <w:vMerge/>
            <w:shd w:val="clear" w:color="auto" w:fill="DEEAF6" w:themeFill="accent5" w:themeFillTint="33"/>
          </w:tcPr>
          <w:p w14:paraId="04D4648F" w14:textId="77777777" w:rsidR="00280556" w:rsidRDefault="00280556" w:rsidP="00F307CC"/>
        </w:tc>
        <w:tc>
          <w:tcPr>
            <w:tcW w:w="2844" w:type="dxa"/>
            <w:shd w:val="clear" w:color="auto" w:fill="BDD6EE" w:themeFill="accent5" w:themeFillTint="66"/>
          </w:tcPr>
          <w:p w14:paraId="63227D71" w14:textId="77777777" w:rsidR="00280556" w:rsidRDefault="00280556" w:rsidP="00F307CC">
            <w:r w:rsidRPr="008A34A9">
              <w:t xml:space="preserve">Land stabilization </w:t>
            </w:r>
          </w:p>
          <w:p w14:paraId="3D333A6F" w14:textId="77777777" w:rsidR="00280556" w:rsidRDefault="00280556" w:rsidP="00F307CC"/>
        </w:tc>
        <w:tc>
          <w:tcPr>
            <w:tcW w:w="3918" w:type="dxa"/>
            <w:gridSpan w:val="2"/>
            <w:shd w:val="clear" w:color="auto" w:fill="DEEAF6" w:themeFill="accent5" w:themeFillTint="33"/>
          </w:tcPr>
          <w:p w14:paraId="71557AC1" w14:textId="77777777" w:rsidR="00280556" w:rsidRDefault="00280556" w:rsidP="00F307CC">
            <w:r w:rsidRPr="008A34A9">
              <w:t>overlap</w:t>
            </w:r>
            <w:r>
              <w:t>s</w:t>
            </w:r>
            <w:r w:rsidRPr="008A34A9">
              <w:t xml:space="preserve"> with land erosion prevention</w:t>
            </w:r>
          </w:p>
        </w:tc>
      </w:tr>
      <w:tr w:rsidR="00280556" w14:paraId="1AA07337" w14:textId="77777777" w:rsidTr="00A26E53">
        <w:tc>
          <w:tcPr>
            <w:tcW w:w="5098" w:type="dxa"/>
            <w:gridSpan w:val="2"/>
            <w:shd w:val="clear" w:color="auto" w:fill="DEEAF6" w:themeFill="accent5" w:themeFillTint="33"/>
          </w:tcPr>
          <w:p w14:paraId="4E0F0C3E" w14:textId="77777777" w:rsidR="00280556" w:rsidRDefault="00280556" w:rsidP="00F307CC">
            <w:r w:rsidRPr="008A34A9">
              <w:t xml:space="preserve">Total </w:t>
            </w:r>
            <w:r>
              <w:t>study</w:t>
            </w:r>
            <w:r w:rsidRPr="008A34A9">
              <w:t xml:space="preserve"> area mone</w:t>
            </w:r>
            <w:r>
              <w:t>t</w:t>
            </w:r>
            <w:r w:rsidRPr="008A34A9">
              <w:t xml:space="preserve">ized value </w:t>
            </w:r>
          </w:p>
        </w:tc>
        <w:tc>
          <w:tcPr>
            <w:tcW w:w="1959" w:type="dxa"/>
            <w:shd w:val="clear" w:color="auto" w:fill="DEEAF6" w:themeFill="accent5" w:themeFillTint="33"/>
          </w:tcPr>
          <w:p w14:paraId="32558DDA" w14:textId="77777777" w:rsidR="00280556" w:rsidRDefault="00280556" w:rsidP="00F307CC">
            <w:r>
              <w:t>12.4 billion</w:t>
            </w:r>
          </w:p>
        </w:tc>
        <w:tc>
          <w:tcPr>
            <w:tcW w:w="1959" w:type="dxa"/>
            <w:shd w:val="clear" w:color="auto" w:fill="BDD6EE" w:themeFill="accent5" w:themeFillTint="66"/>
          </w:tcPr>
          <w:p w14:paraId="172FAA2E" w14:textId="77777777" w:rsidR="00280556" w:rsidRDefault="00280556" w:rsidP="00F307CC">
            <w:r>
              <w:t>112.1 million</w:t>
            </w:r>
          </w:p>
        </w:tc>
      </w:tr>
      <w:tr w:rsidR="00280556" w:rsidRPr="007D298E" w14:paraId="65603D21" w14:textId="77777777" w:rsidTr="00A26E53">
        <w:tc>
          <w:tcPr>
            <w:tcW w:w="5098" w:type="dxa"/>
            <w:gridSpan w:val="2"/>
            <w:shd w:val="clear" w:color="auto" w:fill="DEEAF6" w:themeFill="accent5" w:themeFillTint="33"/>
          </w:tcPr>
          <w:p w14:paraId="1870C9EB" w14:textId="77777777" w:rsidR="00280556" w:rsidRPr="007D298E" w:rsidRDefault="00280556" w:rsidP="00F307CC">
            <w:pPr>
              <w:rPr>
                <w:b/>
                <w:bCs/>
              </w:rPr>
            </w:pPr>
            <w:r w:rsidRPr="007D298E">
              <w:rPr>
                <w:b/>
                <w:bCs/>
              </w:rPr>
              <w:t>Total value per hectare of Sindh study area</w:t>
            </w:r>
          </w:p>
        </w:tc>
        <w:tc>
          <w:tcPr>
            <w:tcW w:w="1959" w:type="dxa"/>
            <w:shd w:val="clear" w:color="auto" w:fill="DEEAF6" w:themeFill="accent5" w:themeFillTint="33"/>
          </w:tcPr>
          <w:p w14:paraId="39FEF40B" w14:textId="77777777" w:rsidR="00280556" w:rsidRPr="007D298E" w:rsidRDefault="00280556" w:rsidP="00F307CC">
            <w:pPr>
              <w:rPr>
                <w:b/>
                <w:bCs/>
              </w:rPr>
            </w:pPr>
            <w:r w:rsidRPr="007D298E">
              <w:rPr>
                <w:b/>
                <w:bCs/>
              </w:rPr>
              <w:t>197,544</w:t>
            </w:r>
          </w:p>
        </w:tc>
        <w:tc>
          <w:tcPr>
            <w:tcW w:w="1959" w:type="dxa"/>
            <w:shd w:val="clear" w:color="auto" w:fill="BDD6EE" w:themeFill="accent5" w:themeFillTint="66"/>
          </w:tcPr>
          <w:p w14:paraId="04E52244" w14:textId="77777777" w:rsidR="00280556" w:rsidRPr="007D298E" w:rsidRDefault="00280556" w:rsidP="00F307CC">
            <w:pPr>
              <w:rPr>
                <w:b/>
                <w:bCs/>
              </w:rPr>
            </w:pPr>
            <w:r w:rsidRPr="007D298E">
              <w:rPr>
                <w:b/>
                <w:bCs/>
              </w:rPr>
              <w:t>1,780</w:t>
            </w:r>
          </w:p>
        </w:tc>
      </w:tr>
      <w:tr w:rsidR="00280556" w:rsidRPr="007D298E" w14:paraId="6CDFCD16" w14:textId="77777777" w:rsidTr="00A26E53">
        <w:tc>
          <w:tcPr>
            <w:tcW w:w="5098" w:type="dxa"/>
            <w:gridSpan w:val="2"/>
            <w:shd w:val="clear" w:color="auto" w:fill="DEEAF6" w:themeFill="accent5" w:themeFillTint="33"/>
          </w:tcPr>
          <w:p w14:paraId="3815FE32" w14:textId="77777777" w:rsidR="00280556" w:rsidRPr="007D298E" w:rsidRDefault="00280556" w:rsidP="00F307CC">
            <w:pPr>
              <w:rPr>
                <w:b/>
                <w:bCs/>
              </w:rPr>
            </w:pPr>
            <w:r w:rsidRPr="007D298E">
              <w:rPr>
                <w:b/>
                <w:bCs/>
              </w:rPr>
              <w:t xml:space="preserve">Total value of mangrove forest per hectare </w:t>
            </w:r>
          </w:p>
        </w:tc>
        <w:tc>
          <w:tcPr>
            <w:tcW w:w="1959" w:type="dxa"/>
            <w:shd w:val="clear" w:color="auto" w:fill="DEEAF6" w:themeFill="accent5" w:themeFillTint="33"/>
          </w:tcPr>
          <w:p w14:paraId="3EC58A86" w14:textId="77777777" w:rsidR="00280556" w:rsidRPr="007D298E" w:rsidRDefault="00280556" w:rsidP="00F307CC">
            <w:pPr>
              <w:rPr>
                <w:b/>
                <w:bCs/>
              </w:rPr>
            </w:pPr>
            <w:r w:rsidRPr="007D298E">
              <w:rPr>
                <w:b/>
                <w:bCs/>
              </w:rPr>
              <w:t>427,323</w:t>
            </w:r>
          </w:p>
        </w:tc>
        <w:tc>
          <w:tcPr>
            <w:tcW w:w="1959" w:type="dxa"/>
            <w:shd w:val="clear" w:color="auto" w:fill="BDD6EE" w:themeFill="accent5" w:themeFillTint="66"/>
          </w:tcPr>
          <w:p w14:paraId="3B5FFFA9" w14:textId="77777777" w:rsidR="00280556" w:rsidRPr="007D298E" w:rsidRDefault="00280556" w:rsidP="00F307CC">
            <w:pPr>
              <w:rPr>
                <w:b/>
                <w:bCs/>
              </w:rPr>
            </w:pPr>
            <w:r w:rsidRPr="007D298E">
              <w:rPr>
                <w:b/>
                <w:bCs/>
              </w:rPr>
              <w:t>3,850</w:t>
            </w:r>
          </w:p>
        </w:tc>
      </w:tr>
    </w:tbl>
    <w:p w14:paraId="64594918" w14:textId="4F22F614" w:rsidR="00280556" w:rsidRDefault="00986B7B" w:rsidP="00A91760">
      <w:pPr>
        <w:spacing w:after="0" w:line="240" w:lineRule="auto"/>
        <w:jc w:val="both"/>
        <w:rPr>
          <w:rFonts w:cstheme="minorHAnsi"/>
        </w:rPr>
      </w:pPr>
      <w:r w:rsidRPr="00986B7B">
        <w:rPr>
          <w:rFonts w:ascii="Arial" w:hAnsi="Arial" w:cs="Arial"/>
          <w:b/>
          <w:bCs/>
          <w:sz w:val="24"/>
          <w:szCs w:val="24"/>
        </w:rPr>
        <w:t>*</w:t>
      </w:r>
      <w:r>
        <w:rPr>
          <w:rFonts w:ascii="Arial" w:hAnsi="Arial" w:cs="Arial"/>
          <w:b/>
          <w:bCs/>
          <w:sz w:val="24"/>
          <w:szCs w:val="24"/>
        </w:rPr>
        <w:t xml:space="preserve"> </w:t>
      </w:r>
      <w:r w:rsidR="003501FC" w:rsidRPr="003501FC">
        <w:rPr>
          <w:rFonts w:cstheme="minorHAnsi"/>
        </w:rPr>
        <w:t>The s</w:t>
      </w:r>
      <w:r w:rsidR="00125EBF" w:rsidRPr="003501FC">
        <w:rPr>
          <w:rFonts w:cstheme="minorHAnsi"/>
        </w:rPr>
        <w:t>tudy</w:t>
      </w:r>
      <w:r w:rsidR="00125EBF" w:rsidRPr="00125EBF">
        <w:rPr>
          <w:rFonts w:cstheme="minorHAnsi"/>
        </w:rPr>
        <w:t xml:space="preserve"> area</w:t>
      </w:r>
      <w:r w:rsidR="00125EBF">
        <w:rPr>
          <w:rFonts w:ascii="Arial" w:hAnsi="Arial" w:cs="Arial"/>
          <w:b/>
          <w:bCs/>
          <w:sz w:val="24"/>
          <w:szCs w:val="24"/>
        </w:rPr>
        <w:t xml:space="preserve"> </w:t>
      </w:r>
      <w:r w:rsidR="00384C85" w:rsidRPr="00502A02">
        <w:rPr>
          <w:rFonts w:cstheme="minorHAnsi"/>
        </w:rPr>
        <w:t xml:space="preserve">was 62,994 ha, </w:t>
      </w:r>
      <w:r w:rsidR="00502A02">
        <w:rPr>
          <w:rFonts w:cstheme="minorHAnsi"/>
        </w:rPr>
        <w:t>including</w:t>
      </w:r>
      <w:r w:rsidR="00384C85" w:rsidRPr="00502A02">
        <w:rPr>
          <w:rFonts w:cstheme="minorHAnsi"/>
        </w:rPr>
        <w:t xml:space="preserve"> </w:t>
      </w:r>
      <w:r w:rsidR="00502A02" w:rsidRPr="00502A02">
        <w:rPr>
          <w:rFonts w:cstheme="minorHAnsi"/>
        </w:rPr>
        <w:t>29,121 ha mangrove forest</w:t>
      </w:r>
      <w:r w:rsidR="00502A02">
        <w:rPr>
          <w:rFonts w:cstheme="minorHAnsi"/>
        </w:rPr>
        <w:t xml:space="preserve"> plus mudflats and water bodies.</w:t>
      </w:r>
      <w:r w:rsidR="00313AD3">
        <w:rPr>
          <w:rFonts w:cstheme="minorHAnsi"/>
        </w:rPr>
        <w:t xml:space="preserve"> </w:t>
      </w:r>
      <w:r w:rsidR="0005501B" w:rsidRPr="00B3168E">
        <w:rPr>
          <w:rFonts w:cstheme="minorHAnsi"/>
          <w:sz w:val="24"/>
          <w:szCs w:val="24"/>
        </w:rPr>
        <w:t>**</w:t>
      </w:r>
      <w:r w:rsidR="0005501B">
        <w:rPr>
          <w:rFonts w:cstheme="minorHAnsi"/>
        </w:rPr>
        <w:t xml:space="preserve"> </w:t>
      </w:r>
      <w:r w:rsidR="00313AD3">
        <w:rPr>
          <w:rFonts w:cstheme="minorHAnsi"/>
        </w:rPr>
        <w:t>U</w:t>
      </w:r>
      <w:r w:rsidR="0005501B">
        <w:rPr>
          <w:rFonts w:cstheme="minorHAnsi"/>
        </w:rPr>
        <w:t>SD to PKR exchange rate is that at the time of the study.</w:t>
      </w:r>
    </w:p>
    <w:p w14:paraId="594E1691" w14:textId="77777777" w:rsidR="00313AD3" w:rsidRPr="00986B7B" w:rsidRDefault="00313AD3" w:rsidP="00DA13F5">
      <w:pPr>
        <w:jc w:val="both"/>
        <w:rPr>
          <w:rFonts w:ascii="Arial" w:hAnsi="Arial" w:cs="Arial"/>
          <w:b/>
          <w:bCs/>
          <w:sz w:val="24"/>
          <w:szCs w:val="24"/>
        </w:rPr>
      </w:pPr>
    </w:p>
    <w:p w14:paraId="4A578FB4" w14:textId="28D0F0A4" w:rsidR="00670F2B" w:rsidRDefault="002C7394" w:rsidP="00A91760">
      <w:pPr>
        <w:spacing w:line="240" w:lineRule="auto"/>
        <w:jc w:val="both"/>
        <w:rPr>
          <w:rFonts w:ascii="Arial" w:hAnsi="Arial" w:cs="Arial"/>
          <w:sz w:val="24"/>
          <w:szCs w:val="24"/>
        </w:rPr>
      </w:pPr>
      <w:r>
        <w:rPr>
          <w:rFonts w:ascii="Arial" w:hAnsi="Arial" w:cs="Arial"/>
          <w:sz w:val="24"/>
          <w:szCs w:val="24"/>
        </w:rPr>
        <w:t>While the P</w:t>
      </w:r>
      <w:r w:rsidR="006D0FD8">
        <w:rPr>
          <w:rFonts w:ascii="Arial" w:hAnsi="Arial" w:cs="Arial"/>
          <w:sz w:val="24"/>
          <w:szCs w:val="24"/>
        </w:rPr>
        <w:t>F</w:t>
      </w:r>
      <w:r>
        <w:rPr>
          <w:rFonts w:ascii="Arial" w:hAnsi="Arial" w:cs="Arial"/>
          <w:sz w:val="24"/>
          <w:szCs w:val="24"/>
        </w:rPr>
        <w:t xml:space="preserve">I study </w:t>
      </w:r>
      <w:r w:rsidR="004F2B32">
        <w:rPr>
          <w:rFonts w:ascii="Arial" w:hAnsi="Arial" w:cs="Arial"/>
          <w:sz w:val="24"/>
          <w:szCs w:val="24"/>
        </w:rPr>
        <w:t xml:space="preserve">provides an excellent </w:t>
      </w:r>
      <w:r w:rsidR="00802138">
        <w:rPr>
          <w:rFonts w:ascii="Arial" w:hAnsi="Arial" w:cs="Arial"/>
          <w:sz w:val="24"/>
          <w:szCs w:val="24"/>
        </w:rPr>
        <w:t xml:space="preserve">analysis of </w:t>
      </w:r>
      <w:r w:rsidR="00927994">
        <w:rPr>
          <w:rFonts w:ascii="Arial" w:hAnsi="Arial" w:cs="Arial"/>
          <w:sz w:val="24"/>
          <w:szCs w:val="24"/>
        </w:rPr>
        <w:t xml:space="preserve">mangrove economic valuation to </w:t>
      </w:r>
      <w:r w:rsidR="00EA6634">
        <w:rPr>
          <w:rFonts w:ascii="Arial" w:hAnsi="Arial" w:cs="Arial"/>
          <w:sz w:val="24"/>
          <w:szCs w:val="24"/>
        </w:rPr>
        <w:t xml:space="preserve">support </w:t>
      </w:r>
      <w:r w:rsidR="00403CC3">
        <w:rPr>
          <w:rFonts w:ascii="Arial" w:hAnsi="Arial" w:cs="Arial"/>
          <w:sz w:val="24"/>
          <w:szCs w:val="24"/>
        </w:rPr>
        <w:t>capacity development</w:t>
      </w:r>
      <w:r w:rsidR="00927994">
        <w:rPr>
          <w:rFonts w:ascii="Arial" w:hAnsi="Arial" w:cs="Arial"/>
          <w:sz w:val="24"/>
          <w:szCs w:val="24"/>
        </w:rPr>
        <w:t>, m</w:t>
      </w:r>
      <w:r w:rsidR="000A760D">
        <w:rPr>
          <w:rFonts w:ascii="Arial" w:hAnsi="Arial" w:cs="Arial"/>
          <w:sz w:val="24"/>
          <w:szCs w:val="24"/>
        </w:rPr>
        <w:t xml:space="preserve">ore </w:t>
      </w:r>
      <w:r w:rsidR="00151075">
        <w:rPr>
          <w:rFonts w:ascii="Arial" w:hAnsi="Arial" w:cs="Arial"/>
          <w:sz w:val="24"/>
          <w:szCs w:val="24"/>
        </w:rPr>
        <w:t xml:space="preserve">extensive and </w:t>
      </w:r>
      <w:r w:rsidR="000A760D">
        <w:rPr>
          <w:rFonts w:ascii="Arial" w:hAnsi="Arial" w:cs="Arial"/>
          <w:sz w:val="24"/>
          <w:szCs w:val="24"/>
        </w:rPr>
        <w:t xml:space="preserve">up to date information on </w:t>
      </w:r>
      <w:r w:rsidR="003D0FB9">
        <w:rPr>
          <w:rFonts w:ascii="Arial" w:hAnsi="Arial" w:cs="Arial"/>
          <w:sz w:val="24"/>
          <w:szCs w:val="24"/>
        </w:rPr>
        <w:t xml:space="preserve">mangrove TEV in Pakistan is needed to </w:t>
      </w:r>
      <w:r w:rsidR="00DF3D60">
        <w:rPr>
          <w:rFonts w:ascii="Arial" w:hAnsi="Arial" w:cs="Arial"/>
          <w:sz w:val="24"/>
          <w:szCs w:val="24"/>
        </w:rPr>
        <w:t xml:space="preserve">better </w:t>
      </w:r>
      <w:r w:rsidR="00C04FF3">
        <w:rPr>
          <w:rFonts w:ascii="Arial" w:hAnsi="Arial" w:cs="Arial"/>
          <w:sz w:val="24"/>
          <w:szCs w:val="24"/>
        </w:rPr>
        <w:t xml:space="preserve">inform </w:t>
      </w:r>
      <w:r w:rsidR="003D0FB9">
        <w:rPr>
          <w:rFonts w:ascii="Arial" w:hAnsi="Arial" w:cs="Arial"/>
          <w:sz w:val="24"/>
          <w:szCs w:val="24"/>
        </w:rPr>
        <w:t>decision-mak</w:t>
      </w:r>
      <w:r w:rsidR="00C04FF3">
        <w:rPr>
          <w:rFonts w:ascii="Arial" w:hAnsi="Arial" w:cs="Arial"/>
          <w:sz w:val="24"/>
          <w:szCs w:val="24"/>
        </w:rPr>
        <w:t>ers</w:t>
      </w:r>
      <w:r w:rsidR="00F24317">
        <w:rPr>
          <w:rFonts w:ascii="Arial" w:hAnsi="Arial" w:cs="Arial"/>
          <w:sz w:val="24"/>
          <w:szCs w:val="24"/>
        </w:rPr>
        <w:t xml:space="preserve">, including from </w:t>
      </w:r>
      <w:r w:rsidR="00F24317">
        <w:rPr>
          <w:rFonts w:ascii="Arial" w:hAnsi="Arial" w:cs="Arial"/>
          <w:sz w:val="24"/>
          <w:szCs w:val="24"/>
        </w:rPr>
        <w:lastRenderedPageBreak/>
        <w:t>other mangrove locations in Pakistan</w:t>
      </w:r>
      <w:r w:rsidR="00770C05">
        <w:rPr>
          <w:rFonts w:ascii="Arial" w:hAnsi="Arial" w:cs="Arial"/>
          <w:sz w:val="24"/>
          <w:szCs w:val="24"/>
        </w:rPr>
        <w:t xml:space="preserve">. </w:t>
      </w:r>
      <w:r w:rsidR="00F24317">
        <w:rPr>
          <w:rFonts w:ascii="Arial" w:hAnsi="Arial" w:cs="Arial"/>
          <w:sz w:val="24"/>
          <w:szCs w:val="24"/>
        </w:rPr>
        <w:t>T</w:t>
      </w:r>
      <w:r w:rsidR="00250F20">
        <w:rPr>
          <w:rFonts w:ascii="Arial" w:hAnsi="Arial" w:cs="Arial"/>
          <w:sz w:val="24"/>
          <w:szCs w:val="24"/>
        </w:rPr>
        <w:t>he great difference in the TEV</w:t>
      </w:r>
      <w:r w:rsidR="007D2757">
        <w:rPr>
          <w:rFonts w:ascii="Arial" w:hAnsi="Arial" w:cs="Arial"/>
          <w:sz w:val="24"/>
          <w:szCs w:val="24"/>
        </w:rPr>
        <w:t xml:space="preserve"> estimate</w:t>
      </w:r>
      <w:r w:rsidR="00A47184">
        <w:rPr>
          <w:rFonts w:ascii="Arial" w:hAnsi="Arial" w:cs="Arial"/>
          <w:sz w:val="24"/>
          <w:szCs w:val="24"/>
        </w:rPr>
        <w:t>s</w:t>
      </w:r>
      <w:r w:rsidR="007D2757">
        <w:rPr>
          <w:rFonts w:ascii="Arial" w:hAnsi="Arial" w:cs="Arial"/>
          <w:sz w:val="24"/>
          <w:szCs w:val="24"/>
        </w:rPr>
        <w:t xml:space="preserve"> for the Korangi-</w:t>
      </w:r>
      <w:proofErr w:type="spellStart"/>
      <w:r w:rsidR="007D2757">
        <w:rPr>
          <w:rFonts w:ascii="Arial" w:hAnsi="Arial" w:cs="Arial"/>
          <w:sz w:val="24"/>
          <w:szCs w:val="24"/>
        </w:rPr>
        <w:t>Phitti</w:t>
      </w:r>
      <w:proofErr w:type="spellEnd"/>
      <w:r w:rsidR="007D2757">
        <w:rPr>
          <w:rFonts w:ascii="Arial" w:hAnsi="Arial" w:cs="Arial"/>
          <w:sz w:val="24"/>
          <w:szCs w:val="24"/>
        </w:rPr>
        <w:t xml:space="preserve"> Creek and Miani </w:t>
      </w:r>
      <w:proofErr w:type="spellStart"/>
      <w:r w:rsidR="007D2757">
        <w:rPr>
          <w:rFonts w:ascii="Arial" w:hAnsi="Arial" w:cs="Arial"/>
          <w:sz w:val="24"/>
          <w:szCs w:val="24"/>
        </w:rPr>
        <w:t>Hor</w:t>
      </w:r>
      <w:proofErr w:type="spellEnd"/>
      <w:r w:rsidR="00250F20">
        <w:rPr>
          <w:rFonts w:ascii="Arial" w:hAnsi="Arial" w:cs="Arial"/>
          <w:sz w:val="24"/>
          <w:szCs w:val="24"/>
        </w:rPr>
        <w:t xml:space="preserve"> </w:t>
      </w:r>
      <w:r w:rsidR="00A47184">
        <w:rPr>
          <w:rFonts w:ascii="Arial" w:hAnsi="Arial" w:cs="Arial"/>
          <w:sz w:val="24"/>
          <w:szCs w:val="24"/>
        </w:rPr>
        <w:t xml:space="preserve">sites </w:t>
      </w:r>
      <w:r w:rsidR="00E34B8C">
        <w:rPr>
          <w:rFonts w:ascii="Arial" w:hAnsi="Arial" w:cs="Arial"/>
          <w:sz w:val="24"/>
          <w:szCs w:val="24"/>
        </w:rPr>
        <w:t xml:space="preserve">indicates that </w:t>
      </w:r>
      <w:r w:rsidR="007E1EC8">
        <w:rPr>
          <w:rFonts w:ascii="Arial" w:hAnsi="Arial" w:cs="Arial"/>
          <w:sz w:val="24"/>
          <w:szCs w:val="24"/>
        </w:rPr>
        <w:t>TEV values are site-specific and the</w:t>
      </w:r>
      <w:r w:rsidR="00EE4EC2">
        <w:rPr>
          <w:rFonts w:ascii="Arial" w:hAnsi="Arial" w:cs="Arial"/>
          <w:sz w:val="24"/>
          <w:szCs w:val="24"/>
        </w:rPr>
        <w:t>refore the</w:t>
      </w:r>
      <w:r w:rsidR="007E1EC8">
        <w:rPr>
          <w:rFonts w:ascii="Arial" w:hAnsi="Arial" w:cs="Arial"/>
          <w:sz w:val="24"/>
          <w:szCs w:val="24"/>
        </w:rPr>
        <w:t xml:space="preserve"> use of </w:t>
      </w:r>
      <w:r w:rsidR="00E34B8C">
        <w:rPr>
          <w:rFonts w:ascii="Arial" w:hAnsi="Arial" w:cs="Arial"/>
          <w:sz w:val="24"/>
          <w:szCs w:val="24"/>
        </w:rPr>
        <w:t xml:space="preserve">average TEV values for mangroves </w:t>
      </w:r>
      <w:r w:rsidR="00EE4EC2">
        <w:rPr>
          <w:rFonts w:ascii="Arial" w:hAnsi="Arial" w:cs="Arial"/>
          <w:sz w:val="24"/>
          <w:szCs w:val="24"/>
        </w:rPr>
        <w:t>could</w:t>
      </w:r>
      <w:r w:rsidR="00E34B8C">
        <w:rPr>
          <w:rFonts w:ascii="Arial" w:hAnsi="Arial" w:cs="Arial"/>
          <w:sz w:val="24"/>
          <w:szCs w:val="24"/>
        </w:rPr>
        <w:t xml:space="preserve"> be misleading</w:t>
      </w:r>
      <w:r w:rsidR="00EE4EC2">
        <w:rPr>
          <w:rFonts w:ascii="Arial" w:hAnsi="Arial" w:cs="Arial"/>
          <w:sz w:val="24"/>
          <w:szCs w:val="24"/>
        </w:rPr>
        <w:t>.</w:t>
      </w:r>
      <w:r w:rsidR="00E34B8C">
        <w:rPr>
          <w:rFonts w:ascii="Arial" w:hAnsi="Arial" w:cs="Arial"/>
          <w:sz w:val="24"/>
          <w:szCs w:val="24"/>
        </w:rPr>
        <w:t xml:space="preserve"> </w:t>
      </w:r>
    </w:p>
    <w:p w14:paraId="56F11B0B" w14:textId="52147ED7" w:rsidR="00D51CFA" w:rsidRPr="007535C4" w:rsidRDefault="00A53988" w:rsidP="006E0AE5">
      <w:pPr>
        <w:spacing w:line="240" w:lineRule="auto"/>
        <w:jc w:val="both"/>
        <w:rPr>
          <w:rFonts w:ascii="Arial" w:hAnsi="Arial" w:cs="Arial"/>
          <w:sz w:val="24"/>
          <w:szCs w:val="24"/>
        </w:rPr>
      </w:pPr>
      <w:r>
        <w:rPr>
          <w:rFonts w:ascii="Arial" w:hAnsi="Arial" w:cs="Arial"/>
          <w:sz w:val="24"/>
          <w:szCs w:val="24"/>
        </w:rPr>
        <w:t>N</w:t>
      </w:r>
      <w:r w:rsidR="003813F5">
        <w:rPr>
          <w:rFonts w:ascii="Arial" w:hAnsi="Arial" w:cs="Arial"/>
          <w:sz w:val="24"/>
          <w:szCs w:val="24"/>
        </w:rPr>
        <w:t xml:space="preserve">ew economic studies </w:t>
      </w:r>
      <w:r w:rsidR="00770C05">
        <w:rPr>
          <w:rFonts w:ascii="Arial" w:hAnsi="Arial" w:cs="Arial"/>
          <w:sz w:val="24"/>
          <w:szCs w:val="24"/>
        </w:rPr>
        <w:t xml:space="preserve">should </w:t>
      </w:r>
      <w:r w:rsidR="003813F5">
        <w:rPr>
          <w:rFonts w:ascii="Arial" w:hAnsi="Arial" w:cs="Arial"/>
          <w:sz w:val="24"/>
          <w:szCs w:val="24"/>
        </w:rPr>
        <w:t xml:space="preserve">include </w:t>
      </w:r>
      <w:r w:rsidR="00717148">
        <w:rPr>
          <w:rFonts w:ascii="Arial" w:hAnsi="Arial" w:cs="Arial"/>
          <w:sz w:val="24"/>
          <w:szCs w:val="24"/>
        </w:rPr>
        <w:t>assess</w:t>
      </w:r>
      <w:r w:rsidR="003813F5">
        <w:rPr>
          <w:rFonts w:ascii="Arial" w:hAnsi="Arial" w:cs="Arial"/>
          <w:sz w:val="24"/>
          <w:szCs w:val="24"/>
        </w:rPr>
        <w:t>ment of</w:t>
      </w:r>
      <w:r w:rsidR="00717148">
        <w:rPr>
          <w:rFonts w:ascii="Arial" w:hAnsi="Arial" w:cs="Arial"/>
          <w:sz w:val="24"/>
          <w:szCs w:val="24"/>
        </w:rPr>
        <w:t xml:space="preserve"> </w:t>
      </w:r>
      <w:r w:rsidR="009D06A2">
        <w:rPr>
          <w:rFonts w:ascii="Arial" w:hAnsi="Arial" w:cs="Arial"/>
          <w:sz w:val="24"/>
          <w:szCs w:val="24"/>
        </w:rPr>
        <w:t xml:space="preserve">all </w:t>
      </w:r>
      <w:r w:rsidR="00717148">
        <w:rPr>
          <w:rFonts w:ascii="Arial" w:hAnsi="Arial" w:cs="Arial"/>
          <w:sz w:val="24"/>
          <w:szCs w:val="24"/>
        </w:rPr>
        <w:t>the indirect values of mangrove ecosystems</w:t>
      </w:r>
      <w:r w:rsidR="00270590">
        <w:rPr>
          <w:rFonts w:ascii="Arial" w:hAnsi="Arial" w:cs="Arial"/>
          <w:sz w:val="24"/>
          <w:szCs w:val="24"/>
        </w:rPr>
        <w:t>,</w:t>
      </w:r>
      <w:r w:rsidR="00717148">
        <w:rPr>
          <w:rFonts w:ascii="Arial" w:hAnsi="Arial" w:cs="Arial"/>
          <w:sz w:val="24"/>
          <w:szCs w:val="24"/>
        </w:rPr>
        <w:t xml:space="preserve"> </w:t>
      </w:r>
      <w:r w:rsidR="00CB2AE3">
        <w:rPr>
          <w:rFonts w:ascii="Arial" w:hAnsi="Arial" w:cs="Arial"/>
          <w:sz w:val="24"/>
          <w:szCs w:val="24"/>
        </w:rPr>
        <w:t xml:space="preserve">including </w:t>
      </w:r>
      <w:r w:rsidR="000601A5">
        <w:rPr>
          <w:rFonts w:ascii="Arial" w:hAnsi="Arial" w:cs="Arial"/>
          <w:sz w:val="24"/>
          <w:szCs w:val="24"/>
        </w:rPr>
        <w:t>mangrove</w:t>
      </w:r>
      <w:r w:rsidR="00914693">
        <w:rPr>
          <w:rFonts w:ascii="Arial" w:hAnsi="Arial" w:cs="Arial"/>
          <w:sz w:val="24"/>
          <w:szCs w:val="24"/>
        </w:rPr>
        <w:t xml:space="preserve"> </w:t>
      </w:r>
      <w:r w:rsidR="00270590">
        <w:rPr>
          <w:rFonts w:ascii="Arial" w:hAnsi="Arial" w:cs="Arial"/>
          <w:sz w:val="24"/>
          <w:szCs w:val="24"/>
        </w:rPr>
        <w:t>protection</w:t>
      </w:r>
      <w:r w:rsidR="0093016B">
        <w:rPr>
          <w:rFonts w:ascii="Arial" w:hAnsi="Arial" w:cs="Arial"/>
          <w:sz w:val="24"/>
          <w:szCs w:val="24"/>
        </w:rPr>
        <w:t xml:space="preserve"> against </w:t>
      </w:r>
      <w:r w:rsidR="001A1031">
        <w:rPr>
          <w:rFonts w:ascii="Arial" w:hAnsi="Arial" w:cs="Arial"/>
          <w:sz w:val="24"/>
          <w:szCs w:val="24"/>
        </w:rPr>
        <w:t>storms</w:t>
      </w:r>
      <w:r w:rsidR="002167DC">
        <w:rPr>
          <w:rFonts w:ascii="Arial" w:hAnsi="Arial" w:cs="Arial"/>
          <w:sz w:val="24"/>
          <w:szCs w:val="24"/>
        </w:rPr>
        <w:t xml:space="preserve"> and flooding</w:t>
      </w:r>
      <w:r w:rsidR="001A1031">
        <w:rPr>
          <w:rFonts w:ascii="Arial" w:hAnsi="Arial" w:cs="Arial"/>
          <w:sz w:val="24"/>
          <w:szCs w:val="24"/>
        </w:rPr>
        <w:t xml:space="preserve">, </w:t>
      </w:r>
      <w:r w:rsidR="00F43C5A">
        <w:rPr>
          <w:rFonts w:ascii="Arial" w:hAnsi="Arial" w:cs="Arial"/>
          <w:sz w:val="24"/>
          <w:szCs w:val="24"/>
        </w:rPr>
        <w:t>shoreline stabilization</w:t>
      </w:r>
      <w:r w:rsidR="003B3A15">
        <w:rPr>
          <w:rFonts w:ascii="Arial" w:hAnsi="Arial" w:cs="Arial"/>
          <w:sz w:val="24"/>
          <w:szCs w:val="24"/>
        </w:rPr>
        <w:t>/</w:t>
      </w:r>
      <w:r w:rsidR="0093016B">
        <w:rPr>
          <w:rFonts w:ascii="Arial" w:hAnsi="Arial" w:cs="Arial"/>
          <w:sz w:val="24"/>
          <w:szCs w:val="24"/>
        </w:rPr>
        <w:t xml:space="preserve">erosion </w:t>
      </w:r>
      <w:r w:rsidR="003B3A15">
        <w:rPr>
          <w:rFonts w:ascii="Arial" w:hAnsi="Arial" w:cs="Arial"/>
          <w:sz w:val="24"/>
          <w:szCs w:val="24"/>
        </w:rPr>
        <w:t xml:space="preserve">control, </w:t>
      </w:r>
      <w:r w:rsidR="005A4C51">
        <w:rPr>
          <w:rFonts w:ascii="Arial" w:hAnsi="Arial" w:cs="Arial"/>
          <w:sz w:val="24"/>
          <w:szCs w:val="24"/>
        </w:rPr>
        <w:t xml:space="preserve">water purification, </w:t>
      </w:r>
      <w:r w:rsidR="008E0914">
        <w:rPr>
          <w:rFonts w:ascii="Arial" w:hAnsi="Arial" w:cs="Arial"/>
          <w:sz w:val="24"/>
          <w:szCs w:val="24"/>
        </w:rPr>
        <w:t xml:space="preserve">carbon sequestration, </w:t>
      </w:r>
      <w:r w:rsidR="00591DE3">
        <w:rPr>
          <w:rFonts w:ascii="Arial" w:hAnsi="Arial" w:cs="Arial"/>
          <w:sz w:val="24"/>
          <w:szCs w:val="24"/>
        </w:rPr>
        <w:t xml:space="preserve">and </w:t>
      </w:r>
      <w:r w:rsidR="008073CA">
        <w:rPr>
          <w:rFonts w:ascii="Arial" w:hAnsi="Arial" w:cs="Arial"/>
          <w:sz w:val="24"/>
          <w:szCs w:val="24"/>
        </w:rPr>
        <w:t xml:space="preserve">mangrove supporting services </w:t>
      </w:r>
      <w:r w:rsidR="00E734D4">
        <w:rPr>
          <w:rFonts w:ascii="Arial" w:hAnsi="Arial" w:cs="Arial"/>
          <w:sz w:val="24"/>
          <w:szCs w:val="24"/>
        </w:rPr>
        <w:t xml:space="preserve">to </w:t>
      </w:r>
      <w:r w:rsidR="0093016B">
        <w:rPr>
          <w:rFonts w:ascii="Arial" w:hAnsi="Arial" w:cs="Arial"/>
          <w:sz w:val="24"/>
          <w:szCs w:val="24"/>
        </w:rPr>
        <w:t>biodiversity</w:t>
      </w:r>
      <w:r w:rsidR="00876B92">
        <w:rPr>
          <w:rFonts w:ascii="Arial" w:hAnsi="Arial" w:cs="Arial"/>
          <w:sz w:val="24"/>
          <w:szCs w:val="24"/>
        </w:rPr>
        <w:t>,</w:t>
      </w:r>
      <w:r w:rsidR="009D06A2">
        <w:rPr>
          <w:rFonts w:ascii="Arial" w:hAnsi="Arial" w:cs="Arial"/>
          <w:sz w:val="24"/>
          <w:szCs w:val="24"/>
        </w:rPr>
        <w:t xml:space="preserve"> </w:t>
      </w:r>
      <w:proofErr w:type="gramStart"/>
      <w:r w:rsidR="009D06A2">
        <w:rPr>
          <w:rFonts w:ascii="Arial" w:hAnsi="Arial" w:cs="Arial"/>
          <w:sz w:val="24"/>
          <w:szCs w:val="24"/>
        </w:rPr>
        <w:t>ecotourism</w:t>
      </w:r>
      <w:proofErr w:type="gramEnd"/>
      <w:r w:rsidR="00876B92">
        <w:rPr>
          <w:rFonts w:ascii="Arial" w:hAnsi="Arial" w:cs="Arial"/>
          <w:sz w:val="24"/>
          <w:szCs w:val="24"/>
        </w:rPr>
        <w:t xml:space="preserve"> and environmental education</w:t>
      </w:r>
      <w:r w:rsidR="008E0914">
        <w:rPr>
          <w:rFonts w:ascii="Arial" w:hAnsi="Arial" w:cs="Arial"/>
          <w:sz w:val="24"/>
          <w:szCs w:val="24"/>
        </w:rPr>
        <w:t>,</w:t>
      </w:r>
      <w:r w:rsidR="0093016B">
        <w:rPr>
          <w:rFonts w:ascii="Arial" w:hAnsi="Arial" w:cs="Arial"/>
          <w:sz w:val="24"/>
          <w:szCs w:val="24"/>
        </w:rPr>
        <w:t xml:space="preserve"> </w:t>
      </w:r>
      <w:r w:rsidR="00667FF9">
        <w:rPr>
          <w:rFonts w:ascii="Arial" w:hAnsi="Arial" w:cs="Arial"/>
          <w:sz w:val="24"/>
          <w:szCs w:val="24"/>
        </w:rPr>
        <w:t>a</w:t>
      </w:r>
      <w:r w:rsidR="003813F5">
        <w:rPr>
          <w:rFonts w:ascii="Arial" w:hAnsi="Arial" w:cs="Arial"/>
          <w:sz w:val="24"/>
          <w:szCs w:val="24"/>
        </w:rPr>
        <w:t xml:space="preserve">s well as </w:t>
      </w:r>
      <w:r w:rsidR="00A71ACD">
        <w:rPr>
          <w:rFonts w:ascii="Arial" w:hAnsi="Arial" w:cs="Arial"/>
          <w:sz w:val="24"/>
          <w:szCs w:val="24"/>
        </w:rPr>
        <w:t xml:space="preserve">their </w:t>
      </w:r>
      <w:r w:rsidR="008E0914">
        <w:rPr>
          <w:rFonts w:ascii="Arial" w:hAnsi="Arial" w:cs="Arial"/>
          <w:sz w:val="24"/>
          <w:szCs w:val="24"/>
        </w:rPr>
        <w:t xml:space="preserve">wood, fodder and </w:t>
      </w:r>
      <w:r w:rsidR="003813F5">
        <w:rPr>
          <w:rFonts w:ascii="Arial" w:hAnsi="Arial" w:cs="Arial"/>
          <w:sz w:val="24"/>
          <w:szCs w:val="24"/>
        </w:rPr>
        <w:t>fisheries</w:t>
      </w:r>
      <w:r w:rsidR="009F46FD">
        <w:rPr>
          <w:rFonts w:ascii="Arial" w:hAnsi="Arial" w:cs="Arial"/>
          <w:sz w:val="24"/>
          <w:szCs w:val="24"/>
        </w:rPr>
        <w:t xml:space="preserve"> </w:t>
      </w:r>
      <w:r w:rsidR="00591DE3">
        <w:rPr>
          <w:rFonts w:ascii="Arial" w:hAnsi="Arial" w:cs="Arial"/>
          <w:sz w:val="24"/>
          <w:szCs w:val="24"/>
        </w:rPr>
        <w:t xml:space="preserve">provisioning </w:t>
      </w:r>
      <w:r w:rsidR="009F46FD">
        <w:rPr>
          <w:rFonts w:ascii="Arial" w:hAnsi="Arial" w:cs="Arial"/>
          <w:sz w:val="24"/>
          <w:szCs w:val="24"/>
        </w:rPr>
        <w:t>values</w:t>
      </w:r>
      <w:r w:rsidR="003813F5">
        <w:rPr>
          <w:rFonts w:ascii="Arial" w:hAnsi="Arial" w:cs="Arial"/>
          <w:sz w:val="24"/>
          <w:szCs w:val="24"/>
        </w:rPr>
        <w:t xml:space="preserve">. </w:t>
      </w:r>
    </w:p>
    <w:p w14:paraId="52F1CB11" w14:textId="4483B585" w:rsidR="002A0441" w:rsidRPr="00CE3BE3" w:rsidRDefault="007C6A2F" w:rsidP="00BD3F20">
      <w:pPr>
        <w:pStyle w:val="Heading3"/>
        <w:rPr>
          <w:rFonts w:cs="Arial"/>
          <w:b/>
          <w:bCs/>
          <w:color w:val="000000" w:themeColor="text1"/>
        </w:rPr>
      </w:pPr>
      <w:bookmarkStart w:id="116" w:name="_Toc175234390"/>
      <w:r w:rsidRPr="00CE3BE3">
        <w:rPr>
          <w:rFonts w:cs="Arial"/>
          <w:b/>
          <w:bCs/>
          <w:color w:val="000000" w:themeColor="text1"/>
        </w:rPr>
        <w:t>11.2.</w:t>
      </w:r>
      <w:r w:rsidR="005874F4" w:rsidRPr="00CE3BE3">
        <w:rPr>
          <w:rFonts w:cs="Arial"/>
          <w:b/>
          <w:bCs/>
          <w:color w:val="000000" w:themeColor="text1"/>
        </w:rPr>
        <w:t>4</w:t>
      </w:r>
      <w:r w:rsidRPr="00CE3BE3">
        <w:rPr>
          <w:rFonts w:cs="Arial"/>
          <w:b/>
          <w:bCs/>
          <w:color w:val="000000" w:themeColor="text1"/>
        </w:rPr>
        <w:tab/>
      </w:r>
      <w:r w:rsidR="002A0441" w:rsidRPr="00CE3BE3">
        <w:rPr>
          <w:rFonts w:cs="Arial"/>
          <w:b/>
          <w:bCs/>
          <w:color w:val="000000" w:themeColor="text1"/>
        </w:rPr>
        <w:t>Indicator-based Monitoring</w:t>
      </w:r>
      <w:bookmarkEnd w:id="116"/>
      <w:r w:rsidR="00B15DE4" w:rsidRPr="00CE3BE3">
        <w:rPr>
          <w:rFonts w:cs="Arial"/>
          <w:b/>
          <w:bCs/>
          <w:color w:val="000000" w:themeColor="text1"/>
        </w:rPr>
        <w:t xml:space="preserve"> </w:t>
      </w:r>
    </w:p>
    <w:p w14:paraId="21081EA6" w14:textId="1791D28F" w:rsidR="002A0441" w:rsidRPr="002A0441" w:rsidRDefault="002A0441" w:rsidP="00F5601A">
      <w:pPr>
        <w:spacing w:line="240" w:lineRule="auto"/>
        <w:jc w:val="both"/>
        <w:rPr>
          <w:rFonts w:ascii="Arial" w:hAnsi="Arial" w:cs="Arial"/>
          <w:sz w:val="24"/>
          <w:szCs w:val="24"/>
        </w:rPr>
      </w:pPr>
      <w:r w:rsidRPr="002A0441">
        <w:rPr>
          <w:rFonts w:ascii="Arial" w:hAnsi="Arial" w:cs="Arial"/>
          <w:sz w:val="24"/>
          <w:szCs w:val="24"/>
        </w:rPr>
        <w:t xml:space="preserve">Because there are too many ecosystem processes and interactions to monitor directly, representative indicators are normally selected. The </w:t>
      </w:r>
      <w:r w:rsidR="00C357AA">
        <w:rPr>
          <w:rFonts w:ascii="Arial" w:hAnsi="Arial" w:cs="Arial"/>
          <w:sz w:val="24"/>
          <w:szCs w:val="24"/>
        </w:rPr>
        <w:t xml:space="preserve">preferred </w:t>
      </w:r>
      <w:r w:rsidRPr="002A0441">
        <w:rPr>
          <w:rFonts w:ascii="Arial" w:hAnsi="Arial" w:cs="Arial"/>
          <w:sz w:val="24"/>
          <w:szCs w:val="24"/>
        </w:rPr>
        <w:t>criteria for indicators are often denoted by the acronym SMART, meaning Suitable, Measurable, Achievable, Relevant and Time-bound.</w:t>
      </w:r>
    </w:p>
    <w:p w14:paraId="22966355" w14:textId="2CFCC6B2" w:rsidR="009F46FD" w:rsidRDefault="002A0441" w:rsidP="00F5601A">
      <w:pPr>
        <w:spacing w:line="240" w:lineRule="auto"/>
        <w:jc w:val="both"/>
        <w:rPr>
          <w:rFonts w:ascii="Arial" w:hAnsi="Arial" w:cs="Arial"/>
          <w:sz w:val="24"/>
          <w:szCs w:val="24"/>
        </w:rPr>
      </w:pPr>
      <w:r w:rsidRPr="002A0441">
        <w:rPr>
          <w:rFonts w:ascii="Arial" w:hAnsi="Arial" w:cs="Arial"/>
          <w:sz w:val="24"/>
          <w:szCs w:val="24"/>
        </w:rPr>
        <w:t xml:space="preserve">To monitor mangroves, the indicators should be capable of assessing </w:t>
      </w:r>
      <w:r w:rsidR="00763685">
        <w:rPr>
          <w:rFonts w:ascii="Arial" w:hAnsi="Arial" w:cs="Arial"/>
          <w:sz w:val="24"/>
          <w:szCs w:val="24"/>
        </w:rPr>
        <w:t xml:space="preserve">mangrove </w:t>
      </w:r>
      <w:r w:rsidRPr="002A0441">
        <w:rPr>
          <w:rFonts w:ascii="Arial" w:hAnsi="Arial" w:cs="Arial"/>
          <w:sz w:val="24"/>
          <w:szCs w:val="24"/>
        </w:rPr>
        <w:t>ecosystem health and resilience</w:t>
      </w:r>
      <w:r w:rsidR="00D028DD">
        <w:rPr>
          <w:rFonts w:ascii="Arial" w:hAnsi="Arial" w:cs="Arial"/>
          <w:sz w:val="24"/>
          <w:szCs w:val="24"/>
        </w:rPr>
        <w:t xml:space="preserve"> (especially in relation to climate change)</w:t>
      </w:r>
      <w:r w:rsidR="002F2794">
        <w:rPr>
          <w:rFonts w:ascii="Arial" w:hAnsi="Arial" w:cs="Arial"/>
          <w:sz w:val="24"/>
          <w:szCs w:val="24"/>
        </w:rPr>
        <w:t>.</w:t>
      </w:r>
      <w:r w:rsidR="00B57ECA">
        <w:rPr>
          <w:rFonts w:ascii="Arial" w:hAnsi="Arial" w:cs="Arial"/>
          <w:sz w:val="24"/>
          <w:szCs w:val="24"/>
        </w:rPr>
        <w:t xml:space="preserve"> </w:t>
      </w:r>
      <w:r w:rsidR="002F2794">
        <w:rPr>
          <w:rFonts w:ascii="Arial" w:hAnsi="Arial" w:cs="Arial"/>
          <w:sz w:val="24"/>
          <w:szCs w:val="24"/>
        </w:rPr>
        <w:t xml:space="preserve">In </w:t>
      </w:r>
      <w:r w:rsidRPr="002A0441">
        <w:rPr>
          <w:rFonts w:ascii="Arial" w:hAnsi="Arial" w:cs="Arial"/>
          <w:sz w:val="24"/>
          <w:szCs w:val="24"/>
        </w:rPr>
        <w:t xml:space="preserve">the case of mangrove plantations, </w:t>
      </w:r>
      <w:r w:rsidR="00233131">
        <w:rPr>
          <w:rFonts w:ascii="Arial" w:hAnsi="Arial" w:cs="Arial"/>
          <w:sz w:val="24"/>
          <w:szCs w:val="24"/>
        </w:rPr>
        <w:t xml:space="preserve">the </w:t>
      </w:r>
      <w:r w:rsidR="00E56776">
        <w:rPr>
          <w:rFonts w:ascii="Arial" w:hAnsi="Arial" w:cs="Arial"/>
          <w:sz w:val="24"/>
          <w:szCs w:val="24"/>
        </w:rPr>
        <w:t xml:space="preserve">indicators </w:t>
      </w:r>
      <w:r w:rsidR="00E171A6">
        <w:rPr>
          <w:rFonts w:ascii="Arial" w:hAnsi="Arial" w:cs="Arial"/>
          <w:sz w:val="24"/>
          <w:szCs w:val="24"/>
        </w:rPr>
        <w:t xml:space="preserve">should </w:t>
      </w:r>
      <w:r w:rsidR="00F7604E">
        <w:rPr>
          <w:rFonts w:ascii="Arial" w:hAnsi="Arial" w:cs="Arial"/>
          <w:sz w:val="24"/>
          <w:szCs w:val="24"/>
        </w:rPr>
        <w:t xml:space="preserve">provide </w:t>
      </w:r>
      <w:r w:rsidR="00282916">
        <w:rPr>
          <w:rFonts w:ascii="Arial" w:hAnsi="Arial" w:cs="Arial"/>
          <w:sz w:val="24"/>
          <w:szCs w:val="24"/>
        </w:rPr>
        <w:t>information showing</w:t>
      </w:r>
      <w:r w:rsidR="005F4BDC">
        <w:rPr>
          <w:rFonts w:ascii="Arial" w:hAnsi="Arial" w:cs="Arial"/>
          <w:sz w:val="24"/>
          <w:szCs w:val="24"/>
        </w:rPr>
        <w:t xml:space="preserve"> whether</w:t>
      </w:r>
      <w:r w:rsidR="00786C7A">
        <w:rPr>
          <w:rFonts w:ascii="Arial" w:hAnsi="Arial" w:cs="Arial"/>
          <w:sz w:val="24"/>
          <w:szCs w:val="24"/>
        </w:rPr>
        <w:t xml:space="preserve"> </w:t>
      </w:r>
      <w:r w:rsidR="00673DFB">
        <w:rPr>
          <w:rFonts w:ascii="Arial" w:hAnsi="Arial" w:cs="Arial"/>
          <w:sz w:val="24"/>
          <w:szCs w:val="24"/>
        </w:rPr>
        <w:t xml:space="preserve">mangrove </w:t>
      </w:r>
      <w:r w:rsidRPr="002A0441">
        <w:rPr>
          <w:rFonts w:ascii="Arial" w:hAnsi="Arial" w:cs="Arial"/>
          <w:sz w:val="24"/>
          <w:szCs w:val="24"/>
        </w:rPr>
        <w:t>rehabilitation</w:t>
      </w:r>
      <w:r w:rsidR="00673DFB">
        <w:rPr>
          <w:rFonts w:ascii="Arial" w:hAnsi="Arial" w:cs="Arial"/>
          <w:sz w:val="24"/>
          <w:szCs w:val="24"/>
        </w:rPr>
        <w:t>/afforestation</w:t>
      </w:r>
      <w:r w:rsidRPr="002A0441">
        <w:rPr>
          <w:rFonts w:ascii="Arial" w:hAnsi="Arial" w:cs="Arial"/>
          <w:sz w:val="24"/>
          <w:szCs w:val="24"/>
        </w:rPr>
        <w:t xml:space="preserve"> is restoring mangrove </w:t>
      </w:r>
      <w:r w:rsidR="007B475C">
        <w:rPr>
          <w:rFonts w:ascii="Arial" w:hAnsi="Arial" w:cs="Arial"/>
          <w:sz w:val="24"/>
          <w:szCs w:val="24"/>
        </w:rPr>
        <w:t xml:space="preserve">functions at the </w:t>
      </w:r>
      <w:r w:rsidRPr="002A0441">
        <w:rPr>
          <w:rFonts w:ascii="Arial" w:hAnsi="Arial" w:cs="Arial"/>
          <w:sz w:val="24"/>
          <w:szCs w:val="24"/>
        </w:rPr>
        <w:t xml:space="preserve">ecosystem </w:t>
      </w:r>
      <w:r w:rsidR="007B475C">
        <w:rPr>
          <w:rFonts w:ascii="Arial" w:hAnsi="Arial" w:cs="Arial"/>
          <w:sz w:val="24"/>
          <w:szCs w:val="24"/>
        </w:rPr>
        <w:t>level</w:t>
      </w:r>
      <w:r w:rsidR="005F4BDC">
        <w:rPr>
          <w:rFonts w:ascii="Arial" w:hAnsi="Arial" w:cs="Arial"/>
          <w:sz w:val="24"/>
          <w:szCs w:val="24"/>
        </w:rPr>
        <w:t xml:space="preserve">? </w:t>
      </w:r>
    </w:p>
    <w:p w14:paraId="4F8C871E" w14:textId="13CFB305" w:rsidR="002A0441" w:rsidRPr="00354B8E" w:rsidRDefault="00163B27" w:rsidP="00F5601A">
      <w:pPr>
        <w:spacing w:line="240" w:lineRule="auto"/>
        <w:jc w:val="both"/>
        <w:rPr>
          <w:rFonts w:ascii="Arial" w:hAnsi="Arial" w:cs="Arial"/>
          <w:sz w:val="24"/>
          <w:szCs w:val="24"/>
        </w:rPr>
      </w:pPr>
      <w:r>
        <w:rPr>
          <w:rFonts w:ascii="Arial" w:hAnsi="Arial" w:cs="Arial"/>
          <w:sz w:val="24"/>
          <w:szCs w:val="24"/>
        </w:rPr>
        <w:t>P</w:t>
      </w:r>
      <w:r w:rsidR="005F4BDC">
        <w:rPr>
          <w:rFonts w:ascii="Arial" w:hAnsi="Arial" w:cs="Arial"/>
          <w:sz w:val="24"/>
          <w:szCs w:val="24"/>
        </w:rPr>
        <w:t xml:space="preserve">otential indicators </w:t>
      </w:r>
      <w:r w:rsidR="00F42121">
        <w:rPr>
          <w:rFonts w:ascii="Arial" w:hAnsi="Arial" w:cs="Arial"/>
          <w:sz w:val="24"/>
          <w:szCs w:val="24"/>
        </w:rPr>
        <w:t xml:space="preserve">for monitoring mangrove ecological function </w:t>
      </w:r>
      <w:r w:rsidR="00C06B43">
        <w:rPr>
          <w:rFonts w:ascii="Arial" w:hAnsi="Arial" w:cs="Arial"/>
          <w:sz w:val="24"/>
          <w:szCs w:val="24"/>
        </w:rPr>
        <w:t xml:space="preserve">and </w:t>
      </w:r>
      <w:r w:rsidR="00CB0693">
        <w:rPr>
          <w:rFonts w:ascii="Arial" w:hAnsi="Arial" w:cs="Arial"/>
          <w:sz w:val="24"/>
          <w:szCs w:val="24"/>
        </w:rPr>
        <w:t xml:space="preserve">the </w:t>
      </w:r>
      <w:r w:rsidR="00C06B43">
        <w:rPr>
          <w:rFonts w:ascii="Arial" w:hAnsi="Arial" w:cs="Arial"/>
          <w:sz w:val="24"/>
          <w:szCs w:val="24"/>
        </w:rPr>
        <w:t xml:space="preserve">resilience of mangrove social-ecological systems </w:t>
      </w:r>
      <w:r w:rsidR="00F42121">
        <w:rPr>
          <w:rFonts w:ascii="Arial" w:hAnsi="Arial" w:cs="Arial"/>
          <w:sz w:val="24"/>
          <w:szCs w:val="24"/>
        </w:rPr>
        <w:t xml:space="preserve">are </w:t>
      </w:r>
      <w:r>
        <w:rPr>
          <w:rFonts w:ascii="Arial" w:hAnsi="Arial" w:cs="Arial"/>
          <w:sz w:val="24"/>
          <w:szCs w:val="24"/>
        </w:rPr>
        <w:t>shown</w:t>
      </w:r>
      <w:r w:rsidR="00F42121">
        <w:rPr>
          <w:rFonts w:ascii="Arial" w:hAnsi="Arial" w:cs="Arial"/>
          <w:sz w:val="24"/>
          <w:szCs w:val="24"/>
        </w:rPr>
        <w:t xml:space="preserve"> in Annex </w:t>
      </w:r>
      <w:r w:rsidR="008F67FF">
        <w:rPr>
          <w:rFonts w:ascii="Arial" w:hAnsi="Arial" w:cs="Arial"/>
          <w:sz w:val="24"/>
          <w:szCs w:val="24"/>
        </w:rPr>
        <w:t>4</w:t>
      </w:r>
      <w:r w:rsidR="00F42121">
        <w:rPr>
          <w:rFonts w:ascii="Arial" w:hAnsi="Arial" w:cs="Arial"/>
          <w:sz w:val="24"/>
          <w:szCs w:val="24"/>
        </w:rPr>
        <w:t>.</w:t>
      </w:r>
      <w:r w:rsidR="002A0441">
        <w:t xml:space="preserve"> </w:t>
      </w:r>
      <w:r w:rsidR="00354B8E" w:rsidRPr="00354B8E">
        <w:rPr>
          <w:rFonts w:ascii="Arial" w:hAnsi="Arial" w:cs="Arial"/>
          <w:sz w:val="24"/>
          <w:szCs w:val="24"/>
        </w:rPr>
        <w:t>However</w:t>
      </w:r>
      <w:r w:rsidR="00354B8E">
        <w:rPr>
          <w:rFonts w:ascii="Arial" w:hAnsi="Arial" w:cs="Arial"/>
          <w:sz w:val="24"/>
          <w:szCs w:val="24"/>
        </w:rPr>
        <w:t>, indicators should be selected on a site-specific basis</w:t>
      </w:r>
      <w:r w:rsidR="0036354B">
        <w:rPr>
          <w:rFonts w:ascii="Arial" w:hAnsi="Arial" w:cs="Arial"/>
          <w:sz w:val="24"/>
          <w:szCs w:val="24"/>
        </w:rPr>
        <w:t xml:space="preserve">. </w:t>
      </w:r>
      <w:r w:rsidR="00675E82">
        <w:rPr>
          <w:rFonts w:ascii="Arial" w:hAnsi="Arial" w:cs="Arial"/>
          <w:sz w:val="24"/>
          <w:szCs w:val="24"/>
        </w:rPr>
        <w:t xml:space="preserve">The resources available for monitoring should also be </w:t>
      </w:r>
      <w:r w:rsidR="004E59C8">
        <w:rPr>
          <w:rFonts w:ascii="Arial" w:hAnsi="Arial" w:cs="Arial"/>
          <w:sz w:val="24"/>
          <w:szCs w:val="24"/>
        </w:rPr>
        <w:t xml:space="preserve">considered </w:t>
      </w:r>
      <w:r w:rsidR="00670D09">
        <w:rPr>
          <w:rFonts w:ascii="Arial" w:hAnsi="Arial" w:cs="Arial"/>
          <w:sz w:val="24"/>
          <w:szCs w:val="24"/>
        </w:rPr>
        <w:t xml:space="preserve">carefully </w:t>
      </w:r>
      <w:r w:rsidR="004E59C8">
        <w:rPr>
          <w:rFonts w:ascii="Arial" w:hAnsi="Arial" w:cs="Arial"/>
          <w:sz w:val="24"/>
          <w:szCs w:val="24"/>
        </w:rPr>
        <w:t xml:space="preserve">when designing a </w:t>
      </w:r>
      <w:r w:rsidR="00670D09">
        <w:rPr>
          <w:rFonts w:ascii="Arial" w:hAnsi="Arial" w:cs="Arial"/>
          <w:sz w:val="24"/>
          <w:szCs w:val="24"/>
        </w:rPr>
        <w:t xml:space="preserve">mangrove </w:t>
      </w:r>
      <w:r w:rsidR="004E59C8">
        <w:rPr>
          <w:rFonts w:ascii="Arial" w:hAnsi="Arial" w:cs="Arial"/>
          <w:sz w:val="24"/>
          <w:szCs w:val="24"/>
        </w:rPr>
        <w:t xml:space="preserve">monitoring </w:t>
      </w:r>
      <w:r w:rsidR="00670D09">
        <w:rPr>
          <w:rFonts w:ascii="Arial" w:hAnsi="Arial" w:cs="Arial"/>
          <w:sz w:val="24"/>
          <w:szCs w:val="24"/>
        </w:rPr>
        <w:t>system</w:t>
      </w:r>
      <w:r w:rsidR="004E59C8">
        <w:rPr>
          <w:rFonts w:ascii="Arial" w:hAnsi="Arial" w:cs="Arial"/>
          <w:sz w:val="24"/>
          <w:szCs w:val="24"/>
        </w:rPr>
        <w:t>.</w:t>
      </w:r>
    </w:p>
    <w:p w14:paraId="1D67A8CB" w14:textId="2D6F53F1" w:rsidR="0097647A" w:rsidRPr="00CE3BE3" w:rsidRDefault="0097647A" w:rsidP="00CE3BE3">
      <w:pPr>
        <w:pStyle w:val="Heading2"/>
        <w:ind w:left="720" w:hanging="720"/>
        <w:rPr>
          <w:rFonts w:ascii="Arial Narrow" w:hAnsi="Arial Narrow"/>
          <w:b w:val="0"/>
          <w:sz w:val="44"/>
          <w:szCs w:val="44"/>
        </w:rPr>
      </w:pPr>
      <w:bookmarkStart w:id="117" w:name="_Toc175234391"/>
      <w:r w:rsidRPr="00CE3BE3">
        <w:rPr>
          <w:rFonts w:ascii="Arial Narrow" w:hAnsi="Arial Narrow"/>
          <w:b w:val="0"/>
          <w:sz w:val="44"/>
          <w:szCs w:val="44"/>
        </w:rPr>
        <w:t>11.</w:t>
      </w:r>
      <w:r w:rsidR="002975B8" w:rsidRPr="00CE3BE3">
        <w:rPr>
          <w:rFonts w:ascii="Arial Narrow" w:hAnsi="Arial Narrow"/>
          <w:b w:val="0"/>
          <w:sz w:val="44"/>
          <w:szCs w:val="44"/>
        </w:rPr>
        <w:t>3</w:t>
      </w:r>
      <w:r w:rsidR="002975B8" w:rsidRPr="00CE3BE3">
        <w:rPr>
          <w:rFonts w:ascii="Arial Narrow" w:hAnsi="Arial Narrow"/>
          <w:b w:val="0"/>
          <w:sz w:val="44"/>
          <w:szCs w:val="44"/>
        </w:rPr>
        <w:tab/>
      </w:r>
      <w:r w:rsidR="00CE3BE3">
        <w:rPr>
          <w:rFonts w:ascii="Arial Narrow" w:hAnsi="Arial Narrow"/>
          <w:b w:val="0"/>
          <w:sz w:val="44"/>
          <w:szCs w:val="44"/>
        </w:rPr>
        <w:t xml:space="preserve"> </w:t>
      </w:r>
      <w:r w:rsidRPr="00CE3BE3">
        <w:rPr>
          <w:rFonts w:ascii="Arial Narrow" w:hAnsi="Arial Narrow"/>
          <w:b w:val="0"/>
          <w:sz w:val="44"/>
          <w:szCs w:val="44"/>
        </w:rPr>
        <w:t xml:space="preserve">Local Authorities, NGO/CBOs, Village </w:t>
      </w:r>
      <w:proofErr w:type="gramStart"/>
      <w:r w:rsidRPr="00CE3BE3">
        <w:rPr>
          <w:rFonts w:ascii="Arial Narrow" w:hAnsi="Arial Narrow"/>
          <w:b w:val="0"/>
          <w:sz w:val="44"/>
          <w:szCs w:val="44"/>
        </w:rPr>
        <w:t>Leaders</w:t>
      </w:r>
      <w:proofErr w:type="gramEnd"/>
      <w:r w:rsidRPr="00CE3BE3">
        <w:rPr>
          <w:rFonts w:ascii="Arial Narrow" w:hAnsi="Arial Narrow"/>
          <w:b w:val="0"/>
          <w:sz w:val="44"/>
          <w:szCs w:val="44"/>
        </w:rPr>
        <w:t xml:space="preserve"> and Coastal Households</w:t>
      </w:r>
      <w:bookmarkEnd w:id="117"/>
      <w:r w:rsidRPr="00CE3BE3">
        <w:rPr>
          <w:rFonts w:ascii="Arial Narrow" w:hAnsi="Arial Narrow"/>
          <w:b w:val="0"/>
          <w:sz w:val="44"/>
          <w:szCs w:val="44"/>
        </w:rPr>
        <w:t xml:space="preserve"> </w:t>
      </w:r>
    </w:p>
    <w:p w14:paraId="2A78A8B0" w14:textId="472699DF" w:rsidR="0097647A" w:rsidRDefault="0097647A" w:rsidP="0097647A">
      <w:pPr>
        <w:spacing w:after="120" w:line="240" w:lineRule="auto"/>
        <w:jc w:val="both"/>
        <w:rPr>
          <w:rFonts w:ascii="Arial" w:hAnsi="Arial" w:cs="Arial"/>
          <w:sz w:val="24"/>
          <w:szCs w:val="24"/>
        </w:rPr>
      </w:pPr>
      <w:r>
        <w:rPr>
          <w:rFonts w:ascii="Arial" w:hAnsi="Arial" w:cs="Arial"/>
          <w:sz w:val="24"/>
          <w:szCs w:val="24"/>
        </w:rPr>
        <w:t xml:space="preserve">At the local level mangrove stakeholder respondents expressed most concern about their </w:t>
      </w:r>
      <w:r w:rsidR="004B5F6E">
        <w:rPr>
          <w:rFonts w:ascii="Arial" w:hAnsi="Arial" w:cs="Arial"/>
          <w:sz w:val="24"/>
          <w:szCs w:val="24"/>
        </w:rPr>
        <w:t xml:space="preserve">declining </w:t>
      </w:r>
      <w:r>
        <w:rPr>
          <w:rFonts w:ascii="Arial" w:hAnsi="Arial" w:cs="Arial"/>
          <w:sz w:val="24"/>
          <w:szCs w:val="24"/>
        </w:rPr>
        <w:t>fishery-based livelihoods and the impact of climate change</w:t>
      </w:r>
      <w:r w:rsidR="004B5F6E">
        <w:rPr>
          <w:rFonts w:ascii="Arial" w:hAnsi="Arial" w:cs="Arial"/>
          <w:sz w:val="24"/>
          <w:szCs w:val="24"/>
        </w:rPr>
        <w:t xml:space="preserve"> on their communities</w:t>
      </w:r>
      <w:r>
        <w:rPr>
          <w:rFonts w:ascii="Arial" w:hAnsi="Arial" w:cs="Arial"/>
          <w:sz w:val="24"/>
          <w:szCs w:val="24"/>
        </w:rPr>
        <w:t xml:space="preserve">, especially climate-associated threats from storms and flooding. </w:t>
      </w:r>
    </w:p>
    <w:p w14:paraId="2CC345B8" w14:textId="5A37BF2F" w:rsidR="0097647A" w:rsidRDefault="0097647A" w:rsidP="0097647A">
      <w:pPr>
        <w:spacing w:after="120" w:line="240" w:lineRule="auto"/>
        <w:jc w:val="both"/>
        <w:rPr>
          <w:rFonts w:ascii="Arial" w:hAnsi="Arial" w:cs="Arial"/>
          <w:sz w:val="24"/>
          <w:szCs w:val="24"/>
        </w:rPr>
      </w:pPr>
      <w:r>
        <w:rPr>
          <w:rFonts w:ascii="Arial" w:hAnsi="Arial" w:cs="Arial"/>
          <w:sz w:val="24"/>
          <w:szCs w:val="24"/>
        </w:rPr>
        <w:t xml:space="preserve">Based on interviews with community focal groups in Keti Bundar and </w:t>
      </w:r>
      <w:proofErr w:type="spellStart"/>
      <w:r>
        <w:rPr>
          <w:rFonts w:ascii="Arial" w:hAnsi="Arial" w:cs="Arial"/>
          <w:sz w:val="24"/>
          <w:szCs w:val="24"/>
        </w:rPr>
        <w:t>Damb</w:t>
      </w:r>
      <w:proofErr w:type="spellEnd"/>
      <w:r>
        <w:rPr>
          <w:rFonts w:ascii="Arial" w:hAnsi="Arial" w:cs="Arial"/>
          <w:sz w:val="24"/>
          <w:szCs w:val="24"/>
        </w:rPr>
        <w:t xml:space="preserve">, </w:t>
      </w:r>
      <w:proofErr w:type="gramStart"/>
      <w:r>
        <w:rPr>
          <w:rFonts w:ascii="Arial" w:hAnsi="Arial" w:cs="Arial"/>
          <w:sz w:val="24"/>
          <w:szCs w:val="24"/>
        </w:rPr>
        <w:t>it is clear that capacity</w:t>
      </w:r>
      <w:proofErr w:type="gramEnd"/>
      <w:r>
        <w:rPr>
          <w:rFonts w:ascii="Arial" w:hAnsi="Arial" w:cs="Arial"/>
          <w:sz w:val="24"/>
          <w:szCs w:val="24"/>
        </w:rPr>
        <w:t xml:space="preserve"> development activities by IUCN, WWF and local NGOs have greatly improved awareness among community leaders and households, including women</w:t>
      </w:r>
      <w:r w:rsidR="005E2B87">
        <w:rPr>
          <w:rFonts w:ascii="Arial" w:hAnsi="Arial" w:cs="Arial"/>
          <w:sz w:val="24"/>
          <w:szCs w:val="24"/>
        </w:rPr>
        <w:t>. This is reflected in their basic understanding of</w:t>
      </w:r>
      <w:r>
        <w:rPr>
          <w:rFonts w:ascii="Arial" w:hAnsi="Arial" w:cs="Arial"/>
          <w:sz w:val="24"/>
          <w:szCs w:val="24"/>
        </w:rPr>
        <w:t xml:space="preserve"> the importance of mangrove ecosystems to their livelihoods and general well-being. </w:t>
      </w:r>
    </w:p>
    <w:p w14:paraId="5A5672BE" w14:textId="1B809148" w:rsidR="0097647A" w:rsidRDefault="0097647A" w:rsidP="0097647A">
      <w:pPr>
        <w:spacing w:after="120" w:line="240" w:lineRule="auto"/>
        <w:jc w:val="both"/>
        <w:rPr>
          <w:rFonts w:ascii="Arial" w:hAnsi="Arial" w:cs="Arial"/>
          <w:sz w:val="24"/>
          <w:szCs w:val="24"/>
        </w:rPr>
      </w:pPr>
      <w:r>
        <w:rPr>
          <w:rFonts w:ascii="Arial" w:hAnsi="Arial" w:cs="Arial"/>
          <w:sz w:val="24"/>
          <w:szCs w:val="24"/>
        </w:rPr>
        <w:t xml:space="preserve">It will be beneficial to provide these </w:t>
      </w:r>
      <w:r w:rsidR="005E2B87">
        <w:rPr>
          <w:rFonts w:ascii="Arial" w:hAnsi="Arial" w:cs="Arial"/>
          <w:sz w:val="24"/>
          <w:szCs w:val="24"/>
        </w:rPr>
        <w:t xml:space="preserve">coastal community </w:t>
      </w:r>
      <w:r>
        <w:rPr>
          <w:rFonts w:ascii="Arial" w:hAnsi="Arial" w:cs="Arial"/>
          <w:sz w:val="24"/>
          <w:szCs w:val="24"/>
        </w:rPr>
        <w:t>stakeholder</w:t>
      </w:r>
      <w:r w:rsidR="005E2B87">
        <w:rPr>
          <w:rFonts w:ascii="Arial" w:hAnsi="Arial" w:cs="Arial"/>
          <w:sz w:val="24"/>
          <w:szCs w:val="24"/>
        </w:rPr>
        <w:t>s</w:t>
      </w:r>
      <w:r>
        <w:rPr>
          <w:rFonts w:ascii="Arial" w:hAnsi="Arial" w:cs="Arial"/>
          <w:sz w:val="24"/>
          <w:szCs w:val="24"/>
        </w:rPr>
        <w:t xml:space="preserve"> with more information about coastal climate change. </w:t>
      </w:r>
      <w:r w:rsidR="00F53C63">
        <w:rPr>
          <w:rFonts w:ascii="Arial" w:hAnsi="Arial" w:cs="Arial"/>
          <w:sz w:val="24"/>
          <w:szCs w:val="24"/>
        </w:rPr>
        <w:t>In particular, t</w:t>
      </w:r>
      <w:r>
        <w:rPr>
          <w:rFonts w:ascii="Arial" w:hAnsi="Arial" w:cs="Arial"/>
          <w:sz w:val="24"/>
          <w:szCs w:val="24"/>
        </w:rPr>
        <w:t xml:space="preserve">he concept of resilience to climate change, and how they can make their communities more resilient, should be a key aspect of </w:t>
      </w:r>
      <w:r w:rsidR="006C0FCA">
        <w:rPr>
          <w:rFonts w:ascii="Arial" w:hAnsi="Arial" w:cs="Arial"/>
          <w:sz w:val="24"/>
          <w:szCs w:val="24"/>
        </w:rPr>
        <w:t xml:space="preserve">capacity development to </w:t>
      </w:r>
      <w:r>
        <w:rPr>
          <w:rFonts w:ascii="Arial" w:hAnsi="Arial" w:cs="Arial"/>
          <w:sz w:val="24"/>
          <w:szCs w:val="24"/>
        </w:rPr>
        <w:t>enabl</w:t>
      </w:r>
      <w:r w:rsidR="006C0FCA">
        <w:rPr>
          <w:rFonts w:ascii="Arial" w:hAnsi="Arial" w:cs="Arial"/>
          <w:sz w:val="24"/>
          <w:szCs w:val="24"/>
        </w:rPr>
        <w:t>e</w:t>
      </w:r>
      <w:r>
        <w:rPr>
          <w:rFonts w:ascii="Arial" w:hAnsi="Arial" w:cs="Arial"/>
          <w:sz w:val="24"/>
          <w:szCs w:val="24"/>
        </w:rPr>
        <w:t xml:space="preserve"> them to </w:t>
      </w:r>
      <w:r w:rsidR="00637494">
        <w:rPr>
          <w:rFonts w:ascii="Arial" w:hAnsi="Arial" w:cs="Arial"/>
          <w:sz w:val="24"/>
          <w:szCs w:val="24"/>
        </w:rPr>
        <w:t xml:space="preserve">better </w:t>
      </w:r>
      <w:r>
        <w:rPr>
          <w:rFonts w:ascii="Arial" w:hAnsi="Arial" w:cs="Arial"/>
          <w:sz w:val="24"/>
          <w:szCs w:val="24"/>
        </w:rPr>
        <w:t>with</w:t>
      </w:r>
      <w:r w:rsidR="00DD4ADD">
        <w:rPr>
          <w:rFonts w:ascii="Arial" w:hAnsi="Arial" w:cs="Arial"/>
          <w:sz w:val="24"/>
          <w:szCs w:val="24"/>
        </w:rPr>
        <w:t>stand</w:t>
      </w:r>
      <w:r>
        <w:rPr>
          <w:rFonts w:ascii="Arial" w:hAnsi="Arial" w:cs="Arial"/>
          <w:sz w:val="24"/>
          <w:szCs w:val="24"/>
        </w:rPr>
        <w:t xml:space="preserve"> </w:t>
      </w:r>
      <w:r w:rsidR="00141708">
        <w:rPr>
          <w:rFonts w:ascii="Arial" w:hAnsi="Arial" w:cs="Arial"/>
          <w:sz w:val="24"/>
          <w:szCs w:val="24"/>
        </w:rPr>
        <w:t xml:space="preserve">the impacts of </w:t>
      </w:r>
      <w:r>
        <w:rPr>
          <w:rFonts w:ascii="Arial" w:hAnsi="Arial" w:cs="Arial"/>
          <w:sz w:val="24"/>
          <w:szCs w:val="24"/>
        </w:rPr>
        <w:t xml:space="preserve">climate change. </w:t>
      </w:r>
    </w:p>
    <w:p w14:paraId="417CC721" w14:textId="2E580C52" w:rsidR="0097647A" w:rsidRDefault="0097647A" w:rsidP="0097647A">
      <w:pPr>
        <w:spacing w:after="120" w:line="240" w:lineRule="auto"/>
        <w:jc w:val="both"/>
        <w:rPr>
          <w:rFonts w:ascii="Arial" w:hAnsi="Arial" w:cs="Arial"/>
          <w:sz w:val="24"/>
          <w:szCs w:val="24"/>
        </w:rPr>
      </w:pPr>
      <w:r>
        <w:rPr>
          <w:rFonts w:ascii="Arial" w:hAnsi="Arial" w:cs="Arial"/>
          <w:sz w:val="24"/>
          <w:szCs w:val="24"/>
        </w:rPr>
        <w:t>Because the great majority of mangrove-associated communities and local business entities depend on fisheries for their main sources of income, the importance of mangroves as nursery habitat for many coastal fish, prawn and crab species should also be explained</w:t>
      </w:r>
      <w:r w:rsidR="002975B8">
        <w:rPr>
          <w:rFonts w:ascii="Arial" w:hAnsi="Arial" w:cs="Arial"/>
          <w:sz w:val="24"/>
          <w:szCs w:val="24"/>
        </w:rPr>
        <w:t xml:space="preserve"> clearly</w:t>
      </w:r>
      <w:r>
        <w:rPr>
          <w:rFonts w:ascii="Arial" w:hAnsi="Arial" w:cs="Arial"/>
          <w:sz w:val="24"/>
          <w:szCs w:val="24"/>
        </w:rPr>
        <w:t xml:space="preserve">. This can give them a better understanding of why illegal fishing with very fine nets is so damaging to the recruitment of juvenile fishes, </w:t>
      </w:r>
      <w:proofErr w:type="gramStart"/>
      <w:r>
        <w:rPr>
          <w:rFonts w:ascii="Arial" w:hAnsi="Arial" w:cs="Arial"/>
          <w:sz w:val="24"/>
          <w:szCs w:val="24"/>
        </w:rPr>
        <w:t>prawns</w:t>
      </w:r>
      <w:proofErr w:type="gramEnd"/>
      <w:r>
        <w:rPr>
          <w:rFonts w:ascii="Arial" w:hAnsi="Arial" w:cs="Arial"/>
          <w:sz w:val="24"/>
          <w:szCs w:val="24"/>
        </w:rPr>
        <w:t xml:space="preserve"> </w:t>
      </w:r>
      <w:r>
        <w:rPr>
          <w:rFonts w:ascii="Arial" w:hAnsi="Arial" w:cs="Arial"/>
          <w:sz w:val="24"/>
          <w:szCs w:val="24"/>
        </w:rPr>
        <w:lastRenderedPageBreak/>
        <w:t>and crabs into the fisheries</w:t>
      </w:r>
      <w:r w:rsidR="00E42CA9">
        <w:rPr>
          <w:rFonts w:ascii="Arial" w:hAnsi="Arial" w:cs="Arial"/>
          <w:sz w:val="24"/>
          <w:szCs w:val="24"/>
        </w:rPr>
        <w:t xml:space="preserve"> (juvenile overfishing)</w:t>
      </w:r>
      <w:r>
        <w:rPr>
          <w:rFonts w:ascii="Arial" w:hAnsi="Arial" w:cs="Arial"/>
          <w:sz w:val="24"/>
          <w:szCs w:val="24"/>
        </w:rPr>
        <w:t>, and therefore to their livelihoods in the medium to longer term.</w:t>
      </w:r>
    </w:p>
    <w:p w14:paraId="6AF00A3D" w14:textId="3A773EF0" w:rsidR="0097647A" w:rsidRDefault="00E42CA9" w:rsidP="0097647A">
      <w:pPr>
        <w:spacing w:after="120" w:line="240" w:lineRule="auto"/>
        <w:jc w:val="both"/>
        <w:rPr>
          <w:rFonts w:ascii="Arial" w:hAnsi="Arial" w:cs="Arial"/>
          <w:sz w:val="24"/>
          <w:szCs w:val="24"/>
        </w:rPr>
      </w:pPr>
      <w:r>
        <w:rPr>
          <w:rFonts w:ascii="Arial" w:hAnsi="Arial" w:cs="Arial"/>
          <w:sz w:val="24"/>
          <w:szCs w:val="24"/>
        </w:rPr>
        <w:t>C</w:t>
      </w:r>
      <w:r w:rsidR="0097647A">
        <w:rPr>
          <w:rFonts w:ascii="Arial" w:hAnsi="Arial" w:cs="Arial"/>
          <w:sz w:val="24"/>
          <w:szCs w:val="24"/>
        </w:rPr>
        <w:t xml:space="preserve">apacity development </w:t>
      </w:r>
      <w:r>
        <w:rPr>
          <w:rFonts w:ascii="Arial" w:hAnsi="Arial" w:cs="Arial"/>
          <w:sz w:val="24"/>
          <w:szCs w:val="24"/>
        </w:rPr>
        <w:t xml:space="preserve">for these stakeholder groups should also focus </w:t>
      </w:r>
      <w:proofErr w:type="gramStart"/>
      <w:r>
        <w:rPr>
          <w:rFonts w:ascii="Arial" w:hAnsi="Arial" w:cs="Arial"/>
          <w:sz w:val="24"/>
          <w:szCs w:val="24"/>
        </w:rPr>
        <w:t>on</w:t>
      </w:r>
      <w:r w:rsidR="0097647A">
        <w:rPr>
          <w:rFonts w:ascii="Arial" w:hAnsi="Arial" w:cs="Arial"/>
          <w:sz w:val="24"/>
          <w:szCs w:val="24"/>
        </w:rPr>
        <w:t xml:space="preserve">  empowerment</w:t>
      </w:r>
      <w:proofErr w:type="gramEnd"/>
      <w:r w:rsidR="0097647A">
        <w:rPr>
          <w:rFonts w:ascii="Arial" w:hAnsi="Arial" w:cs="Arial"/>
          <w:sz w:val="24"/>
          <w:szCs w:val="24"/>
        </w:rPr>
        <w:t xml:space="preserve"> and </w:t>
      </w:r>
      <w:r>
        <w:rPr>
          <w:rFonts w:ascii="Arial" w:hAnsi="Arial" w:cs="Arial"/>
          <w:sz w:val="24"/>
          <w:szCs w:val="24"/>
        </w:rPr>
        <w:t>opportunities for</w:t>
      </w:r>
      <w:r w:rsidR="0097647A">
        <w:rPr>
          <w:rFonts w:ascii="Arial" w:hAnsi="Arial" w:cs="Arial"/>
          <w:sz w:val="24"/>
          <w:szCs w:val="24"/>
        </w:rPr>
        <w:t xml:space="preserve"> alternative </w:t>
      </w:r>
      <w:r>
        <w:rPr>
          <w:rFonts w:ascii="Arial" w:hAnsi="Arial" w:cs="Arial"/>
          <w:sz w:val="24"/>
          <w:szCs w:val="24"/>
        </w:rPr>
        <w:t xml:space="preserve">sources of </w:t>
      </w:r>
      <w:r w:rsidR="0097647A">
        <w:rPr>
          <w:rFonts w:ascii="Arial" w:hAnsi="Arial" w:cs="Arial"/>
          <w:sz w:val="24"/>
          <w:szCs w:val="24"/>
        </w:rPr>
        <w:t>livelihood to improve household incomes and the local economy. Empowerment is needed so that coastal communities are better able to take responsibility as partners (joint-custodians) together with the Forest Department</w:t>
      </w:r>
      <w:r>
        <w:rPr>
          <w:rFonts w:ascii="Arial" w:hAnsi="Arial" w:cs="Arial"/>
          <w:sz w:val="24"/>
          <w:szCs w:val="24"/>
        </w:rPr>
        <w:t>s</w:t>
      </w:r>
      <w:r w:rsidR="0097647A">
        <w:rPr>
          <w:rFonts w:ascii="Arial" w:hAnsi="Arial" w:cs="Arial"/>
          <w:sz w:val="24"/>
          <w:szCs w:val="24"/>
        </w:rPr>
        <w:t xml:space="preserve"> and other government stakeholders in the co-management of mangrove resources</w:t>
      </w:r>
      <w:r>
        <w:rPr>
          <w:rFonts w:ascii="Arial" w:hAnsi="Arial" w:cs="Arial"/>
          <w:sz w:val="24"/>
          <w:szCs w:val="24"/>
        </w:rPr>
        <w:t>, as explained in the next section</w:t>
      </w:r>
      <w:r w:rsidR="0097647A">
        <w:rPr>
          <w:rFonts w:ascii="Arial" w:hAnsi="Arial" w:cs="Arial"/>
          <w:sz w:val="24"/>
          <w:szCs w:val="24"/>
        </w:rPr>
        <w:t xml:space="preserve">. </w:t>
      </w:r>
    </w:p>
    <w:p w14:paraId="11FFABC9" w14:textId="77777777" w:rsidR="00B00547" w:rsidRDefault="0097647A" w:rsidP="0097647A">
      <w:pPr>
        <w:spacing w:after="120" w:line="240" w:lineRule="auto"/>
        <w:jc w:val="both"/>
        <w:rPr>
          <w:rFonts w:ascii="Arial" w:hAnsi="Arial" w:cs="Arial"/>
          <w:sz w:val="24"/>
          <w:szCs w:val="24"/>
        </w:rPr>
      </w:pPr>
      <w:r>
        <w:rPr>
          <w:rFonts w:ascii="Arial" w:hAnsi="Arial" w:cs="Arial"/>
          <w:sz w:val="24"/>
          <w:szCs w:val="24"/>
        </w:rPr>
        <w:t xml:space="preserve">Capacity development to assist vulnerable coastal households to improve their livelihoods </w:t>
      </w:r>
      <w:r w:rsidR="004D0416">
        <w:rPr>
          <w:rFonts w:ascii="Arial" w:hAnsi="Arial" w:cs="Arial"/>
          <w:sz w:val="24"/>
          <w:szCs w:val="24"/>
        </w:rPr>
        <w:t xml:space="preserve">should </w:t>
      </w:r>
      <w:r>
        <w:rPr>
          <w:rFonts w:ascii="Arial" w:hAnsi="Arial" w:cs="Arial"/>
          <w:sz w:val="24"/>
          <w:szCs w:val="24"/>
        </w:rPr>
        <w:t xml:space="preserve">involve helping them to diversify their income away from almost sole dependency on fishing. This requires a holistic approach usually involving skills training, the provision of tools and raw materials (at least initially) for product-making, and assistance with product marketing. </w:t>
      </w:r>
    </w:p>
    <w:p w14:paraId="5B277FD8" w14:textId="09356D02" w:rsidR="0097647A" w:rsidRPr="008876E4" w:rsidRDefault="002975B8" w:rsidP="0097647A">
      <w:pPr>
        <w:spacing w:after="120" w:line="240" w:lineRule="auto"/>
        <w:jc w:val="both"/>
        <w:rPr>
          <w:rFonts w:ascii="Arial" w:hAnsi="Arial" w:cs="Arial"/>
          <w:sz w:val="24"/>
          <w:szCs w:val="24"/>
        </w:rPr>
      </w:pPr>
      <w:r>
        <w:rPr>
          <w:rFonts w:ascii="Arial" w:hAnsi="Arial" w:cs="Arial"/>
          <w:sz w:val="24"/>
          <w:szCs w:val="24"/>
        </w:rPr>
        <w:t>For example, w</w:t>
      </w:r>
      <w:r w:rsidR="0097647A">
        <w:rPr>
          <w:rFonts w:ascii="Arial" w:hAnsi="Arial" w:cs="Arial"/>
          <w:sz w:val="24"/>
          <w:szCs w:val="24"/>
        </w:rPr>
        <w:t xml:space="preserve">omen in some fisher households at Miani </w:t>
      </w:r>
      <w:proofErr w:type="spellStart"/>
      <w:r w:rsidR="0097647A">
        <w:rPr>
          <w:rFonts w:ascii="Arial" w:hAnsi="Arial" w:cs="Arial"/>
          <w:sz w:val="24"/>
          <w:szCs w:val="24"/>
        </w:rPr>
        <w:t>Hor</w:t>
      </w:r>
      <w:proofErr w:type="spellEnd"/>
      <w:r w:rsidR="0097647A">
        <w:rPr>
          <w:rFonts w:ascii="Arial" w:hAnsi="Arial" w:cs="Arial"/>
          <w:sz w:val="24"/>
          <w:szCs w:val="24"/>
        </w:rPr>
        <w:t xml:space="preserve"> have been provided with sewing machines so that they can produce embroidery for sale. </w:t>
      </w:r>
      <w:r>
        <w:rPr>
          <w:rFonts w:ascii="Arial" w:hAnsi="Arial" w:cs="Arial"/>
          <w:sz w:val="24"/>
          <w:szCs w:val="24"/>
        </w:rPr>
        <w:t>Similarly, i</w:t>
      </w:r>
      <w:r w:rsidR="0097647A">
        <w:rPr>
          <w:rFonts w:ascii="Arial" w:hAnsi="Arial" w:cs="Arial"/>
          <w:sz w:val="24"/>
          <w:szCs w:val="24"/>
        </w:rPr>
        <w:t xml:space="preserve">n Thailand, many fisher communities have been assisted to increase their income from traditionally-made products. This was achieved by helping them to improve product quality and by providing marketing support so that they could produce and sell value-added handicrafts and food products like </w:t>
      </w:r>
      <w:r>
        <w:rPr>
          <w:rFonts w:ascii="Arial" w:hAnsi="Arial" w:cs="Arial"/>
          <w:sz w:val="24"/>
          <w:szCs w:val="24"/>
        </w:rPr>
        <w:t xml:space="preserve">model boats and </w:t>
      </w:r>
      <w:r w:rsidR="0097647A">
        <w:rPr>
          <w:rFonts w:ascii="Arial" w:hAnsi="Arial" w:cs="Arial"/>
          <w:sz w:val="24"/>
          <w:szCs w:val="24"/>
        </w:rPr>
        <w:t>shrimp paste.</w:t>
      </w:r>
    </w:p>
    <w:p w14:paraId="15606B6C" w14:textId="7C4BDB7C" w:rsidR="0097647A" w:rsidRDefault="0097647A" w:rsidP="0097647A">
      <w:pPr>
        <w:spacing w:after="120" w:line="240" w:lineRule="auto"/>
        <w:jc w:val="both"/>
        <w:rPr>
          <w:rFonts w:ascii="Arial" w:hAnsi="Arial" w:cs="Arial"/>
          <w:sz w:val="24"/>
          <w:szCs w:val="24"/>
        </w:rPr>
      </w:pPr>
      <w:r w:rsidRPr="00E26B09">
        <w:rPr>
          <w:rFonts w:ascii="Arial" w:hAnsi="Arial" w:cs="Arial"/>
          <w:sz w:val="24"/>
          <w:szCs w:val="24"/>
        </w:rPr>
        <w:t xml:space="preserve">As explained in section 9.4, small grant projects using the project governance </w:t>
      </w:r>
      <w:r>
        <w:rPr>
          <w:rFonts w:ascii="Arial" w:hAnsi="Arial" w:cs="Arial"/>
          <w:sz w:val="24"/>
          <w:szCs w:val="24"/>
        </w:rPr>
        <w:t xml:space="preserve">and implementation </w:t>
      </w:r>
      <w:r w:rsidRPr="00E26B09">
        <w:rPr>
          <w:rFonts w:ascii="Arial" w:hAnsi="Arial" w:cs="Arial"/>
          <w:sz w:val="24"/>
          <w:szCs w:val="24"/>
        </w:rPr>
        <w:t>mechanisms developed by Mangrove</w:t>
      </w:r>
      <w:r w:rsidR="002975B8">
        <w:rPr>
          <w:rFonts w:ascii="Arial" w:hAnsi="Arial" w:cs="Arial"/>
          <w:sz w:val="24"/>
          <w:szCs w:val="24"/>
        </w:rPr>
        <w:t>s</w:t>
      </w:r>
      <w:r w:rsidRPr="00E26B09">
        <w:rPr>
          <w:rFonts w:ascii="Arial" w:hAnsi="Arial" w:cs="Arial"/>
          <w:sz w:val="24"/>
          <w:szCs w:val="24"/>
        </w:rPr>
        <w:t xml:space="preserve"> for the Future (MFF) are recommended as an effective way to provide </w:t>
      </w:r>
      <w:r>
        <w:rPr>
          <w:rFonts w:ascii="Arial" w:hAnsi="Arial" w:cs="Arial"/>
          <w:sz w:val="24"/>
          <w:szCs w:val="24"/>
        </w:rPr>
        <w:t>capacity</w:t>
      </w:r>
      <w:r w:rsidR="00146B26">
        <w:rPr>
          <w:rFonts w:ascii="Arial" w:hAnsi="Arial" w:cs="Arial"/>
          <w:sz w:val="24"/>
          <w:szCs w:val="24"/>
        </w:rPr>
        <w:t>-building</w:t>
      </w:r>
      <w:r w:rsidR="00382FF0">
        <w:rPr>
          <w:rFonts w:ascii="Arial" w:hAnsi="Arial" w:cs="Arial"/>
          <w:sz w:val="24"/>
          <w:szCs w:val="24"/>
        </w:rPr>
        <w:t xml:space="preserve"> through</w:t>
      </w:r>
      <w:r>
        <w:rPr>
          <w:rFonts w:ascii="Arial" w:hAnsi="Arial" w:cs="Arial"/>
          <w:sz w:val="24"/>
          <w:szCs w:val="24"/>
        </w:rPr>
        <w:t xml:space="preserve"> </w:t>
      </w:r>
      <w:r w:rsidR="002975B8">
        <w:rPr>
          <w:rFonts w:ascii="Arial" w:hAnsi="Arial" w:cs="Arial"/>
          <w:sz w:val="24"/>
          <w:szCs w:val="24"/>
        </w:rPr>
        <w:t xml:space="preserve">new and improved </w:t>
      </w:r>
      <w:r>
        <w:rPr>
          <w:rFonts w:ascii="Arial" w:hAnsi="Arial" w:cs="Arial"/>
          <w:sz w:val="24"/>
          <w:szCs w:val="24"/>
        </w:rPr>
        <w:t xml:space="preserve">skills </w:t>
      </w:r>
      <w:r w:rsidR="00146B26">
        <w:rPr>
          <w:rFonts w:ascii="Arial" w:hAnsi="Arial" w:cs="Arial"/>
          <w:sz w:val="24"/>
          <w:szCs w:val="24"/>
        </w:rPr>
        <w:t>development</w:t>
      </w:r>
      <w:r w:rsidR="00B50EBD">
        <w:rPr>
          <w:rFonts w:ascii="Arial" w:hAnsi="Arial" w:cs="Arial"/>
          <w:sz w:val="24"/>
          <w:szCs w:val="24"/>
        </w:rPr>
        <w:t>,</w:t>
      </w:r>
      <w:r w:rsidR="00146B26">
        <w:rPr>
          <w:rFonts w:ascii="Arial" w:hAnsi="Arial" w:cs="Arial"/>
          <w:sz w:val="24"/>
          <w:szCs w:val="24"/>
        </w:rPr>
        <w:t xml:space="preserve"> </w:t>
      </w:r>
      <w:r>
        <w:rPr>
          <w:rFonts w:ascii="Arial" w:hAnsi="Arial" w:cs="Arial"/>
          <w:sz w:val="24"/>
          <w:szCs w:val="24"/>
        </w:rPr>
        <w:t xml:space="preserve">and other assistance needed to improve the </w:t>
      </w:r>
      <w:r w:rsidRPr="00E26B09">
        <w:rPr>
          <w:rFonts w:ascii="Arial" w:hAnsi="Arial" w:cs="Arial"/>
          <w:sz w:val="24"/>
          <w:szCs w:val="24"/>
        </w:rPr>
        <w:t>livelihood</w:t>
      </w:r>
      <w:r>
        <w:rPr>
          <w:rFonts w:ascii="Arial" w:hAnsi="Arial" w:cs="Arial"/>
          <w:sz w:val="24"/>
          <w:szCs w:val="24"/>
        </w:rPr>
        <w:t>s of</w:t>
      </w:r>
      <w:r w:rsidRPr="00E26B09">
        <w:rPr>
          <w:rFonts w:ascii="Arial" w:hAnsi="Arial" w:cs="Arial"/>
          <w:sz w:val="24"/>
          <w:szCs w:val="24"/>
        </w:rPr>
        <w:t xml:space="preserve"> vulnerable coastal communities.</w:t>
      </w:r>
    </w:p>
    <w:p w14:paraId="0B0CA591" w14:textId="5439D591" w:rsidR="001B5CDD" w:rsidRPr="00CE3BE3" w:rsidRDefault="00294444" w:rsidP="00433C2E">
      <w:pPr>
        <w:pStyle w:val="Heading2"/>
        <w:rPr>
          <w:rFonts w:ascii="Arial Narrow" w:hAnsi="Arial Narrow"/>
          <w:b w:val="0"/>
          <w:sz w:val="44"/>
          <w:szCs w:val="44"/>
        </w:rPr>
      </w:pPr>
      <w:bookmarkStart w:id="118" w:name="_Toc175234392"/>
      <w:r w:rsidRPr="00CE3BE3">
        <w:rPr>
          <w:rFonts w:ascii="Arial Narrow" w:hAnsi="Arial Narrow"/>
          <w:b w:val="0"/>
          <w:sz w:val="44"/>
          <w:szCs w:val="44"/>
        </w:rPr>
        <w:t>11.</w:t>
      </w:r>
      <w:r w:rsidR="00433C2E" w:rsidRPr="00CE3BE3">
        <w:rPr>
          <w:rFonts w:ascii="Arial Narrow" w:hAnsi="Arial Narrow"/>
          <w:b w:val="0"/>
          <w:sz w:val="44"/>
          <w:szCs w:val="44"/>
        </w:rPr>
        <w:t>4</w:t>
      </w:r>
      <w:r w:rsidRPr="00CE3BE3">
        <w:rPr>
          <w:rFonts w:ascii="Arial Narrow" w:hAnsi="Arial Narrow"/>
          <w:b w:val="0"/>
          <w:sz w:val="44"/>
          <w:szCs w:val="44"/>
        </w:rPr>
        <w:tab/>
      </w:r>
      <w:r w:rsidR="00CE3BE3">
        <w:rPr>
          <w:rFonts w:ascii="Arial Narrow" w:hAnsi="Arial Narrow"/>
          <w:b w:val="0"/>
          <w:sz w:val="44"/>
          <w:szCs w:val="44"/>
        </w:rPr>
        <w:t xml:space="preserve"> </w:t>
      </w:r>
      <w:r w:rsidRPr="00CE3BE3">
        <w:rPr>
          <w:rFonts w:ascii="Arial Narrow" w:hAnsi="Arial Narrow"/>
          <w:b w:val="0"/>
          <w:sz w:val="44"/>
          <w:szCs w:val="44"/>
        </w:rPr>
        <w:t>Co-management</w:t>
      </w:r>
      <w:bookmarkEnd w:id="118"/>
    </w:p>
    <w:p w14:paraId="45B02FF9" w14:textId="05300C0D" w:rsidR="001216C2" w:rsidRDefault="009E61F0" w:rsidP="009E61F0">
      <w:pPr>
        <w:spacing w:after="120"/>
        <w:jc w:val="both"/>
        <w:rPr>
          <w:rFonts w:ascii="Arial" w:hAnsi="Arial" w:cs="Arial"/>
          <w:sz w:val="24"/>
          <w:szCs w:val="24"/>
        </w:rPr>
      </w:pPr>
      <w:r w:rsidRPr="008876E4">
        <w:rPr>
          <w:rFonts w:ascii="Arial" w:hAnsi="Arial" w:cs="Arial"/>
          <w:sz w:val="24"/>
          <w:szCs w:val="24"/>
        </w:rPr>
        <w:t xml:space="preserve">Mangrove protection is the primary responsibility of the Sindh and Balochistan Forest Departments. However, they do not necessarily have sufficient staff or the financial resources to do this in an effective way, especially where there are travel difficulties involved to reach the more remote </w:t>
      </w:r>
      <w:r w:rsidR="002036CE">
        <w:rPr>
          <w:rFonts w:ascii="Arial" w:hAnsi="Arial" w:cs="Arial"/>
          <w:sz w:val="24"/>
          <w:szCs w:val="24"/>
        </w:rPr>
        <w:t>coastal</w:t>
      </w:r>
      <w:r w:rsidRPr="008876E4">
        <w:rPr>
          <w:rFonts w:ascii="Arial" w:hAnsi="Arial" w:cs="Arial"/>
          <w:sz w:val="24"/>
          <w:szCs w:val="24"/>
        </w:rPr>
        <w:t xml:space="preserve"> areas. </w:t>
      </w:r>
    </w:p>
    <w:p w14:paraId="0E8CC0DD" w14:textId="77777777" w:rsidR="00C45C1A" w:rsidRDefault="009E61F0" w:rsidP="009E61F0">
      <w:pPr>
        <w:spacing w:after="120"/>
        <w:jc w:val="both"/>
        <w:rPr>
          <w:rFonts w:ascii="Arial" w:hAnsi="Arial" w:cs="Arial"/>
          <w:sz w:val="24"/>
          <w:szCs w:val="24"/>
        </w:rPr>
      </w:pPr>
      <w:r w:rsidRPr="008876E4">
        <w:rPr>
          <w:rFonts w:ascii="Arial" w:hAnsi="Arial" w:cs="Arial"/>
          <w:sz w:val="24"/>
          <w:szCs w:val="24"/>
        </w:rPr>
        <w:t xml:space="preserve">The solution is to involve the households whose livelihoods depends on the use of mangrove resources and develop in them a shared sense of ownership with the Forest Departments to ensure that sustainable use of mangrove resources and effective mangrove protection can be achieved. This can be realized through co-management, which is a form of shared governance over natural resources. </w:t>
      </w:r>
    </w:p>
    <w:p w14:paraId="1DF2F165" w14:textId="6E6AB41D" w:rsidR="00F80BE0" w:rsidRDefault="009E61F0" w:rsidP="009E61F0">
      <w:pPr>
        <w:spacing w:after="120"/>
        <w:jc w:val="both"/>
        <w:rPr>
          <w:rFonts w:ascii="Arial" w:hAnsi="Arial" w:cs="Arial"/>
          <w:sz w:val="24"/>
          <w:szCs w:val="24"/>
        </w:rPr>
      </w:pPr>
      <w:r w:rsidRPr="008876E4">
        <w:rPr>
          <w:rFonts w:ascii="Arial" w:hAnsi="Arial" w:cs="Arial"/>
          <w:sz w:val="24"/>
          <w:szCs w:val="24"/>
        </w:rPr>
        <w:t>Mangrove co-management has the aim of achieving sustainable use of mangrove resources for the benefit of the local communities, while at the same time maintaining the protection functions of the mangrove forest.</w:t>
      </w:r>
      <w:r w:rsidR="004571CE">
        <w:rPr>
          <w:rFonts w:ascii="Arial" w:hAnsi="Arial" w:cs="Arial"/>
          <w:sz w:val="24"/>
          <w:szCs w:val="24"/>
        </w:rPr>
        <w:t xml:space="preserve"> </w:t>
      </w:r>
    </w:p>
    <w:p w14:paraId="020F87CD" w14:textId="2434D926" w:rsidR="00DE00FF" w:rsidRDefault="00821BB1" w:rsidP="009E61F0">
      <w:pPr>
        <w:spacing w:after="120"/>
        <w:jc w:val="both"/>
        <w:rPr>
          <w:rFonts w:ascii="Arial" w:hAnsi="Arial" w:cs="Arial"/>
          <w:sz w:val="24"/>
          <w:szCs w:val="24"/>
        </w:rPr>
      </w:pPr>
      <w:r>
        <w:rPr>
          <w:rFonts w:ascii="Arial" w:hAnsi="Arial" w:cs="Arial"/>
          <w:sz w:val="24"/>
          <w:szCs w:val="24"/>
        </w:rPr>
        <w:t>It has already been shown via c</w:t>
      </w:r>
      <w:r w:rsidR="00327B9D">
        <w:rPr>
          <w:rFonts w:ascii="Arial" w:hAnsi="Arial" w:cs="Arial"/>
          <w:sz w:val="24"/>
          <w:szCs w:val="24"/>
        </w:rPr>
        <w:t xml:space="preserve">ost-benefit analysis </w:t>
      </w:r>
      <w:r w:rsidR="001042DC">
        <w:rPr>
          <w:rFonts w:ascii="Arial" w:hAnsi="Arial" w:cs="Arial"/>
          <w:sz w:val="24"/>
          <w:szCs w:val="24"/>
        </w:rPr>
        <w:t xml:space="preserve">of the Miani </w:t>
      </w:r>
      <w:proofErr w:type="spellStart"/>
      <w:r w:rsidR="001042DC">
        <w:rPr>
          <w:rFonts w:ascii="Arial" w:hAnsi="Arial" w:cs="Arial"/>
          <w:sz w:val="24"/>
          <w:szCs w:val="24"/>
        </w:rPr>
        <w:t>Hor</w:t>
      </w:r>
      <w:proofErr w:type="spellEnd"/>
      <w:r w:rsidR="001042DC">
        <w:rPr>
          <w:rFonts w:ascii="Arial" w:hAnsi="Arial" w:cs="Arial"/>
          <w:sz w:val="24"/>
          <w:szCs w:val="24"/>
        </w:rPr>
        <w:t xml:space="preserve"> mangroves </w:t>
      </w:r>
      <w:r w:rsidR="00857852">
        <w:rPr>
          <w:rFonts w:ascii="Arial" w:hAnsi="Arial" w:cs="Arial"/>
          <w:sz w:val="24"/>
          <w:szCs w:val="24"/>
        </w:rPr>
        <w:t xml:space="preserve">that </w:t>
      </w:r>
      <w:r w:rsidR="00DE00FF" w:rsidRPr="00DE00FF">
        <w:rPr>
          <w:rFonts w:ascii="Arial" w:hAnsi="Arial" w:cs="Arial"/>
          <w:sz w:val="24"/>
          <w:szCs w:val="24"/>
        </w:rPr>
        <w:t xml:space="preserve">co-management of mangroves through sharing </w:t>
      </w:r>
      <w:r w:rsidR="00E43F05">
        <w:rPr>
          <w:rFonts w:ascii="Arial" w:hAnsi="Arial" w:cs="Arial"/>
          <w:sz w:val="24"/>
          <w:szCs w:val="24"/>
        </w:rPr>
        <w:t xml:space="preserve">the </w:t>
      </w:r>
      <w:r w:rsidR="00DE00FF" w:rsidRPr="00DE00FF">
        <w:rPr>
          <w:rFonts w:ascii="Arial" w:hAnsi="Arial" w:cs="Arial"/>
          <w:sz w:val="24"/>
          <w:szCs w:val="24"/>
        </w:rPr>
        <w:t>responsibilit</w:t>
      </w:r>
      <w:r w:rsidR="00857852">
        <w:rPr>
          <w:rFonts w:ascii="Arial" w:hAnsi="Arial" w:cs="Arial"/>
          <w:sz w:val="24"/>
          <w:szCs w:val="24"/>
        </w:rPr>
        <w:t>ies</w:t>
      </w:r>
      <w:r w:rsidR="00DE00FF" w:rsidRPr="00DE00FF">
        <w:rPr>
          <w:rFonts w:ascii="Arial" w:hAnsi="Arial" w:cs="Arial"/>
          <w:sz w:val="24"/>
          <w:szCs w:val="24"/>
        </w:rPr>
        <w:t xml:space="preserve"> and authority for </w:t>
      </w:r>
      <w:r w:rsidR="00857852">
        <w:rPr>
          <w:rFonts w:ascii="Arial" w:hAnsi="Arial" w:cs="Arial"/>
          <w:sz w:val="24"/>
          <w:szCs w:val="24"/>
        </w:rPr>
        <w:t>managing</w:t>
      </w:r>
      <w:r w:rsidR="00DE00FF" w:rsidRPr="00DE00FF">
        <w:rPr>
          <w:rFonts w:ascii="Arial" w:hAnsi="Arial" w:cs="Arial"/>
          <w:sz w:val="24"/>
          <w:szCs w:val="24"/>
        </w:rPr>
        <w:t xml:space="preserve"> mangrove habitats between the government and local stakeholders is a </w:t>
      </w:r>
      <w:r w:rsidR="00881C21">
        <w:rPr>
          <w:rFonts w:ascii="Arial" w:hAnsi="Arial" w:cs="Arial"/>
          <w:sz w:val="24"/>
          <w:szCs w:val="24"/>
        </w:rPr>
        <w:t xml:space="preserve">viable </w:t>
      </w:r>
      <w:r w:rsidR="00DE00FF" w:rsidRPr="00DE00FF">
        <w:rPr>
          <w:rFonts w:ascii="Arial" w:hAnsi="Arial" w:cs="Arial"/>
          <w:sz w:val="24"/>
          <w:szCs w:val="24"/>
        </w:rPr>
        <w:t>alternative management strategy</w:t>
      </w:r>
      <w:r w:rsidR="005149C6">
        <w:rPr>
          <w:rFonts w:ascii="Arial" w:hAnsi="Arial" w:cs="Arial"/>
          <w:sz w:val="24"/>
          <w:szCs w:val="24"/>
        </w:rPr>
        <w:t xml:space="preserve"> (</w:t>
      </w:r>
      <w:r w:rsidRPr="00163B27">
        <w:rPr>
          <w:rFonts w:ascii="Arial" w:hAnsi="Arial" w:cs="Arial"/>
          <w:sz w:val="24"/>
          <w:szCs w:val="24"/>
        </w:rPr>
        <w:t>A</w:t>
      </w:r>
      <w:r w:rsidR="005149C6" w:rsidRPr="00163B27">
        <w:rPr>
          <w:rFonts w:ascii="Arial" w:hAnsi="Arial" w:cs="Arial"/>
          <w:sz w:val="24"/>
          <w:szCs w:val="24"/>
        </w:rPr>
        <w:t xml:space="preserve">dhikari </w:t>
      </w:r>
      <w:r w:rsidR="005149C6" w:rsidRPr="00163B27">
        <w:rPr>
          <w:rFonts w:ascii="Arial" w:hAnsi="Arial" w:cs="Arial"/>
          <w:i/>
          <w:iCs/>
          <w:sz w:val="24"/>
          <w:szCs w:val="24"/>
        </w:rPr>
        <w:t>et al</w:t>
      </w:r>
      <w:r w:rsidR="005149C6" w:rsidRPr="00163B27">
        <w:rPr>
          <w:rFonts w:ascii="Arial" w:hAnsi="Arial" w:cs="Arial"/>
          <w:sz w:val="24"/>
          <w:szCs w:val="24"/>
        </w:rPr>
        <w:t>., 2010</w:t>
      </w:r>
      <w:r w:rsidR="005149C6">
        <w:rPr>
          <w:rFonts w:ascii="Arial" w:hAnsi="Arial" w:cs="Arial"/>
          <w:sz w:val="24"/>
          <w:szCs w:val="24"/>
        </w:rPr>
        <w:t>)</w:t>
      </w:r>
      <w:r w:rsidR="00DE00FF" w:rsidRPr="00DE00FF">
        <w:rPr>
          <w:rFonts w:ascii="Arial" w:hAnsi="Arial" w:cs="Arial"/>
          <w:sz w:val="24"/>
          <w:szCs w:val="24"/>
        </w:rPr>
        <w:t>.</w:t>
      </w:r>
    </w:p>
    <w:p w14:paraId="006761C4" w14:textId="2DE56415" w:rsidR="00823396" w:rsidRPr="00C32EB8" w:rsidRDefault="00E27A78" w:rsidP="00E1457D">
      <w:pPr>
        <w:spacing w:after="120" w:line="240" w:lineRule="auto"/>
        <w:jc w:val="both"/>
        <w:rPr>
          <w:rFonts w:ascii="Arial" w:hAnsi="Arial" w:cs="Arial"/>
          <w:sz w:val="24"/>
          <w:szCs w:val="24"/>
        </w:rPr>
      </w:pPr>
      <w:r w:rsidRPr="00C32EB8">
        <w:rPr>
          <w:rFonts w:ascii="Arial" w:hAnsi="Arial" w:cs="Arial"/>
          <w:sz w:val="24"/>
          <w:szCs w:val="24"/>
        </w:rPr>
        <w:lastRenderedPageBreak/>
        <w:t xml:space="preserve">The Forest Departments of Sindh and Balochistan have already taken some steps towards developing mangrove co-management </w:t>
      </w:r>
      <w:r w:rsidR="003C4BC9" w:rsidRPr="00C32EB8">
        <w:rPr>
          <w:rFonts w:ascii="Arial" w:hAnsi="Arial" w:cs="Arial"/>
          <w:sz w:val="24"/>
          <w:szCs w:val="24"/>
        </w:rPr>
        <w:t>via the</w:t>
      </w:r>
      <w:r w:rsidR="00E1457D" w:rsidRPr="00C32EB8">
        <w:rPr>
          <w:rFonts w:ascii="Arial" w:hAnsi="Arial" w:cs="Arial"/>
          <w:sz w:val="24"/>
          <w:szCs w:val="24"/>
        </w:rPr>
        <w:t xml:space="preserve"> Watch and Ward system</w:t>
      </w:r>
      <w:r w:rsidR="003C4BC9" w:rsidRPr="00C32EB8">
        <w:rPr>
          <w:rFonts w:ascii="Arial" w:hAnsi="Arial" w:cs="Arial"/>
          <w:sz w:val="24"/>
          <w:szCs w:val="24"/>
        </w:rPr>
        <w:t xml:space="preserve">. This has been </w:t>
      </w:r>
      <w:r w:rsidR="00E1457D" w:rsidRPr="00C32EB8">
        <w:rPr>
          <w:rFonts w:ascii="Arial" w:hAnsi="Arial" w:cs="Arial"/>
          <w:sz w:val="24"/>
          <w:szCs w:val="24"/>
        </w:rPr>
        <w:t>formalis</w:t>
      </w:r>
      <w:r w:rsidR="003C4BC9" w:rsidRPr="00C32EB8">
        <w:rPr>
          <w:rFonts w:ascii="Arial" w:hAnsi="Arial" w:cs="Arial"/>
          <w:sz w:val="24"/>
          <w:szCs w:val="24"/>
        </w:rPr>
        <w:t>ed</w:t>
      </w:r>
      <w:r w:rsidR="00E1457D" w:rsidRPr="00C32EB8">
        <w:rPr>
          <w:rFonts w:ascii="Arial" w:hAnsi="Arial" w:cs="Arial"/>
          <w:sz w:val="24"/>
          <w:szCs w:val="24"/>
        </w:rPr>
        <w:t xml:space="preserve"> in the Indus Delta via Mangrove Stewardship Agreements</w:t>
      </w:r>
      <w:r w:rsidR="009B031E" w:rsidRPr="00C32EB8">
        <w:rPr>
          <w:rFonts w:ascii="Arial" w:hAnsi="Arial" w:cs="Arial"/>
          <w:sz w:val="24"/>
          <w:szCs w:val="24"/>
        </w:rPr>
        <w:t xml:space="preserve"> under the D</w:t>
      </w:r>
      <w:r w:rsidR="00D5185A">
        <w:rPr>
          <w:rFonts w:ascii="Arial" w:hAnsi="Arial" w:cs="Arial"/>
          <w:sz w:val="24"/>
          <w:szCs w:val="24"/>
        </w:rPr>
        <w:t>BC</w:t>
      </w:r>
      <w:r w:rsidR="00805C0F" w:rsidRPr="00C32EB8">
        <w:rPr>
          <w:rFonts w:ascii="Arial" w:hAnsi="Arial" w:cs="Arial"/>
          <w:sz w:val="24"/>
          <w:szCs w:val="24"/>
        </w:rPr>
        <w:t>-1</w:t>
      </w:r>
      <w:r w:rsidR="009B031E" w:rsidRPr="00C32EB8">
        <w:rPr>
          <w:rFonts w:ascii="Arial" w:hAnsi="Arial" w:cs="Arial"/>
          <w:sz w:val="24"/>
          <w:szCs w:val="24"/>
        </w:rPr>
        <w:t xml:space="preserve"> project</w:t>
      </w:r>
      <w:r w:rsidR="00805C0F" w:rsidRPr="00C32EB8">
        <w:rPr>
          <w:rFonts w:ascii="Arial" w:hAnsi="Arial" w:cs="Arial"/>
          <w:sz w:val="24"/>
          <w:szCs w:val="24"/>
        </w:rPr>
        <w:t xml:space="preserve"> (see Annex </w:t>
      </w:r>
      <w:r w:rsidR="00BD5271">
        <w:rPr>
          <w:rFonts w:ascii="Arial" w:hAnsi="Arial" w:cs="Arial"/>
          <w:sz w:val="24"/>
          <w:szCs w:val="24"/>
        </w:rPr>
        <w:t>5</w:t>
      </w:r>
      <w:r w:rsidR="00805C0F" w:rsidRPr="00C32EB8">
        <w:rPr>
          <w:rFonts w:ascii="Arial" w:hAnsi="Arial" w:cs="Arial"/>
          <w:sz w:val="24"/>
          <w:szCs w:val="24"/>
        </w:rPr>
        <w:t>)</w:t>
      </w:r>
      <w:r w:rsidR="00E1457D" w:rsidRPr="00C32EB8">
        <w:rPr>
          <w:rFonts w:ascii="Arial" w:hAnsi="Arial" w:cs="Arial"/>
          <w:sz w:val="24"/>
          <w:szCs w:val="24"/>
        </w:rPr>
        <w:t xml:space="preserve">. </w:t>
      </w:r>
    </w:p>
    <w:p w14:paraId="5CF4FA16" w14:textId="2160640A" w:rsidR="004571CE" w:rsidRPr="008876E4" w:rsidRDefault="00D74FD8" w:rsidP="009E61F0">
      <w:pPr>
        <w:spacing w:after="120"/>
        <w:jc w:val="both"/>
        <w:rPr>
          <w:rFonts w:ascii="Arial" w:hAnsi="Arial" w:cs="Arial"/>
          <w:sz w:val="24"/>
          <w:szCs w:val="24"/>
        </w:rPr>
      </w:pPr>
      <w:r>
        <w:rPr>
          <w:rFonts w:ascii="Arial" w:hAnsi="Arial" w:cs="Arial"/>
          <w:sz w:val="24"/>
          <w:szCs w:val="24"/>
        </w:rPr>
        <w:t>Capacity development for other</w:t>
      </w:r>
      <w:r w:rsidR="00AD70CD" w:rsidRPr="00C32EB8">
        <w:rPr>
          <w:rFonts w:ascii="Arial" w:hAnsi="Arial" w:cs="Arial"/>
          <w:sz w:val="24"/>
          <w:szCs w:val="24"/>
        </w:rPr>
        <w:t xml:space="preserve"> </w:t>
      </w:r>
      <w:r w:rsidR="00807AC7" w:rsidRPr="00C32EB8">
        <w:rPr>
          <w:rFonts w:ascii="Arial" w:hAnsi="Arial" w:cs="Arial"/>
          <w:sz w:val="24"/>
          <w:szCs w:val="24"/>
        </w:rPr>
        <w:t xml:space="preserve">decision-makers and </w:t>
      </w:r>
      <w:r w:rsidR="00AD70CD" w:rsidRPr="00C32EB8">
        <w:rPr>
          <w:rFonts w:ascii="Arial" w:hAnsi="Arial" w:cs="Arial"/>
          <w:sz w:val="24"/>
          <w:szCs w:val="24"/>
        </w:rPr>
        <w:t xml:space="preserve">resource </w:t>
      </w:r>
      <w:r w:rsidR="00807AC7" w:rsidRPr="00C32EB8">
        <w:rPr>
          <w:rFonts w:ascii="Arial" w:hAnsi="Arial" w:cs="Arial"/>
          <w:sz w:val="24"/>
          <w:szCs w:val="24"/>
        </w:rPr>
        <w:t>managers</w:t>
      </w:r>
      <w:r w:rsidR="00AD70CD" w:rsidRPr="00C32EB8">
        <w:rPr>
          <w:rFonts w:ascii="Arial" w:hAnsi="Arial" w:cs="Arial"/>
          <w:sz w:val="24"/>
          <w:szCs w:val="24"/>
        </w:rPr>
        <w:t xml:space="preserve">, particularly </w:t>
      </w:r>
      <w:r w:rsidR="00C10F3E" w:rsidRPr="00C32EB8">
        <w:rPr>
          <w:rFonts w:ascii="Arial" w:hAnsi="Arial" w:cs="Arial"/>
          <w:sz w:val="24"/>
          <w:szCs w:val="24"/>
        </w:rPr>
        <w:t xml:space="preserve">those </w:t>
      </w:r>
      <w:r w:rsidR="00A55980" w:rsidRPr="00C32EB8">
        <w:rPr>
          <w:rFonts w:ascii="Arial" w:hAnsi="Arial" w:cs="Arial"/>
          <w:sz w:val="24"/>
          <w:szCs w:val="24"/>
        </w:rPr>
        <w:t xml:space="preserve">in the fisheries, aquaculture, </w:t>
      </w:r>
      <w:r w:rsidR="00870CA0" w:rsidRPr="00C32EB8">
        <w:rPr>
          <w:rFonts w:ascii="Arial" w:hAnsi="Arial" w:cs="Arial"/>
          <w:sz w:val="24"/>
          <w:szCs w:val="24"/>
        </w:rPr>
        <w:t xml:space="preserve">agriculture, </w:t>
      </w:r>
      <w:r w:rsidR="00A55980" w:rsidRPr="00C32EB8">
        <w:rPr>
          <w:rFonts w:ascii="Arial" w:hAnsi="Arial" w:cs="Arial"/>
          <w:sz w:val="24"/>
          <w:szCs w:val="24"/>
        </w:rPr>
        <w:t>water management and tourism sectors</w:t>
      </w:r>
      <w:r w:rsidR="00C10F3E" w:rsidRPr="00C32EB8">
        <w:rPr>
          <w:rFonts w:ascii="Arial" w:hAnsi="Arial" w:cs="Arial"/>
          <w:sz w:val="24"/>
          <w:szCs w:val="24"/>
        </w:rPr>
        <w:t xml:space="preserve">, </w:t>
      </w:r>
      <w:r w:rsidR="00936319" w:rsidRPr="00C32EB8">
        <w:rPr>
          <w:rFonts w:ascii="Arial" w:hAnsi="Arial" w:cs="Arial"/>
          <w:sz w:val="24"/>
          <w:szCs w:val="24"/>
        </w:rPr>
        <w:t xml:space="preserve">should </w:t>
      </w:r>
      <w:r w:rsidR="00647CA8">
        <w:rPr>
          <w:rFonts w:ascii="Arial" w:hAnsi="Arial" w:cs="Arial"/>
          <w:sz w:val="24"/>
          <w:szCs w:val="24"/>
        </w:rPr>
        <w:t xml:space="preserve">also include a good understanding </w:t>
      </w:r>
      <w:r w:rsidR="00110D98" w:rsidRPr="00C32EB8">
        <w:rPr>
          <w:rFonts w:ascii="Arial" w:hAnsi="Arial" w:cs="Arial"/>
          <w:sz w:val="24"/>
          <w:szCs w:val="24"/>
        </w:rPr>
        <w:t>of the advantages of co-management a</w:t>
      </w:r>
      <w:r w:rsidR="00405C7E" w:rsidRPr="00C32EB8">
        <w:rPr>
          <w:rFonts w:ascii="Arial" w:hAnsi="Arial" w:cs="Arial"/>
          <w:sz w:val="24"/>
          <w:szCs w:val="24"/>
        </w:rPr>
        <w:t>s a shared governance/management mechanism</w:t>
      </w:r>
      <w:r w:rsidR="00636E86">
        <w:rPr>
          <w:rFonts w:ascii="Arial" w:hAnsi="Arial" w:cs="Arial"/>
          <w:sz w:val="24"/>
          <w:szCs w:val="24"/>
        </w:rPr>
        <w:t>. They should also</w:t>
      </w:r>
      <w:r w:rsidR="00110D98" w:rsidRPr="00C32EB8">
        <w:rPr>
          <w:rFonts w:ascii="Arial" w:hAnsi="Arial" w:cs="Arial"/>
          <w:sz w:val="24"/>
          <w:szCs w:val="24"/>
        </w:rPr>
        <w:t xml:space="preserve"> </w:t>
      </w:r>
      <w:r w:rsidR="00A9542C">
        <w:rPr>
          <w:rFonts w:ascii="Arial" w:hAnsi="Arial" w:cs="Arial"/>
          <w:sz w:val="24"/>
          <w:szCs w:val="24"/>
        </w:rPr>
        <w:t>become familiar with</w:t>
      </w:r>
      <w:r w:rsidR="00C2048D" w:rsidRPr="00C32EB8">
        <w:rPr>
          <w:rFonts w:ascii="Arial" w:hAnsi="Arial" w:cs="Arial"/>
          <w:sz w:val="24"/>
          <w:szCs w:val="24"/>
        </w:rPr>
        <w:t xml:space="preserve"> </w:t>
      </w:r>
      <w:r w:rsidR="00110D98" w:rsidRPr="00C32EB8">
        <w:rPr>
          <w:rFonts w:ascii="Arial" w:hAnsi="Arial" w:cs="Arial"/>
          <w:sz w:val="24"/>
          <w:szCs w:val="24"/>
        </w:rPr>
        <w:t xml:space="preserve">the steps </w:t>
      </w:r>
      <w:r w:rsidR="00430EC6" w:rsidRPr="00C32EB8">
        <w:rPr>
          <w:rFonts w:ascii="Arial" w:hAnsi="Arial" w:cs="Arial"/>
          <w:sz w:val="24"/>
          <w:szCs w:val="24"/>
        </w:rPr>
        <w:t xml:space="preserve">necessary to </w:t>
      </w:r>
      <w:r w:rsidR="00C33DD6" w:rsidRPr="00C32EB8">
        <w:rPr>
          <w:rFonts w:ascii="Arial" w:hAnsi="Arial" w:cs="Arial"/>
          <w:sz w:val="24"/>
          <w:szCs w:val="24"/>
        </w:rPr>
        <w:t xml:space="preserve">implement co-management </w:t>
      </w:r>
      <w:r w:rsidR="008B508C">
        <w:rPr>
          <w:rFonts w:ascii="Arial" w:hAnsi="Arial" w:cs="Arial"/>
          <w:sz w:val="24"/>
          <w:szCs w:val="24"/>
        </w:rPr>
        <w:t>in practice</w:t>
      </w:r>
      <w:r w:rsidR="001D1936">
        <w:rPr>
          <w:rFonts w:ascii="Arial" w:hAnsi="Arial" w:cs="Arial"/>
          <w:sz w:val="24"/>
          <w:szCs w:val="24"/>
        </w:rPr>
        <w:t xml:space="preserve">, </w:t>
      </w:r>
      <w:r w:rsidR="00AA6F74">
        <w:rPr>
          <w:rFonts w:ascii="Arial" w:hAnsi="Arial" w:cs="Arial"/>
          <w:sz w:val="24"/>
          <w:szCs w:val="24"/>
        </w:rPr>
        <w:t>as summarised below</w:t>
      </w:r>
      <w:r w:rsidR="001D1936">
        <w:rPr>
          <w:rFonts w:ascii="Arial" w:hAnsi="Arial" w:cs="Arial"/>
          <w:sz w:val="24"/>
          <w:szCs w:val="24"/>
        </w:rPr>
        <w:t>.</w:t>
      </w:r>
    </w:p>
    <w:p w14:paraId="5CBB399E" w14:textId="7184C06F" w:rsidR="009E61F0" w:rsidRPr="00CE3BE3" w:rsidRDefault="00334621" w:rsidP="00F460C9">
      <w:pPr>
        <w:pStyle w:val="Heading3"/>
        <w:rPr>
          <w:b/>
          <w:bCs/>
          <w:color w:val="000000" w:themeColor="text1"/>
        </w:rPr>
      </w:pPr>
      <w:bookmarkStart w:id="119" w:name="_Toc175234393"/>
      <w:r w:rsidRPr="00CE3BE3">
        <w:rPr>
          <w:b/>
          <w:bCs/>
          <w:color w:val="000000" w:themeColor="text1"/>
        </w:rPr>
        <w:t>11.</w:t>
      </w:r>
      <w:r w:rsidR="00F460C9" w:rsidRPr="00CE3BE3">
        <w:rPr>
          <w:b/>
          <w:bCs/>
          <w:color w:val="000000" w:themeColor="text1"/>
        </w:rPr>
        <w:t>4.1</w:t>
      </w:r>
      <w:r w:rsidR="00F460C9" w:rsidRPr="00CE3BE3">
        <w:rPr>
          <w:b/>
          <w:bCs/>
          <w:color w:val="000000" w:themeColor="text1"/>
        </w:rPr>
        <w:tab/>
      </w:r>
      <w:r w:rsidR="009E61F0" w:rsidRPr="00CE3BE3">
        <w:rPr>
          <w:b/>
          <w:bCs/>
          <w:color w:val="000000" w:themeColor="text1"/>
        </w:rPr>
        <w:t>Definition and Application of Co-management</w:t>
      </w:r>
      <w:bookmarkEnd w:id="119"/>
    </w:p>
    <w:p w14:paraId="159E4635" w14:textId="77777777" w:rsidR="009E61F0" w:rsidRPr="008876E4" w:rsidRDefault="009E61F0" w:rsidP="009E61F0">
      <w:pPr>
        <w:spacing w:after="120"/>
        <w:jc w:val="both"/>
        <w:rPr>
          <w:rFonts w:ascii="Arial" w:hAnsi="Arial" w:cs="Arial"/>
          <w:sz w:val="24"/>
          <w:szCs w:val="24"/>
        </w:rPr>
      </w:pPr>
      <w:r w:rsidRPr="008876E4">
        <w:rPr>
          <w:rFonts w:ascii="Arial" w:hAnsi="Arial" w:cs="Arial"/>
          <w:sz w:val="24"/>
          <w:szCs w:val="24"/>
        </w:rPr>
        <w:t>Co-management,</w:t>
      </w:r>
      <w:r w:rsidRPr="008876E4">
        <w:rPr>
          <w:rFonts w:ascii="Arial" w:hAnsi="Arial" w:cs="Arial"/>
          <w:b/>
          <w:sz w:val="24"/>
          <w:szCs w:val="24"/>
        </w:rPr>
        <w:t xml:space="preserve"> </w:t>
      </w:r>
      <w:r w:rsidRPr="008876E4">
        <w:rPr>
          <w:rFonts w:ascii="Arial" w:hAnsi="Arial" w:cs="Arial"/>
          <w:sz w:val="24"/>
          <w:szCs w:val="24"/>
        </w:rPr>
        <w:t>or shared governance is a type of management/governance in which decision-making power, responsibility and accountability are shared between governmental agencies and other stakeholders, in particular the indigenous peoples and local communities, who depend on the natural resources culturally and/or for their livelihoods (</w:t>
      </w:r>
      <w:proofErr w:type="spellStart"/>
      <w:r w:rsidRPr="00163B27">
        <w:rPr>
          <w:rFonts w:ascii="Arial" w:hAnsi="Arial" w:cs="Arial"/>
          <w:sz w:val="24"/>
          <w:szCs w:val="24"/>
        </w:rPr>
        <w:t>Borrini</w:t>
      </w:r>
      <w:proofErr w:type="spellEnd"/>
      <w:r w:rsidRPr="00163B27">
        <w:rPr>
          <w:rFonts w:ascii="Arial" w:hAnsi="Arial" w:cs="Arial"/>
          <w:sz w:val="24"/>
          <w:szCs w:val="24"/>
        </w:rPr>
        <w:t xml:space="preserve">-Feyerabend, </w:t>
      </w:r>
      <w:r w:rsidRPr="00163B27">
        <w:rPr>
          <w:rFonts w:ascii="Arial" w:hAnsi="Arial" w:cs="Arial"/>
          <w:i/>
          <w:iCs/>
          <w:sz w:val="24"/>
          <w:szCs w:val="24"/>
        </w:rPr>
        <w:t>et al</w:t>
      </w:r>
      <w:r w:rsidRPr="00163B27">
        <w:rPr>
          <w:rFonts w:ascii="Arial" w:hAnsi="Arial" w:cs="Arial"/>
          <w:sz w:val="24"/>
          <w:szCs w:val="24"/>
        </w:rPr>
        <w:t>., 2013</w:t>
      </w:r>
      <w:r w:rsidRPr="008876E4">
        <w:rPr>
          <w:rFonts w:ascii="Arial" w:hAnsi="Arial" w:cs="Arial"/>
          <w:sz w:val="24"/>
          <w:szCs w:val="24"/>
        </w:rPr>
        <w:t>).</w:t>
      </w:r>
    </w:p>
    <w:p w14:paraId="73F810A1" w14:textId="77777777" w:rsidR="009E61F0" w:rsidRPr="008876E4" w:rsidRDefault="009E61F0" w:rsidP="009E61F0">
      <w:pPr>
        <w:spacing w:after="120"/>
        <w:jc w:val="both"/>
        <w:rPr>
          <w:rFonts w:ascii="Arial" w:hAnsi="Arial" w:cs="Arial"/>
          <w:sz w:val="24"/>
          <w:szCs w:val="24"/>
        </w:rPr>
      </w:pPr>
      <w:r w:rsidRPr="008876E4">
        <w:rPr>
          <w:rFonts w:ascii="Arial" w:hAnsi="Arial" w:cs="Arial"/>
          <w:b/>
          <w:bCs/>
          <w:sz w:val="24"/>
          <w:szCs w:val="24"/>
        </w:rPr>
        <w:t>Management</w:t>
      </w:r>
      <w:r w:rsidRPr="008876E4">
        <w:rPr>
          <w:rFonts w:ascii="Arial" w:hAnsi="Arial" w:cs="Arial"/>
          <w:sz w:val="24"/>
          <w:szCs w:val="24"/>
        </w:rPr>
        <w:t xml:space="preserve"> is about </w:t>
      </w:r>
      <w:r w:rsidRPr="008876E4">
        <w:rPr>
          <w:rFonts w:ascii="Arial" w:hAnsi="Arial" w:cs="Arial"/>
          <w:i/>
          <w:iCs/>
          <w:sz w:val="24"/>
          <w:szCs w:val="24"/>
        </w:rPr>
        <w:t>what to do</w:t>
      </w:r>
      <w:r w:rsidRPr="008876E4">
        <w:rPr>
          <w:rFonts w:ascii="Arial" w:hAnsi="Arial" w:cs="Arial"/>
          <w:sz w:val="24"/>
          <w:szCs w:val="24"/>
        </w:rPr>
        <w:t xml:space="preserve">, whereas </w:t>
      </w:r>
      <w:r w:rsidRPr="008876E4">
        <w:rPr>
          <w:rFonts w:ascii="Arial" w:hAnsi="Arial" w:cs="Arial"/>
          <w:b/>
          <w:bCs/>
          <w:sz w:val="24"/>
          <w:szCs w:val="24"/>
        </w:rPr>
        <w:t>Governance</w:t>
      </w:r>
      <w:r w:rsidRPr="008876E4">
        <w:rPr>
          <w:rFonts w:ascii="Arial" w:hAnsi="Arial" w:cs="Arial"/>
          <w:sz w:val="24"/>
          <w:szCs w:val="24"/>
        </w:rPr>
        <w:t xml:space="preserve"> </w:t>
      </w:r>
      <w:r w:rsidRPr="008876E4">
        <w:rPr>
          <w:rFonts w:ascii="Arial" w:hAnsi="Arial" w:cs="Arial"/>
          <w:sz w:val="24"/>
          <w:szCs w:val="24"/>
          <w:lang w:val="en-US"/>
        </w:rPr>
        <w:t xml:space="preserve">is about </w:t>
      </w:r>
      <w:r w:rsidRPr="008876E4">
        <w:rPr>
          <w:rFonts w:ascii="Arial" w:hAnsi="Arial" w:cs="Arial"/>
          <w:i/>
          <w:sz w:val="24"/>
          <w:szCs w:val="24"/>
          <w:lang w:val="en-US"/>
        </w:rPr>
        <w:t>who decides what to do</w:t>
      </w:r>
      <w:r w:rsidRPr="008876E4">
        <w:rPr>
          <w:rFonts w:ascii="Arial" w:hAnsi="Arial" w:cs="Arial"/>
          <w:sz w:val="24"/>
          <w:szCs w:val="24"/>
          <w:lang w:val="en-US"/>
        </w:rPr>
        <w:t>.</w:t>
      </w:r>
      <w:r w:rsidRPr="008876E4">
        <w:rPr>
          <w:rFonts w:ascii="Arial" w:hAnsi="Arial" w:cs="Arial"/>
          <w:sz w:val="24"/>
          <w:szCs w:val="24"/>
        </w:rPr>
        <w:t xml:space="preserve"> The principle of co-management is shared governance (or collaborative governance). That is, it involves joint decision-making about what to do.</w:t>
      </w:r>
    </w:p>
    <w:p w14:paraId="0EA2E53B" w14:textId="643BE8A0" w:rsidR="009E61F0" w:rsidRPr="008876E4" w:rsidRDefault="009E61F0" w:rsidP="009E61F0">
      <w:pPr>
        <w:spacing w:after="120"/>
        <w:jc w:val="both"/>
        <w:rPr>
          <w:rFonts w:ascii="Arial" w:hAnsi="Arial" w:cs="Arial"/>
          <w:sz w:val="24"/>
          <w:szCs w:val="24"/>
        </w:rPr>
      </w:pPr>
      <w:r w:rsidRPr="008876E4">
        <w:rPr>
          <w:rFonts w:ascii="Arial" w:hAnsi="Arial" w:cs="Arial"/>
          <w:sz w:val="24"/>
          <w:szCs w:val="24"/>
        </w:rPr>
        <w:t xml:space="preserve">Co-management in the context of mangrove ecosystem protection and sustainable use of mangrove natural resources is a partnership agreement in which a resource user group receives the right to sustainably use natural resources within a defined area of Protected Forest while being responsible for the sustainable management and protection of its resources. All stakeholders share the responsibility and authority for the management of a given area and a defined set of natural resources. Resource users and local authorities jointly negotiate a formal agreement on their respective management roles, </w:t>
      </w:r>
      <w:proofErr w:type="gramStart"/>
      <w:r w:rsidRPr="008876E4">
        <w:rPr>
          <w:rFonts w:ascii="Arial" w:hAnsi="Arial" w:cs="Arial"/>
          <w:sz w:val="24"/>
          <w:szCs w:val="24"/>
        </w:rPr>
        <w:t>responsibilities</w:t>
      </w:r>
      <w:proofErr w:type="gramEnd"/>
      <w:r w:rsidRPr="008876E4">
        <w:rPr>
          <w:rFonts w:ascii="Arial" w:hAnsi="Arial" w:cs="Arial"/>
          <w:sz w:val="24"/>
          <w:szCs w:val="24"/>
        </w:rPr>
        <w:t xml:space="preserve"> and rights.</w:t>
      </w:r>
    </w:p>
    <w:p w14:paraId="1A40BBE9" w14:textId="77777777" w:rsidR="009E61F0" w:rsidRPr="008876E4" w:rsidRDefault="009E61F0" w:rsidP="009E61F0">
      <w:pPr>
        <w:spacing w:after="120" w:line="240" w:lineRule="auto"/>
        <w:jc w:val="both"/>
        <w:rPr>
          <w:rFonts w:ascii="Arial" w:hAnsi="Arial" w:cs="Arial"/>
          <w:sz w:val="24"/>
          <w:szCs w:val="24"/>
        </w:rPr>
      </w:pPr>
      <w:r w:rsidRPr="008876E4">
        <w:rPr>
          <w:rFonts w:ascii="Arial" w:hAnsi="Arial" w:cs="Arial"/>
          <w:sz w:val="24"/>
          <w:szCs w:val="24"/>
        </w:rPr>
        <w:t>Awareness raising about environmental issues, as well as clear and effective communication between stakeholders, are important prerequisites for the successful implementation of co-management activities. Under a co-management agreement, mangrove protection and sustainable resources use must also be monitored to ensure compliance. If compliance issues, are identified from monitoring, then adjustments to the responsibilities and accountability of the co-management partners may be necessary via adaptive management.</w:t>
      </w:r>
    </w:p>
    <w:p w14:paraId="4075AB51" w14:textId="5879DE5D" w:rsidR="009E61F0" w:rsidRPr="008876E4" w:rsidRDefault="009E61F0" w:rsidP="009E61F0">
      <w:pPr>
        <w:spacing w:after="120" w:line="240" w:lineRule="auto"/>
        <w:jc w:val="both"/>
        <w:rPr>
          <w:rFonts w:ascii="Arial" w:eastAsia="Calibri" w:hAnsi="Arial" w:cs="Arial"/>
          <w:sz w:val="24"/>
          <w:szCs w:val="24"/>
        </w:rPr>
      </w:pPr>
      <w:r w:rsidRPr="008876E4">
        <w:rPr>
          <w:rFonts w:ascii="Arial" w:hAnsi="Arial" w:cs="Arial"/>
          <w:sz w:val="24"/>
          <w:szCs w:val="24"/>
        </w:rPr>
        <w:t xml:space="preserve">In summary: co-management is achieved through a process of negotiation where representatives of government, </w:t>
      </w:r>
      <w:proofErr w:type="gramStart"/>
      <w:r w:rsidRPr="008876E4">
        <w:rPr>
          <w:rFonts w:ascii="Arial" w:hAnsi="Arial" w:cs="Arial"/>
          <w:sz w:val="24"/>
          <w:szCs w:val="24"/>
        </w:rPr>
        <w:t>communities</w:t>
      </w:r>
      <w:proofErr w:type="gramEnd"/>
      <w:r w:rsidRPr="008876E4">
        <w:rPr>
          <w:rFonts w:ascii="Arial" w:hAnsi="Arial" w:cs="Arial"/>
          <w:sz w:val="24"/>
          <w:szCs w:val="24"/>
        </w:rPr>
        <w:t xml:space="preserve"> and other stakeholders (e.g. an NGO/CBO) meet</w:t>
      </w:r>
      <w:r w:rsidR="00017B18">
        <w:rPr>
          <w:rFonts w:ascii="Arial" w:hAnsi="Arial" w:cs="Arial"/>
          <w:sz w:val="24"/>
          <w:szCs w:val="24"/>
        </w:rPr>
        <w:t xml:space="preserve"> together</w:t>
      </w:r>
      <w:r w:rsidRPr="008876E4">
        <w:rPr>
          <w:rFonts w:ascii="Arial" w:hAnsi="Arial" w:cs="Arial"/>
          <w:sz w:val="24"/>
          <w:szCs w:val="24"/>
        </w:rPr>
        <w:t xml:space="preserve">, exchange views, </w:t>
      </w:r>
      <w:r w:rsidR="009A6541">
        <w:rPr>
          <w:rFonts w:ascii="Arial" w:hAnsi="Arial" w:cs="Arial"/>
          <w:sz w:val="24"/>
          <w:szCs w:val="24"/>
        </w:rPr>
        <w:t>reach</w:t>
      </w:r>
      <w:r w:rsidRPr="008876E4">
        <w:rPr>
          <w:rFonts w:ascii="Arial" w:hAnsi="Arial" w:cs="Arial"/>
          <w:sz w:val="24"/>
          <w:szCs w:val="24"/>
        </w:rPr>
        <w:t xml:space="preserve"> </w:t>
      </w:r>
      <w:r w:rsidR="009A6541">
        <w:rPr>
          <w:rFonts w:ascii="Arial" w:hAnsi="Arial" w:cs="Arial"/>
          <w:sz w:val="24"/>
          <w:szCs w:val="24"/>
        </w:rPr>
        <w:t>agreement</w:t>
      </w:r>
      <w:r w:rsidRPr="008876E4">
        <w:rPr>
          <w:rFonts w:ascii="Arial" w:hAnsi="Arial" w:cs="Arial"/>
          <w:sz w:val="24"/>
          <w:szCs w:val="24"/>
        </w:rPr>
        <w:t xml:space="preserve"> about </w:t>
      </w:r>
      <w:r w:rsidR="00B81BD5">
        <w:rPr>
          <w:rFonts w:ascii="Arial" w:hAnsi="Arial" w:cs="Arial"/>
          <w:sz w:val="24"/>
          <w:szCs w:val="24"/>
        </w:rPr>
        <w:t xml:space="preserve">their </w:t>
      </w:r>
      <w:r w:rsidRPr="008876E4">
        <w:rPr>
          <w:rFonts w:ascii="Arial" w:hAnsi="Arial" w:cs="Arial"/>
          <w:sz w:val="24"/>
          <w:szCs w:val="24"/>
        </w:rPr>
        <w:t>aims and solutions</w:t>
      </w:r>
      <w:r w:rsidR="00B81BD5">
        <w:rPr>
          <w:rFonts w:ascii="Arial" w:hAnsi="Arial" w:cs="Arial"/>
          <w:sz w:val="24"/>
          <w:szCs w:val="24"/>
        </w:rPr>
        <w:t>,</w:t>
      </w:r>
      <w:r w:rsidRPr="008876E4">
        <w:rPr>
          <w:rFonts w:ascii="Arial" w:hAnsi="Arial" w:cs="Arial"/>
          <w:sz w:val="24"/>
          <w:szCs w:val="24"/>
        </w:rPr>
        <w:t xml:space="preserve"> and develop a formal co-management agreement about sharing decision-making authority, </w:t>
      </w:r>
      <w:r w:rsidR="00777520">
        <w:rPr>
          <w:rFonts w:ascii="Arial" w:hAnsi="Arial" w:cs="Arial"/>
          <w:sz w:val="24"/>
          <w:szCs w:val="24"/>
        </w:rPr>
        <w:t xml:space="preserve">their </w:t>
      </w:r>
      <w:r w:rsidRPr="008876E4">
        <w:rPr>
          <w:rFonts w:ascii="Arial" w:hAnsi="Arial" w:cs="Arial"/>
          <w:sz w:val="24"/>
          <w:szCs w:val="24"/>
        </w:rPr>
        <w:t>responsibilities and accountability regarding a specified mangrove area and its natural resources.</w:t>
      </w:r>
    </w:p>
    <w:p w14:paraId="10AC1CB7" w14:textId="40C45753" w:rsidR="00014BA7" w:rsidRDefault="00014BA7" w:rsidP="00A04199"/>
    <w:p w14:paraId="153FC383" w14:textId="77777777" w:rsidR="00E556CE" w:rsidRDefault="00E556CE">
      <w:pPr>
        <w:rPr>
          <w:rFonts w:ascii="Arial" w:eastAsiaTheme="majorEastAsia" w:hAnsi="Arial" w:cs="Arial"/>
          <w:b/>
          <w:color w:val="0070C0"/>
          <w:sz w:val="28"/>
          <w:szCs w:val="32"/>
        </w:rPr>
      </w:pPr>
      <w:r>
        <w:rPr>
          <w:rFonts w:cs="Arial"/>
        </w:rPr>
        <w:br w:type="page"/>
      </w:r>
    </w:p>
    <w:p w14:paraId="5A392E8A" w14:textId="5DC9794F" w:rsidR="00443CA0" w:rsidRPr="008E17F5" w:rsidRDefault="000B1F92" w:rsidP="008E17F5">
      <w:pPr>
        <w:pStyle w:val="Heading1"/>
        <w:jc w:val="center"/>
        <w:rPr>
          <w:rFonts w:ascii="Arial Narrow" w:hAnsi="Arial Narrow" w:cs="Arial"/>
          <w:b w:val="0"/>
          <w:sz w:val="60"/>
          <w:szCs w:val="60"/>
        </w:rPr>
      </w:pPr>
      <w:bookmarkStart w:id="120" w:name="_Toc175234394"/>
      <w:r w:rsidRPr="008E17F5">
        <w:rPr>
          <w:rFonts w:ascii="Arial Narrow" w:hAnsi="Arial Narrow" w:cs="Arial"/>
          <w:b w:val="0"/>
          <w:sz w:val="60"/>
          <w:szCs w:val="60"/>
        </w:rPr>
        <w:lastRenderedPageBreak/>
        <w:t>12.</w:t>
      </w:r>
      <w:r w:rsidRPr="008E17F5">
        <w:rPr>
          <w:rFonts w:ascii="Arial Narrow" w:hAnsi="Arial Narrow" w:cs="Arial"/>
          <w:b w:val="0"/>
          <w:sz w:val="60"/>
          <w:szCs w:val="60"/>
        </w:rPr>
        <w:tab/>
      </w:r>
      <w:r w:rsidR="004528B2" w:rsidRPr="008E17F5">
        <w:rPr>
          <w:rFonts w:ascii="Arial Narrow" w:hAnsi="Arial Narrow" w:cs="Arial"/>
          <w:b w:val="0"/>
          <w:sz w:val="60"/>
          <w:szCs w:val="60"/>
        </w:rPr>
        <w:t>Conclusions and Recommendations</w:t>
      </w:r>
      <w:bookmarkEnd w:id="120"/>
    </w:p>
    <w:p w14:paraId="516121FD" w14:textId="6CF72AFE" w:rsidR="00531015" w:rsidRPr="008E17F5" w:rsidRDefault="00531015" w:rsidP="00531015">
      <w:pPr>
        <w:pStyle w:val="Heading2"/>
        <w:rPr>
          <w:rFonts w:ascii="Arial Narrow" w:hAnsi="Arial Narrow"/>
          <w:b w:val="0"/>
          <w:sz w:val="44"/>
          <w:szCs w:val="44"/>
        </w:rPr>
      </w:pPr>
      <w:bookmarkStart w:id="121" w:name="_Toc175234395"/>
      <w:r w:rsidRPr="008E17F5">
        <w:rPr>
          <w:rFonts w:ascii="Arial Narrow" w:hAnsi="Arial Narrow"/>
          <w:b w:val="0"/>
          <w:sz w:val="44"/>
          <w:szCs w:val="44"/>
        </w:rPr>
        <w:t>12.1</w:t>
      </w:r>
      <w:r w:rsidRPr="008E17F5">
        <w:rPr>
          <w:rFonts w:ascii="Arial Narrow" w:hAnsi="Arial Narrow"/>
          <w:b w:val="0"/>
          <w:sz w:val="44"/>
          <w:szCs w:val="44"/>
        </w:rPr>
        <w:tab/>
      </w:r>
      <w:r w:rsidR="008E17F5">
        <w:rPr>
          <w:rFonts w:ascii="Arial Narrow" w:hAnsi="Arial Narrow"/>
          <w:b w:val="0"/>
          <w:sz w:val="44"/>
          <w:szCs w:val="44"/>
        </w:rPr>
        <w:t xml:space="preserve"> </w:t>
      </w:r>
      <w:r w:rsidRPr="008E17F5">
        <w:rPr>
          <w:rFonts w:ascii="Arial Narrow" w:hAnsi="Arial Narrow"/>
          <w:b w:val="0"/>
          <w:sz w:val="44"/>
          <w:szCs w:val="44"/>
        </w:rPr>
        <w:t>Mangroves in Pakistan since 1980</w:t>
      </w:r>
      <w:bookmarkEnd w:id="121"/>
    </w:p>
    <w:p w14:paraId="1661BF8E" w14:textId="04634A0A" w:rsidR="00531015" w:rsidRPr="00B21DF2" w:rsidRDefault="00531015" w:rsidP="00B43550">
      <w:pPr>
        <w:pStyle w:val="ListParagraph"/>
        <w:numPr>
          <w:ilvl w:val="0"/>
          <w:numId w:val="19"/>
        </w:numPr>
        <w:spacing w:line="240" w:lineRule="auto"/>
        <w:jc w:val="both"/>
        <w:rPr>
          <w:rFonts w:ascii="Arial" w:eastAsia="Calibri" w:hAnsi="Arial" w:cs="Arial"/>
          <w:sz w:val="24"/>
          <w:szCs w:val="24"/>
        </w:rPr>
      </w:pPr>
      <w:r w:rsidRPr="00B21DF2">
        <w:rPr>
          <w:rFonts w:ascii="Arial" w:hAnsi="Arial" w:cs="Arial"/>
          <w:sz w:val="24"/>
          <w:szCs w:val="24"/>
        </w:rPr>
        <w:t xml:space="preserve">Historically, severe </w:t>
      </w:r>
      <w:r w:rsidRPr="00B21DF2">
        <w:rPr>
          <w:rFonts w:ascii="Arial" w:eastAsia="Calibri" w:hAnsi="Arial" w:cs="Arial"/>
          <w:sz w:val="24"/>
          <w:szCs w:val="24"/>
        </w:rPr>
        <w:t>overexploitation of mangroves for timber, fuelwood and fodder was the primary driver of mangrove degradation and loss in Pakistan. Subsequently, environmental changes stemming from a</w:t>
      </w:r>
      <w:r w:rsidR="006D7F09">
        <w:rPr>
          <w:rFonts w:ascii="Arial" w:eastAsia="Calibri" w:hAnsi="Arial" w:cs="Arial"/>
          <w:sz w:val="24"/>
          <w:szCs w:val="24"/>
        </w:rPr>
        <w:t xml:space="preserve"> drastic</w:t>
      </w:r>
      <w:r w:rsidRPr="00B21DF2">
        <w:rPr>
          <w:rFonts w:ascii="Arial" w:eastAsia="Calibri" w:hAnsi="Arial" w:cs="Arial"/>
          <w:sz w:val="24"/>
          <w:szCs w:val="24"/>
        </w:rPr>
        <w:t xml:space="preserve"> reduction in the supply of freshwater and sediments to the lower Indus Delta led to extreme degradation of the mangrove ecosystem and local extinction of </w:t>
      </w:r>
      <w:r w:rsidR="00161A14">
        <w:rPr>
          <w:rFonts w:ascii="Arial" w:eastAsia="Calibri" w:hAnsi="Arial" w:cs="Arial"/>
          <w:sz w:val="24"/>
          <w:szCs w:val="24"/>
        </w:rPr>
        <w:t>four</w:t>
      </w:r>
      <w:r w:rsidRPr="00B21DF2">
        <w:rPr>
          <w:rFonts w:ascii="Arial" w:eastAsia="Calibri" w:hAnsi="Arial" w:cs="Arial"/>
          <w:sz w:val="24"/>
          <w:szCs w:val="24"/>
        </w:rPr>
        <w:t xml:space="preserve"> mangrove species previously recorded there.</w:t>
      </w:r>
    </w:p>
    <w:p w14:paraId="3EFE597E" w14:textId="5BF37D8F" w:rsidR="00531015" w:rsidRPr="00B21DF2"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From extensive mangrove cover of about 345,000 ha in 1980, around 75% of the mangroves by area were lost in little more than 20 years, with </w:t>
      </w:r>
      <w:r w:rsidR="00D73D0E">
        <w:rPr>
          <w:rFonts w:ascii="Arial" w:eastAsia="Calibri" w:hAnsi="Arial" w:cs="Arial"/>
          <w:sz w:val="24"/>
          <w:szCs w:val="24"/>
        </w:rPr>
        <w:t>less than</w:t>
      </w:r>
      <w:r w:rsidRPr="00B21DF2">
        <w:rPr>
          <w:rFonts w:ascii="Arial" w:eastAsia="Calibri" w:hAnsi="Arial" w:cs="Arial"/>
          <w:sz w:val="24"/>
          <w:szCs w:val="24"/>
        </w:rPr>
        <w:t xml:space="preserve"> 90,000 ha remaining at the start of the present century. </w:t>
      </w:r>
    </w:p>
    <w:p w14:paraId="3EBC0560" w14:textId="4D4B57B5" w:rsidR="00531015" w:rsidRPr="00B21DF2"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Only one mangrove species, </w:t>
      </w:r>
      <w:r w:rsidRPr="00B21DF2">
        <w:rPr>
          <w:rFonts w:ascii="Arial" w:eastAsia="Calibri" w:hAnsi="Arial" w:cs="Arial"/>
          <w:i/>
          <w:iCs/>
          <w:sz w:val="24"/>
          <w:szCs w:val="24"/>
        </w:rPr>
        <w:t>Avicennia marina</w:t>
      </w:r>
      <w:r w:rsidRPr="00B21DF2">
        <w:rPr>
          <w:rFonts w:ascii="Arial" w:eastAsia="Calibri" w:hAnsi="Arial" w:cs="Arial"/>
          <w:sz w:val="24"/>
          <w:szCs w:val="24"/>
        </w:rPr>
        <w:t xml:space="preserve">, was able to regenerate </w:t>
      </w:r>
      <w:r w:rsidR="007B45EE">
        <w:rPr>
          <w:rFonts w:ascii="Arial" w:eastAsia="Calibri" w:hAnsi="Arial" w:cs="Arial"/>
          <w:sz w:val="24"/>
          <w:szCs w:val="24"/>
        </w:rPr>
        <w:t xml:space="preserve">naturally </w:t>
      </w:r>
      <w:r w:rsidRPr="00B21DF2">
        <w:rPr>
          <w:rFonts w:ascii="Arial" w:eastAsia="Calibri" w:hAnsi="Arial" w:cs="Arial"/>
          <w:sz w:val="24"/>
          <w:szCs w:val="24"/>
        </w:rPr>
        <w:t xml:space="preserve">in the Indus Delta’s now hypersaline and sediment-deficient environment. Remarkably, however, </w:t>
      </w:r>
      <w:r w:rsidRPr="00B21DF2">
        <w:rPr>
          <w:rFonts w:ascii="Arial" w:eastAsia="Calibri" w:hAnsi="Arial" w:cs="Arial"/>
          <w:i/>
          <w:iCs/>
          <w:sz w:val="24"/>
          <w:szCs w:val="24"/>
        </w:rPr>
        <w:t xml:space="preserve">Rhizophora </w:t>
      </w:r>
      <w:proofErr w:type="spellStart"/>
      <w:r w:rsidRPr="00B21DF2">
        <w:rPr>
          <w:rFonts w:ascii="Arial" w:eastAsia="Calibri" w:hAnsi="Arial" w:cs="Arial"/>
          <w:i/>
          <w:iCs/>
          <w:sz w:val="24"/>
          <w:szCs w:val="24"/>
        </w:rPr>
        <w:t>mucronata</w:t>
      </w:r>
      <w:proofErr w:type="spellEnd"/>
      <w:r w:rsidRPr="00B21DF2">
        <w:rPr>
          <w:rFonts w:ascii="Arial" w:eastAsia="Calibri" w:hAnsi="Arial" w:cs="Arial"/>
          <w:sz w:val="24"/>
          <w:szCs w:val="24"/>
        </w:rPr>
        <w:t xml:space="preserve"> and </w:t>
      </w:r>
      <w:proofErr w:type="spellStart"/>
      <w:r w:rsidRPr="00B21DF2">
        <w:rPr>
          <w:rFonts w:ascii="Arial" w:eastAsia="Calibri" w:hAnsi="Arial" w:cs="Arial"/>
          <w:i/>
          <w:iCs/>
          <w:sz w:val="24"/>
          <w:szCs w:val="24"/>
        </w:rPr>
        <w:t>Ceriops</w:t>
      </w:r>
      <w:proofErr w:type="spellEnd"/>
      <w:r w:rsidRPr="00B21DF2">
        <w:rPr>
          <w:rFonts w:ascii="Arial" w:eastAsia="Calibri" w:hAnsi="Arial" w:cs="Arial"/>
          <w:i/>
          <w:iCs/>
          <w:sz w:val="24"/>
          <w:szCs w:val="24"/>
        </w:rPr>
        <w:t xml:space="preserve"> tagal</w:t>
      </w:r>
      <w:r w:rsidRPr="00B21DF2">
        <w:rPr>
          <w:rFonts w:ascii="Arial" w:eastAsia="Calibri" w:hAnsi="Arial" w:cs="Arial"/>
          <w:sz w:val="24"/>
          <w:szCs w:val="24"/>
        </w:rPr>
        <w:t xml:space="preserve"> </w:t>
      </w:r>
      <w:r w:rsidR="00D0015D">
        <w:rPr>
          <w:rFonts w:ascii="Arial" w:eastAsia="Calibri" w:hAnsi="Arial" w:cs="Arial"/>
          <w:sz w:val="24"/>
          <w:szCs w:val="24"/>
        </w:rPr>
        <w:t>also</w:t>
      </w:r>
      <w:r w:rsidRPr="00B21DF2">
        <w:rPr>
          <w:rFonts w:ascii="Arial" w:eastAsia="Calibri" w:hAnsi="Arial" w:cs="Arial"/>
          <w:sz w:val="24"/>
          <w:szCs w:val="24"/>
        </w:rPr>
        <w:t xml:space="preserve"> survive</w:t>
      </w:r>
      <w:r w:rsidR="00D0015D">
        <w:rPr>
          <w:rFonts w:ascii="Arial" w:eastAsia="Calibri" w:hAnsi="Arial" w:cs="Arial"/>
          <w:sz w:val="24"/>
          <w:szCs w:val="24"/>
        </w:rPr>
        <w:t>d</w:t>
      </w:r>
      <w:r w:rsidRPr="00B21DF2">
        <w:rPr>
          <w:rFonts w:ascii="Arial" w:eastAsia="Calibri" w:hAnsi="Arial" w:cs="Arial"/>
          <w:sz w:val="24"/>
          <w:szCs w:val="24"/>
        </w:rPr>
        <w:t xml:space="preserve"> in Miani </w:t>
      </w:r>
      <w:proofErr w:type="spellStart"/>
      <w:r w:rsidRPr="00B21DF2">
        <w:rPr>
          <w:rFonts w:ascii="Arial" w:eastAsia="Calibri" w:hAnsi="Arial" w:cs="Arial"/>
          <w:sz w:val="24"/>
          <w:szCs w:val="24"/>
        </w:rPr>
        <w:t>Hor</w:t>
      </w:r>
      <w:proofErr w:type="spellEnd"/>
      <w:r w:rsidRPr="00B21DF2">
        <w:rPr>
          <w:rFonts w:ascii="Arial" w:eastAsia="Calibri" w:hAnsi="Arial" w:cs="Arial"/>
          <w:sz w:val="24"/>
          <w:szCs w:val="24"/>
        </w:rPr>
        <w:t xml:space="preserve"> during this period of extremely high mangrove exploitation.</w:t>
      </w:r>
    </w:p>
    <w:p w14:paraId="4E26FC1B" w14:textId="77777777" w:rsidR="00531015" w:rsidRPr="00B21DF2"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Beginning from the first mangrove rehabilitation efforts in the 1990s, well-established procedures have been developed for mangrove propagule collection, nursery production of seedlings and planting in mangrove rehabilitation and afforestation sites. </w:t>
      </w:r>
    </w:p>
    <w:p w14:paraId="48A2758B" w14:textId="4016F420" w:rsidR="00531015" w:rsidRPr="00B21DF2"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A positive feature of these rehabilitation activities is that they include paid work for coastal communities, including women. Although the work for coastal households is mainly seasonal, as well as providing income, it has also increased their understanding of the </w:t>
      </w:r>
      <w:r w:rsidR="00913C11">
        <w:rPr>
          <w:rFonts w:ascii="Arial" w:eastAsia="Calibri" w:hAnsi="Arial" w:cs="Arial"/>
          <w:sz w:val="24"/>
          <w:szCs w:val="24"/>
        </w:rPr>
        <w:t xml:space="preserve">importance of mangroves and the </w:t>
      </w:r>
      <w:r w:rsidRPr="00B21DF2">
        <w:rPr>
          <w:rFonts w:ascii="Arial" w:eastAsia="Calibri" w:hAnsi="Arial" w:cs="Arial"/>
          <w:sz w:val="24"/>
          <w:szCs w:val="24"/>
        </w:rPr>
        <w:t>need for mangrove conservation.</w:t>
      </w:r>
    </w:p>
    <w:p w14:paraId="57098B92" w14:textId="77777777" w:rsidR="00CD3E15"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Led by the Forest Departments of Sindh and Balochistan, and with international donor financial support and technical assistance, large-scale mangrove rehabilitation and afforestation efforts have led to a remarkable increase in mangrove cover by about 300% in both </w:t>
      </w:r>
      <w:r w:rsidR="00C00CA1">
        <w:rPr>
          <w:rFonts w:ascii="Arial" w:eastAsia="Calibri" w:hAnsi="Arial" w:cs="Arial"/>
          <w:sz w:val="24"/>
          <w:szCs w:val="24"/>
        </w:rPr>
        <w:t>Sindh</w:t>
      </w:r>
      <w:r w:rsidRPr="00B21DF2">
        <w:rPr>
          <w:rFonts w:ascii="Arial" w:eastAsia="Calibri" w:hAnsi="Arial" w:cs="Arial"/>
          <w:sz w:val="24"/>
          <w:szCs w:val="24"/>
        </w:rPr>
        <w:t xml:space="preserve"> and Balochistan</w:t>
      </w:r>
      <w:r w:rsidR="00C00CA1">
        <w:rPr>
          <w:rFonts w:ascii="Arial" w:eastAsia="Calibri" w:hAnsi="Arial" w:cs="Arial"/>
          <w:sz w:val="24"/>
          <w:szCs w:val="24"/>
        </w:rPr>
        <w:t xml:space="preserve"> provinces</w:t>
      </w:r>
      <w:r w:rsidRPr="00B21DF2">
        <w:rPr>
          <w:rFonts w:ascii="Arial" w:eastAsia="Calibri" w:hAnsi="Arial" w:cs="Arial"/>
          <w:sz w:val="24"/>
          <w:szCs w:val="24"/>
        </w:rPr>
        <w:t xml:space="preserve">. </w:t>
      </w:r>
    </w:p>
    <w:p w14:paraId="1B843841" w14:textId="2CA17138" w:rsidR="00531015" w:rsidRDefault="00531015" w:rsidP="001761C1">
      <w:pPr>
        <w:pStyle w:val="ListParagraph"/>
        <w:numPr>
          <w:ilvl w:val="0"/>
          <w:numId w:val="19"/>
        </w:numPr>
        <w:spacing w:line="240" w:lineRule="auto"/>
        <w:jc w:val="both"/>
        <w:rPr>
          <w:rFonts w:ascii="Arial" w:eastAsia="Calibri" w:hAnsi="Arial" w:cs="Arial"/>
          <w:sz w:val="24"/>
          <w:szCs w:val="24"/>
        </w:rPr>
      </w:pPr>
      <w:r w:rsidRPr="00B21DF2">
        <w:rPr>
          <w:rFonts w:ascii="Arial" w:eastAsia="Calibri" w:hAnsi="Arial" w:cs="Arial"/>
          <w:sz w:val="24"/>
          <w:szCs w:val="24"/>
        </w:rPr>
        <w:t>The 2022 mangrove area estimate</w:t>
      </w:r>
      <w:r w:rsidR="00CD3E15">
        <w:rPr>
          <w:rFonts w:ascii="Arial" w:eastAsia="Calibri" w:hAnsi="Arial" w:cs="Arial"/>
          <w:sz w:val="24"/>
          <w:szCs w:val="24"/>
        </w:rPr>
        <w:t>s</w:t>
      </w:r>
      <w:r w:rsidRPr="00B21DF2">
        <w:rPr>
          <w:rFonts w:ascii="Arial" w:eastAsia="Calibri" w:hAnsi="Arial" w:cs="Arial"/>
          <w:sz w:val="24"/>
          <w:szCs w:val="24"/>
        </w:rPr>
        <w:t xml:space="preserve"> for Pakistan indicate at least 285,000 ha</w:t>
      </w:r>
      <w:r w:rsidR="00CD3E15">
        <w:rPr>
          <w:rFonts w:ascii="Arial" w:eastAsia="Calibri" w:hAnsi="Arial" w:cs="Arial"/>
          <w:sz w:val="24"/>
          <w:szCs w:val="24"/>
        </w:rPr>
        <w:t xml:space="preserve"> currently</w:t>
      </w:r>
      <w:r w:rsidRPr="00B21DF2">
        <w:rPr>
          <w:rFonts w:ascii="Arial" w:eastAsia="Calibri" w:hAnsi="Arial" w:cs="Arial"/>
          <w:sz w:val="24"/>
          <w:szCs w:val="24"/>
        </w:rPr>
        <w:t xml:space="preserve">, with a projected total by </w:t>
      </w:r>
      <w:r w:rsidRPr="000F5B22">
        <w:rPr>
          <w:rFonts w:ascii="Arial" w:eastAsia="Calibri" w:hAnsi="Arial" w:cs="Arial"/>
          <w:sz w:val="24"/>
          <w:szCs w:val="24"/>
        </w:rPr>
        <w:t>2027-2030 of about 342, 000</w:t>
      </w:r>
      <w:r w:rsidRPr="00B21DF2">
        <w:rPr>
          <w:rFonts w:ascii="Arial" w:eastAsia="Calibri" w:hAnsi="Arial" w:cs="Arial"/>
          <w:sz w:val="24"/>
          <w:szCs w:val="24"/>
        </w:rPr>
        <w:t xml:space="preserve"> ha. </w:t>
      </w:r>
    </w:p>
    <w:p w14:paraId="363BF658" w14:textId="77777777" w:rsidR="00AD7536" w:rsidRDefault="007714EC" w:rsidP="001761C1">
      <w:pPr>
        <w:pStyle w:val="ListParagraph"/>
        <w:numPr>
          <w:ilvl w:val="0"/>
          <w:numId w:val="19"/>
        </w:numPr>
        <w:spacing w:line="240" w:lineRule="auto"/>
        <w:jc w:val="both"/>
        <w:rPr>
          <w:rFonts w:ascii="Arial" w:eastAsia="Calibri" w:hAnsi="Arial" w:cs="Arial"/>
          <w:sz w:val="24"/>
          <w:szCs w:val="24"/>
        </w:rPr>
      </w:pPr>
      <w:r>
        <w:rPr>
          <w:rFonts w:ascii="Arial" w:eastAsia="Calibri" w:hAnsi="Arial" w:cs="Arial"/>
          <w:sz w:val="24"/>
          <w:szCs w:val="24"/>
        </w:rPr>
        <w:t xml:space="preserve">Another positive feature is that </w:t>
      </w:r>
      <w:r w:rsidR="006A4905">
        <w:rPr>
          <w:rFonts w:ascii="Arial" w:eastAsia="Calibri" w:hAnsi="Arial" w:cs="Arial"/>
          <w:sz w:val="24"/>
          <w:szCs w:val="24"/>
        </w:rPr>
        <w:t xml:space="preserve">the Watch and Ward system </w:t>
      </w:r>
      <w:r w:rsidR="000A10E7">
        <w:rPr>
          <w:rFonts w:ascii="Arial" w:eastAsia="Calibri" w:hAnsi="Arial" w:cs="Arial"/>
          <w:sz w:val="24"/>
          <w:szCs w:val="24"/>
        </w:rPr>
        <w:t>of</w:t>
      </w:r>
      <w:r w:rsidR="006A4905">
        <w:rPr>
          <w:rFonts w:ascii="Arial" w:eastAsia="Calibri" w:hAnsi="Arial" w:cs="Arial"/>
          <w:sz w:val="24"/>
          <w:szCs w:val="24"/>
        </w:rPr>
        <w:t xml:space="preserve"> mangrove protection has been </w:t>
      </w:r>
      <w:r w:rsidR="00A821E7">
        <w:rPr>
          <w:rFonts w:ascii="Arial" w:eastAsia="Calibri" w:hAnsi="Arial" w:cs="Arial"/>
          <w:sz w:val="24"/>
          <w:szCs w:val="24"/>
        </w:rPr>
        <w:t>formalised in the form of Mangrove Stewardship Agreements</w:t>
      </w:r>
      <w:r w:rsidR="001414BD">
        <w:rPr>
          <w:rFonts w:ascii="Arial" w:eastAsia="Calibri" w:hAnsi="Arial" w:cs="Arial"/>
          <w:sz w:val="24"/>
          <w:szCs w:val="24"/>
        </w:rPr>
        <w:t xml:space="preserve"> in the Delta Blue Carbon </w:t>
      </w:r>
      <w:r w:rsidR="006C25D9">
        <w:rPr>
          <w:rFonts w:ascii="Arial" w:eastAsia="Calibri" w:hAnsi="Arial" w:cs="Arial"/>
          <w:sz w:val="24"/>
          <w:szCs w:val="24"/>
        </w:rPr>
        <w:t xml:space="preserve">(DBC </w:t>
      </w:r>
      <w:r w:rsidR="001414BD">
        <w:rPr>
          <w:rFonts w:ascii="Arial" w:eastAsia="Calibri" w:hAnsi="Arial" w:cs="Arial"/>
          <w:sz w:val="24"/>
          <w:szCs w:val="24"/>
        </w:rPr>
        <w:t>phase</w:t>
      </w:r>
      <w:r w:rsidR="006C25D9">
        <w:rPr>
          <w:rFonts w:ascii="Arial" w:eastAsia="Calibri" w:hAnsi="Arial" w:cs="Arial"/>
          <w:sz w:val="24"/>
          <w:szCs w:val="24"/>
        </w:rPr>
        <w:t>-1)</w:t>
      </w:r>
      <w:r w:rsidR="001414BD">
        <w:rPr>
          <w:rFonts w:ascii="Arial" w:eastAsia="Calibri" w:hAnsi="Arial" w:cs="Arial"/>
          <w:sz w:val="24"/>
          <w:szCs w:val="24"/>
        </w:rPr>
        <w:t xml:space="preserve"> project area in the Indus Delta. </w:t>
      </w:r>
    </w:p>
    <w:p w14:paraId="26C197CA" w14:textId="12ACD149" w:rsidR="007714EC" w:rsidRPr="00B21DF2" w:rsidRDefault="00775DD9" w:rsidP="001761C1">
      <w:pPr>
        <w:pStyle w:val="ListParagraph"/>
        <w:numPr>
          <w:ilvl w:val="0"/>
          <w:numId w:val="19"/>
        </w:numPr>
        <w:spacing w:line="240" w:lineRule="auto"/>
        <w:jc w:val="both"/>
        <w:rPr>
          <w:rFonts w:ascii="Arial" w:eastAsia="Calibri" w:hAnsi="Arial" w:cs="Arial"/>
          <w:sz w:val="24"/>
          <w:szCs w:val="24"/>
        </w:rPr>
      </w:pPr>
      <w:r>
        <w:rPr>
          <w:rFonts w:ascii="Arial" w:eastAsia="Calibri" w:hAnsi="Arial" w:cs="Arial"/>
          <w:sz w:val="24"/>
          <w:szCs w:val="24"/>
        </w:rPr>
        <w:t xml:space="preserve">Further expansion of mangrove stewardship/custodianship </w:t>
      </w:r>
      <w:r w:rsidR="00AD7536">
        <w:rPr>
          <w:rFonts w:ascii="Arial" w:eastAsia="Calibri" w:hAnsi="Arial" w:cs="Arial"/>
          <w:sz w:val="24"/>
          <w:szCs w:val="24"/>
        </w:rPr>
        <w:t xml:space="preserve">agreements with local communities is strongly recommended </w:t>
      </w:r>
      <w:proofErr w:type="gramStart"/>
      <w:r w:rsidR="007B1616">
        <w:rPr>
          <w:rFonts w:ascii="Arial" w:eastAsia="Calibri" w:hAnsi="Arial" w:cs="Arial"/>
          <w:sz w:val="24"/>
          <w:szCs w:val="24"/>
        </w:rPr>
        <w:t>in order to</w:t>
      </w:r>
      <w:proofErr w:type="gramEnd"/>
      <w:r w:rsidR="007B1616">
        <w:rPr>
          <w:rFonts w:ascii="Arial" w:eastAsia="Calibri" w:hAnsi="Arial" w:cs="Arial"/>
          <w:sz w:val="24"/>
          <w:szCs w:val="24"/>
        </w:rPr>
        <w:t xml:space="preserve"> bring more mangrove forest areas </w:t>
      </w:r>
      <w:r w:rsidR="003C5270">
        <w:rPr>
          <w:rFonts w:ascii="Arial" w:eastAsia="Calibri" w:hAnsi="Arial" w:cs="Arial"/>
          <w:sz w:val="24"/>
          <w:szCs w:val="24"/>
        </w:rPr>
        <w:t xml:space="preserve">in Pakistan </w:t>
      </w:r>
      <w:r w:rsidR="0057148C">
        <w:rPr>
          <w:rFonts w:ascii="Arial" w:eastAsia="Calibri" w:hAnsi="Arial" w:cs="Arial"/>
          <w:sz w:val="24"/>
          <w:szCs w:val="24"/>
        </w:rPr>
        <w:t xml:space="preserve">under </w:t>
      </w:r>
      <w:r w:rsidR="008379C8">
        <w:rPr>
          <w:rFonts w:ascii="Arial" w:eastAsia="Calibri" w:hAnsi="Arial" w:cs="Arial"/>
          <w:sz w:val="24"/>
          <w:szCs w:val="24"/>
        </w:rPr>
        <w:t>tra</w:t>
      </w:r>
      <w:r w:rsidR="00C32BD3">
        <w:rPr>
          <w:rFonts w:ascii="Arial" w:eastAsia="Calibri" w:hAnsi="Arial" w:cs="Arial"/>
          <w:sz w:val="24"/>
          <w:szCs w:val="24"/>
        </w:rPr>
        <w:t xml:space="preserve">nsparent </w:t>
      </w:r>
      <w:r w:rsidR="0057148C">
        <w:rPr>
          <w:rFonts w:ascii="Arial" w:eastAsia="Calibri" w:hAnsi="Arial" w:cs="Arial"/>
          <w:sz w:val="24"/>
          <w:szCs w:val="24"/>
        </w:rPr>
        <w:t>co-management</w:t>
      </w:r>
      <w:r w:rsidR="00C32BD3">
        <w:rPr>
          <w:rFonts w:ascii="Arial" w:eastAsia="Calibri" w:hAnsi="Arial" w:cs="Arial"/>
          <w:sz w:val="24"/>
          <w:szCs w:val="24"/>
        </w:rPr>
        <w:t xml:space="preserve"> arrangements</w:t>
      </w:r>
      <w:r w:rsidR="0057148C">
        <w:rPr>
          <w:rFonts w:ascii="Arial" w:eastAsia="Calibri" w:hAnsi="Arial" w:cs="Arial"/>
          <w:sz w:val="24"/>
          <w:szCs w:val="24"/>
        </w:rPr>
        <w:t>.</w:t>
      </w:r>
      <w:r w:rsidR="006A4905">
        <w:rPr>
          <w:rFonts w:ascii="Arial" w:eastAsia="Calibri" w:hAnsi="Arial" w:cs="Arial"/>
          <w:sz w:val="24"/>
          <w:szCs w:val="24"/>
        </w:rPr>
        <w:t xml:space="preserve"> </w:t>
      </w:r>
    </w:p>
    <w:p w14:paraId="3A6ED886" w14:textId="2B3646A0" w:rsidR="00531015" w:rsidRPr="008E17F5" w:rsidRDefault="00531015" w:rsidP="008E17F5">
      <w:pPr>
        <w:pStyle w:val="Heading2"/>
        <w:ind w:left="720" w:hanging="720"/>
        <w:jc w:val="left"/>
        <w:rPr>
          <w:rFonts w:ascii="Arial Narrow" w:eastAsia="Calibri" w:hAnsi="Arial Narrow"/>
          <w:b w:val="0"/>
          <w:sz w:val="44"/>
          <w:szCs w:val="44"/>
        </w:rPr>
      </w:pPr>
      <w:bookmarkStart w:id="122" w:name="_Toc175234396"/>
      <w:r w:rsidRPr="008E17F5">
        <w:rPr>
          <w:rFonts w:ascii="Arial Narrow" w:eastAsia="Calibri" w:hAnsi="Arial Narrow"/>
          <w:b w:val="0"/>
          <w:sz w:val="44"/>
          <w:szCs w:val="44"/>
        </w:rPr>
        <w:t>12.2</w:t>
      </w:r>
      <w:r w:rsidRPr="008E17F5">
        <w:rPr>
          <w:rFonts w:ascii="Arial Narrow" w:eastAsia="Calibri" w:hAnsi="Arial Narrow"/>
          <w:b w:val="0"/>
          <w:sz w:val="44"/>
          <w:szCs w:val="44"/>
        </w:rPr>
        <w:tab/>
      </w:r>
      <w:r w:rsidR="008E17F5">
        <w:rPr>
          <w:rFonts w:ascii="Arial Narrow" w:eastAsia="Calibri" w:hAnsi="Arial Narrow"/>
          <w:b w:val="0"/>
          <w:sz w:val="44"/>
          <w:szCs w:val="44"/>
        </w:rPr>
        <w:t xml:space="preserve"> </w:t>
      </w:r>
      <w:r w:rsidRPr="008E17F5">
        <w:rPr>
          <w:rFonts w:ascii="Arial Narrow" w:eastAsia="Calibri" w:hAnsi="Arial Narrow"/>
          <w:b w:val="0"/>
          <w:sz w:val="44"/>
          <w:szCs w:val="44"/>
        </w:rPr>
        <w:t>Mangrove Rehabilitation/Afforestation and Conservation</w:t>
      </w:r>
      <w:bookmarkEnd w:id="122"/>
    </w:p>
    <w:p w14:paraId="2535EF32" w14:textId="7E3B0B8B" w:rsidR="00FA4138" w:rsidRPr="00FA4138"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eastAsia="Calibri" w:hAnsi="Arial" w:cs="Arial"/>
          <w:sz w:val="24"/>
          <w:szCs w:val="24"/>
        </w:rPr>
        <w:t>Mangrove rehabilitation</w:t>
      </w:r>
      <w:r w:rsidR="003C5270">
        <w:rPr>
          <w:rFonts w:ascii="Arial" w:eastAsia="Calibri" w:hAnsi="Arial" w:cs="Arial"/>
          <w:sz w:val="24"/>
          <w:szCs w:val="24"/>
        </w:rPr>
        <w:t>/afforestation</w:t>
      </w:r>
      <w:r w:rsidRPr="00B21DF2">
        <w:rPr>
          <w:rFonts w:ascii="Arial" w:eastAsia="Calibri" w:hAnsi="Arial" w:cs="Arial"/>
          <w:sz w:val="24"/>
          <w:szCs w:val="24"/>
        </w:rPr>
        <w:t xml:space="preserve"> involves planting mainly </w:t>
      </w:r>
      <w:r w:rsidRPr="00B21DF2">
        <w:rPr>
          <w:rFonts w:ascii="Arial" w:eastAsia="Calibri" w:hAnsi="Arial" w:cs="Arial"/>
          <w:i/>
          <w:iCs/>
          <w:sz w:val="24"/>
          <w:szCs w:val="24"/>
        </w:rPr>
        <w:t>A. marina</w:t>
      </w:r>
      <w:r w:rsidRPr="00B21DF2">
        <w:rPr>
          <w:rFonts w:ascii="Arial" w:eastAsia="Calibri" w:hAnsi="Arial" w:cs="Arial"/>
          <w:sz w:val="24"/>
          <w:szCs w:val="24"/>
        </w:rPr>
        <w:t xml:space="preserve"> and </w:t>
      </w:r>
      <w:r w:rsidRPr="00B21DF2">
        <w:rPr>
          <w:rFonts w:ascii="Arial" w:eastAsia="Calibri" w:hAnsi="Arial" w:cs="Arial"/>
          <w:i/>
          <w:iCs/>
          <w:sz w:val="24"/>
          <w:szCs w:val="24"/>
        </w:rPr>
        <w:t xml:space="preserve">R. </w:t>
      </w:r>
      <w:proofErr w:type="spellStart"/>
      <w:r w:rsidRPr="00B21DF2">
        <w:rPr>
          <w:rFonts w:ascii="Arial" w:eastAsia="Calibri" w:hAnsi="Arial" w:cs="Arial"/>
          <w:i/>
          <w:iCs/>
          <w:sz w:val="24"/>
          <w:szCs w:val="24"/>
        </w:rPr>
        <w:t>mucronata</w:t>
      </w:r>
      <w:proofErr w:type="spellEnd"/>
      <w:r w:rsidRPr="00B21DF2">
        <w:rPr>
          <w:rFonts w:ascii="Arial" w:eastAsia="Calibri" w:hAnsi="Arial" w:cs="Arial"/>
          <w:sz w:val="24"/>
          <w:szCs w:val="24"/>
        </w:rPr>
        <w:t>. The plantation work is being done well technically and there is no shortage of propagules</w:t>
      </w:r>
      <w:r w:rsidR="00090B87">
        <w:rPr>
          <w:rFonts w:ascii="Arial" w:eastAsia="Calibri" w:hAnsi="Arial" w:cs="Arial"/>
          <w:sz w:val="24"/>
          <w:szCs w:val="24"/>
        </w:rPr>
        <w:t xml:space="preserve"> and</w:t>
      </w:r>
      <w:r w:rsidRPr="00B21DF2">
        <w:rPr>
          <w:rFonts w:ascii="Arial" w:eastAsia="Calibri" w:hAnsi="Arial" w:cs="Arial"/>
          <w:sz w:val="24"/>
          <w:szCs w:val="24"/>
        </w:rPr>
        <w:t xml:space="preserve"> nursery-produced seedlings available for planting. </w:t>
      </w:r>
    </w:p>
    <w:p w14:paraId="49756E63" w14:textId="16366FD6" w:rsidR="00531015" w:rsidRPr="00FA4138" w:rsidRDefault="00531015" w:rsidP="001013F7">
      <w:pPr>
        <w:pStyle w:val="ListParagraph"/>
        <w:numPr>
          <w:ilvl w:val="0"/>
          <w:numId w:val="19"/>
        </w:numPr>
        <w:spacing w:line="240" w:lineRule="auto"/>
        <w:jc w:val="both"/>
        <w:rPr>
          <w:rFonts w:ascii="Arial" w:hAnsi="Arial" w:cs="Arial"/>
          <w:sz w:val="24"/>
          <w:szCs w:val="24"/>
        </w:rPr>
      </w:pPr>
      <w:r w:rsidRPr="00FA4138">
        <w:rPr>
          <w:rFonts w:ascii="Arial" w:eastAsia="Calibri" w:hAnsi="Arial" w:cs="Arial"/>
          <w:sz w:val="24"/>
          <w:szCs w:val="24"/>
        </w:rPr>
        <w:lastRenderedPageBreak/>
        <w:t xml:space="preserve">However, it would be advantageous to increase mangrove diversity by planting more </w:t>
      </w:r>
      <w:proofErr w:type="spellStart"/>
      <w:r w:rsidRPr="00FA4138">
        <w:rPr>
          <w:rFonts w:ascii="Arial" w:eastAsia="Calibri" w:hAnsi="Arial" w:cs="Arial"/>
          <w:i/>
          <w:iCs/>
          <w:sz w:val="24"/>
          <w:szCs w:val="24"/>
        </w:rPr>
        <w:t>Ceriops</w:t>
      </w:r>
      <w:proofErr w:type="spellEnd"/>
      <w:r w:rsidRPr="00FA4138">
        <w:rPr>
          <w:rFonts w:ascii="Arial" w:eastAsia="Calibri" w:hAnsi="Arial" w:cs="Arial"/>
          <w:i/>
          <w:iCs/>
          <w:sz w:val="24"/>
          <w:szCs w:val="24"/>
        </w:rPr>
        <w:t xml:space="preserve"> taga</w:t>
      </w:r>
      <w:r w:rsidRPr="00FA4138">
        <w:rPr>
          <w:rFonts w:ascii="Arial" w:eastAsia="Calibri" w:hAnsi="Arial" w:cs="Arial"/>
          <w:sz w:val="24"/>
          <w:szCs w:val="24"/>
        </w:rPr>
        <w:t xml:space="preserve">l and </w:t>
      </w:r>
      <w:proofErr w:type="spellStart"/>
      <w:r w:rsidRPr="00FA4138">
        <w:rPr>
          <w:rFonts w:ascii="Arial" w:eastAsia="Calibri" w:hAnsi="Arial" w:cs="Arial"/>
          <w:i/>
          <w:iCs/>
          <w:sz w:val="24"/>
          <w:szCs w:val="24"/>
        </w:rPr>
        <w:t>Aegiceras</w:t>
      </w:r>
      <w:proofErr w:type="spellEnd"/>
      <w:r w:rsidRPr="00FA4138">
        <w:rPr>
          <w:rFonts w:ascii="Arial" w:eastAsia="Calibri" w:hAnsi="Arial" w:cs="Arial"/>
          <w:i/>
          <w:iCs/>
          <w:sz w:val="24"/>
          <w:szCs w:val="24"/>
        </w:rPr>
        <w:t xml:space="preserve"> </w:t>
      </w:r>
      <w:proofErr w:type="spellStart"/>
      <w:r w:rsidRPr="00FA4138">
        <w:rPr>
          <w:rFonts w:ascii="Arial" w:eastAsia="Calibri" w:hAnsi="Arial" w:cs="Arial"/>
          <w:i/>
          <w:iCs/>
          <w:sz w:val="24"/>
          <w:szCs w:val="24"/>
        </w:rPr>
        <w:t>corniculatum</w:t>
      </w:r>
      <w:proofErr w:type="spellEnd"/>
      <w:r w:rsidRPr="00FA4138">
        <w:rPr>
          <w:rFonts w:ascii="Arial" w:eastAsia="Calibri" w:hAnsi="Arial" w:cs="Arial"/>
          <w:sz w:val="24"/>
          <w:szCs w:val="24"/>
        </w:rPr>
        <w:t>.</w:t>
      </w:r>
      <w:r w:rsidR="00FA4138">
        <w:rPr>
          <w:rFonts w:ascii="Arial" w:eastAsia="Calibri" w:hAnsi="Arial" w:cs="Arial"/>
          <w:sz w:val="24"/>
          <w:szCs w:val="24"/>
        </w:rPr>
        <w:t xml:space="preserve"> </w:t>
      </w:r>
      <w:r w:rsidR="00AC6918" w:rsidRPr="00FA4138">
        <w:rPr>
          <w:rFonts w:ascii="Arial" w:eastAsia="Calibri" w:hAnsi="Arial" w:cs="Arial"/>
          <w:sz w:val="24"/>
          <w:szCs w:val="24"/>
        </w:rPr>
        <w:t>To promote biodiversity, m</w:t>
      </w:r>
      <w:r w:rsidR="00653BFC" w:rsidRPr="00FA4138">
        <w:rPr>
          <w:rFonts w:ascii="Arial" w:eastAsia="Calibri" w:hAnsi="Arial" w:cs="Arial"/>
          <w:sz w:val="24"/>
          <w:szCs w:val="24"/>
        </w:rPr>
        <w:t xml:space="preserve">ixed species planting </w:t>
      </w:r>
      <w:r w:rsidR="00666EB3" w:rsidRPr="00FA4138">
        <w:rPr>
          <w:rFonts w:ascii="Arial" w:eastAsia="Calibri" w:hAnsi="Arial" w:cs="Arial"/>
          <w:sz w:val="24"/>
          <w:szCs w:val="24"/>
        </w:rPr>
        <w:t xml:space="preserve">should be </w:t>
      </w:r>
      <w:r w:rsidR="000B4620" w:rsidRPr="00FA4138">
        <w:rPr>
          <w:rFonts w:ascii="Arial" w:eastAsia="Calibri" w:hAnsi="Arial" w:cs="Arial"/>
          <w:sz w:val="24"/>
          <w:szCs w:val="24"/>
        </w:rPr>
        <w:t xml:space="preserve">done where there </w:t>
      </w:r>
      <w:r w:rsidR="00611321">
        <w:rPr>
          <w:rFonts w:ascii="Arial" w:eastAsia="Calibri" w:hAnsi="Arial" w:cs="Arial"/>
          <w:sz w:val="24"/>
          <w:szCs w:val="24"/>
        </w:rPr>
        <w:t>are</w:t>
      </w:r>
      <w:r w:rsidR="000B4620" w:rsidRPr="00FA4138">
        <w:rPr>
          <w:rFonts w:ascii="Arial" w:eastAsia="Calibri" w:hAnsi="Arial" w:cs="Arial"/>
          <w:sz w:val="24"/>
          <w:szCs w:val="24"/>
        </w:rPr>
        <w:t xml:space="preserve"> suitable habitat</w:t>
      </w:r>
      <w:r w:rsidR="00611321">
        <w:rPr>
          <w:rFonts w:ascii="Arial" w:eastAsia="Calibri" w:hAnsi="Arial" w:cs="Arial"/>
          <w:sz w:val="24"/>
          <w:szCs w:val="24"/>
        </w:rPr>
        <w:t xml:space="preserve"> areas</w:t>
      </w:r>
      <w:r w:rsidR="0068296A">
        <w:rPr>
          <w:rFonts w:ascii="Arial" w:eastAsia="Calibri" w:hAnsi="Arial" w:cs="Arial"/>
          <w:sz w:val="24"/>
          <w:szCs w:val="24"/>
        </w:rPr>
        <w:t xml:space="preserve"> for this</w:t>
      </w:r>
      <w:r w:rsidR="000B4620" w:rsidRPr="00FA4138">
        <w:rPr>
          <w:rFonts w:ascii="Arial" w:eastAsia="Calibri" w:hAnsi="Arial" w:cs="Arial"/>
          <w:sz w:val="24"/>
          <w:szCs w:val="24"/>
        </w:rPr>
        <w:t>.</w:t>
      </w:r>
    </w:p>
    <w:p w14:paraId="3918A069" w14:textId="0ADFB45D"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Because of the observed low survival of planted </w:t>
      </w:r>
      <w:r w:rsidRPr="00B21DF2">
        <w:rPr>
          <w:rFonts w:ascii="Arial" w:hAnsi="Arial" w:cs="Arial"/>
          <w:i/>
          <w:sz w:val="24"/>
          <w:szCs w:val="24"/>
        </w:rPr>
        <w:t xml:space="preserve">R. </w:t>
      </w:r>
      <w:proofErr w:type="spellStart"/>
      <w:r w:rsidRPr="00B21DF2">
        <w:rPr>
          <w:rFonts w:ascii="Arial" w:hAnsi="Arial" w:cs="Arial"/>
          <w:i/>
          <w:sz w:val="24"/>
          <w:szCs w:val="24"/>
        </w:rPr>
        <w:t>mucronata</w:t>
      </w:r>
      <w:proofErr w:type="spellEnd"/>
      <w:r w:rsidRPr="00B21DF2">
        <w:rPr>
          <w:rFonts w:ascii="Arial" w:hAnsi="Arial" w:cs="Arial"/>
          <w:sz w:val="24"/>
          <w:szCs w:val="24"/>
        </w:rPr>
        <w:t xml:space="preserve"> in sand-dominated, or very high intertidal locations, it is recommended that </w:t>
      </w:r>
      <w:r w:rsidRPr="00B21DF2">
        <w:rPr>
          <w:rFonts w:ascii="Arial" w:hAnsi="Arial" w:cs="Arial"/>
          <w:i/>
          <w:sz w:val="24"/>
          <w:szCs w:val="24"/>
        </w:rPr>
        <w:t>R.</w:t>
      </w:r>
      <w:r w:rsidRPr="00B21DF2">
        <w:rPr>
          <w:rFonts w:ascii="Arial" w:hAnsi="Arial" w:cs="Arial"/>
          <w:sz w:val="24"/>
          <w:szCs w:val="24"/>
        </w:rPr>
        <w:t xml:space="preserve"> </w:t>
      </w:r>
      <w:proofErr w:type="spellStart"/>
      <w:r w:rsidRPr="00B21DF2">
        <w:rPr>
          <w:rFonts w:ascii="Arial" w:hAnsi="Arial" w:cs="Arial"/>
          <w:i/>
          <w:sz w:val="24"/>
          <w:szCs w:val="24"/>
        </w:rPr>
        <w:t>mucronata</w:t>
      </w:r>
      <w:proofErr w:type="spellEnd"/>
      <w:r w:rsidRPr="00B21DF2">
        <w:rPr>
          <w:rFonts w:ascii="Arial" w:hAnsi="Arial" w:cs="Arial"/>
          <w:i/>
          <w:sz w:val="24"/>
          <w:szCs w:val="24"/>
        </w:rPr>
        <w:t xml:space="preserve"> </w:t>
      </w:r>
      <w:r w:rsidRPr="00B21DF2">
        <w:rPr>
          <w:rFonts w:ascii="Arial" w:hAnsi="Arial" w:cs="Arial"/>
          <w:iCs/>
          <w:sz w:val="24"/>
          <w:szCs w:val="24"/>
        </w:rPr>
        <w:t>should only be planted</w:t>
      </w:r>
      <w:r w:rsidRPr="00B21DF2">
        <w:rPr>
          <w:rFonts w:ascii="Arial" w:hAnsi="Arial" w:cs="Arial"/>
          <w:i/>
          <w:sz w:val="24"/>
          <w:szCs w:val="24"/>
        </w:rPr>
        <w:t xml:space="preserve"> </w:t>
      </w:r>
      <w:r w:rsidRPr="00B21DF2">
        <w:rPr>
          <w:rFonts w:ascii="Arial" w:hAnsi="Arial" w:cs="Arial"/>
          <w:sz w:val="24"/>
          <w:szCs w:val="24"/>
        </w:rPr>
        <w:t xml:space="preserve">where it can grow in association with naturally-occurring or planted </w:t>
      </w:r>
      <w:r w:rsidRPr="00B21DF2">
        <w:rPr>
          <w:rFonts w:ascii="Arial" w:hAnsi="Arial" w:cs="Arial"/>
          <w:i/>
          <w:sz w:val="24"/>
          <w:szCs w:val="24"/>
        </w:rPr>
        <w:t>A. marina</w:t>
      </w:r>
      <w:r w:rsidRPr="00B21DF2">
        <w:rPr>
          <w:rFonts w:ascii="Arial" w:hAnsi="Arial" w:cs="Arial"/>
          <w:sz w:val="24"/>
          <w:szCs w:val="24"/>
        </w:rPr>
        <w:t xml:space="preserve">. </w:t>
      </w:r>
    </w:p>
    <w:p w14:paraId="00CEAAD3" w14:textId="31004873"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The presence of </w:t>
      </w:r>
      <w:r w:rsidRPr="00B21DF2">
        <w:rPr>
          <w:rFonts w:ascii="Arial" w:hAnsi="Arial" w:cs="Arial"/>
          <w:i/>
          <w:iCs/>
          <w:sz w:val="24"/>
          <w:szCs w:val="24"/>
        </w:rPr>
        <w:t>A. marina</w:t>
      </w:r>
      <w:r w:rsidRPr="00B21DF2">
        <w:rPr>
          <w:rFonts w:ascii="Arial" w:hAnsi="Arial" w:cs="Arial"/>
          <w:sz w:val="24"/>
          <w:szCs w:val="24"/>
        </w:rPr>
        <w:t xml:space="preserve"> indicates more suitable conditions for survival of</w:t>
      </w:r>
      <w:r w:rsidRPr="00B21DF2">
        <w:rPr>
          <w:rFonts w:ascii="Arial" w:hAnsi="Arial" w:cs="Arial"/>
          <w:i/>
          <w:sz w:val="24"/>
          <w:szCs w:val="24"/>
        </w:rPr>
        <w:t xml:space="preserve"> Rhizophora</w:t>
      </w:r>
      <w:r w:rsidRPr="00B21DF2">
        <w:rPr>
          <w:rFonts w:ascii="Arial" w:hAnsi="Arial" w:cs="Arial"/>
          <w:sz w:val="24"/>
          <w:szCs w:val="24"/>
        </w:rPr>
        <w:t xml:space="preserve"> than completely barren sandy areas. This includes all areas reached by the long horizontal roots of </w:t>
      </w:r>
      <w:r w:rsidRPr="00B21DF2">
        <w:rPr>
          <w:rFonts w:ascii="Arial" w:hAnsi="Arial" w:cs="Arial"/>
          <w:i/>
          <w:sz w:val="24"/>
          <w:szCs w:val="24"/>
        </w:rPr>
        <w:t>A. marina</w:t>
      </w:r>
      <w:r w:rsidRPr="00B21DF2">
        <w:rPr>
          <w:rFonts w:ascii="Arial" w:hAnsi="Arial" w:cs="Arial"/>
          <w:sz w:val="24"/>
          <w:szCs w:val="24"/>
        </w:rPr>
        <w:t xml:space="preserve">, which can extend many metres beyond the actual trees, as indicated by the spread of their pneumatophores. </w:t>
      </w:r>
    </w:p>
    <w:p w14:paraId="137C097E" w14:textId="23DB1B7B" w:rsidR="00531015" w:rsidRPr="00B21DF2" w:rsidRDefault="00531015" w:rsidP="001761C1">
      <w:pPr>
        <w:pStyle w:val="ListParagraph"/>
        <w:numPr>
          <w:ilvl w:val="0"/>
          <w:numId w:val="19"/>
        </w:numPr>
        <w:spacing w:line="240" w:lineRule="auto"/>
        <w:jc w:val="both"/>
        <w:rPr>
          <w:rFonts w:ascii="Arial" w:hAnsi="Arial" w:cs="Arial"/>
          <w:kern w:val="0"/>
          <w:sz w:val="24"/>
          <w:szCs w:val="24"/>
          <w14:ligatures w14:val="none"/>
        </w:rPr>
      </w:pPr>
      <w:r w:rsidRPr="00B21DF2">
        <w:rPr>
          <w:rFonts w:ascii="Arial" w:hAnsi="Arial" w:cs="Arial"/>
          <w:kern w:val="0"/>
          <w:sz w:val="24"/>
          <w:szCs w:val="24"/>
          <w14:ligatures w14:val="none"/>
        </w:rPr>
        <w:t xml:space="preserve">The mat-forming perennial grass </w:t>
      </w:r>
      <w:proofErr w:type="spellStart"/>
      <w:r w:rsidRPr="00B21DF2">
        <w:rPr>
          <w:rFonts w:ascii="Arial" w:hAnsi="Arial" w:cs="Arial"/>
          <w:i/>
          <w:iCs/>
          <w:kern w:val="0"/>
          <w:sz w:val="24"/>
          <w:szCs w:val="24"/>
          <w14:ligatures w14:val="none"/>
        </w:rPr>
        <w:t>A</w:t>
      </w:r>
      <w:r w:rsidR="00417F51">
        <w:rPr>
          <w:rFonts w:ascii="Arial" w:hAnsi="Arial" w:cs="Arial"/>
          <w:i/>
          <w:iCs/>
          <w:kern w:val="0"/>
          <w:sz w:val="24"/>
          <w:szCs w:val="24"/>
          <w14:ligatures w14:val="none"/>
        </w:rPr>
        <w:t>e</w:t>
      </w:r>
      <w:r w:rsidRPr="00B21DF2">
        <w:rPr>
          <w:rFonts w:ascii="Arial" w:hAnsi="Arial" w:cs="Arial"/>
          <w:i/>
          <w:iCs/>
          <w:kern w:val="0"/>
          <w:sz w:val="24"/>
          <w:szCs w:val="24"/>
          <w14:ligatures w14:val="none"/>
        </w:rPr>
        <w:t>luropus</w:t>
      </w:r>
      <w:proofErr w:type="spellEnd"/>
      <w:r w:rsidRPr="00B21DF2">
        <w:rPr>
          <w:rFonts w:ascii="Arial" w:hAnsi="Arial" w:cs="Arial"/>
          <w:i/>
          <w:iCs/>
          <w:kern w:val="0"/>
          <w:sz w:val="24"/>
          <w:szCs w:val="24"/>
          <w14:ligatures w14:val="none"/>
        </w:rPr>
        <w:t xml:space="preserve"> </w:t>
      </w:r>
      <w:proofErr w:type="spellStart"/>
      <w:r w:rsidRPr="00B21DF2">
        <w:rPr>
          <w:rFonts w:ascii="Arial" w:hAnsi="Arial" w:cs="Arial"/>
          <w:i/>
          <w:iCs/>
          <w:kern w:val="0"/>
          <w:sz w:val="24"/>
          <w:szCs w:val="24"/>
          <w14:ligatures w14:val="none"/>
        </w:rPr>
        <w:t>lagopoides</w:t>
      </w:r>
      <w:proofErr w:type="spellEnd"/>
      <w:r w:rsidRPr="00B21DF2">
        <w:rPr>
          <w:rFonts w:ascii="Arial" w:hAnsi="Arial" w:cs="Arial"/>
          <w:kern w:val="0"/>
          <w:sz w:val="24"/>
          <w:szCs w:val="24"/>
          <w14:ligatures w14:val="none"/>
        </w:rPr>
        <w:t xml:space="preserve">, also known as mangrove grass, has a wide distribution in saline areas, including intertidal mudbanks. Here it provides suitable habitat for planting </w:t>
      </w:r>
      <w:r w:rsidRPr="00166768">
        <w:rPr>
          <w:rFonts w:ascii="Arial" w:hAnsi="Arial" w:cs="Arial"/>
          <w:i/>
          <w:iCs/>
          <w:kern w:val="0"/>
          <w:sz w:val="24"/>
          <w:szCs w:val="24"/>
          <w14:ligatures w14:val="none"/>
        </w:rPr>
        <w:t>R</w:t>
      </w:r>
      <w:r w:rsidR="00166768">
        <w:rPr>
          <w:rFonts w:ascii="Arial" w:hAnsi="Arial" w:cs="Arial"/>
          <w:kern w:val="0"/>
          <w:sz w:val="24"/>
          <w:szCs w:val="24"/>
          <w14:ligatures w14:val="none"/>
        </w:rPr>
        <w:t xml:space="preserve">. </w:t>
      </w:r>
      <w:proofErr w:type="spellStart"/>
      <w:r w:rsidRPr="00B21DF2">
        <w:rPr>
          <w:rFonts w:ascii="Arial" w:hAnsi="Arial" w:cs="Arial"/>
          <w:i/>
          <w:iCs/>
          <w:kern w:val="0"/>
          <w:sz w:val="24"/>
          <w:szCs w:val="24"/>
          <w14:ligatures w14:val="none"/>
        </w:rPr>
        <w:t>mucronata</w:t>
      </w:r>
      <w:proofErr w:type="spellEnd"/>
      <w:r w:rsidRPr="00B21DF2">
        <w:rPr>
          <w:rFonts w:ascii="Arial" w:hAnsi="Arial" w:cs="Arial"/>
          <w:kern w:val="0"/>
          <w:sz w:val="24"/>
          <w:szCs w:val="24"/>
          <w14:ligatures w14:val="none"/>
        </w:rPr>
        <w:t>. However</w:t>
      </w:r>
      <w:r w:rsidR="00696AC2">
        <w:rPr>
          <w:rFonts w:ascii="Arial" w:hAnsi="Arial" w:cs="Arial"/>
          <w:kern w:val="0"/>
          <w:sz w:val="24"/>
          <w:szCs w:val="24"/>
          <w14:ligatures w14:val="none"/>
        </w:rPr>
        <w:t>,</w:t>
      </w:r>
      <w:r w:rsidRPr="00B21DF2">
        <w:rPr>
          <w:rFonts w:ascii="Arial" w:hAnsi="Arial" w:cs="Arial"/>
          <w:kern w:val="0"/>
          <w:sz w:val="24"/>
          <w:szCs w:val="24"/>
          <w14:ligatures w14:val="none"/>
        </w:rPr>
        <w:t xml:space="preserve"> </w:t>
      </w:r>
      <w:proofErr w:type="spellStart"/>
      <w:r w:rsidRPr="00B21DF2">
        <w:rPr>
          <w:rFonts w:ascii="Arial" w:hAnsi="Arial" w:cs="Arial"/>
          <w:i/>
          <w:iCs/>
          <w:kern w:val="0"/>
          <w:sz w:val="24"/>
          <w:szCs w:val="24"/>
          <w14:ligatures w14:val="none"/>
        </w:rPr>
        <w:t>A</w:t>
      </w:r>
      <w:r w:rsidR="002E043E">
        <w:rPr>
          <w:rFonts w:ascii="Arial" w:hAnsi="Arial" w:cs="Arial"/>
          <w:i/>
          <w:iCs/>
          <w:kern w:val="0"/>
          <w:sz w:val="24"/>
          <w:szCs w:val="24"/>
          <w14:ligatures w14:val="none"/>
        </w:rPr>
        <w:t>e</w:t>
      </w:r>
      <w:r w:rsidRPr="00B21DF2">
        <w:rPr>
          <w:rFonts w:ascii="Arial" w:hAnsi="Arial" w:cs="Arial"/>
          <w:i/>
          <w:iCs/>
          <w:kern w:val="0"/>
          <w:sz w:val="24"/>
          <w:szCs w:val="24"/>
          <w14:ligatures w14:val="none"/>
        </w:rPr>
        <w:t>luropus</w:t>
      </w:r>
      <w:proofErr w:type="spellEnd"/>
      <w:r w:rsidRPr="00B21DF2">
        <w:rPr>
          <w:rFonts w:ascii="Arial" w:hAnsi="Arial" w:cs="Arial"/>
          <w:kern w:val="0"/>
          <w:sz w:val="24"/>
          <w:szCs w:val="24"/>
          <w14:ligatures w14:val="none"/>
        </w:rPr>
        <w:t xml:space="preserve"> is ecologically important because it produces rhizomes, or spreading subsurface roots, that bind sediment and generate a thick mat of vegetation. Therefore, </w:t>
      </w:r>
      <w:r w:rsidR="00B86E4F">
        <w:rPr>
          <w:rFonts w:ascii="Arial" w:hAnsi="Arial" w:cs="Arial"/>
          <w:kern w:val="0"/>
          <w:sz w:val="24"/>
          <w:szCs w:val="24"/>
          <w14:ligatures w14:val="none"/>
        </w:rPr>
        <w:t xml:space="preserve">intertidal </w:t>
      </w:r>
      <w:proofErr w:type="spellStart"/>
      <w:r w:rsidRPr="00B21DF2">
        <w:rPr>
          <w:rFonts w:ascii="Arial" w:hAnsi="Arial" w:cs="Arial"/>
          <w:i/>
          <w:iCs/>
          <w:kern w:val="0"/>
          <w:sz w:val="24"/>
          <w:szCs w:val="24"/>
          <w14:ligatures w14:val="none"/>
        </w:rPr>
        <w:t>A</w:t>
      </w:r>
      <w:r w:rsidR="002E043E">
        <w:rPr>
          <w:rFonts w:ascii="Arial" w:hAnsi="Arial" w:cs="Arial"/>
          <w:i/>
          <w:iCs/>
          <w:kern w:val="0"/>
          <w:sz w:val="24"/>
          <w:szCs w:val="24"/>
          <w14:ligatures w14:val="none"/>
        </w:rPr>
        <w:t>e</w:t>
      </w:r>
      <w:r w:rsidRPr="00B21DF2">
        <w:rPr>
          <w:rFonts w:ascii="Arial" w:hAnsi="Arial" w:cs="Arial"/>
          <w:i/>
          <w:iCs/>
          <w:kern w:val="0"/>
          <w:sz w:val="24"/>
          <w:szCs w:val="24"/>
          <w14:ligatures w14:val="none"/>
        </w:rPr>
        <w:t>luropu</w:t>
      </w:r>
      <w:r w:rsidR="00413554" w:rsidRPr="00413554">
        <w:rPr>
          <w:rFonts w:ascii="Arial" w:hAnsi="Arial" w:cs="Arial"/>
          <w:i/>
          <w:iCs/>
          <w:kern w:val="0"/>
          <w:sz w:val="24"/>
          <w:szCs w:val="24"/>
          <w14:ligatures w14:val="none"/>
        </w:rPr>
        <w:t>s</w:t>
      </w:r>
      <w:proofErr w:type="spellEnd"/>
      <w:r w:rsidR="00413554">
        <w:rPr>
          <w:rFonts w:ascii="Arial" w:hAnsi="Arial" w:cs="Arial"/>
          <w:kern w:val="0"/>
          <w:sz w:val="24"/>
          <w:szCs w:val="24"/>
          <w14:ligatures w14:val="none"/>
        </w:rPr>
        <w:t xml:space="preserve"> </w:t>
      </w:r>
      <w:r w:rsidR="00EC1504">
        <w:rPr>
          <w:rFonts w:ascii="Arial" w:hAnsi="Arial" w:cs="Arial"/>
          <w:kern w:val="0"/>
          <w:sz w:val="24"/>
          <w:szCs w:val="24"/>
          <w14:ligatures w14:val="none"/>
        </w:rPr>
        <w:t xml:space="preserve">vegetation </w:t>
      </w:r>
      <w:r w:rsidRPr="00B21DF2">
        <w:rPr>
          <w:rFonts w:ascii="Arial" w:hAnsi="Arial" w:cs="Arial"/>
          <w:kern w:val="0"/>
          <w:sz w:val="24"/>
          <w:szCs w:val="24"/>
          <w14:ligatures w14:val="none"/>
        </w:rPr>
        <w:t>should not be replaced entirely by planted mangroves.</w:t>
      </w:r>
    </w:p>
    <w:p w14:paraId="1884DA07" w14:textId="4A4629C5" w:rsidR="00531015" w:rsidRPr="00B21DF2" w:rsidRDefault="00531015" w:rsidP="001761C1">
      <w:pPr>
        <w:pStyle w:val="ListParagraph"/>
        <w:numPr>
          <w:ilvl w:val="0"/>
          <w:numId w:val="19"/>
        </w:numPr>
        <w:spacing w:line="240" w:lineRule="auto"/>
        <w:jc w:val="both"/>
        <w:rPr>
          <w:rFonts w:ascii="Arial" w:hAnsi="Arial" w:cs="Arial"/>
          <w:kern w:val="0"/>
          <w:sz w:val="24"/>
          <w:szCs w:val="24"/>
          <w14:ligatures w14:val="none"/>
        </w:rPr>
      </w:pPr>
      <w:r w:rsidRPr="00B21DF2">
        <w:rPr>
          <w:rFonts w:ascii="Arial" w:hAnsi="Arial" w:cs="Arial"/>
          <w:kern w:val="0"/>
          <w:sz w:val="24"/>
          <w:szCs w:val="24"/>
          <w14:ligatures w14:val="none"/>
        </w:rPr>
        <w:t xml:space="preserve">Conversely, the presence of the halophytic shrub </w:t>
      </w:r>
      <w:proofErr w:type="spellStart"/>
      <w:r w:rsidRPr="00B21DF2">
        <w:rPr>
          <w:rFonts w:ascii="Arial" w:hAnsi="Arial" w:cs="Arial"/>
          <w:i/>
          <w:iCs/>
          <w:kern w:val="0"/>
          <w:sz w:val="24"/>
          <w:szCs w:val="24"/>
          <w14:ligatures w14:val="none"/>
        </w:rPr>
        <w:t>Arthrocnemum</w:t>
      </w:r>
      <w:proofErr w:type="spellEnd"/>
      <w:r w:rsidRPr="00B21DF2">
        <w:rPr>
          <w:rFonts w:ascii="Arial" w:hAnsi="Arial" w:cs="Arial"/>
          <w:kern w:val="0"/>
          <w:sz w:val="24"/>
          <w:szCs w:val="24"/>
          <w14:ligatures w14:val="none"/>
        </w:rPr>
        <w:t xml:space="preserve">, which is typical of high intertidal areas, indicates habitat that is generally unsuitable for </w:t>
      </w:r>
      <w:r w:rsidR="00635AAE">
        <w:rPr>
          <w:rFonts w:ascii="Arial" w:hAnsi="Arial" w:cs="Arial"/>
          <w:kern w:val="0"/>
          <w:sz w:val="24"/>
          <w:szCs w:val="24"/>
          <w14:ligatures w14:val="none"/>
        </w:rPr>
        <w:t xml:space="preserve">mangrove </w:t>
      </w:r>
      <w:r w:rsidRPr="00B21DF2">
        <w:rPr>
          <w:rFonts w:ascii="Arial" w:hAnsi="Arial" w:cs="Arial"/>
          <w:kern w:val="0"/>
          <w:sz w:val="24"/>
          <w:szCs w:val="24"/>
          <w14:ligatures w14:val="none"/>
        </w:rPr>
        <w:t xml:space="preserve">planting </w:t>
      </w:r>
      <w:r w:rsidR="00635AAE">
        <w:rPr>
          <w:rFonts w:ascii="Arial" w:hAnsi="Arial" w:cs="Arial"/>
          <w:kern w:val="0"/>
          <w:sz w:val="24"/>
          <w:szCs w:val="24"/>
          <w14:ligatures w14:val="none"/>
        </w:rPr>
        <w:t xml:space="preserve">except for </w:t>
      </w:r>
      <w:r w:rsidR="00635AAE" w:rsidRPr="00635AAE">
        <w:rPr>
          <w:rFonts w:ascii="Arial" w:hAnsi="Arial" w:cs="Arial"/>
          <w:i/>
          <w:iCs/>
          <w:kern w:val="0"/>
          <w:sz w:val="24"/>
          <w:szCs w:val="24"/>
          <w14:ligatures w14:val="none"/>
        </w:rPr>
        <w:t>A. marina</w:t>
      </w:r>
      <w:r w:rsidR="00635AAE">
        <w:rPr>
          <w:rFonts w:ascii="Arial" w:hAnsi="Arial" w:cs="Arial"/>
          <w:kern w:val="0"/>
          <w:sz w:val="24"/>
          <w:szCs w:val="24"/>
          <w14:ligatures w14:val="none"/>
        </w:rPr>
        <w:t>.</w:t>
      </w:r>
    </w:p>
    <w:p w14:paraId="3BAD06D0" w14:textId="72401700"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Where </w:t>
      </w:r>
      <w:r w:rsidRPr="00B21DF2">
        <w:rPr>
          <w:rFonts w:ascii="Arial" w:hAnsi="Arial" w:cs="Arial"/>
          <w:i/>
          <w:iCs/>
          <w:sz w:val="24"/>
          <w:szCs w:val="24"/>
        </w:rPr>
        <w:t xml:space="preserve">R. </w:t>
      </w:r>
      <w:proofErr w:type="spellStart"/>
      <w:r w:rsidRPr="00B21DF2">
        <w:rPr>
          <w:rFonts w:ascii="Arial" w:hAnsi="Arial" w:cs="Arial"/>
          <w:i/>
          <w:iCs/>
          <w:sz w:val="24"/>
          <w:szCs w:val="24"/>
        </w:rPr>
        <w:t>mucronata</w:t>
      </w:r>
      <w:proofErr w:type="spellEnd"/>
      <w:r w:rsidRPr="00B21DF2">
        <w:rPr>
          <w:rFonts w:ascii="Arial" w:hAnsi="Arial" w:cs="Arial"/>
          <w:sz w:val="24"/>
          <w:szCs w:val="24"/>
        </w:rPr>
        <w:t xml:space="preserve"> or </w:t>
      </w:r>
      <w:r w:rsidRPr="00B21DF2">
        <w:rPr>
          <w:rFonts w:ascii="Arial" w:hAnsi="Arial" w:cs="Arial"/>
          <w:i/>
          <w:iCs/>
          <w:sz w:val="24"/>
          <w:szCs w:val="24"/>
        </w:rPr>
        <w:t>C. tagal</w:t>
      </w:r>
      <w:r w:rsidRPr="00B21DF2">
        <w:rPr>
          <w:rFonts w:ascii="Arial" w:hAnsi="Arial" w:cs="Arial"/>
          <w:sz w:val="24"/>
          <w:szCs w:val="24"/>
        </w:rPr>
        <w:t xml:space="preserve"> are proposed for planting in sandy/high intertidal areas only marginally suitable for them, they should be planted as seedlings, not as propagules. This is recommended because the root systems of their seedlings have a salt exclusion mechanism that </w:t>
      </w:r>
      <w:r w:rsidRPr="00B21DF2">
        <w:rPr>
          <w:rFonts w:ascii="Arial" w:hAnsi="Arial" w:cs="Arial"/>
          <w:i/>
          <w:iCs/>
          <w:sz w:val="24"/>
          <w:szCs w:val="24"/>
        </w:rPr>
        <w:t>Rhizophor</w:t>
      </w:r>
      <w:r w:rsidRPr="00B21DF2">
        <w:rPr>
          <w:rFonts w:ascii="Arial" w:hAnsi="Arial" w:cs="Arial"/>
          <w:sz w:val="24"/>
          <w:szCs w:val="24"/>
        </w:rPr>
        <w:t xml:space="preserve">a and </w:t>
      </w:r>
      <w:proofErr w:type="spellStart"/>
      <w:r w:rsidRPr="00B21DF2">
        <w:rPr>
          <w:rFonts w:ascii="Arial" w:hAnsi="Arial" w:cs="Arial"/>
          <w:i/>
          <w:iCs/>
          <w:sz w:val="24"/>
          <w:szCs w:val="24"/>
        </w:rPr>
        <w:t>Ceriops</w:t>
      </w:r>
      <w:proofErr w:type="spellEnd"/>
      <w:r w:rsidRPr="00B21DF2">
        <w:rPr>
          <w:rFonts w:ascii="Arial" w:hAnsi="Arial" w:cs="Arial"/>
          <w:sz w:val="24"/>
          <w:szCs w:val="24"/>
        </w:rPr>
        <w:t xml:space="preserve"> mangroves depend on for survival in highly saline environments</w:t>
      </w:r>
      <w:r w:rsidR="00E20A6A">
        <w:rPr>
          <w:rFonts w:ascii="Arial" w:hAnsi="Arial" w:cs="Arial"/>
          <w:sz w:val="24"/>
          <w:szCs w:val="24"/>
        </w:rPr>
        <w:t>. W</w:t>
      </w:r>
      <w:r w:rsidRPr="00B21DF2">
        <w:rPr>
          <w:rFonts w:ascii="Arial" w:hAnsi="Arial" w:cs="Arial"/>
          <w:sz w:val="24"/>
          <w:szCs w:val="24"/>
        </w:rPr>
        <w:t xml:space="preserve">hereas </w:t>
      </w:r>
      <w:r w:rsidR="00F037EA">
        <w:rPr>
          <w:rFonts w:ascii="Arial" w:hAnsi="Arial" w:cs="Arial"/>
          <w:sz w:val="24"/>
          <w:szCs w:val="24"/>
        </w:rPr>
        <w:t xml:space="preserve">their </w:t>
      </w:r>
      <w:r w:rsidRPr="00B21DF2">
        <w:rPr>
          <w:rFonts w:ascii="Arial" w:hAnsi="Arial" w:cs="Arial"/>
          <w:sz w:val="24"/>
          <w:szCs w:val="24"/>
        </w:rPr>
        <w:t xml:space="preserve">propagules lack this mechanism until they </w:t>
      </w:r>
      <w:proofErr w:type="gramStart"/>
      <w:r w:rsidRPr="00B21DF2">
        <w:rPr>
          <w:rFonts w:ascii="Arial" w:hAnsi="Arial" w:cs="Arial"/>
          <w:sz w:val="24"/>
          <w:szCs w:val="24"/>
        </w:rPr>
        <w:t>are able to</w:t>
      </w:r>
      <w:proofErr w:type="gramEnd"/>
      <w:r w:rsidRPr="00B21DF2">
        <w:rPr>
          <w:rFonts w:ascii="Arial" w:hAnsi="Arial" w:cs="Arial"/>
          <w:sz w:val="24"/>
          <w:szCs w:val="24"/>
        </w:rPr>
        <w:t xml:space="preserve"> develop side roots. </w:t>
      </w:r>
    </w:p>
    <w:p w14:paraId="77EB2799" w14:textId="5C8E3718"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Barren sandy areas may be suitable for planting with </w:t>
      </w:r>
      <w:r w:rsidRPr="00B21DF2">
        <w:rPr>
          <w:rFonts w:ascii="Arial" w:hAnsi="Arial" w:cs="Arial"/>
          <w:i/>
          <w:iCs/>
          <w:sz w:val="24"/>
          <w:szCs w:val="24"/>
        </w:rPr>
        <w:t xml:space="preserve">A. marina </w:t>
      </w:r>
      <w:r w:rsidRPr="00B21DF2">
        <w:rPr>
          <w:rFonts w:ascii="Arial" w:hAnsi="Arial" w:cs="Arial"/>
          <w:sz w:val="24"/>
          <w:szCs w:val="24"/>
        </w:rPr>
        <w:t xml:space="preserve">provided there are at least some scattered natural </w:t>
      </w:r>
      <w:r w:rsidRPr="00B21DF2">
        <w:rPr>
          <w:rFonts w:ascii="Arial" w:hAnsi="Arial" w:cs="Arial"/>
          <w:i/>
          <w:iCs/>
          <w:sz w:val="24"/>
          <w:szCs w:val="24"/>
        </w:rPr>
        <w:t>Avicennia</w:t>
      </w:r>
      <w:r w:rsidRPr="00B21DF2">
        <w:rPr>
          <w:rFonts w:ascii="Arial" w:hAnsi="Arial" w:cs="Arial"/>
          <w:sz w:val="24"/>
          <w:szCs w:val="24"/>
        </w:rPr>
        <w:t xml:space="preserve"> bushes in the vicinity to indicate habitat suitability; or there is evidence that a particular location did support mangroves previously. However, shore levels that are out with the normal intertidal range of mangroves should not be planted.</w:t>
      </w:r>
    </w:p>
    <w:p w14:paraId="135B0C6D" w14:textId="5FA3290C"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An important principle of mangrove forest conservation is that near-natural and mature patches of mangrove forest should be preserved as a priority because they are most likely to provide vital ecosystem functions, especially biodiversity support, as well as providing a valuable </w:t>
      </w:r>
      <w:r w:rsidR="003B0EF4">
        <w:rPr>
          <w:rFonts w:ascii="Arial" w:hAnsi="Arial" w:cs="Arial"/>
          <w:sz w:val="24"/>
          <w:szCs w:val="24"/>
        </w:rPr>
        <w:t xml:space="preserve">potential </w:t>
      </w:r>
      <w:r w:rsidRPr="00B21DF2">
        <w:rPr>
          <w:rFonts w:ascii="Arial" w:hAnsi="Arial" w:cs="Arial"/>
          <w:sz w:val="24"/>
          <w:szCs w:val="24"/>
        </w:rPr>
        <w:t xml:space="preserve">source of propagules for mangrove rehabilitation in other areas. </w:t>
      </w:r>
    </w:p>
    <w:p w14:paraId="26F85E2F" w14:textId="4F99EDA0"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This principle should be applied especially to the mature mangroves in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to protect the naturally-occurring </w:t>
      </w:r>
      <w:r w:rsidRPr="00B21DF2">
        <w:rPr>
          <w:rFonts w:ascii="Arial" w:hAnsi="Arial" w:cs="Arial"/>
          <w:i/>
          <w:iCs/>
          <w:sz w:val="24"/>
          <w:szCs w:val="24"/>
        </w:rPr>
        <w:t>Rhizophora</w:t>
      </w:r>
      <w:r w:rsidRPr="00B21DF2">
        <w:rPr>
          <w:rFonts w:ascii="Arial" w:hAnsi="Arial" w:cs="Arial"/>
          <w:sz w:val="24"/>
          <w:szCs w:val="24"/>
        </w:rPr>
        <w:t xml:space="preserve"> and </w:t>
      </w:r>
      <w:proofErr w:type="spellStart"/>
      <w:r w:rsidRPr="00B21DF2">
        <w:rPr>
          <w:rFonts w:ascii="Arial" w:hAnsi="Arial" w:cs="Arial"/>
          <w:i/>
          <w:iCs/>
          <w:sz w:val="24"/>
          <w:szCs w:val="24"/>
        </w:rPr>
        <w:t>Ceriops</w:t>
      </w:r>
      <w:proofErr w:type="spellEnd"/>
      <w:r w:rsidRPr="00B21DF2">
        <w:rPr>
          <w:rFonts w:ascii="Arial" w:hAnsi="Arial" w:cs="Arial"/>
          <w:sz w:val="24"/>
          <w:szCs w:val="24"/>
        </w:rPr>
        <w:t xml:space="preserve"> forests there. It should also be applied to the mature mangroves in the Kara</w:t>
      </w:r>
      <w:r w:rsidR="00B20EDA">
        <w:rPr>
          <w:rFonts w:ascii="Arial" w:hAnsi="Arial" w:cs="Arial"/>
          <w:sz w:val="24"/>
          <w:szCs w:val="24"/>
        </w:rPr>
        <w:t>ngi</w:t>
      </w:r>
      <w:r w:rsidR="002F0229">
        <w:rPr>
          <w:rFonts w:ascii="Arial" w:hAnsi="Arial" w:cs="Arial"/>
          <w:sz w:val="24"/>
          <w:szCs w:val="24"/>
        </w:rPr>
        <w:t>-</w:t>
      </w:r>
      <w:proofErr w:type="spellStart"/>
      <w:r w:rsidRPr="00B21DF2">
        <w:rPr>
          <w:rFonts w:ascii="Arial" w:hAnsi="Arial" w:cs="Arial"/>
          <w:sz w:val="24"/>
          <w:szCs w:val="24"/>
        </w:rPr>
        <w:t>Phitti</w:t>
      </w:r>
      <w:proofErr w:type="spellEnd"/>
      <w:r w:rsidRPr="00B21DF2">
        <w:rPr>
          <w:rFonts w:ascii="Arial" w:hAnsi="Arial" w:cs="Arial"/>
          <w:sz w:val="24"/>
          <w:szCs w:val="24"/>
        </w:rPr>
        <w:t xml:space="preserve"> Creek area</w:t>
      </w:r>
      <w:r w:rsidR="002F0229">
        <w:rPr>
          <w:rFonts w:ascii="Arial" w:hAnsi="Arial" w:cs="Arial"/>
          <w:sz w:val="24"/>
          <w:szCs w:val="24"/>
        </w:rPr>
        <w:t xml:space="preserve"> near Karachi</w:t>
      </w:r>
      <w:r w:rsidRPr="00B21DF2">
        <w:rPr>
          <w:rFonts w:ascii="Arial" w:hAnsi="Arial" w:cs="Arial"/>
          <w:sz w:val="24"/>
          <w:szCs w:val="24"/>
        </w:rPr>
        <w:t>, which are providing the additional functions of sediment trapping and biofiltering of pollut</w:t>
      </w:r>
      <w:r w:rsidR="002F0229">
        <w:rPr>
          <w:rFonts w:ascii="Arial" w:hAnsi="Arial" w:cs="Arial"/>
          <w:sz w:val="24"/>
          <w:szCs w:val="24"/>
        </w:rPr>
        <w:t>ed wastewater</w:t>
      </w:r>
      <w:r w:rsidRPr="00B21DF2">
        <w:rPr>
          <w:rFonts w:ascii="Arial" w:hAnsi="Arial" w:cs="Arial"/>
          <w:sz w:val="24"/>
          <w:szCs w:val="24"/>
        </w:rPr>
        <w:t xml:space="preserve">. </w:t>
      </w:r>
    </w:p>
    <w:p w14:paraId="2141E779" w14:textId="0621FC21" w:rsidR="00531015" w:rsidRPr="00B21DF2" w:rsidRDefault="00531015" w:rsidP="001761C1">
      <w:pPr>
        <w:pStyle w:val="ListParagraph"/>
        <w:numPr>
          <w:ilvl w:val="0"/>
          <w:numId w:val="19"/>
        </w:numPr>
        <w:spacing w:line="240" w:lineRule="auto"/>
        <w:rPr>
          <w:rFonts w:ascii="Arial" w:hAnsi="Arial" w:cs="Arial"/>
          <w:sz w:val="24"/>
          <w:szCs w:val="24"/>
        </w:rPr>
      </w:pPr>
      <w:r w:rsidRPr="00B21DF2">
        <w:rPr>
          <w:rFonts w:ascii="Arial" w:hAnsi="Arial" w:cs="Arial"/>
          <w:sz w:val="24"/>
          <w:szCs w:val="24"/>
        </w:rPr>
        <w:t xml:space="preserve">The marketing of carbon credits based on the very high carbon sequestration and storage capacity of mangroves has become </w:t>
      </w:r>
      <w:proofErr w:type="gramStart"/>
      <w:r w:rsidRPr="00B21DF2">
        <w:rPr>
          <w:rFonts w:ascii="Arial" w:hAnsi="Arial" w:cs="Arial"/>
          <w:sz w:val="24"/>
          <w:szCs w:val="24"/>
        </w:rPr>
        <w:t>a main focus</w:t>
      </w:r>
      <w:proofErr w:type="gramEnd"/>
      <w:r w:rsidRPr="00B21DF2">
        <w:rPr>
          <w:rFonts w:ascii="Arial" w:hAnsi="Arial" w:cs="Arial"/>
          <w:sz w:val="24"/>
          <w:szCs w:val="24"/>
        </w:rPr>
        <w:t xml:space="preserve"> for mangrove rehabilitation</w:t>
      </w:r>
      <w:r w:rsidR="006D074D">
        <w:rPr>
          <w:rFonts w:ascii="Arial" w:hAnsi="Arial" w:cs="Arial"/>
          <w:sz w:val="24"/>
          <w:szCs w:val="24"/>
        </w:rPr>
        <w:t>/</w:t>
      </w:r>
      <w:r w:rsidRPr="00B21DF2">
        <w:rPr>
          <w:rFonts w:ascii="Arial" w:hAnsi="Arial" w:cs="Arial"/>
          <w:sz w:val="24"/>
          <w:szCs w:val="24"/>
        </w:rPr>
        <w:t xml:space="preserve">afforestation and conservation in Pakistan. The </w:t>
      </w:r>
      <w:r w:rsidR="00DD644B">
        <w:rPr>
          <w:rFonts w:ascii="Arial" w:hAnsi="Arial" w:cs="Arial"/>
          <w:sz w:val="24"/>
          <w:szCs w:val="24"/>
        </w:rPr>
        <w:t>DBC P</w:t>
      </w:r>
      <w:r w:rsidRPr="00B21DF2">
        <w:rPr>
          <w:rFonts w:ascii="Arial" w:hAnsi="Arial" w:cs="Arial"/>
          <w:sz w:val="24"/>
          <w:szCs w:val="24"/>
        </w:rPr>
        <w:t>hase 1 project</w:t>
      </w:r>
      <w:r w:rsidR="006A4638">
        <w:rPr>
          <w:rFonts w:ascii="Arial" w:hAnsi="Arial" w:cs="Arial"/>
          <w:sz w:val="24"/>
          <w:szCs w:val="24"/>
        </w:rPr>
        <w:t>,</w:t>
      </w:r>
      <w:r w:rsidRPr="00B21DF2">
        <w:rPr>
          <w:rFonts w:ascii="Arial" w:hAnsi="Arial" w:cs="Arial"/>
          <w:sz w:val="24"/>
          <w:szCs w:val="24"/>
        </w:rPr>
        <w:t xml:space="preserve"> with a target of </w:t>
      </w:r>
      <w:r w:rsidR="00A4733D">
        <w:rPr>
          <w:rFonts w:ascii="Arial" w:hAnsi="Arial" w:cs="Arial"/>
          <w:sz w:val="24"/>
          <w:szCs w:val="24"/>
        </w:rPr>
        <w:t>restoring</w:t>
      </w:r>
      <w:r w:rsidR="006D074D">
        <w:rPr>
          <w:rFonts w:ascii="Arial" w:hAnsi="Arial" w:cs="Arial"/>
          <w:sz w:val="24"/>
          <w:szCs w:val="24"/>
        </w:rPr>
        <w:t xml:space="preserve">/protecting </w:t>
      </w:r>
      <w:r w:rsidR="006D074D" w:rsidRPr="006D074D">
        <w:rPr>
          <w:rFonts w:ascii="Arial" w:hAnsi="Arial" w:cs="Arial"/>
          <w:sz w:val="24"/>
          <w:szCs w:val="24"/>
        </w:rPr>
        <w:t>3</w:t>
      </w:r>
      <w:r w:rsidRPr="006D074D">
        <w:rPr>
          <w:rFonts w:ascii="Arial" w:hAnsi="Arial" w:cs="Arial"/>
          <w:sz w:val="24"/>
          <w:szCs w:val="24"/>
        </w:rPr>
        <w:t>50,000 ha</w:t>
      </w:r>
      <w:r w:rsidR="006A4638">
        <w:rPr>
          <w:rFonts w:ascii="Arial" w:hAnsi="Arial" w:cs="Arial"/>
          <w:sz w:val="24"/>
          <w:szCs w:val="24"/>
        </w:rPr>
        <w:t>,</w:t>
      </w:r>
      <w:r w:rsidRPr="00B21DF2">
        <w:rPr>
          <w:rFonts w:ascii="Arial" w:hAnsi="Arial" w:cs="Arial"/>
          <w:sz w:val="24"/>
          <w:szCs w:val="24"/>
        </w:rPr>
        <w:t xml:space="preserve"> is the world’s largest mangrove carbon project.</w:t>
      </w:r>
    </w:p>
    <w:p w14:paraId="7859E1D9" w14:textId="03418202" w:rsidR="00531015" w:rsidRPr="00B21DF2" w:rsidRDefault="006D074D" w:rsidP="001761C1">
      <w:pPr>
        <w:pStyle w:val="ListParagraph"/>
        <w:numPr>
          <w:ilvl w:val="0"/>
          <w:numId w:val="19"/>
        </w:numPr>
        <w:spacing w:line="240" w:lineRule="auto"/>
        <w:jc w:val="both"/>
        <w:rPr>
          <w:rFonts w:ascii="Arial" w:hAnsi="Arial" w:cs="Arial"/>
          <w:sz w:val="24"/>
          <w:szCs w:val="24"/>
        </w:rPr>
      </w:pPr>
      <w:r>
        <w:rPr>
          <w:rFonts w:ascii="Arial" w:hAnsi="Arial" w:cs="Arial"/>
          <w:sz w:val="24"/>
          <w:szCs w:val="24"/>
        </w:rPr>
        <w:t>However, t</w:t>
      </w:r>
      <w:r w:rsidR="00531015" w:rsidRPr="00B21DF2">
        <w:rPr>
          <w:rFonts w:ascii="Arial" w:hAnsi="Arial" w:cs="Arial"/>
          <w:sz w:val="24"/>
          <w:szCs w:val="24"/>
        </w:rPr>
        <w:t xml:space="preserve">he co-benefits from mangrove carbon projects should be given more attention as these are also significant. They include other climate change mitigation </w:t>
      </w:r>
      <w:r w:rsidR="00531015" w:rsidRPr="00B21DF2">
        <w:rPr>
          <w:rFonts w:ascii="Arial" w:hAnsi="Arial" w:cs="Arial"/>
          <w:sz w:val="24"/>
          <w:szCs w:val="24"/>
        </w:rPr>
        <w:lastRenderedPageBreak/>
        <w:t xml:space="preserve">benefits (storm and flood protection, </w:t>
      </w:r>
      <w:r w:rsidR="00AA4BC1">
        <w:rPr>
          <w:rFonts w:ascii="Arial" w:hAnsi="Arial" w:cs="Arial"/>
          <w:sz w:val="24"/>
          <w:szCs w:val="24"/>
        </w:rPr>
        <w:t>shore stabilization/</w:t>
      </w:r>
      <w:r w:rsidR="00531015" w:rsidRPr="00B21DF2">
        <w:rPr>
          <w:rFonts w:ascii="Arial" w:hAnsi="Arial" w:cs="Arial"/>
          <w:sz w:val="24"/>
          <w:szCs w:val="24"/>
        </w:rPr>
        <w:t>erosion control) and adaptation benefits (fisheries and biodiversity support), as well as income for local communities from mangrove planting and protection.</w:t>
      </w:r>
      <w:r w:rsidR="009B55C7">
        <w:rPr>
          <w:rFonts w:ascii="Arial" w:hAnsi="Arial" w:cs="Arial"/>
          <w:sz w:val="24"/>
          <w:szCs w:val="24"/>
        </w:rPr>
        <w:t xml:space="preserve"> </w:t>
      </w:r>
    </w:p>
    <w:p w14:paraId="2B3A3A51" w14:textId="297AAAAE"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These other ecosystem services are more relevant to coastal communities than mangrove carbon sequestration because </w:t>
      </w:r>
      <w:r w:rsidR="00DD4EC4">
        <w:rPr>
          <w:rFonts w:ascii="Arial" w:hAnsi="Arial" w:cs="Arial"/>
          <w:sz w:val="24"/>
          <w:szCs w:val="24"/>
        </w:rPr>
        <w:t xml:space="preserve">local people </w:t>
      </w:r>
      <w:r w:rsidRPr="00B21DF2">
        <w:rPr>
          <w:rFonts w:ascii="Arial" w:hAnsi="Arial" w:cs="Arial"/>
          <w:sz w:val="24"/>
          <w:szCs w:val="24"/>
        </w:rPr>
        <w:t xml:space="preserve">can relate them directly to their </w:t>
      </w:r>
      <w:r w:rsidR="000C57F2">
        <w:rPr>
          <w:rFonts w:ascii="Arial" w:hAnsi="Arial" w:cs="Arial"/>
          <w:sz w:val="24"/>
          <w:szCs w:val="24"/>
        </w:rPr>
        <w:t>own</w:t>
      </w:r>
      <w:r w:rsidRPr="00B21DF2">
        <w:rPr>
          <w:rFonts w:ascii="Arial" w:hAnsi="Arial" w:cs="Arial"/>
          <w:sz w:val="24"/>
          <w:szCs w:val="24"/>
        </w:rPr>
        <w:t xml:space="preserve"> situation in terms of their livelihood</w:t>
      </w:r>
      <w:r w:rsidR="003C2A39">
        <w:rPr>
          <w:rFonts w:ascii="Arial" w:hAnsi="Arial" w:cs="Arial"/>
          <w:sz w:val="24"/>
          <w:szCs w:val="24"/>
        </w:rPr>
        <w:t xml:space="preserve">s, </w:t>
      </w:r>
      <w:proofErr w:type="gramStart"/>
      <w:r w:rsidR="003C2A39">
        <w:rPr>
          <w:rFonts w:ascii="Arial" w:hAnsi="Arial" w:cs="Arial"/>
          <w:sz w:val="24"/>
          <w:szCs w:val="24"/>
        </w:rPr>
        <w:t>well-being</w:t>
      </w:r>
      <w:proofErr w:type="gramEnd"/>
      <w:r w:rsidR="000C57F2">
        <w:rPr>
          <w:rFonts w:ascii="Arial" w:hAnsi="Arial" w:cs="Arial"/>
          <w:sz w:val="24"/>
          <w:szCs w:val="24"/>
        </w:rPr>
        <w:t xml:space="preserve"> and </w:t>
      </w:r>
      <w:r w:rsidR="003C2A39">
        <w:rPr>
          <w:rFonts w:ascii="Arial" w:hAnsi="Arial" w:cs="Arial"/>
          <w:sz w:val="24"/>
          <w:szCs w:val="24"/>
        </w:rPr>
        <w:t>safety from extreme weather events</w:t>
      </w:r>
      <w:r w:rsidRPr="00B21DF2">
        <w:rPr>
          <w:rFonts w:ascii="Arial" w:hAnsi="Arial" w:cs="Arial"/>
          <w:sz w:val="24"/>
          <w:szCs w:val="24"/>
        </w:rPr>
        <w:t xml:space="preserve">. </w:t>
      </w:r>
    </w:p>
    <w:p w14:paraId="73DC1242" w14:textId="77777777"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Substantial improvements are required in the management of coastal protected areas. There are very significant mangrove habitats in three of the 19 Ramsar sites in Pakistan: Jiwani Coastal Wetland (Ramsar site area 4,600 ha);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(55,000 ha); Indus Delta (472,800 ha). However, these Ramsar sites have no visible presence or obvious activities related to the mission of the Ramsar Convention</w:t>
      </w:r>
      <w:r w:rsidRPr="00B21DF2">
        <w:rPr>
          <w:rStyle w:val="FootnoteReference"/>
          <w:rFonts w:ascii="Arial" w:hAnsi="Arial" w:cs="Arial"/>
          <w:sz w:val="24"/>
          <w:szCs w:val="24"/>
        </w:rPr>
        <w:footnoteReference w:id="6"/>
      </w:r>
      <w:r w:rsidRPr="00B21DF2">
        <w:rPr>
          <w:rFonts w:ascii="Arial" w:hAnsi="Arial" w:cs="Arial"/>
          <w:sz w:val="24"/>
          <w:szCs w:val="24"/>
        </w:rPr>
        <w:t xml:space="preserve">. </w:t>
      </w:r>
    </w:p>
    <w:p w14:paraId="5CB57033" w14:textId="372ECEE0" w:rsidR="00531015" w:rsidRPr="00B21DF2" w:rsidRDefault="00531015" w:rsidP="001761C1">
      <w:pPr>
        <w:pStyle w:val="ListParagraph"/>
        <w:numPr>
          <w:ilvl w:val="0"/>
          <w:numId w:val="19"/>
        </w:numPr>
        <w:spacing w:line="240" w:lineRule="auto"/>
        <w:jc w:val="both"/>
        <w:rPr>
          <w:rFonts w:ascii="Arial" w:eastAsia="Calibri" w:hAnsi="Arial" w:cs="Arial"/>
          <w:b/>
          <w:bCs/>
          <w:sz w:val="28"/>
          <w:szCs w:val="28"/>
        </w:rPr>
      </w:pPr>
      <w:r w:rsidRPr="00B21DF2">
        <w:rPr>
          <w:rFonts w:ascii="Arial" w:hAnsi="Arial" w:cs="Arial"/>
          <w:sz w:val="24"/>
          <w:szCs w:val="24"/>
        </w:rPr>
        <w:t xml:space="preserve">Smaller core areas of the mangrove ecosystems in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and the Indus Delta should be identified for active conservation based on their biodiversity and ecological importance. These should be designated as Marine Protected Areas (MPAs) core zones, with a high level of management protection. The larger areas of habitat around the MPA core areas </w:t>
      </w:r>
      <w:r w:rsidR="002953B0">
        <w:rPr>
          <w:rFonts w:ascii="Arial" w:hAnsi="Arial" w:cs="Arial"/>
          <w:sz w:val="24"/>
          <w:szCs w:val="24"/>
        </w:rPr>
        <w:t>can</w:t>
      </w:r>
      <w:r w:rsidRPr="00B21DF2">
        <w:rPr>
          <w:rFonts w:ascii="Arial" w:hAnsi="Arial" w:cs="Arial"/>
          <w:sz w:val="24"/>
          <w:szCs w:val="24"/>
        </w:rPr>
        <w:t xml:space="preserve"> be designated as MPA buffer zones, in which a reasonable level of resource use can be permitted. </w:t>
      </w:r>
    </w:p>
    <w:p w14:paraId="379E490B" w14:textId="77777777" w:rsidR="00531015" w:rsidRPr="00B21DF2"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The small, but well-managed WWF Sandspit Wetland Centre near Karachi is a good example of how mangroves can be conserved and managed to support not only livelihoods of the local community, but also public education and research.</w:t>
      </w:r>
    </w:p>
    <w:p w14:paraId="4E64EFC8" w14:textId="3B230A93" w:rsidR="00531015" w:rsidRPr="008E17F5" w:rsidRDefault="00531015" w:rsidP="001761C1">
      <w:pPr>
        <w:pStyle w:val="Heading2"/>
        <w:rPr>
          <w:rFonts w:ascii="Arial Narrow" w:hAnsi="Arial Narrow"/>
          <w:b w:val="0"/>
          <w:sz w:val="44"/>
          <w:szCs w:val="44"/>
        </w:rPr>
      </w:pPr>
      <w:bookmarkStart w:id="123" w:name="_Toc175234397"/>
      <w:r w:rsidRPr="008E17F5">
        <w:rPr>
          <w:rFonts w:ascii="Arial Narrow" w:hAnsi="Arial Narrow"/>
          <w:b w:val="0"/>
          <w:sz w:val="44"/>
          <w:szCs w:val="44"/>
        </w:rPr>
        <w:t>12.3</w:t>
      </w:r>
      <w:r w:rsidRPr="008E17F5">
        <w:rPr>
          <w:rFonts w:ascii="Arial Narrow" w:hAnsi="Arial Narrow"/>
          <w:b w:val="0"/>
          <w:sz w:val="44"/>
          <w:szCs w:val="44"/>
        </w:rPr>
        <w:tab/>
      </w:r>
      <w:r w:rsidR="008E17F5">
        <w:rPr>
          <w:rFonts w:ascii="Arial Narrow" w:hAnsi="Arial Narrow"/>
          <w:b w:val="0"/>
          <w:sz w:val="44"/>
          <w:szCs w:val="44"/>
        </w:rPr>
        <w:t xml:space="preserve"> </w:t>
      </w:r>
      <w:r w:rsidRPr="008E17F5">
        <w:rPr>
          <w:rFonts w:ascii="Arial Narrow" w:hAnsi="Arial Narrow"/>
          <w:b w:val="0"/>
          <w:sz w:val="44"/>
          <w:szCs w:val="44"/>
        </w:rPr>
        <w:t>Threats to Mangrove Ecosystems</w:t>
      </w:r>
      <w:bookmarkEnd w:id="123"/>
    </w:p>
    <w:p w14:paraId="114F9BC2" w14:textId="789EA09B" w:rsidR="00531015" w:rsidRDefault="00531015"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The traditional exploitation of mangroves for wood has decreased </w:t>
      </w:r>
      <w:r w:rsidR="00B27039">
        <w:rPr>
          <w:rFonts w:ascii="Arial" w:hAnsi="Arial" w:cs="Arial"/>
          <w:sz w:val="24"/>
          <w:szCs w:val="24"/>
        </w:rPr>
        <w:t xml:space="preserve">in some areas </w:t>
      </w:r>
      <w:r w:rsidRPr="00B21DF2">
        <w:rPr>
          <w:rFonts w:ascii="Arial" w:hAnsi="Arial" w:cs="Arial"/>
          <w:sz w:val="24"/>
          <w:szCs w:val="24"/>
        </w:rPr>
        <w:t>due to the availability of other wood sources (e.g. mesquite)</w:t>
      </w:r>
      <w:r w:rsidR="004A088A">
        <w:rPr>
          <w:rFonts w:ascii="Arial" w:hAnsi="Arial" w:cs="Arial"/>
          <w:sz w:val="24"/>
          <w:szCs w:val="24"/>
        </w:rPr>
        <w:t>. However,</w:t>
      </w:r>
      <w:r w:rsidRPr="00B21DF2">
        <w:rPr>
          <w:rFonts w:ascii="Arial" w:hAnsi="Arial" w:cs="Arial"/>
          <w:sz w:val="24"/>
          <w:szCs w:val="24"/>
        </w:rPr>
        <w:t xml:space="preserve"> there are still </w:t>
      </w:r>
      <w:r w:rsidR="004A088A">
        <w:rPr>
          <w:rFonts w:ascii="Arial" w:hAnsi="Arial" w:cs="Arial"/>
          <w:sz w:val="24"/>
          <w:szCs w:val="24"/>
        </w:rPr>
        <w:t>significant</w:t>
      </w:r>
      <w:r w:rsidRPr="00B21DF2">
        <w:rPr>
          <w:rFonts w:ascii="Arial" w:hAnsi="Arial" w:cs="Arial"/>
          <w:sz w:val="24"/>
          <w:szCs w:val="24"/>
        </w:rPr>
        <w:t xml:space="preserve"> </w:t>
      </w:r>
      <w:r w:rsidR="00DE0370">
        <w:rPr>
          <w:rFonts w:ascii="Arial" w:hAnsi="Arial" w:cs="Arial"/>
          <w:sz w:val="24"/>
          <w:szCs w:val="24"/>
        </w:rPr>
        <w:t>mangrove loss from</w:t>
      </w:r>
      <w:r w:rsidRPr="00B21DF2">
        <w:rPr>
          <w:rFonts w:ascii="Arial" w:hAnsi="Arial" w:cs="Arial"/>
          <w:sz w:val="24"/>
          <w:szCs w:val="24"/>
        </w:rPr>
        <w:t xml:space="preserve"> tree-cutting, </w:t>
      </w:r>
      <w:r w:rsidR="00DE0370">
        <w:rPr>
          <w:rFonts w:ascii="Arial" w:hAnsi="Arial" w:cs="Arial"/>
          <w:sz w:val="24"/>
          <w:szCs w:val="24"/>
        </w:rPr>
        <w:t>especially</w:t>
      </w:r>
      <w:r w:rsidRPr="00B21DF2">
        <w:rPr>
          <w:rFonts w:ascii="Arial" w:hAnsi="Arial" w:cs="Arial"/>
          <w:sz w:val="24"/>
          <w:szCs w:val="24"/>
        </w:rPr>
        <w:t xml:space="preserve"> </w:t>
      </w:r>
      <w:r w:rsidR="004F6201">
        <w:rPr>
          <w:rFonts w:ascii="Arial" w:hAnsi="Arial" w:cs="Arial"/>
          <w:sz w:val="24"/>
          <w:szCs w:val="24"/>
        </w:rPr>
        <w:t xml:space="preserve">large-scale </w:t>
      </w:r>
      <w:r w:rsidRPr="00B21DF2">
        <w:rPr>
          <w:rFonts w:ascii="Arial" w:hAnsi="Arial" w:cs="Arial"/>
          <w:sz w:val="24"/>
          <w:szCs w:val="24"/>
        </w:rPr>
        <w:t xml:space="preserve">illegal commercial felling of </w:t>
      </w:r>
      <w:r w:rsidR="004F6201">
        <w:rPr>
          <w:rFonts w:ascii="Arial" w:hAnsi="Arial" w:cs="Arial"/>
          <w:sz w:val="24"/>
          <w:szCs w:val="24"/>
        </w:rPr>
        <w:t>mature</w:t>
      </w:r>
      <w:r w:rsidRPr="00B21DF2">
        <w:rPr>
          <w:rFonts w:ascii="Arial" w:hAnsi="Arial" w:cs="Arial"/>
          <w:sz w:val="24"/>
          <w:szCs w:val="24"/>
        </w:rPr>
        <w:t xml:space="preserve"> mangrove trees </w:t>
      </w:r>
      <w:r w:rsidR="008B0CC1">
        <w:rPr>
          <w:rFonts w:ascii="Arial" w:hAnsi="Arial" w:cs="Arial"/>
          <w:sz w:val="24"/>
          <w:szCs w:val="24"/>
        </w:rPr>
        <w:t>on the</w:t>
      </w:r>
      <w:r w:rsidRPr="00B21DF2">
        <w:rPr>
          <w:rFonts w:ascii="Arial" w:hAnsi="Arial" w:cs="Arial"/>
          <w:sz w:val="24"/>
          <w:szCs w:val="24"/>
        </w:rPr>
        <w:t xml:space="preserve"> Karachi</w:t>
      </w:r>
      <w:r w:rsidR="008B0CC1">
        <w:rPr>
          <w:rFonts w:ascii="Arial" w:hAnsi="Arial" w:cs="Arial"/>
          <w:sz w:val="24"/>
          <w:szCs w:val="24"/>
        </w:rPr>
        <w:t xml:space="preserve"> coast</w:t>
      </w:r>
      <w:r w:rsidR="00954E70">
        <w:rPr>
          <w:rFonts w:ascii="Arial" w:hAnsi="Arial" w:cs="Arial"/>
          <w:sz w:val="24"/>
          <w:szCs w:val="24"/>
        </w:rPr>
        <w:t>. T</w:t>
      </w:r>
      <w:r w:rsidR="0025693A">
        <w:rPr>
          <w:rFonts w:ascii="Arial" w:hAnsi="Arial" w:cs="Arial"/>
          <w:sz w:val="24"/>
          <w:szCs w:val="24"/>
        </w:rPr>
        <w:t>his</w:t>
      </w:r>
      <w:r w:rsidRPr="00B21DF2">
        <w:rPr>
          <w:rFonts w:ascii="Arial" w:hAnsi="Arial" w:cs="Arial"/>
          <w:sz w:val="24"/>
          <w:szCs w:val="24"/>
        </w:rPr>
        <w:t xml:space="preserve"> </w:t>
      </w:r>
      <w:r w:rsidR="00954E70">
        <w:rPr>
          <w:rFonts w:ascii="Arial" w:hAnsi="Arial" w:cs="Arial"/>
          <w:sz w:val="24"/>
          <w:szCs w:val="24"/>
        </w:rPr>
        <w:t xml:space="preserve">malpractice </w:t>
      </w:r>
      <w:r w:rsidR="00B05759">
        <w:rPr>
          <w:rFonts w:ascii="Arial" w:hAnsi="Arial" w:cs="Arial"/>
          <w:sz w:val="24"/>
          <w:szCs w:val="24"/>
        </w:rPr>
        <w:t>can only be</w:t>
      </w:r>
      <w:r w:rsidRPr="00B21DF2">
        <w:rPr>
          <w:rFonts w:ascii="Arial" w:hAnsi="Arial" w:cs="Arial"/>
          <w:sz w:val="24"/>
          <w:szCs w:val="24"/>
        </w:rPr>
        <w:t xml:space="preserve"> stopped through </w:t>
      </w:r>
      <w:r w:rsidR="00FB3B88">
        <w:rPr>
          <w:rFonts w:ascii="Arial" w:hAnsi="Arial" w:cs="Arial"/>
          <w:sz w:val="24"/>
          <w:szCs w:val="24"/>
        </w:rPr>
        <w:t xml:space="preserve">effective </w:t>
      </w:r>
      <w:r w:rsidRPr="00B21DF2">
        <w:rPr>
          <w:rFonts w:ascii="Arial" w:hAnsi="Arial" w:cs="Arial"/>
          <w:sz w:val="24"/>
          <w:szCs w:val="24"/>
        </w:rPr>
        <w:t>legal action</w:t>
      </w:r>
      <w:r w:rsidR="00F97618">
        <w:rPr>
          <w:rFonts w:ascii="Arial" w:hAnsi="Arial" w:cs="Arial"/>
          <w:sz w:val="24"/>
          <w:szCs w:val="24"/>
        </w:rPr>
        <w:t xml:space="preserve"> to pro</w:t>
      </w:r>
      <w:r w:rsidR="00F715B0">
        <w:rPr>
          <w:rFonts w:ascii="Arial" w:hAnsi="Arial" w:cs="Arial"/>
          <w:sz w:val="24"/>
          <w:szCs w:val="24"/>
        </w:rPr>
        <w:t>secute violators</w:t>
      </w:r>
      <w:r w:rsidRPr="00B21DF2">
        <w:rPr>
          <w:rFonts w:ascii="Arial" w:hAnsi="Arial" w:cs="Arial"/>
          <w:sz w:val="24"/>
          <w:szCs w:val="24"/>
        </w:rPr>
        <w:t>.</w:t>
      </w:r>
    </w:p>
    <w:p w14:paraId="0F07D94E" w14:textId="1A75E548" w:rsidR="006D3D6A" w:rsidRPr="00B21DF2" w:rsidRDefault="006D3D6A" w:rsidP="001761C1">
      <w:pPr>
        <w:pStyle w:val="ListParagraph"/>
        <w:numPr>
          <w:ilvl w:val="0"/>
          <w:numId w:val="19"/>
        </w:numPr>
        <w:spacing w:line="240" w:lineRule="auto"/>
        <w:jc w:val="both"/>
        <w:rPr>
          <w:rFonts w:ascii="Arial" w:hAnsi="Arial" w:cs="Arial"/>
          <w:sz w:val="24"/>
          <w:szCs w:val="24"/>
        </w:rPr>
      </w:pPr>
      <w:r w:rsidRPr="00B21DF2">
        <w:rPr>
          <w:rFonts w:ascii="Arial" w:hAnsi="Arial" w:cs="Arial"/>
          <w:sz w:val="24"/>
          <w:szCs w:val="24"/>
        </w:rPr>
        <w:t xml:space="preserve">Loss of mangrove habitat caused by </w:t>
      </w:r>
      <w:r w:rsidR="00182EBC">
        <w:rPr>
          <w:rFonts w:ascii="Arial" w:hAnsi="Arial" w:cs="Arial"/>
          <w:sz w:val="24"/>
          <w:szCs w:val="24"/>
        </w:rPr>
        <w:t>encroachment</w:t>
      </w:r>
      <w:r w:rsidR="00CF1D29">
        <w:rPr>
          <w:rFonts w:ascii="Arial" w:hAnsi="Arial" w:cs="Arial"/>
          <w:sz w:val="24"/>
          <w:szCs w:val="24"/>
        </w:rPr>
        <w:t xml:space="preserve"> and</w:t>
      </w:r>
      <w:r w:rsidR="00182EBC">
        <w:rPr>
          <w:rFonts w:ascii="Arial" w:hAnsi="Arial" w:cs="Arial"/>
          <w:sz w:val="24"/>
          <w:szCs w:val="24"/>
        </w:rPr>
        <w:t xml:space="preserve"> </w:t>
      </w:r>
      <w:r w:rsidRPr="00B21DF2">
        <w:rPr>
          <w:rFonts w:ascii="Arial" w:hAnsi="Arial" w:cs="Arial"/>
          <w:sz w:val="24"/>
          <w:szCs w:val="24"/>
        </w:rPr>
        <w:t>land conversion for urban or industrial expansion, is a</w:t>
      </w:r>
      <w:r w:rsidR="00771FFA">
        <w:rPr>
          <w:rFonts w:ascii="Arial" w:hAnsi="Arial" w:cs="Arial"/>
          <w:sz w:val="24"/>
          <w:szCs w:val="24"/>
        </w:rPr>
        <w:t>nother</w:t>
      </w:r>
      <w:r w:rsidRPr="00B21DF2">
        <w:rPr>
          <w:rFonts w:ascii="Arial" w:hAnsi="Arial" w:cs="Arial"/>
          <w:sz w:val="24"/>
          <w:szCs w:val="24"/>
        </w:rPr>
        <w:t xml:space="preserve"> severe problem in the coastal areas near Karachi. It can only be controlled if the remaining mangroves are given strict conservation status, backed up by </w:t>
      </w:r>
      <w:r w:rsidR="00080FC7">
        <w:rPr>
          <w:rFonts w:ascii="Arial" w:hAnsi="Arial" w:cs="Arial"/>
          <w:sz w:val="24"/>
          <w:szCs w:val="24"/>
        </w:rPr>
        <w:t xml:space="preserve">enforcement and </w:t>
      </w:r>
      <w:r w:rsidRPr="00B21DF2">
        <w:rPr>
          <w:rFonts w:ascii="Arial" w:hAnsi="Arial" w:cs="Arial"/>
          <w:sz w:val="24"/>
          <w:szCs w:val="24"/>
        </w:rPr>
        <w:t xml:space="preserve">legal prosecution for encroachment </w:t>
      </w:r>
      <w:r w:rsidR="00402733">
        <w:rPr>
          <w:rFonts w:ascii="Arial" w:hAnsi="Arial" w:cs="Arial"/>
          <w:sz w:val="24"/>
          <w:szCs w:val="24"/>
        </w:rPr>
        <w:t xml:space="preserve">or </w:t>
      </w:r>
      <w:r w:rsidR="009526D6">
        <w:rPr>
          <w:rFonts w:ascii="Arial" w:hAnsi="Arial" w:cs="Arial"/>
          <w:sz w:val="24"/>
          <w:szCs w:val="24"/>
        </w:rPr>
        <w:t xml:space="preserve">unsanctioned </w:t>
      </w:r>
      <w:r w:rsidR="00402733">
        <w:rPr>
          <w:rFonts w:ascii="Arial" w:hAnsi="Arial" w:cs="Arial"/>
          <w:sz w:val="24"/>
          <w:szCs w:val="24"/>
        </w:rPr>
        <w:t>land development</w:t>
      </w:r>
      <w:r w:rsidR="00A94653">
        <w:rPr>
          <w:rFonts w:ascii="Arial" w:hAnsi="Arial" w:cs="Arial"/>
          <w:sz w:val="24"/>
          <w:szCs w:val="24"/>
        </w:rPr>
        <w:t>s</w:t>
      </w:r>
      <w:r w:rsidRPr="00B21DF2">
        <w:rPr>
          <w:rFonts w:ascii="Arial" w:hAnsi="Arial" w:cs="Arial"/>
          <w:sz w:val="24"/>
          <w:szCs w:val="24"/>
        </w:rPr>
        <w:t>.</w:t>
      </w:r>
    </w:p>
    <w:p w14:paraId="36171B9F" w14:textId="17C73052" w:rsidR="00531015" w:rsidRPr="00B21DF2" w:rsidRDefault="00531015" w:rsidP="004A7B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Mangrove grazing by camels is a concern expressed by community respondents, who ranked it highly among the problems they identified when asked about local issues affecting mangrove conservation. Local</w:t>
      </w:r>
      <w:r w:rsidR="00A123AB">
        <w:rPr>
          <w:rFonts w:ascii="Arial" w:hAnsi="Arial" w:cs="Arial"/>
          <w:sz w:val="24"/>
          <w:szCs w:val="24"/>
        </w:rPr>
        <w:t xml:space="preserve"> </w:t>
      </w:r>
      <w:r w:rsidR="000F12AC">
        <w:rPr>
          <w:rFonts w:ascii="Arial" w:hAnsi="Arial" w:cs="Arial"/>
          <w:sz w:val="24"/>
          <w:szCs w:val="24"/>
        </w:rPr>
        <w:t xml:space="preserve">community </w:t>
      </w:r>
      <w:r w:rsidR="00A123AB">
        <w:rPr>
          <w:rFonts w:ascii="Arial" w:hAnsi="Arial" w:cs="Arial"/>
          <w:sz w:val="24"/>
          <w:szCs w:val="24"/>
        </w:rPr>
        <w:t xml:space="preserve">agreements with </w:t>
      </w:r>
      <w:r w:rsidR="006D3142">
        <w:rPr>
          <w:rFonts w:ascii="Arial" w:hAnsi="Arial" w:cs="Arial"/>
          <w:sz w:val="24"/>
          <w:szCs w:val="24"/>
        </w:rPr>
        <w:t xml:space="preserve">the </w:t>
      </w:r>
      <w:r w:rsidR="00A123AB">
        <w:rPr>
          <w:rFonts w:ascii="Arial" w:hAnsi="Arial" w:cs="Arial"/>
          <w:sz w:val="24"/>
          <w:szCs w:val="24"/>
        </w:rPr>
        <w:t xml:space="preserve">camel herders </w:t>
      </w:r>
      <w:r w:rsidR="006A3A74">
        <w:rPr>
          <w:rFonts w:ascii="Arial" w:hAnsi="Arial" w:cs="Arial"/>
          <w:sz w:val="24"/>
          <w:szCs w:val="24"/>
        </w:rPr>
        <w:t xml:space="preserve">need to be widened and strengthened e.g. </w:t>
      </w:r>
      <w:r w:rsidR="00A9571C">
        <w:rPr>
          <w:rFonts w:ascii="Arial" w:eastAsia="Calibri" w:hAnsi="Arial" w:cs="Arial"/>
          <w:sz w:val="24"/>
          <w:szCs w:val="24"/>
        </w:rPr>
        <w:t xml:space="preserve">on </w:t>
      </w:r>
      <w:r w:rsidR="00A123AB">
        <w:rPr>
          <w:rFonts w:ascii="Arial" w:eastAsia="Calibri" w:hAnsi="Arial" w:cs="Arial"/>
          <w:sz w:val="24"/>
          <w:szCs w:val="24"/>
        </w:rPr>
        <w:t>allocat</w:t>
      </w:r>
      <w:r w:rsidR="006E0C1D">
        <w:rPr>
          <w:rFonts w:ascii="Arial" w:eastAsia="Calibri" w:hAnsi="Arial" w:cs="Arial"/>
          <w:sz w:val="24"/>
          <w:szCs w:val="24"/>
        </w:rPr>
        <w:t xml:space="preserve">ing </w:t>
      </w:r>
      <w:r w:rsidR="005F658A">
        <w:rPr>
          <w:rFonts w:ascii="Arial" w:eastAsia="Calibri" w:hAnsi="Arial" w:cs="Arial"/>
          <w:sz w:val="24"/>
          <w:szCs w:val="24"/>
        </w:rPr>
        <w:t>jointly-</w:t>
      </w:r>
      <w:r w:rsidR="006E0C1D">
        <w:rPr>
          <w:rFonts w:ascii="Arial" w:eastAsia="Calibri" w:hAnsi="Arial" w:cs="Arial"/>
          <w:sz w:val="24"/>
          <w:szCs w:val="24"/>
        </w:rPr>
        <w:t>agreed</w:t>
      </w:r>
      <w:r w:rsidR="00A123AB">
        <w:rPr>
          <w:rFonts w:ascii="Arial" w:eastAsia="Calibri" w:hAnsi="Arial" w:cs="Arial"/>
          <w:sz w:val="24"/>
          <w:szCs w:val="24"/>
        </w:rPr>
        <w:t xml:space="preserve"> </w:t>
      </w:r>
      <w:r w:rsidR="006E0C1D">
        <w:rPr>
          <w:rFonts w:ascii="Arial" w:eastAsia="Calibri" w:hAnsi="Arial" w:cs="Arial"/>
          <w:sz w:val="24"/>
          <w:szCs w:val="24"/>
        </w:rPr>
        <w:t xml:space="preserve">camel </w:t>
      </w:r>
      <w:r w:rsidR="00A123AB">
        <w:rPr>
          <w:rFonts w:ascii="Arial" w:eastAsia="Calibri" w:hAnsi="Arial" w:cs="Arial"/>
          <w:sz w:val="24"/>
          <w:szCs w:val="24"/>
        </w:rPr>
        <w:t>grazing areas on a rotational basis</w:t>
      </w:r>
      <w:r w:rsidR="006E0C1D">
        <w:rPr>
          <w:rFonts w:ascii="Arial" w:eastAsia="Calibri" w:hAnsi="Arial" w:cs="Arial"/>
          <w:sz w:val="24"/>
          <w:szCs w:val="24"/>
        </w:rPr>
        <w:t>.</w:t>
      </w:r>
    </w:p>
    <w:p w14:paraId="2F8B7ACE" w14:textId="1268B4D6"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Because of over-fishing and illegal fishing using very fine mesh nets, the role of mangroves in providing vital habitat for many fish and crustacean species (especially food and shelter for their juvenile life stages) is not being given time to support the rebuilding of fishery stocks</w:t>
      </w:r>
      <w:r w:rsidR="00C15B1B">
        <w:rPr>
          <w:rFonts w:ascii="Arial" w:hAnsi="Arial" w:cs="Arial"/>
          <w:sz w:val="24"/>
          <w:szCs w:val="24"/>
        </w:rPr>
        <w:t xml:space="preserve">. This </w:t>
      </w:r>
      <w:r w:rsidRPr="00B21DF2">
        <w:rPr>
          <w:rFonts w:ascii="Arial" w:hAnsi="Arial" w:cs="Arial"/>
          <w:sz w:val="24"/>
          <w:szCs w:val="24"/>
        </w:rPr>
        <w:t xml:space="preserve">issue </w:t>
      </w:r>
      <w:r w:rsidR="004A638C">
        <w:rPr>
          <w:rFonts w:ascii="Arial" w:hAnsi="Arial" w:cs="Arial"/>
          <w:sz w:val="24"/>
          <w:szCs w:val="24"/>
        </w:rPr>
        <w:t xml:space="preserve">of </w:t>
      </w:r>
      <w:r w:rsidRPr="00B21DF2">
        <w:rPr>
          <w:rFonts w:ascii="Arial" w:hAnsi="Arial" w:cs="Arial"/>
          <w:sz w:val="24"/>
          <w:szCs w:val="24"/>
        </w:rPr>
        <w:t>juvenile overfishing</w:t>
      </w:r>
      <w:r w:rsidR="004A638C">
        <w:rPr>
          <w:rFonts w:ascii="Arial" w:hAnsi="Arial" w:cs="Arial"/>
          <w:sz w:val="24"/>
          <w:szCs w:val="24"/>
        </w:rPr>
        <w:t xml:space="preserve"> is the greatest impediment to </w:t>
      </w:r>
      <w:r w:rsidR="00B84880">
        <w:rPr>
          <w:rFonts w:ascii="Arial" w:hAnsi="Arial" w:cs="Arial"/>
          <w:sz w:val="24"/>
          <w:szCs w:val="24"/>
        </w:rPr>
        <w:t xml:space="preserve">the </w:t>
      </w:r>
      <w:r w:rsidR="004A638C">
        <w:rPr>
          <w:rFonts w:ascii="Arial" w:hAnsi="Arial" w:cs="Arial"/>
          <w:sz w:val="24"/>
          <w:szCs w:val="24"/>
        </w:rPr>
        <w:t>sustainable</w:t>
      </w:r>
      <w:r w:rsidR="00B84880">
        <w:rPr>
          <w:rFonts w:ascii="Arial" w:hAnsi="Arial" w:cs="Arial"/>
          <w:sz w:val="24"/>
          <w:szCs w:val="24"/>
        </w:rPr>
        <w:t xml:space="preserve"> use of mangrove ecosystem resources</w:t>
      </w:r>
      <w:r w:rsidRPr="00B21DF2">
        <w:rPr>
          <w:rFonts w:ascii="Arial" w:hAnsi="Arial" w:cs="Arial"/>
          <w:sz w:val="24"/>
          <w:szCs w:val="24"/>
        </w:rPr>
        <w:t xml:space="preserve">. </w:t>
      </w:r>
    </w:p>
    <w:p w14:paraId="14F2F4B9" w14:textId="2CEA54FC"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lastRenderedPageBreak/>
        <w:t>Effective control of these harmful fishing practices must be implemented so that coastal fishery stocks can recover. This measure will improve the livelihood</w:t>
      </w:r>
      <w:r w:rsidR="000F12AC">
        <w:rPr>
          <w:rFonts w:ascii="Arial" w:hAnsi="Arial" w:cs="Arial"/>
          <w:sz w:val="24"/>
          <w:szCs w:val="24"/>
        </w:rPr>
        <w:t>s</w:t>
      </w:r>
      <w:r w:rsidRPr="00B21DF2">
        <w:rPr>
          <w:rFonts w:ascii="Arial" w:hAnsi="Arial" w:cs="Arial"/>
          <w:sz w:val="24"/>
          <w:szCs w:val="24"/>
        </w:rPr>
        <w:t xml:space="preserve"> of the great majority of coastal dwellers in the medium to longer term.</w:t>
      </w:r>
      <w:r w:rsidR="00675FA0">
        <w:rPr>
          <w:rFonts w:ascii="Arial" w:hAnsi="Arial" w:cs="Arial"/>
          <w:sz w:val="24"/>
          <w:szCs w:val="24"/>
        </w:rPr>
        <w:t xml:space="preserve"> </w:t>
      </w:r>
      <w:r w:rsidR="00D45AA7">
        <w:rPr>
          <w:rFonts w:ascii="Arial" w:hAnsi="Arial" w:cs="Arial"/>
          <w:sz w:val="24"/>
          <w:szCs w:val="24"/>
        </w:rPr>
        <w:t xml:space="preserve">However, </w:t>
      </w:r>
      <w:r w:rsidR="00675FA0">
        <w:rPr>
          <w:rFonts w:ascii="Arial" w:hAnsi="Arial" w:cs="Arial"/>
          <w:sz w:val="24"/>
          <w:szCs w:val="24"/>
        </w:rPr>
        <w:t xml:space="preserve">in the short term they </w:t>
      </w:r>
      <w:r w:rsidR="002979E6">
        <w:rPr>
          <w:rFonts w:ascii="Arial" w:hAnsi="Arial" w:cs="Arial"/>
          <w:sz w:val="24"/>
          <w:szCs w:val="24"/>
        </w:rPr>
        <w:t xml:space="preserve">will </w:t>
      </w:r>
      <w:r w:rsidR="00675FA0">
        <w:rPr>
          <w:rFonts w:ascii="Arial" w:hAnsi="Arial" w:cs="Arial"/>
          <w:sz w:val="24"/>
          <w:szCs w:val="24"/>
        </w:rPr>
        <w:t xml:space="preserve">need alternative </w:t>
      </w:r>
      <w:r w:rsidR="00DA28A0">
        <w:rPr>
          <w:rFonts w:ascii="Arial" w:hAnsi="Arial" w:cs="Arial"/>
          <w:sz w:val="24"/>
          <w:szCs w:val="24"/>
        </w:rPr>
        <w:t xml:space="preserve">sources of income to offset their loss </w:t>
      </w:r>
      <w:r w:rsidR="00D45AA7">
        <w:rPr>
          <w:rFonts w:ascii="Arial" w:hAnsi="Arial" w:cs="Arial"/>
          <w:sz w:val="24"/>
          <w:szCs w:val="24"/>
        </w:rPr>
        <w:t>from fishing.</w:t>
      </w:r>
    </w:p>
    <w:p w14:paraId="47A32669" w14:textId="6829D4FC" w:rsidR="00531015" w:rsidRPr="00B21DF2" w:rsidRDefault="00626740" w:rsidP="001761C1">
      <w:pPr>
        <w:pStyle w:val="ListParagraph"/>
        <w:numPr>
          <w:ilvl w:val="0"/>
          <w:numId w:val="20"/>
        </w:numPr>
        <w:spacing w:line="240" w:lineRule="auto"/>
        <w:jc w:val="both"/>
        <w:rPr>
          <w:rFonts w:ascii="Arial" w:hAnsi="Arial" w:cs="Arial"/>
          <w:sz w:val="24"/>
          <w:szCs w:val="24"/>
        </w:rPr>
      </w:pPr>
      <w:r>
        <w:rPr>
          <w:rFonts w:ascii="Arial" w:hAnsi="Arial" w:cs="Arial"/>
          <w:sz w:val="24"/>
          <w:szCs w:val="24"/>
        </w:rPr>
        <w:t>T</w:t>
      </w:r>
      <w:r w:rsidR="00531015" w:rsidRPr="00B21DF2">
        <w:rPr>
          <w:rFonts w:ascii="Arial" w:hAnsi="Arial" w:cs="Arial"/>
          <w:sz w:val="24"/>
          <w:szCs w:val="24"/>
        </w:rPr>
        <w:t>he prevailing hyper salinity environment in Pakistan’s creeks and lagoons will continue to suppress mangrove-associated estuarine fish species like seabass, mullets and penaeid prawns. Without an increased supply of freshwater to lower coastal salinity, low value fish species like sardines and anchovies will continue to dominate in the fish catches from mangrove areas.</w:t>
      </w:r>
    </w:p>
    <w:p w14:paraId="590575BE" w14:textId="1B2AF1D3"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The one notable exception is the mangrove-associated mud crab (</w:t>
      </w:r>
      <w:r w:rsidRPr="00B21DF2">
        <w:rPr>
          <w:rFonts w:ascii="Arial" w:hAnsi="Arial" w:cs="Arial"/>
          <w:i/>
          <w:sz w:val="24"/>
          <w:szCs w:val="24"/>
        </w:rPr>
        <w:t>Scylla olivacea</w:t>
      </w:r>
      <w:r w:rsidRPr="00B21DF2">
        <w:rPr>
          <w:rFonts w:ascii="Arial" w:hAnsi="Arial" w:cs="Arial"/>
          <w:sz w:val="24"/>
          <w:szCs w:val="24"/>
        </w:rPr>
        <w:t xml:space="preserve">), which is euryhaline and tolerates salinities up to 40 ppt. There is some indication that populations of this valuable crab species are increasing in Pakistan because of mangrove rehabilitation/afforestation, but this should be confirmed </w:t>
      </w:r>
      <w:r w:rsidR="00B7547F">
        <w:rPr>
          <w:rFonts w:ascii="Arial" w:hAnsi="Arial" w:cs="Arial"/>
          <w:sz w:val="24"/>
          <w:szCs w:val="24"/>
        </w:rPr>
        <w:t>from</w:t>
      </w:r>
      <w:r w:rsidR="002562F6">
        <w:rPr>
          <w:rFonts w:ascii="Arial" w:hAnsi="Arial" w:cs="Arial"/>
          <w:sz w:val="24"/>
          <w:szCs w:val="24"/>
        </w:rPr>
        <w:t xml:space="preserve"> </w:t>
      </w:r>
      <w:r w:rsidR="00D645E7">
        <w:rPr>
          <w:rFonts w:ascii="Arial" w:hAnsi="Arial" w:cs="Arial"/>
          <w:sz w:val="24"/>
          <w:szCs w:val="24"/>
        </w:rPr>
        <w:t xml:space="preserve">crab population studies </w:t>
      </w:r>
      <w:r w:rsidRPr="00B21DF2">
        <w:rPr>
          <w:rFonts w:ascii="Arial" w:hAnsi="Arial" w:cs="Arial"/>
          <w:sz w:val="24"/>
          <w:szCs w:val="24"/>
        </w:rPr>
        <w:t xml:space="preserve">(see research needs). </w:t>
      </w:r>
    </w:p>
    <w:p w14:paraId="4182CD92" w14:textId="77777777"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 xml:space="preserve">Pakistan’s legislation on pollution control is not being enforced adequately and pollution levels in the coastal waters adjacent to Karachi already exceed national and provincial water quality standards. Without effective control, pollution will likely increase with further population growth, plus municipal and industrial expansion. Mangroves are tolerant of high nutrient levels, but heavy metals and oil-based pollutants are very harmful to the growth and survival of mangroves. </w:t>
      </w:r>
    </w:p>
    <w:p w14:paraId="521521D2" w14:textId="342D9D82"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In the specific case of the illegal import of oil products from Iran into Gwadar, this harmful practice must be controlled to safeguard mangroves in the Jiwani Coastal Wetland, as well as other vulnerable species and habitats, including marine turtles and their nesting beaches.</w:t>
      </w:r>
    </w:p>
    <w:p w14:paraId="395CB5E3" w14:textId="77777777"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 xml:space="preserve">Climate change-driven trends, in the form of higher temperatures, less rainfall and increasing salinity in coastal waters, creeks and lagoons will become increasingly detrimental to local communities, fishery stocks and mangroves. It is clear, however, that many of the solutions to mitigate climate change impacts and build social-ecological resilience lie beyond the responsibilities of the Forest Departments and the affected communities. </w:t>
      </w:r>
    </w:p>
    <w:p w14:paraId="34BA8621" w14:textId="7B44D2B4" w:rsidR="00531015" w:rsidRPr="00B21DF2" w:rsidRDefault="00531015" w:rsidP="001761C1">
      <w:pPr>
        <w:pStyle w:val="ListParagraph"/>
        <w:numPr>
          <w:ilvl w:val="0"/>
          <w:numId w:val="20"/>
        </w:numPr>
        <w:spacing w:line="240" w:lineRule="auto"/>
        <w:jc w:val="both"/>
        <w:rPr>
          <w:rFonts w:ascii="Arial" w:hAnsi="Arial" w:cs="Arial"/>
          <w:sz w:val="24"/>
          <w:szCs w:val="24"/>
        </w:rPr>
      </w:pPr>
      <w:r w:rsidRPr="00B21DF2">
        <w:rPr>
          <w:rFonts w:ascii="Arial" w:hAnsi="Arial" w:cs="Arial"/>
          <w:sz w:val="24"/>
          <w:szCs w:val="24"/>
        </w:rPr>
        <w:t xml:space="preserve">An integrated, multi-stakeholder approach is needed that will blend forestry, fisheries, agriculture and water resources management with community empowerment, socio-economic </w:t>
      </w:r>
      <w:proofErr w:type="gramStart"/>
      <w:r w:rsidRPr="00B21DF2">
        <w:rPr>
          <w:rFonts w:ascii="Arial" w:hAnsi="Arial" w:cs="Arial"/>
          <w:sz w:val="24"/>
          <w:szCs w:val="24"/>
        </w:rPr>
        <w:t>development</w:t>
      </w:r>
      <w:proofErr w:type="gramEnd"/>
      <w:r w:rsidRPr="00B21DF2">
        <w:rPr>
          <w:rFonts w:ascii="Arial" w:hAnsi="Arial" w:cs="Arial"/>
          <w:sz w:val="24"/>
          <w:szCs w:val="24"/>
        </w:rPr>
        <w:t xml:space="preserve"> and </w:t>
      </w:r>
      <w:r w:rsidR="004526C2">
        <w:rPr>
          <w:rFonts w:ascii="Arial" w:hAnsi="Arial" w:cs="Arial"/>
          <w:sz w:val="24"/>
          <w:szCs w:val="24"/>
        </w:rPr>
        <w:t>resil</w:t>
      </w:r>
      <w:r w:rsidR="00161941">
        <w:rPr>
          <w:rFonts w:ascii="Arial" w:hAnsi="Arial" w:cs="Arial"/>
          <w:sz w:val="24"/>
          <w:szCs w:val="24"/>
        </w:rPr>
        <w:t>i</w:t>
      </w:r>
      <w:r w:rsidR="004526C2">
        <w:rPr>
          <w:rFonts w:ascii="Arial" w:hAnsi="Arial" w:cs="Arial"/>
          <w:sz w:val="24"/>
          <w:szCs w:val="24"/>
        </w:rPr>
        <w:t>ence-building</w:t>
      </w:r>
      <w:r w:rsidR="00161941">
        <w:rPr>
          <w:rFonts w:ascii="Arial" w:hAnsi="Arial" w:cs="Arial"/>
          <w:sz w:val="24"/>
          <w:szCs w:val="24"/>
        </w:rPr>
        <w:t xml:space="preserve"> against climate change</w:t>
      </w:r>
      <w:r w:rsidRPr="00B21DF2">
        <w:rPr>
          <w:rFonts w:ascii="Arial" w:hAnsi="Arial" w:cs="Arial"/>
          <w:sz w:val="24"/>
          <w:szCs w:val="24"/>
        </w:rPr>
        <w:t xml:space="preserve">. This need </w:t>
      </w:r>
      <w:r w:rsidR="001A3B30">
        <w:rPr>
          <w:rFonts w:ascii="Arial" w:hAnsi="Arial" w:cs="Arial"/>
          <w:sz w:val="24"/>
          <w:szCs w:val="24"/>
        </w:rPr>
        <w:t xml:space="preserve">for this holistic approach </w:t>
      </w:r>
      <w:r w:rsidRPr="00B21DF2">
        <w:rPr>
          <w:rFonts w:ascii="Arial" w:hAnsi="Arial" w:cs="Arial"/>
          <w:sz w:val="24"/>
          <w:szCs w:val="24"/>
        </w:rPr>
        <w:t xml:space="preserve">is foremost among the future priorities listed below. </w:t>
      </w:r>
    </w:p>
    <w:p w14:paraId="72B87075" w14:textId="16C003B7" w:rsidR="00531015" w:rsidRPr="008E17F5" w:rsidRDefault="008E17F5" w:rsidP="001761C1">
      <w:pPr>
        <w:pStyle w:val="Heading2"/>
        <w:numPr>
          <w:ilvl w:val="1"/>
          <w:numId w:val="22"/>
        </w:numPr>
        <w:ind w:left="0" w:firstLine="0"/>
        <w:rPr>
          <w:rFonts w:ascii="Arial Narrow" w:eastAsia="Calibri" w:hAnsi="Arial Narrow"/>
          <w:b w:val="0"/>
          <w:sz w:val="44"/>
          <w:szCs w:val="44"/>
        </w:rPr>
      </w:pPr>
      <w:r>
        <w:rPr>
          <w:rFonts w:ascii="Arial Narrow" w:eastAsia="Calibri" w:hAnsi="Arial Narrow"/>
          <w:b w:val="0"/>
          <w:sz w:val="44"/>
          <w:szCs w:val="44"/>
        </w:rPr>
        <w:t xml:space="preserve"> </w:t>
      </w:r>
      <w:bookmarkStart w:id="124" w:name="_Toc175234398"/>
      <w:r w:rsidR="00531015" w:rsidRPr="008E17F5">
        <w:rPr>
          <w:rFonts w:ascii="Arial Narrow" w:eastAsia="Calibri" w:hAnsi="Arial Narrow"/>
          <w:b w:val="0"/>
          <w:sz w:val="44"/>
          <w:szCs w:val="44"/>
        </w:rPr>
        <w:t>Future Management Priorities</w:t>
      </w:r>
      <w:bookmarkEnd w:id="124"/>
    </w:p>
    <w:p w14:paraId="28BF3BDB" w14:textId="0E940CF4" w:rsidR="00531015" w:rsidRPr="00B21DF2" w:rsidRDefault="00531015" w:rsidP="004A7BC1">
      <w:pPr>
        <w:pStyle w:val="ListParagraph"/>
        <w:numPr>
          <w:ilvl w:val="0"/>
          <w:numId w:val="21"/>
        </w:numPr>
        <w:spacing w:line="240" w:lineRule="auto"/>
        <w:jc w:val="both"/>
        <w:rPr>
          <w:rFonts w:ascii="Arial" w:eastAsia="Calibri" w:hAnsi="Arial" w:cs="Arial"/>
          <w:sz w:val="24"/>
          <w:szCs w:val="24"/>
        </w:rPr>
      </w:pPr>
      <w:r w:rsidRPr="00B21DF2">
        <w:rPr>
          <w:rFonts w:ascii="Arial" w:eastAsia="Calibri" w:hAnsi="Arial" w:cs="Arial"/>
          <w:sz w:val="24"/>
          <w:szCs w:val="24"/>
        </w:rPr>
        <w:t xml:space="preserve">Having re-established a significant mangrove forest stock, priority should now be given to forest conservation and sustainable use of mangrove ecosystem services. Mangroves should be managed at three levels: a) mangrove plantations; b) mangrove ecosystems; and c) mangrove social-ecological systems. </w:t>
      </w:r>
    </w:p>
    <w:p w14:paraId="4B680412" w14:textId="4D5DFE7B" w:rsidR="00531015" w:rsidRPr="00B21DF2" w:rsidRDefault="00531015" w:rsidP="001761C1">
      <w:pPr>
        <w:pStyle w:val="ListParagraph"/>
        <w:numPr>
          <w:ilvl w:val="0"/>
          <w:numId w:val="21"/>
        </w:numPr>
        <w:spacing w:line="240" w:lineRule="auto"/>
        <w:jc w:val="both"/>
        <w:rPr>
          <w:rFonts w:ascii="Arial" w:hAnsi="Arial" w:cs="Arial"/>
          <w:sz w:val="24"/>
          <w:szCs w:val="24"/>
        </w:rPr>
      </w:pPr>
      <w:r w:rsidRPr="004740DA">
        <w:rPr>
          <w:rFonts w:ascii="Arial" w:eastAsia="Calibri" w:hAnsi="Arial" w:cs="Arial"/>
          <w:sz w:val="24"/>
          <w:szCs w:val="24"/>
          <w:u w:val="single"/>
        </w:rPr>
        <w:t>Mangrove plantations</w:t>
      </w:r>
      <w:r w:rsidRPr="00B21DF2">
        <w:rPr>
          <w:rFonts w:ascii="Arial" w:eastAsia="Calibri" w:hAnsi="Arial" w:cs="Arial"/>
          <w:sz w:val="24"/>
          <w:szCs w:val="24"/>
        </w:rPr>
        <w:t xml:space="preserve">: </w:t>
      </w:r>
      <w:r w:rsidR="00377E3B">
        <w:rPr>
          <w:rFonts w:ascii="Arial" w:eastAsia="Calibri" w:hAnsi="Arial" w:cs="Arial"/>
          <w:sz w:val="24"/>
          <w:szCs w:val="24"/>
        </w:rPr>
        <w:t xml:space="preserve">these should be </w:t>
      </w:r>
      <w:r w:rsidRPr="00B21DF2">
        <w:rPr>
          <w:rFonts w:ascii="Arial" w:eastAsia="Calibri" w:hAnsi="Arial" w:cs="Arial"/>
          <w:sz w:val="24"/>
          <w:szCs w:val="24"/>
        </w:rPr>
        <w:t>monitor</w:t>
      </w:r>
      <w:r w:rsidR="00377E3B">
        <w:rPr>
          <w:rFonts w:ascii="Arial" w:eastAsia="Calibri" w:hAnsi="Arial" w:cs="Arial"/>
          <w:sz w:val="24"/>
          <w:szCs w:val="24"/>
        </w:rPr>
        <w:t>ed</w:t>
      </w:r>
      <w:r w:rsidRPr="00B21DF2">
        <w:rPr>
          <w:rFonts w:ascii="Arial" w:eastAsia="Calibri" w:hAnsi="Arial" w:cs="Arial"/>
          <w:sz w:val="24"/>
          <w:szCs w:val="24"/>
        </w:rPr>
        <w:t xml:space="preserve"> for</w:t>
      </w:r>
      <w:r w:rsidRPr="00B21DF2">
        <w:rPr>
          <w:rFonts w:ascii="Arial" w:hAnsi="Arial" w:cs="Arial"/>
          <w:sz w:val="24"/>
          <w:szCs w:val="24"/>
        </w:rPr>
        <w:t xml:space="preserve"> </w:t>
      </w:r>
      <w:proofErr w:type="spellStart"/>
      <w:r w:rsidRPr="00B21DF2">
        <w:rPr>
          <w:rFonts w:ascii="Arial" w:hAnsi="Arial" w:cs="Arial"/>
          <w:sz w:val="24"/>
          <w:szCs w:val="24"/>
        </w:rPr>
        <w:t>i</w:t>
      </w:r>
      <w:proofErr w:type="spellEnd"/>
      <w:r w:rsidRPr="00B21DF2">
        <w:rPr>
          <w:rFonts w:ascii="Arial" w:hAnsi="Arial" w:cs="Arial"/>
          <w:sz w:val="24"/>
          <w:szCs w:val="24"/>
        </w:rPr>
        <w:t xml:space="preserve">) </w:t>
      </w:r>
      <w:r w:rsidR="00684038">
        <w:rPr>
          <w:rFonts w:ascii="Arial" w:hAnsi="Arial" w:cs="Arial"/>
          <w:sz w:val="24"/>
          <w:szCs w:val="24"/>
        </w:rPr>
        <w:t xml:space="preserve">rate of </w:t>
      </w:r>
      <w:r w:rsidR="005D08FB">
        <w:rPr>
          <w:rFonts w:ascii="Arial" w:hAnsi="Arial" w:cs="Arial"/>
          <w:sz w:val="24"/>
          <w:szCs w:val="24"/>
        </w:rPr>
        <w:t xml:space="preserve">survival, </w:t>
      </w:r>
      <w:r w:rsidRPr="00B21DF2">
        <w:rPr>
          <w:rFonts w:ascii="Arial" w:hAnsi="Arial" w:cs="Arial"/>
          <w:sz w:val="24"/>
          <w:szCs w:val="24"/>
        </w:rPr>
        <w:t xml:space="preserve">tree growth, </w:t>
      </w:r>
      <w:proofErr w:type="gramStart"/>
      <w:r w:rsidRPr="00B21DF2">
        <w:rPr>
          <w:rFonts w:ascii="Arial" w:hAnsi="Arial" w:cs="Arial"/>
          <w:sz w:val="24"/>
          <w:szCs w:val="24"/>
        </w:rPr>
        <w:t>flowering</w:t>
      </w:r>
      <w:proofErr w:type="gramEnd"/>
      <w:r w:rsidRPr="00B21DF2">
        <w:rPr>
          <w:rFonts w:ascii="Arial" w:hAnsi="Arial" w:cs="Arial"/>
          <w:sz w:val="24"/>
          <w:szCs w:val="24"/>
        </w:rPr>
        <w:t xml:space="preserve"> and propagule production; ii) signs of stress: </w:t>
      </w:r>
      <w:r w:rsidR="00747516">
        <w:rPr>
          <w:rFonts w:ascii="Arial" w:hAnsi="Arial" w:cs="Arial"/>
          <w:sz w:val="24"/>
          <w:szCs w:val="24"/>
        </w:rPr>
        <w:t xml:space="preserve">e.g. </w:t>
      </w:r>
      <w:r w:rsidRPr="00B21DF2">
        <w:rPr>
          <w:rFonts w:ascii="Arial" w:hAnsi="Arial" w:cs="Arial"/>
          <w:sz w:val="24"/>
          <w:szCs w:val="24"/>
        </w:rPr>
        <w:t>change from normal leaf colour, excessive leaf fall, infestation by barnacles, oysters, algae</w:t>
      </w:r>
      <w:r w:rsidR="00684038">
        <w:rPr>
          <w:rFonts w:ascii="Arial" w:hAnsi="Arial" w:cs="Arial"/>
          <w:sz w:val="24"/>
          <w:szCs w:val="24"/>
        </w:rPr>
        <w:t xml:space="preserve"> or</w:t>
      </w:r>
      <w:r w:rsidRPr="00B21DF2">
        <w:rPr>
          <w:rFonts w:ascii="Arial" w:hAnsi="Arial" w:cs="Arial"/>
          <w:sz w:val="24"/>
          <w:szCs w:val="24"/>
        </w:rPr>
        <w:t xml:space="preserve"> insect pests; iii) human and livestock damage to trees (beyond allowable wood and fodder use) and other illegal activities, especially commercial tree-felling.</w:t>
      </w:r>
    </w:p>
    <w:p w14:paraId="7070F343" w14:textId="3B47FF62" w:rsidR="00531015" w:rsidRDefault="00531015" w:rsidP="001761C1">
      <w:pPr>
        <w:pStyle w:val="ListParagraph"/>
        <w:numPr>
          <w:ilvl w:val="0"/>
          <w:numId w:val="21"/>
        </w:numPr>
        <w:spacing w:line="240" w:lineRule="auto"/>
        <w:jc w:val="both"/>
        <w:rPr>
          <w:rFonts w:ascii="Arial" w:hAnsi="Arial" w:cs="Arial"/>
          <w:sz w:val="24"/>
          <w:szCs w:val="24"/>
        </w:rPr>
      </w:pPr>
      <w:r w:rsidRPr="004740DA">
        <w:rPr>
          <w:rFonts w:ascii="Arial" w:eastAsia="Calibri" w:hAnsi="Arial" w:cs="Arial"/>
          <w:sz w:val="24"/>
          <w:szCs w:val="24"/>
          <w:u w:val="single"/>
        </w:rPr>
        <w:lastRenderedPageBreak/>
        <w:t>Mangrove ecosystems</w:t>
      </w:r>
      <w:r w:rsidRPr="00B21DF2">
        <w:rPr>
          <w:rFonts w:ascii="Arial" w:eastAsia="Calibri" w:hAnsi="Arial" w:cs="Arial"/>
          <w:sz w:val="24"/>
          <w:szCs w:val="24"/>
        </w:rPr>
        <w:t xml:space="preserve">: monitor the coastal ecological functions provided by mangroves at the ecosystem level: </w:t>
      </w:r>
      <w:proofErr w:type="spellStart"/>
      <w:r w:rsidRPr="00B21DF2">
        <w:rPr>
          <w:rFonts w:ascii="Arial" w:eastAsia="Calibri" w:hAnsi="Arial" w:cs="Arial"/>
          <w:sz w:val="24"/>
          <w:szCs w:val="24"/>
        </w:rPr>
        <w:t>i</w:t>
      </w:r>
      <w:proofErr w:type="spellEnd"/>
      <w:r w:rsidRPr="00B21DF2">
        <w:rPr>
          <w:rFonts w:ascii="Arial" w:hAnsi="Arial" w:cs="Arial"/>
          <w:sz w:val="24"/>
          <w:szCs w:val="24"/>
        </w:rPr>
        <w:t xml:space="preserve">) </w:t>
      </w:r>
      <w:r w:rsidR="007577FC">
        <w:rPr>
          <w:rFonts w:ascii="Arial" w:hAnsi="Arial" w:cs="Arial"/>
          <w:sz w:val="24"/>
          <w:szCs w:val="24"/>
        </w:rPr>
        <w:t xml:space="preserve">mangrove </w:t>
      </w:r>
      <w:r w:rsidR="007577FC" w:rsidRPr="00B21DF2">
        <w:rPr>
          <w:rFonts w:ascii="Arial" w:hAnsi="Arial" w:cs="Arial"/>
          <w:sz w:val="24"/>
          <w:szCs w:val="24"/>
        </w:rPr>
        <w:t>natural regeneration</w:t>
      </w:r>
      <w:r w:rsidR="00D47845">
        <w:rPr>
          <w:rFonts w:ascii="Arial" w:hAnsi="Arial" w:cs="Arial"/>
          <w:sz w:val="24"/>
          <w:szCs w:val="24"/>
        </w:rPr>
        <w:t>;</w:t>
      </w:r>
      <w:r w:rsidR="007577FC" w:rsidRPr="00B21DF2">
        <w:rPr>
          <w:rFonts w:ascii="Arial" w:hAnsi="Arial" w:cs="Arial"/>
          <w:sz w:val="24"/>
          <w:szCs w:val="24"/>
        </w:rPr>
        <w:t xml:space="preserve"> </w:t>
      </w:r>
      <w:r w:rsidR="007577FC">
        <w:rPr>
          <w:rFonts w:ascii="Arial" w:hAnsi="Arial" w:cs="Arial"/>
          <w:sz w:val="24"/>
          <w:szCs w:val="24"/>
        </w:rPr>
        <w:t xml:space="preserve">ii) </w:t>
      </w:r>
      <w:r w:rsidRPr="00B21DF2">
        <w:rPr>
          <w:rFonts w:ascii="Arial" w:hAnsi="Arial" w:cs="Arial"/>
          <w:sz w:val="24"/>
          <w:szCs w:val="24"/>
        </w:rPr>
        <w:t xml:space="preserve">sediment retention and </w:t>
      </w:r>
      <w:r w:rsidR="00E90FD8">
        <w:rPr>
          <w:rFonts w:ascii="Arial" w:hAnsi="Arial" w:cs="Arial"/>
          <w:sz w:val="24"/>
          <w:szCs w:val="24"/>
        </w:rPr>
        <w:t xml:space="preserve">shoreline </w:t>
      </w:r>
      <w:r w:rsidR="00690AE7">
        <w:rPr>
          <w:rFonts w:ascii="Arial" w:hAnsi="Arial" w:cs="Arial"/>
          <w:sz w:val="24"/>
          <w:szCs w:val="24"/>
        </w:rPr>
        <w:t>stabilization</w:t>
      </w:r>
      <w:r w:rsidR="003D1B07">
        <w:rPr>
          <w:rFonts w:ascii="Arial" w:hAnsi="Arial" w:cs="Arial"/>
          <w:sz w:val="24"/>
          <w:szCs w:val="24"/>
        </w:rPr>
        <w:t>/</w:t>
      </w:r>
      <w:r w:rsidRPr="00B21DF2">
        <w:rPr>
          <w:rFonts w:ascii="Arial" w:hAnsi="Arial" w:cs="Arial"/>
          <w:sz w:val="24"/>
          <w:szCs w:val="24"/>
        </w:rPr>
        <w:t>erosion reduction;</w:t>
      </w:r>
      <w:r w:rsidR="007577FC">
        <w:rPr>
          <w:rFonts w:ascii="Arial" w:hAnsi="Arial" w:cs="Arial"/>
          <w:sz w:val="24"/>
          <w:szCs w:val="24"/>
        </w:rPr>
        <w:t xml:space="preserve"> </w:t>
      </w:r>
      <w:r w:rsidRPr="00B21DF2">
        <w:rPr>
          <w:rFonts w:ascii="Arial" w:hAnsi="Arial" w:cs="Arial"/>
          <w:sz w:val="24"/>
          <w:szCs w:val="24"/>
        </w:rPr>
        <w:t>iii) bioturbation by crabs; iv) biodiversity support</w:t>
      </w:r>
      <w:r w:rsidR="001C6CB1">
        <w:rPr>
          <w:rFonts w:ascii="Arial" w:hAnsi="Arial" w:cs="Arial"/>
          <w:sz w:val="24"/>
          <w:szCs w:val="24"/>
        </w:rPr>
        <w:t>ing function</w:t>
      </w:r>
      <w:r w:rsidRPr="00B21DF2">
        <w:rPr>
          <w:rFonts w:ascii="Arial" w:hAnsi="Arial" w:cs="Arial"/>
          <w:sz w:val="24"/>
          <w:szCs w:val="24"/>
        </w:rPr>
        <w:t xml:space="preserve"> (presence of intertidal fauna, insects</w:t>
      </w:r>
      <w:r w:rsidR="00296679">
        <w:rPr>
          <w:rFonts w:ascii="Arial" w:hAnsi="Arial" w:cs="Arial"/>
          <w:sz w:val="24"/>
          <w:szCs w:val="24"/>
        </w:rPr>
        <w:t>,</w:t>
      </w:r>
      <w:r w:rsidRPr="00B21DF2">
        <w:rPr>
          <w:rFonts w:ascii="Arial" w:hAnsi="Arial" w:cs="Arial"/>
          <w:sz w:val="24"/>
          <w:szCs w:val="24"/>
        </w:rPr>
        <w:t xml:space="preserve"> </w:t>
      </w:r>
      <w:proofErr w:type="gramStart"/>
      <w:r w:rsidRPr="00B21DF2">
        <w:rPr>
          <w:rFonts w:ascii="Arial" w:hAnsi="Arial" w:cs="Arial"/>
          <w:sz w:val="24"/>
          <w:szCs w:val="24"/>
        </w:rPr>
        <w:t>birds</w:t>
      </w:r>
      <w:proofErr w:type="gramEnd"/>
      <w:r w:rsidR="00296679">
        <w:rPr>
          <w:rFonts w:ascii="Arial" w:hAnsi="Arial" w:cs="Arial"/>
          <w:sz w:val="24"/>
          <w:szCs w:val="24"/>
        </w:rPr>
        <w:t xml:space="preserve"> and marine mammals</w:t>
      </w:r>
      <w:r w:rsidRPr="00B21DF2">
        <w:rPr>
          <w:rFonts w:ascii="Arial" w:hAnsi="Arial" w:cs="Arial"/>
          <w:sz w:val="24"/>
          <w:szCs w:val="24"/>
        </w:rPr>
        <w:t xml:space="preserve">); v) </w:t>
      </w:r>
      <w:r w:rsidR="00296679">
        <w:rPr>
          <w:rFonts w:ascii="Arial" w:hAnsi="Arial" w:cs="Arial"/>
          <w:sz w:val="24"/>
          <w:szCs w:val="24"/>
        </w:rPr>
        <w:t xml:space="preserve">diversity and </w:t>
      </w:r>
      <w:r w:rsidRPr="00B21DF2">
        <w:rPr>
          <w:rFonts w:ascii="Arial" w:hAnsi="Arial" w:cs="Arial"/>
          <w:sz w:val="24"/>
          <w:szCs w:val="24"/>
        </w:rPr>
        <w:t>productivity of fishery species.</w:t>
      </w:r>
    </w:p>
    <w:p w14:paraId="502CF194" w14:textId="038007FF" w:rsidR="00B53747" w:rsidRPr="00B21DF2" w:rsidRDefault="008E79D6" w:rsidP="001761C1">
      <w:pPr>
        <w:pStyle w:val="ListParagraph"/>
        <w:numPr>
          <w:ilvl w:val="0"/>
          <w:numId w:val="21"/>
        </w:numPr>
        <w:spacing w:line="240" w:lineRule="auto"/>
        <w:jc w:val="both"/>
        <w:rPr>
          <w:rFonts w:ascii="Arial" w:hAnsi="Arial" w:cs="Arial"/>
          <w:sz w:val="24"/>
          <w:szCs w:val="24"/>
        </w:rPr>
      </w:pPr>
      <w:r>
        <w:rPr>
          <w:rFonts w:ascii="Arial" w:hAnsi="Arial" w:cs="Arial"/>
          <w:sz w:val="24"/>
          <w:szCs w:val="24"/>
        </w:rPr>
        <w:t xml:space="preserve">Natural regeneration by planted mangroves </w:t>
      </w:r>
      <w:r w:rsidR="00661809">
        <w:rPr>
          <w:rFonts w:ascii="Arial" w:hAnsi="Arial" w:cs="Arial"/>
          <w:sz w:val="24"/>
          <w:szCs w:val="24"/>
        </w:rPr>
        <w:t xml:space="preserve">is a key indicator of </w:t>
      </w:r>
      <w:r w:rsidR="000557AF">
        <w:rPr>
          <w:rFonts w:ascii="Arial" w:hAnsi="Arial" w:cs="Arial"/>
          <w:sz w:val="24"/>
          <w:szCs w:val="24"/>
        </w:rPr>
        <w:t xml:space="preserve">plantation and </w:t>
      </w:r>
      <w:r w:rsidR="00661809">
        <w:rPr>
          <w:rFonts w:ascii="Arial" w:hAnsi="Arial" w:cs="Arial"/>
          <w:sz w:val="24"/>
          <w:szCs w:val="24"/>
        </w:rPr>
        <w:t>ecosystem function</w:t>
      </w:r>
      <w:r w:rsidR="000557AF">
        <w:rPr>
          <w:rFonts w:ascii="Arial" w:hAnsi="Arial" w:cs="Arial"/>
          <w:sz w:val="24"/>
          <w:szCs w:val="24"/>
        </w:rPr>
        <w:t xml:space="preserve">. </w:t>
      </w:r>
      <w:r w:rsidR="00A73656">
        <w:rPr>
          <w:rFonts w:ascii="Arial" w:hAnsi="Arial" w:cs="Arial"/>
          <w:sz w:val="24"/>
          <w:szCs w:val="24"/>
        </w:rPr>
        <w:t xml:space="preserve">However, over-competition </w:t>
      </w:r>
      <w:r w:rsidR="00E1505B">
        <w:rPr>
          <w:rFonts w:ascii="Arial" w:hAnsi="Arial" w:cs="Arial"/>
          <w:sz w:val="24"/>
          <w:szCs w:val="24"/>
        </w:rPr>
        <w:t xml:space="preserve">of </w:t>
      </w:r>
      <w:r w:rsidR="003D1B07">
        <w:rPr>
          <w:rFonts w:ascii="Arial" w:hAnsi="Arial" w:cs="Arial"/>
          <w:sz w:val="24"/>
          <w:szCs w:val="24"/>
        </w:rPr>
        <w:t xml:space="preserve">planted </w:t>
      </w:r>
      <w:r w:rsidR="00E1505B" w:rsidRPr="00E1505B">
        <w:rPr>
          <w:rFonts w:ascii="Arial" w:hAnsi="Arial" w:cs="Arial"/>
          <w:i/>
          <w:iCs/>
          <w:sz w:val="24"/>
          <w:szCs w:val="24"/>
        </w:rPr>
        <w:t>Rhizophora</w:t>
      </w:r>
      <w:r w:rsidR="00E1505B">
        <w:rPr>
          <w:rFonts w:ascii="Arial" w:hAnsi="Arial" w:cs="Arial"/>
          <w:sz w:val="24"/>
          <w:szCs w:val="24"/>
        </w:rPr>
        <w:t xml:space="preserve">, </w:t>
      </w:r>
      <w:proofErr w:type="spellStart"/>
      <w:r w:rsidR="00E1505B" w:rsidRPr="00E1505B">
        <w:rPr>
          <w:rFonts w:ascii="Arial" w:hAnsi="Arial" w:cs="Arial"/>
          <w:i/>
          <w:iCs/>
          <w:sz w:val="24"/>
          <w:szCs w:val="24"/>
        </w:rPr>
        <w:t>Ceriops</w:t>
      </w:r>
      <w:proofErr w:type="spellEnd"/>
      <w:r w:rsidR="00E1505B">
        <w:rPr>
          <w:rFonts w:ascii="Arial" w:hAnsi="Arial" w:cs="Arial"/>
          <w:sz w:val="24"/>
          <w:szCs w:val="24"/>
        </w:rPr>
        <w:t xml:space="preserve"> and </w:t>
      </w:r>
      <w:proofErr w:type="spellStart"/>
      <w:r w:rsidR="00E1505B" w:rsidRPr="00E1505B">
        <w:rPr>
          <w:rFonts w:ascii="Arial" w:hAnsi="Arial" w:cs="Arial"/>
          <w:i/>
          <w:iCs/>
          <w:sz w:val="24"/>
          <w:szCs w:val="24"/>
        </w:rPr>
        <w:t>Aegiceras</w:t>
      </w:r>
      <w:proofErr w:type="spellEnd"/>
      <w:r w:rsidR="00E1505B">
        <w:rPr>
          <w:rFonts w:ascii="Arial" w:hAnsi="Arial" w:cs="Arial"/>
          <w:sz w:val="24"/>
          <w:szCs w:val="24"/>
        </w:rPr>
        <w:t xml:space="preserve"> </w:t>
      </w:r>
      <w:r w:rsidR="008961C6">
        <w:rPr>
          <w:rFonts w:ascii="Arial" w:hAnsi="Arial" w:cs="Arial"/>
          <w:sz w:val="24"/>
          <w:szCs w:val="24"/>
        </w:rPr>
        <w:t xml:space="preserve">mangroves </w:t>
      </w:r>
      <w:r w:rsidR="00A73656">
        <w:rPr>
          <w:rFonts w:ascii="Arial" w:hAnsi="Arial" w:cs="Arial"/>
          <w:sz w:val="24"/>
          <w:szCs w:val="24"/>
        </w:rPr>
        <w:t xml:space="preserve">by </w:t>
      </w:r>
      <w:r w:rsidR="00A73656" w:rsidRPr="00A73656">
        <w:rPr>
          <w:rFonts w:ascii="Arial" w:hAnsi="Arial" w:cs="Arial"/>
          <w:i/>
          <w:iCs/>
          <w:sz w:val="24"/>
          <w:szCs w:val="24"/>
        </w:rPr>
        <w:t>Avicennia</w:t>
      </w:r>
      <w:r w:rsidR="00661809">
        <w:rPr>
          <w:rFonts w:ascii="Arial" w:hAnsi="Arial" w:cs="Arial"/>
          <w:sz w:val="24"/>
          <w:szCs w:val="24"/>
        </w:rPr>
        <w:t xml:space="preserve"> </w:t>
      </w:r>
      <w:r w:rsidR="006271AB">
        <w:rPr>
          <w:rFonts w:ascii="Arial" w:hAnsi="Arial" w:cs="Arial"/>
          <w:sz w:val="24"/>
          <w:szCs w:val="24"/>
        </w:rPr>
        <w:t>should be monitored</w:t>
      </w:r>
      <w:r w:rsidR="00443173">
        <w:rPr>
          <w:rFonts w:ascii="Arial" w:hAnsi="Arial" w:cs="Arial"/>
          <w:sz w:val="24"/>
          <w:szCs w:val="24"/>
        </w:rPr>
        <w:t xml:space="preserve"> carefully</w:t>
      </w:r>
      <w:r w:rsidR="00103A4F">
        <w:rPr>
          <w:rFonts w:ascii="Arial" w:hAnsi="Arial" w:cs="Arial"/>
          <w:sz w:val="24"/>
          <w:szCs w:val="24"/>
        </w:rPr>
        <w:t xml:space="preserve"> because this</w:t>
      </w:r>
      <w:r w:rsidR="0093266A">
        <w:rPr>
          <w:rFonts w:ascii="Arial" w:hAnsi="Arial" w:cs="Arial"/>
          <w:sz w:val="24"/>
          <w:szCs w:val="24"/>
        </w:rPr>
        <w:t xml:space="preserve"> is likely to increase with climate change</w:t>
      </w:r>
      <w:r w:rsidR="00E8268D">
        <w:rPr>
          <w:rFonts w:ascii="Arial" w:hAnsi="Arial" w:cs="Arial"/>
          <w:sz w:val="24"/>
          <w:szCs w:val="24"/>
        </w:rPr>
        <w:t xml:space="preserve">. Thinning of </w:t>
      </w:r>
      <w:r w:rsidR="00F9255C" w:rsidRPr="00F9255C">
        <w:rPr>
          <w:rFonts w:ascii="Arial" w:hAnsi="Arial" w:cs="Arial"/>
          <w:i/>
          <w:iCs/>
          <w:sz w:val="24"/>
          <w:szCs w:val="24"/>
        </w:rPr>
        <w:t>Avicennia</w:t>
      </w:r>
      <w:r w:rsidR="00F9255C">
        <w:rPr>
          <w:rFonts w:ascii="Arial" w:hAnsi="Arial" w:cs="Arial"/>
          <w:sz w:val="24"/>
          <w:szCs w:val="24"/>
        </w:rPr>
        <w:t xml:space="preserve"> overgrowth may be necessary to protect the</w:t>
      </w:r>
      <w:r w:rsidR="00103A4F">
        <w:rPr>
          <w:rFonts w:ascii="Arial" w:hAnsi="Arial" w:cs="Arial"/>
          <w:sz w:val="24"/>
          <w:szCs w:val="24"/>
        </w:rPr>
        <w:t>se</w:t>
      </w:r>
      <w:r w:rsidR="00F9255C">
        <w:rPr>
          <w:rFonts w:ascii="Arial" w:hAnsi="Arial" w:cs="Arial"/>
          <w:sz w:val="24"/>
          <w:szCs w:val="24"/>
        </w:rPr>
        <w:t xml:space="preserve"> other species</w:t>
      </w:r>
      <w:r w:rsidR="004740DA">
        <w:rPr>
          <w:rFonts w:ascii="Arial" w:hAnsi="Arial" w:cs="Arial"/>
          <w:sz w:val="24"/>
          <w:szCs w:val="24"/>
        </w:rPr>
        <w:t>, especially in their early growth stage</w:t>
      </w:r>
      <w:r w:rsidR="00F9255C">
        <w:rPr>
          <w:rFonts w:ascii="Arial" w:hAnsi="Arial" w:cs="Arial"/>
          <w:sz w:val="24"/>
          <w:szCs w:val="24"/>
        </w:rPr>
        <w:t>.</w:t>
      </w:r>
    </w:p>
    <w:p w14:paraId="3831518B" w14:textId="450DF926" w:rsidR="00531015" w:rsidRPr="00B21DF2" w:rsidRDefault="00531015" w:rsidP="001761C1">
      <w:pPr>
        <w:pStyle w:val="ListParagraph"/>
        <w:numPr>
          <w:ilvl w:val="0"/>
          <w:numId w:val="21"/>
        </w:numPr>
        <w:spacing w:line="240" w:lineRule="auto"/>
        <w:jc w:val="both"/>
        <w:rPr>
          <w:rFonts w:ascii="Arial" w:hAnsi="Arial" w:cs="Arial"/>
          <w:sz w:val="24"/>
          <w:szCs w:val="24"/>
        </w:rPr>
      </w:pPr>
      <w:r w:rsidRPr="004740DA">
        <w:rPr>
          <w:rFonts w:ascii="Arial" w:hAnsi="Arial" w:cs="Arial"/>
          <w:sz w:val="24"/>
          <w:szCs w:val="24"/>
          <w:u w:val="single"/>
        </w:rPr>
        <w:t>Mangrove social-ecological systems</w:t>
      </w:r>
      <w:r w:rsidRPr="00B21DF2">
        <w:rPr>
          <w:rFonts w:ascii="Arial" w:hAnsi="Arial" w:cs="Arial"/>
          <w:sz w:val="24"/>
          <w:szCs w:val="24"/>
        </w:rPr>
        <w:t xml:space="preserve">: </w:t>
      </w:r>
      <w:r w:rsidR="005158D2">
        <w:rPr>
          <w:rFonts w:ascii="Arial" w:hAnsi="Arial" w:cs="Arial"/>
          <w:sz w:val="24"/>
          <w:szCs w:val="24"/>
        </w:rPr>
        <w:t>in</w:t>
      </w:r>
      <w:r w:rsidRPr="00B21DF2">
        <w:rPr>
          <w:rFonts w:ascii="Arial" w:hAnsi="Arial" w:cs="Arial"/>
          <w:sz w:val="24"/>
          <w:szCs w:val="24"/>
        </w:rPr>
        <w:t xml:space="preserve"> projects/programs </w:t>
      </w:r>
      <w:r w:rsidR="00B51758">
        <w:rPr>
          <w:rFonts w:ascii="Arial" w:hAnsi="Arial" w:cs="Arial"/>
          <w:sz w:val="24"/>
          <w:szCs w:val="24"/>
        </w:rPr>
        <w:t>designed to</w:t>
      </w:r>
      <w:r w:rsidR="00D3070F">
        <w:rPr>
          <w:rFonts w:ascii="Arial" w:hAnsi="Arial" w:cs="Arial"/>
          <w:sz w:val="24"/>
          <w:szCs w:val="24"/>
        </w:rPr>
        <w:t xml:space="preserve"> help</w:t>
      </w:r>
      <w:r w:rsidRPr="00B21DF2">
        <w:rPr>
          <w:rFonts w:ascii="Arial" w:hAnsi="Arial" w:cs="Arial"/>
          <w:sz w:val="24"/>
          <w:szCs w:val="24"/>
        </w:rPr>
        <w:t xml:space="preserve"> mangrove-dependent communities </w:t>
      </w:r>
      <w:r w:rsidR="00F61CD8">
        <w:rPr>
          <w:rFonts w:ascii="Arial" w:hAnsi="Arial" w:cs="Arial"/>
          <w:sz w:val="24"/>
          <w:szCs w:val="24"/>
        </w:rPr>
        <w:t>include monitoring indicators</w:t>
      </w:r>
      <w:r w:rsidR="005A0417">
        <w:rPr>
          <w:rFonts w:ascii="Arial" w:hAnsi="Arial" w:cs="Arial"/>
          <w:sz w:val="24"/>
          <w:szCs w:val="24"/>
        </w:rPr>
        <w:t xml:space="preserve"> </w:t>
      </w:r>
      <w:r w:rsidR="001336AA">
        <w:rPr>
          <w:rFonts w:ascii="Arial" w:hAnsi="Arial" w:cs="Arial"/>
          <w:sz w:val="24"/>
          <w:szCs w:val="24"/>
        </w:rPr>
        <w:t xml:space="preserve">for </w:t>
      </w:r>
      <w:r w:rsidRPr="00B21DF2">
        <w:rPr>
          <w:rFonts w:ascii="Arial" w:hAnsi="Arial" w:cs="Arial"/>
          <w:sz w:val="24"/>
          <w:szCs w:val="24"/>
        </w:rPr>
        <w:t>livelihood</w:t>
      </w:r>
      <w:r w:rsidR="002A35BD">
        <w:rPr>
          <w:rFonts w:ascii="Arial" w:hAnsi="Arial" w:cs="Arial"/>
          <w:sz w:val="24"/>
          <w:szCs w:val="24"/>
        </w:rPr>
        <w:t xml:space="preserve"> improvement</w:t>
      </w:r>
      <w:r w:rsidRPr="00B21DF2">
        <w:rPr>
          <w:rFonts w:ascii="Arial" w:hAnsi="Arial" w:cs="Arial"/>
          <w:sz w:val="24"/>
          <w:szCs w:val="24"/>
        </w:rPr>
        <w:t xml:space="preserve">, </w:t>
      </w:r>
      <w:r w:rsidR="000E578C">
        <w:rPr>
          <w:rFonts w:ascii="Arial" w:hAnsi="Arial" w:cs="Arial"/>
          <w:sz w:val="24"/>
          <w:szCs w:val="24"/>
        </w:rPr>
        <w:t>build</w:t>
      </w:r>
      <w:r w:rsidR="002A35BD">
        <w:rPr>
          <w:rFonts w:ascii="Arial" w:hAnsi="Arial" w:cs="Arial"/>
          <w:sz w:val="24"/>
          <w:szCs w:val="24"/>
        </w:rPr>
        <w:t>ing</w:t>
      </w:r>
      <w:r w:rsidR="0000484F">
        <w:rPr>
          <w:rFonts w:ascii="Arial" w:hAnsi="Arial" w:cs="Arial"/>
          <w:sz w:val="24"/>
          <w:szCs w:val="24"/>
        </w:rPr>
        <w:t xml:space="preserve"> </w:t>
      </w:r>
      <w:r w:rsidRPr="00B21DF2">
        <w:rPr>
          <w:rFonts w:ascii="Arial" w:hAnsi="Arial" w:cs="Arial"/>
          <w:sz w:val="24"/>
          <w:szCs w:val="24"/>
        </w:rPr>
        <w:t xml:space="preserve">empowerment and </w:t>
      </w:r>
      <w:r w:rsidR="002A35BD">
        <w:rPr>
          <w:rFonts w:ascii="Arial" w:hAnsi="Arial" w:cs="Arial"/>
          <w:sz w:val="24"/>
          <w:szCs w:val="24"/>
        </w:rPr>
        <w:t xml:space="preserve">strengthening </w:t>
      </w:r>
      <w:r w:rsidRPr="00B21DF2">
        <w:rPr>
          <w:rFonts w:ascii="Arial" w:hAnsi="Arial" w:cs="Arial"/>
          <w:sz w:val="24"/>
          <w:szCs w:val="24"/>
        </w:rPr>
        <w:t>resilience</w:t>
      </w:r>
      <w:r w:rsidR="002E09FA">
        <w:rPr>
          <w:rFonts w:ascii="Arial" w:hAnsi="Arial" w:cs="Arial"/>
          <w:sz w:val="24"/>
          <w:szCs w:val="24"/>
        </w:rPr>
        <w:t xml:space="preserve"> </w:t>
      </w:r>
      <w:r w:rsidR="00390BE3">
        <w:rPr>
          <w:rFonts w:ascii="Arial" w:hAnsi="Arial" w:cs="Arial"/>
          <w:sz w:val="24"/>
          <w:szCs w:val="24"/>
        </w:rPr>
        <w:t xml:space="preserve">to </w:t>
      </w:r>
      <w:r w:rsidR="002E09FA">
        <w:rPr>
          <w:rFonts w:ascii="Arial" w:hAnsi="Arial" w:cs="Arial"/>
          <w:sz w:val="24"/>
          <w:szCs w:val="24"/>
        </w:rPr>
        <w:t>climate change</w:t>
      </w:r>
      <w:r w:rsidRPr="00B21DF2">
        <w:rPr>
          <w:rFonts w:ascii="Arial" w:hAnsi="Arial" w:cs="Arial"/>
          <w:sz w:val="24"/>
          <w:szCs w:val="24"/>
        </w:rPr>
        <w:t xml:space="preserve">. </w:t>
      </w:r>
    </w:p>
    <w:p w14:paraId="5712133E" w14:textId="1C76EE2C" w:rsidR="00531015" w:rsidRPr="00B21DF2" w:rsidRDefault="00531015" w:rsidP="001761C1">
      <w:pPr>
        <w:pStyle w:val="ListParagraph"/>
        <w:numPr>
          <w:ilvl w:val="0"/>
          <w:numId w:val="21"/>
        </w:numPr>
        <w:spacing w:line="240" w:lineRule="auto"/>
        <w:jc w:val="both"/>
        <w:rPr>
          <w:rFonts w:ascii="Arial" w:hAnsi="Arial" w:cs="Arial"/>
          <w:sz w:val="24"/>
          <w:szCs w:val="24"/>
        </w:rPr>
      </w:pPr>
      <w:r w:rsidRPr="00B21DF2">
        <w:rPr>
          <w:rFonts w:ascii="Arial" w:hAnsi="Arial" w:cs="Arial"/>
          <w:sz w:val="24"/>
          <w:szCs w:val="24"/>
        </w:rPr>
        <w:t xml:space="preserve">Mangrove-associated communities are benefitting from income they receive from the Forest Departments for collecting propagules, providing their labour for nursery and planting work, and for mangrove protection. However, faced with declining income from fishing as their main source of livelihood, these communities </w:t>
      </w:r>
      <w:r w:rsidR="002E09FA">
        <w:rPr>
          <w:rFonts w:ascii="Arial" w:hAnsi="Arial" w:cs="Arial"/>
          <w:sz w:val="24"/>
          <w:szCs w:val="24"/>
        </w:rPr>
        <w:t xml:space="preserve">also </w:t>
      </w:r>
      <w:r w:rsidRPr="00B21DF2">
        <w:rPr>
          <w:rFonts w:ascii="Arial" w:hAnsi="Arial" w:cs="Arial"/>
          <w:sz w:val="24"/>
          <w:szCs w:val="24"/>
        </w:rPr>
        <w:t xml:space="preserve">need more holistic support that meets their broader needs. </w:t>
      </w:r>
    </w:p>
    <w:p w14:paraId="6B7911E1" w14:textId="30F425A9" w:rsidR="00531015" w:rsidRPr="00B21DF2" w:rsidRDefault="00531015" w:rsidP="001761C1">
      <w:pPr>
        <w:pStyle w:val="ListParagraph"/>
        <w:numPr>
          <w:ilvl w:val="0"/>
          <w:numId w:val="21"/>
        </w:numPr>
        <w:spacing w:line="240" w:lineRule="auto"/>
        <w:jc w:val="both"/>
        <w:rPr>
          <w:rFonts w:ascii="Arial" w:eastAsia="Calibri" w:hAnsi="Arial" w:cs="Arial"/>
          <w:sz w:val="24"/>
          <w:szCs w:val="24"/>
        </w:rPr>
      </w:pPr>
      <w:r w:rsidRPr="00B21DF2">
        <w:rPr>
          <w:rFonts w:ascii="Arial" w:hAnsi="Arial" w:cs="Arial"/>
          <w:sz w:val="24"/>
          <w:szCs w:val="24"/>
        </w:rPr>
        <w:t xml:space="preserve">Project/program assistance should focus on skills training for alternative/improved livelihoods; </w:t>
      </w:r>
      <w:r w:rsidR="006D1CBC">
        <w:rPr>
          <w:rFonts w:ascii="Arial" w:hAnsi="Arial" w:cs="Arial"/>
          <w:sz w:val="24"/>
          <w:szCs w:val="24"/>
        </w:rPr>
        <w:t>resilience-building against</w:t>
      </w:r>
      <w:r w:rsidR="00F049D5">
        <w:rPr>
          <w:rFonts w:ascii="Arial" w:hAnsi="Arial" w:cs="Arial"/>
          <w:sz w:val="24"/>
          <w:szCs w:val="24"/>
        </w:rPr>
        <w:t xml:space="preserve"> </w:t>
      </w:r>
      <w:r w:rsidRPr="00B21DF2">
        <w:rPr>
          <w:rFonts w:ascii="Arial" w:hAnsi="Arial" w:cs="Arial"/>
          <w:sz w:val="24"/>
          <w:szCs w:val="24"/>
        </w:rPr>
        <w:t>climate change</w:t>
      </w:r>
      <w:r w:rsidR="00F049D5">
        <w:rPr>
          <w:rFonts w:ascii="Arial" w:hAnsi="Arial" w:cs="Arial"/>
          <w:sz w:val="24"/>
          <w:szCs w:val="24"/>
        </w:rPr>
        <w:t xml:space="preserve"> impacts</w:t>
      </w:r>
      <w:r w:rsidR="00FF6A3E">
        <w:rPr>
          <w:rFonts w:ascii="Arial" w:hAnsi="Arial" w:cs="Arial"/>
          <w:sz w:val="24"/>
          <w:szCs w:val="24"/>
        </w:rPr>
        <w:t xml:space="preserve"> and</w:t>
      </w:r>
      <w:r w:rsidRPr="00B21DF2">
        <w:rPr>
          <w:rFonts w:ascii="Arial" w:hAnsi="Arial" w:cs="Arial"/>
          <w:sz w:val="24"/>
          <w:szCs w:val="24"/>
        </w:rPr>
        <w:t xml:space="preserve"> </w:t>
      </w:r>
      <w:r w:rsidR="0016018A">
        <w:rPr>
          <w:rFonts w:ascii="Arial" w:hAnsi="Arial" w:cs="Arial"/>
          <w:sz w:val="24"/>
          <w:szCs w:val="24"/>
        </w:rPr>
        <w:t xml:space="preserve">disaster preparedness; </w:t>
      </w:r>
      <w:r w:rsidRPr="00B21DF2">
        <w:rPr>
          <w:rFonts w:ascii="Arial" w:hAnsi="Arial" w:cs="Arial"/>
          <w:sz w:val="24"/>
          <w:szCs w:val="24"/>
        </w:rPr>
        <w:t xml:space="preserve">providing better access to freshwater and health services; </w:t>
      </w:r>
      <w:r w:rsidR="00F1697A">
        <w:rPr>
          <w:rFonts w:ascii="Arial" w:hAnsi="Arial" w:cs="Arial"/>
          <w:sz w:val="24"/>
          <w:szCs w:val="24"/>
        </w:rPr>
        <w:t xml:space="preserve">and </w:t>
      </w:r>
      <w:r w:rsidRPr="00B21DF2">
        <w:rPr>
          <w:rFonts w:ascii="Arial" w:hAnsi="Arial" w:cs="Arial"/>
          <w:sz w:val="24"/>
          <w:szCs w:val="24"/>
        </w:rPr>
        <w:t>co-management arrangements (shared governance) between government, NGO/</w:t>
      </w:r>
      <w:proofErr w:type="gramStart"/>
      <w:r w:rsidRPr="00B21DF2">
        <w:rPr>
          <w:rFonts w:ascii="Arial" w:hAnsi="Arial" w:cs="Arial"/>
          <w:sz w:val="24"/>
          <w:szCs w:val="24"/>
        </w:rPr>
        <w:t>CBO</w:t>
      </w:r>
      <w:proofErr w:type="gramEnd"/>
      <w:r w:rsidRPr="00B21DF2">
        <w:rPr>
          <w:rFonts w:ascii="Arial" w:hAnsi="Arial" w:cs="Arial"/>
          <w:sz w:val="24"/>
          <w:szCs w:val="24"/>
        </w:rPr>
        <w:t xml:space="preserve"> and community stakeholders</w:t>
      </w:r>
      <w:r w:rsidR="00603D44">
        <w:rPr>
          <w:rFonts w:ascii="Arial" w:hAnsi="Arial" w:cs="Arial"/>
          <w:sz w:val="24"/>
          <w:szCs w:val="24"/>
        </w:rPr>
        <w:t xml:space="preserve"> to </w:t>
      </w:r>
      <w:r w:rsidR="00A33EF9">
        <w:rPr>
          <w:rFonts w:ascii="Arial" w:hAnsi="Arial" w:cs="Arial"/>
          <w:sz w:val="24"/>
          <w:szCs w:val="24"/>
        </w:rPr>
        <w:t>achi</w:t>
      </w:r>
      <w:r w:rsidR="00E03FC4">
        <w:rPr>
          <w:rFonts w:ascii="Arial" w:hAnsi="Arial" w:cs="Arial"/>
          <w:sz w:val="24"/>
          <w:szCs w:val="24"/>
        </w:rPr>
        <w:t>e</w:t>
      </w:r>
      <w:r w:rsidR="00A33EF9">
        <w:rPr>
          <w:rFonts w:ascii="Arial" w:hAnsi="Arial" w:cs="Arial"/>
          <w:sz w:val="24"/>
          <w:szCs w:val="24"/>
        </w:rPr>
        <w:t>ve</w:t>
      </w:r>
      <w:r w:rsidR="00D75640">
        <w:rPr>
          <w:rFonts w:ascii="Arial" w:hAnsi="Arial" w:cs="Arial"/>
          <w:sz w:val="24"/>
          <w:szCs w:val="24"/>
        </w:rPr>
        <w:t xml:space="preserve"> sustainable mangrove resources use</w:t>
      </w:r>
      <w:r w:rsidR="00F1697A">
        <w:rPr>
          <w:rFonts w:ascii="Arial" w:hAnsi="Arial" w:cs="Arial"/>
          <w:sz w:val="24"/>
          <w:szCs w:val="24"/>
        </w:rPr>
        <w:t>.</w:t>
      </w:r>
    </w:p>
    <w:p w14:paraId="1EAFD535" w14:textId="342C4286" w:rsidR="00531015" w:rsidRPr="00B21DF2" w:rsidRDefault="00531015" w:rsidP="001761C1">
      <w:pPr>
        <w:pStyle w:val="ListParagraph"/>
        <w:numPr>
          <w:ilvl w:val="0"/>
          <w:numId w:val="21"/>
        </w:numPr>
        <w:spacing w:line="240" w:lineRule="auto"/>
        <w:jc w:val="both"/>
        <w:rPr>
          <w:rFonts w:ascii="Arial" w:hAnsi="Arial" w:cs="Arial"/>
          <w:sz w:val="24"/>
          <w:szCs w:val="24"/>
        </w:rPr>
      </w:pPr>
      <w:r w:rsidRPr="00B21DF2">
        <w:rPr>
          <w:rFonts w:ascii="Arial" w:hAnsi="Arial" w:cs="Arial"/>
          <w:sz w:val="24"/>
          <w:szCs w:val="24"/>
        </w:rPr>
        <w:t xml:space="preserve">However, it must be recognised that managing mangrove ecosystem goods and services sustainably is very challenging in the Pakistan context, particularly regarding mangrove-associated fishery stocks, which have been heavily overfished and impacted severely by </w:t>
      </w:r>
      <w:r w:rsidR="00FC181D">
        <w:rPr>
          <w:rFonts w:ascii="Arial" w:hAnsi="Arial" w:cs="Arial"/>
          <w:sz w:val="24"/>
          <w:szCs w:val="24"/>
        </w:rPr>
        <w:t xml:space="preserve">overfishing and </w:t>
      </w:r>
      <w:r w:rsidRPr="00B21DF2">
        <w:rPr>
          <w:rFonts w:ascii="Arial" w:hAnsi="Arial" w:cs="Arial"/>
          <w:sz w:val="24"/>
          <w:szCs w:val="24"/>
        </w:rPr>
        <w:t>illegal fishing methods</w:t>
      </w:r>
      <w:r w:rsidR="006A5AC3">
        <w:rPr>
          <w:rFonts w:ascii="Arial" w:hAnsi="Arial" w:cs="Arial"/>
          <w:sz w:val="24"/>
          <w:szCs w:val="24"/>
        </w:rPr>
        <w:t>.</w:t>
      </w:r>
      <w:r w:rsidRPr="00B21DF2">
        <w:rPr>
          <w:rFonts w:ascii="Arial" w:hAnsi="Arial" w:cs="Arial"/>
          <w:sz w:val="24"/>
          <w:szCs w:val="24"/>
        </w:rPr>
        <w:t xml:space="preserve"> </w:t>
      </w:r>
    </w:p>
    <w:p w14:paraId="5A931E74" w14:textId="42238AE3" w:rsidR="00531015" w:rsidRPr="00B21DF2" w:rsidRDefault="00E129AD" w:rsidP="001761C1">
      <w:pPr>
        <w:pStyle w:val="ListParagraph"/>
        <w:numPr>
          <w:ilvl w:val="0"/>
          <w:numId w:val="21"/>
        </w:numPr>
        <w:spacing w:line="240" w:lineRule="auto"/>
        <w:jc w:val="both"/>
        <w:rPr>
          <w:rFonts w:ascii="Arial" w:hAnsi="Arial" w:cs="Arial"/>
          <w:sz w:val="24"/>
          <w:szCs w:val="24"/>
        </w:rPr>
      </w:pPr>
      <w:r>
        <w:rPr>
          <w:rFonts w:ascii="Arial" w:hAnsi="Arial" w:cs="Arial"/>
          <w:sz w:val="24"/>
          <w:szCs w:val="24"/>
        </w:rPr>
        <w:t>Although t</w:t>
      </w:r>
      <w:r w:rsidR="00531015" w:rsidRPr="00B21DF2">
        <w:rPr>
          <w:rFonts w:ascii="Arial" w:hAnsi="Arial" w:cs="Arial"/>
          <w:sz w:val="24"/>
          <w:szCs w:val="24"/>
        </w:rPr>
        <w:t>here is no easy solution to these fisheries issues, co-management is a proven mechanism to improve fisheries governance while safeguarding the livelihoods of poor fishers. Co-management also offers opportunities to reduce local conflicts in coastal fishing areas.</w:t>
      </w:r>
    </w:p>
    <w:p w14:paraId="59043DED" w14:textId="77777777" w:rsidR="00531015" w:rsidRPr="00B21DF2" w:rsidRDefault="00531015" w:rsidP="001761C1">
      <w:pPr>
        <w:pStyle w:val="ListParagraph"/>
        <w:numPr>
          <w:ilvl w:val="0"/>
          <w:numId w:val="21"/>
        </w:numPr>
        <w:spacing w:line="240" w:lineRule="auto"/>
        <w:jc w:val="both"/>
        <w:rPr>
          <w:rFonts w:ascii="Arial" w:hAnsi="Arial" w:cs="Arial"/>
          <w:sz w:val="24"/>
          <w:szCs w:val="24"/>
        </w:rPr>
      </w:pPr>
      <w:r w:rsidRPr="00B21DF2">
        <w:rPr>
          <w:rFonts w:ascii="Arial" w:hAnsi="Arial" w:cs="Arial"/>
          <w:sz w:val="24"/>
          <w:szCs w:val="24"/>
        </w:rPr>
        <w:t xml:space="preserve">Mangroves are a vital natural defence against extreme weather events because they can absorb a considerable amount of the wind and water forces generated by cyclonic storms and hold back flood water. Mangroves also stabilise coastal soils and slow erosion processes. In these roles, mangroves offer significant disaster risk reduction benefits to vulnerable coastal communities. </w:t>
      </w:r>
    </w:p>
    <w:p w14:paraId="12C89B9F" w14:textId="77777777" w:rsidR="00531015" w:rsidRPr="00B21DF2" w:rsidRDefault="00531015" w:rsidP="001761C1">
      <w:pPr>
        <w:pStyle w:val="ListParagraph"/>
        <w:numPr>
          <w:ilvl w:val="0"/>
          <w:numId w:val="21"/>
        </w:numPr>
        <w:spacing w:line="240" w:lineRule="auto"/>
        <w:jc w:val="both"/>
        <w:rPr>
          <w:rFonts w:ascii="Arial" w:hAnsi="Arial" w:cs="Arial"/>
          <w:sz w:val="24"/>
          <w:szCs w:val="24"/>
        </w:rPr>
      </w:pPr>
      <w:r w:rsidRPr="00B21DF2">
        <w:rPr>
          <w:rFonts w:ascii="Arial" w:hAnsi="Arial" w:cs="Arial"/>
          <w:sz w:val="24"/>
          <w:szCs w:val="24"/>
        </w:rPr>
        <w:t xml:space="preserve">The value of mangroves in protecting lives, property and livelihoods from cyclone impacts in Pakistan deserves to be given greater recognition as a key benefit that large-scale mangrove rehabilitation and afforestation programs can provide. </w:t>
      </w:r>
    </w:p>
    <w:p w14:paraId="3506D32B" w14:textId="53DA5D76" w:rsidR="00531015" w:rsidRDefault="00531015" w:rsidP="001761C1">
      <w:pPr>
        <w:pStyle w:val="ListParagraph"/>
        <w:numPr>
          <w:ilvl w:val="0"/>
          <w:numId w:val="21"/>
        </w:numPr>
        <w:spacing w:line="240" w:lineRule="auto"/>
        <w:jc w:val="both"/>
        <w:rPr>
          <w:rFonts w:ascii="Arial" w:hAnsi="Arial" w:cs="Arial"/>
          <w:sz w:val="24"/>
          <w:szCs w:val="24"/>
        </w:rPr>
      </w:pPr>
      <w:r w:rsidRPr="00B21DF2">
        <w:rPr>
          <w:rFonts w:ascii="Arial" w:hAnsi="Arial" w:cs="Arial"/>
          <w:sz w:val="24"/>
          <w:szCs w:val="24"/>
        </w:rPr>
        <w:t>The importance of mangroves in th</w:t>
      </w:r>
      <w:r w:rsidR="005409BF">
        <w:rPr>
          <w:rFonts w:ascii="Arial" w:hAnsi="Arial" w:cs="Arial"/>
          <w:sz w:val="24"/>
          <w:szCs w:val="24"/>
        </w:rPr>
        <w:t>is</w:t>
      </w:r>
      <w:r w:rsidRPr="00B21DF2">
        <w:rPr>
          <w:rFonts w:ascii="Arial" w:hAnsi="Arial" w:cs="Arial"/>
          <w:sz w:val="24"/>
          <w:szCs w:val="24"/>
        </w:rPr>
        <w:t xml:space="preserve"> context can be expected to increase because of climate change. Consequently, mangrove rehabilitation/afforestation and conservation should be promoted strongly as a nature-based solution to coastal climate change. </w:t>
      </w:r>
    </w:p>
    <w:p w14:paraId="7111AF8E" w14:textId="3B04155C" w:rsidR="00603A59" w:rsidRPr="008E17F5" w:rsidRDefault="008E17F5" w:rsidP="008E17F5">
      <w:pPr>
        <w:pStyle w:val="Heading2"/>
        <w:numPr>
          <w:ilvl w:val="1"/>
          <w:numId w:val="22"/>
        </w:numPr>
        <w:jc w:val="left"/>
        <w:rPr>
          <w:rFonts w:ascii="Arial Narrow" w:hAnsi="Arial Narrow"/>
          <w:b w:val="0"/>
          <w:sz w:val="44"/>
          <w:szCs w:val="44"/>
        </w:rPr>
      </w:pPr>
      <w:r>
        <w:rPr>
          <w:rFonts w:ascii="Arial Narrow" w:hAnsi="Arial Narrow"/>
          <w:b w:val="0"/>
          <w:sz w:val="44"/>
          <w:szCs w:val="44"/>
        </w:rPr>
        <w:lastRenderedPageBreak/>
        <w:t xml:space="preserve"> </w:t>
      </w:r>
      <w:bookmarkStart w:id="125" w:name="_Toc175234399"/>
      <w:r w:rsidR="00603A59" w:rsidRPr="008E17F5">
        <w:rPr>
          <w:rFonts w:ascii="Arial Narrow" w:hAnsi="Arial Narrow"/>
          <w:b w:val="0"/>
          <w:sz w:val="44"/>
          <w:szCs w:val="44"/>
        </w:rPr>
        <w:t>Mangrove Data Reporting and Information</w:t>
      </w:r>
      <w:r>
        <w:rPr>
          <w:rFonts w:ascii="Arial Narrow" w:hAnsi="Arial Narrow"/>
          <w:b w:val="0"/>
          <w:sz w:val="44"/>
          <w:szCs w:val="44"/>
        </w:rPr>
        <w:br/>
      </w:r>
      <w:r w:rsidR="007254F4">
        <w:rPr>
          <w:rFonts w:ascii="Arial Narrow" w:hAnsi="Arial Narrow"/>
          <w:b w:val="0"/>
          <w:sz w:val="44"/>
          <w:szCs w:val="44"/>
        </w:rPr>
        <w:t xml:space="preserve">   </w:t>
      </w:r>
      <w:r w:rsidR="00603A59" w:rsidRPr="008E17F5">
        <w:rPr>
          <w:rFonts w:ascii="Arial Narrow" w:hAnsi="Arial Narrow"/>
          <w:b w:val="0"/>
          <w:sz w:val="44"/>
          <w:szCs w:val="44"/>
        </w:rPr>
        <w:t>Management</w:t>
      </w:r>
      <w:bookmarkEnd w:id="125"/>
    </w:p>
    <w:p w14:paraId="1B5FCCB9" w14:textId="77777777" w:rsidR="00603A59" w:rsidRDefault="00603A59" w:rsidP="001761C1">
      <w:pPr>
        <w:pStyle w:val="ListParagraph"/>
        <w:numPr>
          <w:ilvl w:val="0"/>
          <w:numId w:val="21"/>
        </w:numPr>
        <w:spacing w:line="240" w:lineRule="auto"/>
        <w:jc w:val="both"/>
        <w:rPr>
          <w:rFonts w:ascii="Arial" w:hAnsi="Arial" w:cs="Arial"/>
          <w:sz w:val="24"/>
          <w:szCs w:val="24"/>
        </w:rPr>
      </w:pPr>
      <w:r w:rsidRPr="00AB225C">
        <w:rPr>
          <w:rFonts w:ascii="Arial" w:hAnsi="Arial" w:cs="Arial"/>
          <w:sz w:val="24"/>
          <w:szCs w:val="24"/>
        </w:rPr>
        <w:t xml:space="preserve">Mangrove rehabilitation activities have not been well-documented by most past projects. The location of the rehabilitation site(s) and the area or number of propagules planted are usually mentioned, whereas other details are often lacking. This is a general weakness in </w:t>
      </w:r>
      <w:r>
        <w:rPr>
          <w:rFonts w:ascii="Arial" w:hAnsi="Arial" w:cs="Arial"/>
          <w:sz w:val="24"/>
          <w:szCs w:val="24"/>
        </w:rPr>
        <w:t xml:space="preserve">the </w:t>
      </w:r>
      <w:r w:rsidRPr="00AB225C">
        <w:rPr>
          <w:rFonts w:ascii="Arial" w:hAnsi="Arial" w:cs="Arial"/>
          <w:sz w:val="24"/>
          <w:szCs w:val="24"/>
        </w:rPr>
        <w:t>reporting</w:t>
      </w:r>
      <w:r>
        <w:rPr>
          <w:rFonts w:ascii="Arial" w:hAnsi="Arial" w:cs="Arial"/>
          <w:sz w:val="24"/>
          <w:szCs w:val="24"/>
        </w:rPr>
        <w:t xml:space="preserve"> by mangrove rehabilitation projects</w:t>
      </w:r>
      <w:r w:rsidRPr="00AB225C">
        <w:rPr>
          <w:rFonts w:ascii="Arial" w:hAnsi="Arial" w:cs="Arial"/>
          <w:sz w:val="24"/>
          <w:szCs w:val="24"/>
        </w:rPr>
        <w:t xml:space="preserve">, especially by smaller projects with a short life-span. </w:t>
      </w:r>
    </w:p>
    <w:p w14:paraId="453D8430" w14:textId="05ADE04D" w:rsidR="00603A59" w:rsidRPr="00AB225C" w:rsidRDefault="00603A59" w:rsidP="001761C1">
      <w:pPr>
        <w:pStyle w:val="ListParagraph"/>
        <w:numPr>
          <w:ilvl w:val="0"/>
          <w:numId w:val="21"/>
        </w:numPr>
        <w:spacing w:line="240" w:lineRule="auto"/>
        <w:jc w:val="both"/>
        <w:rPr>
          <w:rFonts w:ascii="Arial" w:hAnsi="Arial" w:cs="Arial"/>
          <w:sz w:val="24"/>
          <w:szCs w:val="24"/>
        </w:rPr>
      </w:pPr>
      <w:r w:rsidRPr="00AB225C">
        <w:rPr>
          <w:rFonts w:ascii="Arial" w:hAnsi="Arial" w:cs="Arial"/>
          <w:sz w:val="24"/>
          <w:szCs w:val="24"/>
        </w:rPr>
        <w:t xml:space="preserve">In future, </w:t>
      </w:r>
      <w:r>
        <w:rPr>
          <w:rFonts w:ascii="Arial" w:hAnsi="Arial" w:cs="Arial"/>
          <w:sz w:val="24"/>
          <w:szCs w:val="24"/>
        </w:rPr>
        <w:t xml:space="preserve">mangrove </w:t>
      </w:r>
      <w:r w:rsidRPr="00AB225C">
        <w:rPr>
          <w:rFonts w:ascii="Arial" w:hAnsi="Arial" w:cs="Arial"/>
          <w:sz w:val="24"/>
          <w:szCs w:val="24"/>
        </w:rPr>
        <w:t xml:space="preserve">projects </w:t>
      </w:r>
      <w:r>
        <w:rPr>
          <w:rFonts w:ascii="Arial" w:hAnsi="Arial" w:cs="Arial"/>
          <w:sz w:val="24"/>
          <w:szCs w:val="24"/>
        </w:rPr>
        <w:t xml:space="preserve">in Pakistan </w:t>
      </w:r>
      <w:r w:rsidRPr="00AB225C">
        <w:rPr>
          <w:rFonts w:ascii="Arial" w:hAnsi="Arial" w:cs="Arial"/>
          <w:sz w:val="24"/>
          <w:szCs w:val="24"/>
        </w:rPr>
        <w:t xml:space="preserve">should be required to provide the following information: location(s), together with GPS coordinates; </w:t>
      </w:r>
      <w:r>
        <w:rPr>
          <w:rFonts w:ascii="Arial" w:hAnsi="Arial" w:cs="Arial"/>
          <w:sz w:val="24"/>
          <w:szCs w:val="24"/>
        </w:rPr>
        <w:t xml:space="preserve">satellite remote sensing imagery (if available?); </w:t>
      </w:r>
      <w:r w:rsidRPr="00AB225C">
        <w:rPr>
          <w:rFonts w:ascii="Arial" w:hAnsi="Arial" w:cs="Arial"/>
          <w:sz w:val="24"/>
          <w:szCs w:val="24"/>
        </w:rPr>
        <w:t xml:space="preserve">the mangrove species planted and the planting system (plantation </w:t>
      </w:r>
      <w:r w:rsidR="00A370F1">
        <w:rPr>
          <w:rFonts w:ascii="Arial" w:hAnsi="Arial" w:cs="Arial"/>
          <w:sz w:val="24"/>
          <w:szCs w:val="24"/>
        </w:rPr>
        <w:t>and/</w:t>
      </w:r>
      <w:r w:rsidRPr="00AB225C">
        <w:rPr>
          <w:rFonts w:ascii="Arial" w:hAnsi="Arial" w:cs="Arial"/>
          <w:sz w:val="24"/>
          <w:szCs w:val="24"/>
        </w:rPr>
        <w:t xml:space="preserve">or assisted natural regeneration); number and spacing of propagules/seedlings/wildlings; overall survival before and after any gap-filling; expenditure (e.g. plantation development costs per hectare). The longer-term results of the project (environmental and socio-economic benefits) should also be reported, if known? </w:t>
      </w:r>
    </w:p>
    <w:p w14:paraId="6DACDB23" w14:textId="713F70A8" w:rsidR="00603A59" w:rsidRPr="00B21DF2" w:rsidRDefault="00603A59" w:rsidP="001761C1">
      <w:pPr>
        <w:pStyle w:val="ListParagraph"/>
        <w:numPr>
          <w:ilvl w:val="0"/>
          <w:numId w:val="21"/>
        </w:numPr>
        <w:spacing w:line="240" w:lineRule="auto"/>
        <w:jc w:val="both"/>
        <w:rPr>
          <w:rFonts w:ascii="Arial" w:hAnsi="Arial" w:cs="Arial"/>
          <w:sz w:val="24"/>
          <w:szCs w:val="24"/>
        </w:rPr>
      </w:pPr>
      <w:r w:rsidRPr="00590204">
        <w:rPr>
          <w:rFonts w:ascii="Arial" w:hAnsi="Arial" w:cs="Arial"/>
          <w:sz w:val="24"/>
          <w:szCs w:val="24"/>
        </w:rPr>
        <w:t>To improve reporting and data management, it is recommended that the Forest Departments in Sindh and Balochistan should establish repositories for the above information about current and future mangrove rehabilitation projects</w:t>
      </w:r>
      <w:r w:rsidR="008B0CD3">
        <w:rPr>
          <w:rFonts w:ascii="Arial" w:hAnsi="Arial" w:cs="Arial"/>
          <w:sz w:val="24"/>
          <w:szCs w:val="24"/>
        </w:rPr>
        <w:t xml:space="preserve"> (and past projects if available?)</w:t>
      </w:r>
      <w:r w:rsidRPr="00590204">
        <w:rPr>
          <w:rFonts w:ascii="Arial" w:hAnsi="Arial" w:cs="Arial"/>
          <w:sz w:val="24"/>
          <w:szCs w:val="24"/>
        </w:rPr>
        <w:t xml:space="preserve">. By including </w:t>
      </w:r>
      <w:r>
        <w:rPr>
          <w:rFonts w:ascii="Arial" w:hAnsi="Arial" w:cs="Arial"/>
          <w:sz w:val="24"/>
          <w:szCs w:val="24"/>
        </w:rPr>
        <w:t xml:space="preserve">at least </w:t>
      </w:r>
      <w:r w:rsidRPr="00590204">
        <w:rPr>
          <w:rFonts w:ascii="Arial" w:hAnsi="Arial" w:cs="Arial"/>
          <w:sz w:val="24"/>
          <w:szCs w:val="24"/>
        </w:rPr>
        <w:t xml:space="preserve">GPS coordinates delineating the planted site(s), it will be possible for the Forest Departments to easily monitor mangrove plantations using </w:t>
      </w:r>
      <w:r w:rsidR="001A6F28">
        <w:rPr>
          <w:rFonts w:ascii="Arial" w:hAnsi="Arial" w:cs="Arial"/>
          <w:sz w:val="24"/>
          <w:szCs w:val="24"/>
        </w:rPr>
        <w:t>GIS</w:t>
      </w:r>
      <w:r w:rsidR="00781A4E">
        <w:rPr>
          <w:rFonts w:ascii="Arial" w:hAnsi="Arial" w:cs="Arial"/>
          <w:sz w:val="24"/>
          <w:szCs w:val="24"/>
        </w:rPr>
        <w:t xml:space="preserve"> </w:t>
      </w:r>
      <w:r w:rsidRPr="00590204">
        <w:rPr>
          <w:rFonts w:ascii="Arial" w:hAnsi="Arial" w:cs="Arial"/>
          <w:sz w:val="24"/>
          <w:szCs w:val="24"/>
        </w:rPr>
        <w:t>remote sensing</w:t>
      </w:r>
      <w:r w:rsidR="00514A39">
        <w:rPr>
          <w:rFonts w:ascii="Arial" w:hAnsi="Arial" w:cs="Arial"/>
          <w:sz w:val="24"/>
          <w:szCs w:val="24"/>
        </w:rPr>
        <w:t xml:space="preserve"> technology</w:t>
      </w:r>
      <w:r w:rsidRPr="00590204">
        <w:rPr>
          <w:rFonts w:ascii="Arial" w:hAnsi="Arial" w:cs="Arial"/>
          <w:sz w:val="24"/>
          <w:szCs w:val="24"/>
        </w:rPr>
        <w:t>.</w:t>
      </w:r>
    </w:p>
    <w:p w14:paraId="61DFD922" w14:textId="5228A830" w:rsidR="00531015" w:rsidRPr="008E17F5" w:rsidRDefault="008E17F5" w:rsidP="008E17F5">
      <w:pPr>
        <w:pStyle w:val="Heading2"/>
        <w:numPr>
          <w:ilvl w:val="1"/>
          <w:numId w:val="22"/>
        </w:numPr>
        <w:rPr>
          <w:rFonts w:ascii="Arial Narrow" w:hAnsi="Arial Narrow"/>
          <w:b w:val="0"/>
          <w:sz w:val="44"/>
          <w:szCs w:val="44"/>
        </w:rPr>
      </w:pPr>
      <w:r>
        <w:rPr>
          <w:rFonts w:ascii="Arial Narrow" w:hAnsi="Arial Narrow"/>
          <w:b w:val="0"/>
          <w:sz w:val="44"/>
          <w:szCs w:val="44"/>
        </w:rPr>
        <w:t xml:space="preserve"> </w:t>
      </w:r>
      <w:bookmarkStart w:id="126" w:name="_Toc175234400"/>
      <w:r w:rsidR="00531015" w:rsidRPr="008E17F5">
        <w:rPr>
          <w:rFonts w:ascii="Arial Narrow" w:hAnsi="Arial Narrow"/>
          <w:b w:val="0"/>
          <w:sz w:val="44"/>
          <w:szCs w:val="44"/>
        </w:rPr>
        <w:t>Research Needs</w:t>
      </w:r>
      <w:bookmarkEnd w:id="126"/>
    </w:p>
    <w:p w14:paraId="6399D640" w14:textId="56C73B87" w:rsidR="00531015" w:rsidRPr="00B21DF2" w:rsidRDefault="008F301D" w:rsidP="004A7BC1">
      <w:pPr>
        <w:pStyle w:val="ListParagraph"/>
        <w:numPr>
          <w:ilvl w:val="0"/>
          <w:numId w:val="23"/>
        </w:numPr>
        <w:spacing w:line="240" w:lineRule="auto"/>
        <w:jc w:val="both"/>
        <w:rPr>
          <w:rFonts w:ascii="Arial" w:hAnsi="Arial" w:cs="Arial"/>
          <w:sz w:val="24"/>
          <w:szCs w:val="24"/>
        </w:rPr>
      </w:pPr>
      <w:r>
        <w:rPr>
          <w:rFonts w:ascii="Arial" w:hAnsi="Arial" w:cs="Arial"/>
          <w:sz w:val="24"/>
          <w:szCs w:val="24"/>
        </w:rPr>
        <w:t xml:space="preserve">The success of mangrove </w:t>
      </w:r>
      <w:r w:rsidR="005D11DA">
        <w:rPr>
          <w:rFonts w:ascii="Arial" w:hAnsi="Arial" w:cs="Arial"/>
          <w:sz w:val="24"/>
          <w:szCs w:val="24"/>
        </w:rPr>
        <w:t>rehabilitation involving</w:t>
      </w:r>
      <w:r w:rsidR="00531015" w:rsidRPr="00B21DF2">
        <w:rPr>
          <w:rFonts w:ascii="Arial" w:hAnsi="Arial" w:cs="Arial"/>
          <w:sz w:val="24"/>
          <w:szCs w:val="24"/>
        </w:rPr>
        <w:t xml:space="preserve"> </w:t>
      </w:r>
      <w:r w:rsidR="00531015" w:rsidRPr="00B21DF2">
        <w:rPr>
          <w:rFonts w:ascii="Arial" w:hAnsi="Arial" w:cs="Arial"/>
          <w:i/>
          <w:sz w:val="24"/>
          <w:szCs w:val="24"/>
        </w:rPr>
        <w:t xml:space="preserve">Rhizophora </w:t>
      </w:r>
      <w:proofErr w:type="spellStart"/>
      <w:r w:rsidR="00531015" w:rsidRPr="00B21DF2">
        <w:rPr>
          <w:rFonts w:ascii="Arial" w:hAnsi="Arial" w:cs="Arial"/>
          <w:i/>
          <w:sz w:val="24"/>
          <w:szCs w:val="24"/>
        </w:rPr>
        <w:t>mucronata</w:t>
      </w:r>
      <w:proofErr w:type="spellEnd"/>
      <w:r w:rsidR="00531015" w:rsidRPr="00B21DF2">
        <w:rPr>
          <w:rFonts w:ascii="Arial" w:hAnsi="Arial" w:cs="Arial"/>
          <w:iCs/>
          <w:sz w:val="24"/>
          <w:szCs w:val="24"/>
        </w:rPr>
        <w:t>,</w:t>
      </w:r>
      <w:r w:rsidR="00531015" w:rsidRPr="00B21DF2">
        <w:rPr>
          <w:rFonts w:ascii="Arial" w:hAnsi="Arial" w:cs="Arial"/>
          <w:sz w:val="24"/>
          <w:szCs w:val="24"/>
        </w:rPr>
        <w:t xml:space="preserve"> </w:t>
      </w:r>
      <w:proofErr w:type="spellStart"/>
      <w:r w:rsidR="00531015" w:rsidRPr="00B21DF2">
        <w:rPr>
          <w:rFonts w:ascii="Arial" w:hAnsi="Arial" w:cs="Arial"/>
          <w:i/>
          <w:sz w:val="24"/>
          <w:szCs w:val="24"/>
        </w:rPr>
        <w:t>Ceriops</w:t>
      </w:r>
      <w:proofErr w:type="spellEnd"/>
      <w:r w:rsidR="00531015" w:rsidRPr="00B21DF2">
        <w:rPr>
          <w:rFonts w:ascii="Arial" w:hAnsi="Arial" w:cs="Arial"/>
          <w:i/>
          <w:sz w:val="24"/>
          <w:szCs w:val="24"/>
        </w:rPr>
        <w:t xml:space="preserve"> tagal </w:t>
      </w:r>
      <w:r w:rsidR="00531015" w:rsidRPr="00B21DF2">
        <w:rPr>
          <w:rFonts w:ascii="Arial" w:hAnsi="Arial" w:cs="Arial"/>
          <w:iCs/>
          <w:sz w:val="24"/>
          <w:szCs w:val="24"/>
        </w:rPr>
        <w:t xml:space="preserve">and </w:t>
      </w:r>
      <w:proofErr w:type="spellStart"/>
      <w:r w:rsidR="00531015" w:rsidRPr="00B21DF2">
        <w:rPr>
          <w:rFonts w:ascii="Arial" w:hAnsi="Arial" w:cs="Arial"/>
          <w:i/>
          <w:sz w:val="24"/>
          <w:szCs w:val="24"/>
        </w:rPr>
        <w:t>Aegiceras</w:t>
      </w:r>
      <w:proofErr w:type="spellEnd"/>
      <w:r w:rsidR="00531015" w:rsidRPr="00B21DF2">
        <w:rPr>
          <w:rFonts w:ascii="Arial" w:hAnsi="Arial" w:cs="Arial"/>
          <w:i/>
          <w:sz w:val="24"/>
          <w:szCs w:val="24"/>
        </w:rPr>
        <w:t xml:space="preserve"> </w:t>
      </w:r>
      <w:proofErr w:type="spellStart"/>
      <w:r w:rsidR="00531015" w:rsidRPr="00B21DF2">
        <w:rPr>
          <w:rFonts w:ascii="Arial" w:hAnsi="Arial" w:cs="Arial"/>
          <w:i/>
          <w:sz w:val="24"/>
          <w:szCs w:val="24"/>
        </w:rPr>
        <w:t>corniculatum</w:t>
      </w:r>
      <w:proofErr w:type="spellEnd"/>
      <w:r w:rsidR="00531015" w:rsidRPr="00B21DF2">
        <w:rPr>
          <w:rFonts w:ascii="Arial" w:hAnsi="Arial" w:cs="Arial"/>
          <w:iCs/>
          <w:sz w:val="24"/>
          <w:szCs w:val="24"/>
        </w:rPr>
        <w:t xml:space="preserve"> </w:t>
      </w:r>
      <w:r w:rsidR="005D11DA">
        <w:rPr>
          <w:rFonts w:ascii="Arial" w:hAnsi="Arial" w:cs="Arial"/>
          <w:iCs/>
          <w:sz w:val="24"/>
          <w:szCs w:val="24"/>
        </w:rPr>
        <w:t xml:space="preserve">indicates that these species </w:t>
      </w:r>
      <w:r w:rsidR="00531015" w:rsidRPr="00B21DF2">
        <w:rPr>
          <w:rFonts w:ascii="Arial" w:hAnsi="Arial" w:cs="Arial"/>
          <w:sz w:val="24"/>
          <w:szCs w:val="24"/>
        </w:rPr>
        <w:t xml:space="preserve">have adapted to the arid, highly saline conditions of Pakistan’s coastal zone. However, environmental salinities are already near or beyond the upper salinity tolerance ranges reported for these </w:t>
      </w:r>
      <w:r w:rsidR="00891A84">
        <w:rPr>
          <w:rFonts w:ascii="Arial" w:hAnsi="Arial" w:cs="Arial"/>
          <w:sz w:val="24"/>
          <w:szCs w:val="24"/>
        </w:rPr>
        <w:t xml:space="preserve">mangrove </w:t>
      </w:r>
      <w:r w:rsidR="00531015" w:rsidRPr="00B21DF2">
        <w:rPr>
          <w:rFonts w:ascii="Arial" w:hAnsi="Arial" w:cs="Arial"/>
          <w:sz w:val="24"/>
          <w:szCs w:val="24"/>
        </w:rPr>
        <w:t xml:space="preserve">species in other countries. Further testing of the salinity tolerance range of these species </w:t>
      </w:r>
      <w:r w:rsidR="00991C24">
        <w:rPr>
          <w:rFonts w:ascii="Arial" w:hAnsi="Arial" w:cs="Arial"/>
          <w:sz w:val="24"/>
          <w:szCs w:val="24"/>
        </w:rPr>
        <w:t xml:space="preserve">in Pakistan </w:t>
      </w:r>
      <w:r w:rsidR="00531015" w:rsidRPr="00B21DF2">
        <w:rPr>
          <w:rFonts w:ascii="Arial" w:hAnsi="Arial" w:cs="Arial"/>
          <w:sz w:val="24"/>
          <w:szCs w:val="24"/>
        </w:rPr>
        <w:t xml:space="preserve">is recommended, including comparison of the </w:t>
      </w:r>
      <w:r w:rsidR="00C26EB6">
        <w:rPr>
          <w:rFonts w:ascii="Arial" w:hAnsi="Arial" w:cs="Arial"/>
          <w:sz w:val="24"/>
          <w:szCs w:val="24"/>
        </w:rPr>
        <w:t xml:space="preserve">salinity </w:t>
      </w:r>
      <w:r w:rsidR="00531015" w:rsidRPr="00B21DF2">
        <w:rPr>
          <w:rFonts w:ascii="Arial" w:hAnsi="Arial" w:cs="Arial"/>
          <w:sz w:val="24"/>
          <w:szCs w:val="24"/>
        </w:rPr>
        <w:t>tolerance of propagules and seedlings.</w:t>
      </w:r>
    </w:p>
    <w:p w14:paraId="1FBD3A7B" w14:textId="6390E25B" w:rsidR="00531015" w:rsidRPr="00B21DF2"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Salinity in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seems to have increased significantly from the range 39-42 ppt recorded in the 1990s. Salinity profiles of surface and soil pore water across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should be measured during the dry and wet seasons annually to study how climate change is affecting salinity and </w:t>
      </w:r>
      <w:r w:rsidR="00800FDE">
        <w:rPr>
          <w:rFonts w:ascii="Arial" w:hAnsi="Arial" w:cs="Arial"/>
          <w:sz w:val="24"/>
          <w:szCs w:val="24"/>
        </w:rPr>
        <w:t xml:space="preserve">to assess </w:t>
      </w:r>
      <w:r w:rsidRPr="00B21DF2">
        <w:rPr>
          <w:rFonts w:ascii="Arial" w:hAnsi="Arial" w:cs="Arial"/>
          <w:sz w:val="24"/>
          <w:szCs w:val="24"/>
        </w:rPr>
        <w:t xml:space="preserve">what impact this is having on the lagoon’s three mangrove species? </w:t>
      </w:r>
    </w:p>
    <w:p w14:paraId="7C1A604F" w14:textId="238A172D" w:rsidR="00531015" w:rsidRPr="00B21DF2"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A study of the sedimentation dynamics in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is also recommended. The reduced inflow of freshwater from the </w:t>
      </w:r>
      <w:proofErr w:type="spellStart"/>
      <w:r w:rsidRPr="00B21DF2">
        <w:rPr>
          <w:rFonts w:ascii="Arial" w:hAnsi="Arial" w:cs="Arial"/>
          <w:sz w:val="24"/>
          <w:szCs w:val="24"/>
        </w:rPr>
        <w:t>Porali</w:t>
      </w:r>
      <w:proofErr w:type="spellEnd"/>
      <w:r w:rsidRPr="00B21DF2">
        <w:rPr>
          <w:rFonts w:ascii="Arial" w:hAnsi="Arial" w:cs="Arial"/>
          <w:sz w:val="24"/>
          <w:szCs w:val="24"/>
        </w:rPr>
        <w:t xml:space="preserve"> and </w:t>
      </w:r>
      <w:proofErr w:type="spellStart"/>
      <w:r w:rsidRPr="00B21DF2">
        <w:rPr>
          <w:rFonts w:ascii="Arial" w:hAnsi="Arial" w:cs="Arial"/>
          <w:sz w:val="24"/>
          <w:szCs w:val="24"/>
        </w:rPr>
        <w:t>Windor</w:t>
      </w:r>
      <w:proofErr w:type="spellEnd"/>
      <w:r w:rsidRPr="00B21DF2">
        <w:rPr>
          <w:rFonts w:ascii="Arial" w:hAnsi="Arial" w:cs="Arial"/>
          <w:sz w:val="24"/>
          <w:szCs w:val="24"/>
        </w:rPr>
        <w:t xml:space="preserve"> rivers indicates that there is less fine sediment being deposited. The dominant sedimentation process in the lagoon now seems to be sand deposition, which is leading to the formation of extensive, barren sand banks unsuitable for mangroves.</w:t>
      </w:r>
      <w:r w:rsidR="006555F0">
        <w:rPr>
          <w:rFonts w:ascii="Arial" w:hAnsi="Arial" w:cs="Arial"/>
          <w:sz w:val="24"/>
          <w:szCs w:val="24"/>
        </w:rPr>
        <w:t xml:space="preserve"> </w:t>
      </w:r>
      <w:r w:rsidR="003B3421">
        <w:rPr>
          <w:rFonts w:ascii="Arial" w:hAnsi="Arial" w:cs="Arial"/>
          <w:sz w:val="24"/>
          <w:szCs w:val="24"/>
        </w:rPr>
        <w:t xml:space="preserve">Use of alternative vegetation to stabilise sand </w:t>
      </w:r>
      <w:r w:rsidR="009B0794">
        <w:rPr>
          <w:rFonts w:ascii="Arial" w:hAnsi="Arial" w:cs="Arial"/>
          <w:sz w:val="24"/>
          <w:szCs w:val="24"/>
        </w:rPr>
        <w:t>deposits should be trialled.</w:t>
      </w:r>
    </w:p>
    <w:p w14:paraId="1AEDBDDF" w14:textId="0E1ACA88" w:rsidR="00531015" w:rsidRPr="00B21DF2"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Research projects to test the viability and effectiveness of different potential mud crab stock conservation management measures is strongly recommended. These should be undertaken by university staff and students in collaboration with the </w:t>
      </w:r>
      <w:r w:rsidR="00E261BD">
        <w:rPr>
          <w:rFonts w:ascii="Arial" w:hAnsi="Arial" w:cs="Arial"/>
          <w:sz w:val="24"/>
          <w:szCs w:val="24"/>
        </w:rPr>
        <w:t>F</w:t>
      </w:r>
      <w:r w:rsidRPr="00B21DF2">
        <w:rPr>
          <w:rFonts w:ascii="Arial" w:hAnsi="Arial" w:cs="Arial"/>
          <w:sz w:val="24"/>
          <w:szCs w:val="24"/>
        </w:rPr>
        <w:t xml:space="preserve">isheries </w:t>
      </w:r>
      <w:r w:rsidR="00E261BD">
        <w:rPr>
          <w:rFonts w:ascii="Arial" w:hAnsi="Arial" w:cs="Arial"/>
          <w:sz w:val="24"/>
          <w:szCs w:val="24"/>
        </w:rPr>
        <w:t>D</w:t>
      </w:r>
      <w:r w:rsidRPr="00B21DF2">
        <w:rPr>
          <w:rFonts w:ascii="Arial" w:hAnsi="Arial" w:cs="Arial"/>
          <w:sz w:val="24"/>
          <w:szCs w:val="24"/>
        </w:rPr>
        <w:t xml:space="preserve">epartments and local fishermen. Research methods for mud crabs are </w:t>
      </w:r>
      <w:r w:rsidRPr="00B21DF2">
        <w:rPr>
          <w:rFonts w:ascii="Arial" w:hAnsi="Arial" w:cs="Arial"/>
          <w:sz w:val="24"/>
          <w:szCs w:val="24"/>
        </w:rPr>
        <w:lastRenderedPageBreak/>
        <w:t xml:space="preserve">well-documented in the scientific literature. They should be adapted and applied to the mud crab populations in Miani </w:t>
      </w:r>
      <w:proofErr w:type="spellStart"/>
      <w:r w:rsidRPr="00B21DF2">
        <w:rPr>
          <w:rFonts w:ascii="Arial" w:hAnsi="Arial" w:cs="Arial"/>
          <w:sz w:val="24"/>
          <w:szCs w:val="24"/>
        </w:rPr>
        <w:t>Hor</w:t>
      </w:r>
      <w:proofErr w:type="spellEnd"/>
      <w:r w:rsidRPr="00B21DF2">
        <w:rPr>
          <w:rFonts w:ascii="Arial" w:hAnsi="Arial" w:cs="Arial"/>
          <w:sz w:val="24"/>
          <w:szCs w:val="24"/>
        </w:rPr>
        <w:t xml:space="preserve"> and the Indus Delta creek system.</w:t>
      </w:r>
    </w:p>
    <w:p w14:paraId="2D99E190" w14:textId="0E552E7C" w:rsidR="00531015" w:rsidRPr="00B21DF2"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The research on mud crabs </w:t>
      </w:r>
      <w:r w:rsidR="00866F65">
        <w:rPr>
          <w:rFonts w:ascii="Arial" w:hAnsi="Arial" w:cs="Arial"/>
          <w:sz w:val="24"/>
          <w:szCs w:val="24"/>
        </w:rPr>
        <w:t xml:space="preserve">should </w:t>
      </w:r>
      <w:r w:rsidRPr="00B21DF2">
        <w:rPr>
          <w:rFonts w:ascii="Arial" w:hAnsi="Arial" w:cs="Arial"/>
          <w:sz w:val="24"/>
          <w:szCs w:val="24"/>
        </w:rPr>
        <w:t xml:space="preserve">be used to demonstrate to fishermen the positive role that mangroves play in providing habitat and food for this economically important fishery species. As a single, highly recognisable aquatic species, conservation measures for mud crabs </w:t>
      </w:r>
      <w:r w:rsidR="00FE79E4">
        <w:rPr>
          <w:rFonts w:ascii="Arial" w:hAnsi="Arial" w:cs="Arial"/>
          <w:sz w:val="24"/>
          <w:szCs w:val="24"/>
        </w:rPr>
        <w:t xml:space="preserve">are </w:t>
      </w:r>
      <w:r w:rsidRPr="00B21DF2">
        <w:rPr>
          <w:rFonts w:ascii="Arial" w:hAnsi="Arial" w:cs="Arial"/>
          <w:sz w:val="24"/>
          <w:szCs w:val="24"/>
        </w:rPr>
        <w:t xml:space="preserve">more implementable compared to </w:t>
      </w:r>
      <w:r w:rsidR="00654BE3">
        <w:rPr>
          <w:rFonts w:ascii="Arial" w:hAnsi="Arial" w:cs="Arial"/>
          <w:sz w:val="24"/>
          <w:szCs w:val="24"/>
        </w:rPr>
        <w:t>those needed to</w:t>
      </w:r>
      <w:r w:rsidRPr="00B21DF2">
        <w:rPr>
          <w:rFonts w:ascii="Arial" w:hAnsi="Arial" w:cs="Arial"/>
          <w:sz w:val="24"/>
          <w:szCs w:val="24"/>
        </w:rPr>
        <w:t xml:space="preserve"> conserv</w:t>
      </w:r>
      <w:r w:rsidR="00654BE3">
        <w:rPr>
          <w:rFonts w:ascii="Arial" w:hAnsi="Arial" w:cs="Arial"/>
          <w:sz w:val="24"/>
          <w:szCs w:val="24"/>
        </w:rPr>
        <w:t xml:space="preserve">e </w:t>
      </w:r>
      <w:r w:rsidRPr="00B21DF2">
        <w:rPr>
          <w:rFonts w:ascii="Arial" w:hAnsi="Arial" w:cs="Arial"/>
          <w:sz w:val="24"/>
          <w:szCs w:val="24"/>
        </w:rPr>
        <w:t>other fishery stocks</w:t>
      </w:r>
      <w:r w:rsidR="00654BE3">
        <w:rPr>
          <w:rFonts w:ascii="Arial" w:hAnsi="Arial" w:cs="Arial"/>
          <w:sz w:val="24"/>
          <w:szCs w:val="24"/>
        </w:rPr>
        <w:t>.</w:t>
      </w:r>
    </w:p>
    <w:p w14:paraId="036F2B15" w14:textId="795A4825" w:rsidR="00531015" w:rsidRPr="00B21DF2" w:rsidRDefault="00630C28" w:rsidP="001761C1">
      <w:pPr>
        <w:pStyle w:val="ListParagraph"/>
        <w:numPr>
          <w:ilvl w:val="0"/>
          <w:numId w:val="23"/>
        </w:numPr>
        <w:spacing w:line="240" w:lineRule="auto"/>
        <w:jc w:val="both"/>
        <w:rPr>
          <w:rFonts w:ascii="Arial" w:hAnsi="Arial" w:cs="Arial"/>
          <w:sz w:val="24"/>
          <w:szCs w:val="24"/>
        </w:rPr>
      </w:pPr>
      <w:r>
        <w:rPr>
          <w:rFonts w:ascii="Arial" w:hAnsi="Arial" w:cs="Arial"/>
          <w:sz w:val="24"/>
          <w:szCs w:val="24"/>
        </w:rPr>
        <w:t xml:space="preserve">New </w:t>
      </w:r>
      <w:r w:rsidR="00B82083">
        <w:rPr>
          <w:rFonts w:ascii="Arial" w:hAnsi="Arial" w:cs="Arial"/>
          <w:sz w:val="24"/>
          <w:szCs w:val="24"/>
        </w:rPr>
        <w:t>estimates</w:t>
      </w:r>
      <w:r w:rsidR="00531015" w:rsidRPr="00B21DF2">
        <w:rPr>
          <w:rFonts w:ascii="Arial" w:hAnsi="Arial" w:cs="Arial"/>
          <w:sz w:val="24"/>
          <w:szCs w:val="24"/>
        </w:rPr>
        <w:t xml:space="preserve"> should be made of the current total economic value (TEV) of mangrove goods and services. </w:t>
      </w:r>
      <w:r w:rsidR="00161AED">
        <w:rPr>
          <w:rFonts w:ascii="Arial" w:hAnsi="Arial" w:cs="Arial"/>
          <w:sz w:val="24"/>
          <w:szCs w:val="24"/>
        </w:rPr>
        <w:t>Previous</w:t>
      </w:r>
      <w:r w:rsidR="00074A07">
        <w:rPr>
          <w:rFonts w:ascii="Arial" w:hAnsi="Arial" w:cs="Arial"/>
          <w:sz w:val="24"/>
          <w:szCs w:val="24"/>
        </w:rPr>
        <w:t xml:space="preserve"> economic studies of</w:t>
      </w:r>
      <w:r w:rsidR="00531015" w:rsidRPr="00B21DF2">
        <w:rPr>
          <w:rFonts w:ascii="Arial" w:hAnsi="Arial" w:cs="Arial"/>
          <w:sz w:val="24"/>
          <w:szCs w:val="24"/>
        </w:rPr>
        <w:t xml:space="preserve"> mangroves in Pakistan</w:t>
      </w:r>
      <w:r w:rsidR="00074A07">
        <w:rPr>
          <w:rFonts w:ascii="Arial" w:hAnsi="Arial" w:cs="Arial"/>
          <w:sz w:val="24"/>
          <w:szCs w:val="24"/>
        </w:rPr>
        <w:t xml:space="preserve"> </w:t>
      </w:r>
      <w:r w:rsidR="002731D1">
        <w:rPr>
          <w:rFonts w:ascii="Arial" w:hAnsi="Arial" w:cs="Arial"/>
          <w:sz w:val="24"/>
          <w:szCs w:val="24"/>
        </w:rPr>
        <w:t xml:space="preserve">have </w:t>
      </w:r>
      <w:r w:rsidR="00531015" w:rsidRPr="00B21DF2">
        <w:rPr>
          <w:rFonts w:ascii="Arial" w:hAnsi="Arial" w:cs="Arial"/>
          <w:sz w:val="24"/>
          <w:szCs w:val="24"/>
        </w:rPr>
        <w:t xml:space="preserve">considered </w:t>
      </w:r>
      <w:r w:rsidR="00A847E5">
        <w:rPr>
          <w:rFonts w:ascii="Arial" w:hAnsi="Arial" w:cs="Arial"/>
          <w:sz w:val="24"/>
          <w:szCs w:val="24"/>
        </w:rPr>
        <w:t xml:space="preserve">mainly </w:t>
      </w:r>
      <w:r w:rsidR="00531015" w:rsidRPr="00B21DF2">
        <w:rPr>
          <w:rFonts w:ascii="Arial" w:hAnsi="Arial" w:cs="Arial"/>
          <w:sz w:val="24"/>
          <w:szCs w:val="24"/>
        </w:rPr>
        <w:t xml:space="preserve">the value of products derived directly from mangrove ecosystems by local householders, principally fishery products, together with the minor value of mangrove wood and fodder. </w:t>
      </w:r>
    </w:p>
    <w:p w14:paraId="4AAFA285" w14:textId="0A549C08" w:rsidR="006870DE"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It is now appreciated that </w:t>
      </w:r>
      <w:r w:rsidR="00E473EF">
        <w:rPr>
          <w:rFonts w:ascii="Arial" w:hAnsi="Arial" w:cs="Arial"/>
          <w:sz w:val="24"/>
          <w:szCs w:val="24"/>
        </w:rPr>
        <w:t xml:space="preserve">the TEV of </w:t>
      </w:r>
      <w:r w:rsidRPr="00B21DF2">
        <w:rPr>
          <w:rFonts w:ascii="Arial" w:hAnsi="Arial" w:cs="Arial"/>
          <w:sz w:val="24"/>
          <w:szCs w:val="24"/>
        </w:rPr>
        <w:t xml:space="preserve">mangrove ecosystems </w:t>
      </w:r>
      <w:r w:rsidR="00E473EF">
        <w:rPr>
          <w:rFonts w:ascii="Arial" w:hAnsi="Arial" w:cs="Arial"/>
          <w:sz w:val="24"/>
          <w:szCs w:val="24"/>
        </w:rPr>
        <w:t>should include</w:t>
      </w:r>
      <w:r w:rsidRPr="00B21DF2">
        <w:rPr>
          <w:rFonts w:ascii="Arial" w:hAnsi="Arial" w:cs="Arial"/>
          <w:sz w:val="24"/>
          <w:szCs w:val="24"/>
        </w:rPr>
        <w:t xml:space="preserve"> many other values including indirect values, especially those relating to climate change mitigation</w:t>
      </w:r>
      <w:r w:rsidR="00FE15A8">
        <w:rPr>
          <w:rFonts w:ascii="Arial" w:hAnsi="Arial" w:cs="Arial"/>
          <w:sz w:val="24"/>
          <w:szCs w:val="24"/>
        </w:rPr>
        <w:t xml:space="preserve">, including </w:t>
      </w:r>
      <w:r w:rsidR="008B599F">
        <w:rPr>
          <w:rFonts w:ascii="Arial" w:hAnsi="Arial" w:cs="Arial"/>
          <w:sz w:val="24"/>
          <w:szCs w:val="24"/>
        </w:rPr>
        <w:t>shoreline stabilization</w:t>
      </w:r>
      <w:r w:rsidRPr="00B21DF2">
        <w:rPr>
          <w:rFonts w:ascii="Arial" w:hAnsi="Arial" w:cs="Arial"/>
          <w:sz w:val="24"/>
          <w:szCs w:val="24"/>
        </w:rPr>
        <w:t xml:space="preserve">, storm and flood suppression, </w:t>
      </w:r>
      <w:r w:rsidR="000C79B1">
        <w:rPr>
          <w:rFonts w:ascii="Arial" w:hAnsi="Arial" w:cs="Arial"/>
          <w:sz w:val="24"/>
          <w:szCs w:val="24"/>
        </w:rPr>
        <w:t xml:space="preserve">and </w:t>
      </w:r>
      <w:r w:rsidRPr="00B21DF2">
        <w:rPr>
          <w:rFonts w:ascii="Arial" w:hAnsi="Arial" w:cs="Arial"/>
          <w:sz w:val="24"/>
          <w:szCs w:val="24"/>
        </w:rPr>
        <w:t xml:space="preserve">carbon sequestration. </w:t>
      </w:r>
    </w:p>
    <w:p w14:paraId="5AD468F8" w14:textId="3123C343" w:rsidR="00531015" w:rsidRPr="00B21DF2"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The biodiversity supporting function</w:t>
      </w:r>
      <w:r w:rsidR="006870DE">
        <w:rPr>
          <w:rFonts w:ascii="Arial" w:hAnsi="Arial" w:cs="Arial"/>
          <w:sz w:val="24"/>
          <w:szCs w:val="24"/>
        </w:rPr>
        <w:t>s</w:t>
      </w:r>
      <w:r w:rsidRPr="00B21DF2">
        <w:rPr>
          <w:rFonts w:ascii="Arial" w:hAnsi="Arial" w:cs="Arial"/>
          <w:sz w:val="24"/>
          <w:szCs w:val="24"/>
        </w:rPr>
        <w:t xml:space="preserve"> of mangroves also ha</w:t>
      </w:r>
      <w:r w:rsidR="008E24BA">
        <w:rPr>
          <w:rFonts w:ascii="Arial" w:hAnsi="Arial" w:cs="Arial"/>
          <w:sz w:val="24"/>
          <w:szCs w:val="24"/>
        </w:rPr>
        <w:t>ve</w:t>
      </w:r>
      <w:r w:rsidRPr="00B21DF2">
        <w:rPr>
          <w:rFonts w:ascii="Arial" w:hAnsi="Arial" w:cs="Arial"/>
          <w:sz w:val="24"/>
          <w:szCs w:val="24"/>
        </w:rPr>
        <w:t xml:space="preserve"> an indirect value because of the potential to generate economic benefits from mangrove-based ecotourism, which relies heavily on the attraction to visitors of seeing birds and other mangrove-associated wildlife. </w:t>
      </w:r>
    </w:p>
    <w:p w14:paraId="2E4E14D7" w14:textId="3C906E9D" w:rsidR="00435CA8" w:rsidRDefault="00531015" w:rsidP="001761C1">
      <w:pPr>
        <w:pStyle w:val="ListParagraph"/>
        <w:numPr>
          <w:ilvl w:val="0"/>
          <w:numId w:val="23"/>
        </w:numPr>
        <w:spacing w:line="240" w:lineRule="auto"/>
        <w:jc w:val="both"/>
        <w:rPr>
          <w:rFonts w:ascii="Arial" w:hAnsi="Arial" w:cs="Arial"/>
          <w:sz w:val="24"/>
          <w:szCs w:val="24"/>
        </w:rPr>
      </w:pPr>
      <w:r w:rsidRPr="00B21DF2">
        <w:rPr>
          <w:rFonts w:ascii="Arial" w:hAnsi="Arial" w:cs="Arial"/>
          <w:sz w:val="24"/>
          <w:szCs w:val="24"/>
        </w:rPr>
        <w:t xml:space="preserve">Reliable, up to date mangrove TEV estimates are essential for sound coastal development planning. They are also needed to justify further </w:t>
      </w:r>
      <w:r w:rsidR="005503B7">
        <w:rPr>
          <w:rFonts w:ascii="Arial" w:hAnsi="Arial" w:cs="Arial"/>
          <w:sz w:val="24"/>
          <w:szCs w:val="24"/>
        </w:rPr>
        <w:t xml:space="preserve">investment in </w:t>
      </w:r>
      <w:r w:rsidRPr="00B21DF2">
        <w:rPr>
          <w:rFonts w:ascii="Arial" w:hAnsi="Arial" w:cs="Arial"/>
          <w:sz w:val="24"/>
          <w:szCs w:val="24"/>
        </w:rPr>
        <w:t xml:space="preserve">mangrove rehabilitation and conservation activities, as well as </w:t>
      </w:r>
      <w:r w:rsidR="005503B7">
        <w:rPr>
          <w:rFonts w:ascii="Arial" w:hAnsi="Arial" w:cs="Arial"/>
          <w:sz w:val="24"/>
          <w:szCs w:val="24"/>
        </w:rPr>
        <w:t xml:space="preserve">in </w:t>
      </w:r>
      <w:r w:rsidRPr="00B21DF2">
        <w:rPr>
          <w:rFonts w:ascii="Arial" w:hAnsi="Arial" w:cs="Arial"/>
          <w:sz w:val="24"/>
          <w:szCs w:val="24"/>
        </w:rPr>
        <w:t xml:space="preserve">projects to </w:t>
      </w:r>
      <w:r w:rsidR="005503B7">
        <w:rPr>
          <w:rFonts w:ascii="Arial" w:hAnsi="Arial" w:cs="Arial"/>
          <w:sz w:val="24"/>
          <w:szCs w:val="24"/>
        </w:rPr>
        <w:t>improve the</w:t>
      </w:r>
      <w:r w:rsidRPr="00B21DF2">
        <w:rPr>
          <w:rFonts w:ascii="Arial" w:hAnsi="Arial" w:cs="Arial"/>
          <w:sz w:val="24"/>
          <w:szCs w:val="24"/>
        </w:rPr>
        <w:t xml:space="preserve"> livelihood</w:t>
      </w:r>
      <w:r w:rsidR="005503B7">
        <w:rPr>
          <w:rFonts w:ascii="Arial" w:hAnsi="Arial" w:cs="Arial"/>
          <w:sz w:val="24"/>
          <w:szCs w:val="24"/>
        </w:rPr>
        <w:t xml:space="preserve">s and resilience of </w:t>
      </w:r>
      <w:r w:rsidRPr="00B21DF2">
        <w:rPr>
          <w:rFonts w:ascii="Arial" w:hAnsi="Arial" w:cs="Arial"/>
          <w:sz w:val="24"/>
          <w:szCs w:val="24"/>
        </w:rPr>
        <w:t>mangrove-dependent communities.</w:t>
      </w:r>
    </w:p>
    <w:p w14:paraId="048FEA28" w14:textId="27BA6048" w:rsidR="00531015" w:rsidRPr="008E17F5" w:rsidRDefault="008E17F5" w:rsidP="008E17F5">
      <w:pPr>
        <w:pStyle w:val="Heading2"/>
        <w:numPr>
          <w:ilvl w:val="1"/>
          <w:numId w:val="22"/>
        </w:numPr>
        <w:rPr>
          <w:rFonts w:ascii="Arial Narrow" w:hAnsi="Arial Narrow"/>
          <w:b w:val="0"/>
          <w:sz w:val="44"/>
          <w:szCs w:val="44"/>
        </w:rPr>
      </w:pPr>
      <w:r>
        <w:rPr>
          <w:rFonts w:ascii="Arial Narrow" w:hAnsi="Arial Narrow"/>
          <w:b w:val="0"/>
          <w:sz w:val="44"/>
          <w:szCs w:val="44"/>
        </w:rPr>
        <w:t xml:space="preserve"> </w:t>
      </w:r>
      <w:bookmarkStart w:id="127" w:name="_Toc175234401"/>
      <w:r w:rsidR="00531015" w:rsidRPr="008E17F5">
        <w:rPr>
          <w:rFonts w:ascii="Arial Narrow" w:hAnsi="Arial Narrow"/>
          <w:b w:val="0"/>
          <w:sz w:val="44"/>
          <w:szCs w:val="44"/>
        </w:rPr>
        <w:t>Species Reintroductions</w:t>
      </w:r>
      <w:bookmarkEnd w:id="127"/>
    </w:p>
    <w:p w14:paraId="2016C265" w14:textId="4FC58EA4" w:rsidR="00531015" w:rsidRPr="00E85F7A" w:rsidRDefault="00531015" w:rsidP="00241092">
      <w:pPr>
        <w:pStyle w:val="ListParagraph"/>
        <w:numPr>
          <w:ilvl w:val="0"/>
          <w:numId w:val="23"/>
        </w:numPr>
        <w:spacing w:line="240" w:lineRule="auto"/>
        <w:jc w:val="both"/>
        <w:rPr>
          <w:rFonts w:ascii="Arial" w:hAnsi="Arial" w:cs="Arial"/>
          <w:sz w:val="24"/>
          <w:szCs w:val="24"/>
        </w:rPr>
      </w:pPr>
      <w:r w:rsidRPr="00E85F7A">
        <w:rPr>
          <w:rFonts w:ascii="Arial" w:hAnsi="Arial" w:cs="Arial"/>
          <w:sz w:val="24"/>
          <w:szCs w:val="24"/>
        </w:rPr>
        <w:t xml:space="preserve">In addition to the four mangrove species currently present in Pakistan, there are earlier records of four other mangrove species: </w:t>
      </w:r>
      <w:proofErr w:type="spellStart"/>
      <w:r w:rsidRPr="00E85F7A">
        <w:rPr>
          <w:rFonts w:ascii="Arial" w:hAnsi="Arial" w:cs="Arial"/>
          <w:i/>
          <w:iCs/>
          <w:sz w:val="24"/>
          <w:szCs w:val="24"/>
        </w:rPr>
        <w:t>Bruguiera</w:t>
      </w:r>
      <w:proofErr w:type="spellEnd"/>
      <w:r w:rsidRPr="00E85F7A">
        <w:rPr>
          <w:rFonts w:ascii="Arial" w:hAnsi="Arial" w:cs="Arial"/>
          <w:i/>
          <w:iCs/>
          <w:sz w:val="24"/>
          <w:szCs w:val="24"/>
        </w:rPr>
        <w:t xml:space="preserve"> </w:t>
      </w:r>
      <w:proofErr w:type="spellStart"/>
      <w:r w:rsidRPr="00E85F7A">
        <w:rPr>
          <w:rFonts w:ascii="Arial" w:hAnsi="Arial" w:cs="Arial"/>
          <w:i/>
          <w:iCs/>
          <w:sz w:val="24"/>
          <w:szCs w:val="24"/>
        </w:rPr>
        <w:t>gymnorhiza</w:t>
      </w:r>
      <w:proofErr w:type="spellEnd"/>
      <w:r w:rsidRPr="00E85F7A">
        <w:rPr>
          <w:rFonts w:ascii="Arial" w:hAnsi="Arial" w:cs="Arial"/>
          <w:sz w:val="24"/>
          <w:szCs w:val="24"/>
        </w:rPr>
        <w:t xml:space="preserve">, </w:t>
      </w:r>
      <w:proofErr w:type="spellStart"/>
      <w:r w:rsidRPr="00E85F7A">
        <w:rPr>
          <w:rFonts w:ascii="Arial" w:hAnsi="Arial" w:cs="Arial"/>
          <w:i/>
          <w:iCs/>
          <w:sz w:val="24"/>
          <w:szCs w:val="24"/>
        </w:rPr>
        <w:t>Ceriops</w:t>
      </w:r>
      <w:proofErr w:type="spellEnd"/>
      <w:r w:rsidRPr="00E85F7A">
        <w:rPr>
          <w:rFonts w:ascii="Arial" w:hAnsi="Arial" w:cs="Arial"/>
          <w:i/>
          <w:iCs/>
          <w:sz w:val="24"/>
          <w:szCs w:val="24"/>
        </w:rPr>
        <w:t xml:space="preserve"> </w:t>
      </w:r>
      <w:proofErr w:type="spellStart"/>
      <w:r w:rsidRPr="00E85F7A">
        <w:rPr>
          <w:rFonts w:ascii="Arial" w:hAnsi="Arial" w:cs="Arial"/>
          <w:i/>
          <w:iCs/>
          <w:sz w:val="24"/>
          <w:szCs w:val="24"/>
        </w:rPr>
        <w:t>decandra</w:t>
      </w:r>
      <w:proofErr w:type="spellEnd"/>
      <w:r w:rsidRPr="00E85F7A">
        <w:rPr>
          <w:rFonts w:ascii="Arial" w:hAnsi="Arial" w:cs="Arial"/>
          <w:sz w:val="24"/>
          <w:szCs w:val="24"/>
        </w:rPr>
        <w:t xml:space="preserve">, </w:t>
      </w:r>
      <w:r w:rsidRPr="00E85F7A">
        <w:rPr>
          <w:rFonts w:ascii="Arial" w:hAnsi="Arial" w:cs="Arial"/>
          <w:i/>
          <w:iCs/>
          <w:sz w:val="24"/>
          <w:szCs w:val="24"/>
        </w:rPr>
        <w:t xml:space="preserve">Rhizophora </w:t>
      </w:r>
      <w:proofErr w:type="spellStart"/>
      <w:r w:rsidRPr="00E85F7A">
        <w:rPr>
          <w:rFonts w:ascii="Arial" w:hAnsi="Arial" w:cs="Arial"/>
          <w:i/>
          <w:iCs/>
          <w:sz w:val="24"/>
          <w:szCs w:val="24"/>
        </w:rPr>
        <w:t>apiculata</w:t>
      </w:r>
      <w:proofErr w:type="spellEnd"/>
      <w:r w:rsidRPr="00E85F7A">
        <w:rPr>
          <w:rFonts w:ascii="Arial" w:hAnsi="Arial" w:cs="Arial"/>
          <w:sz w:val="24"/>
          <w:szCs w:val="24"/>
        </w:rPr>
        <w:t xml:space="preserve"> and </w:t>
      </w:r>
      <w:proofErr w:type="spellStart"/>
      <w:r w:rsidRPr="00E85F7A">
        <w:rPr>
          <w:rFonts w:ascii="Arial" w:hAnsi="Arial" w:cs="Arial"/>
          <w:i/>
          <w:iCs/>
          <w:sz w:val="24"/>
          <w:szCs w:val="24"/>
        </w:rPr>
        <w:t>Sonneratia</w:t>
      </w:r>
      <w:proofErr w:type="spellEnd"/>
      <w:r w:rsidRPr="00E85F7A">
        <w:rPr>
          <w:rFonts w:ascii="Arial" w:hAnsi="Arial" w:cs="Arial"/>
          <w:i/>
          <w:iCs/>
          <w:sz w:val="24"/>
          <w:szCs w:val="24"/>
        </w:rPr>
        <w:t xml:space="preserve"> </w:t>
      </w:r>
      <w:proofErr w:type="spellStart"/>
      <w:r w:rsidRPr="00E85F7A">
        <w:rPr>
          <w:rFonts w:ascii="Arial" w:hAnsi="Arial" w:cs="Arial"/>
          <w:i/>
          <w:iCs/>
          <w:sz w:val="24"/>
          <w:szCs w:val="24"/>
        </w:rPr>
        <w:t>caseolaris</w:t>
      </w:r>
      <w:proofErr w:type="spellEnd"/>
      <w:r w:rsidRPr="00E85F7A">
        <w:rPr>
          <w:rFonts w:ascii="Arial" w:hAnsi="Arial" w:cs="Arial"/>
          <w:sz w:val="24"/>
          <w:szCs w:val="24"/>
        </w:rPr>
        <w:t>. These now locally extinct species were recorded in the Indus Delta up to the 1970s</w:t>
      </w:r>
      <w:r w:rsidR="00965602">
        <w:rPr>
          <w:rFonts w:ascii="Arial" w:hAnsi="Arial" w:cs="Arial"/>
          <w:sz w:val="24"/>
          <w:szCs w:val="24"/>
        </w:rPr>
        <w:t xml:space="preserve"> </w:t>
      </w:r>
      <w:r w:rsidR="00B6767C">
        <w:rPr>
          <w:rFonts w:ascii="Arial" w:hAnsi="Arial" w:cs="Arial"/>
          <w:sz w:val="24"/>
          <w:szCs w:val="24"/>
        </w:rPr>
        <w:t>or later</w:t>
      </w:r>
      <w:r w:rsidRPr="00E85F7A">
        <w:rPr>
          <w:rFonts w:ascii="Arial" w:hAnsi="Arial" w:cs="Arial"/>
          <w:sz w:val="24"/>
          <w:szCs w:val="24"/>
        </w:rPr>
        <w:t xml:space="preserve">. </w:t>
      </w:r>
      <w:r w:rsidRPr="00E85F7A">
        <w:rPr>
          <w:rFonts w:ascii="Arial" w:hAnsi="Arial" w:cs="Arial"/>
          <w:i/>
          <w:iCs/>
          <w:sz w:val="24"/>
          <w:szCs w:val="24"/>
        </w:rPr>
        <w:t xml:space="preserve">Rhizophora </w:t>
      </w:r>
      <w:proofErr w:type="spellStart"/>
      <w:r w:rsidRPr="00E85F7A">
        <w:rPr>
          <w:rFonts w:ascii="Arial" w:hAnsi="Arial" w:cs="Arial"/>
          <w:i/>
          <w:iCs/>
          <w:sz w:val="24"/>
          <w:szCs w:val="24"/>
        </w:rPr>
        <w:t>apiculata</w:t>
      </w:r>
      <w:proofErr w:type="spellEnd"/>
      <w:r w:rsidRPr="00E85F7A">
        <w:rPr>
          <w:rFonts w:ascii="Arial" w:hAnsi="Arial" w:cs="Arial"/>
          <w:sz w:val="24"/>
          <w:szCs w:val="24"/>
        </w:rPr>
        <w:t xml:space="preserve"> was also reported from Miani </w:t>
      </w:r>
      <w:proofErr w:type="spellStart"/>
      <w:r w:rsidRPr="00E85F7A">
        <w:rPr>
          <w:rFonts w:ascii="Arial" w:hAnsi="Arial" w:cs="Arial"/>
          <w:sz w:val="24"/>
          <w:szCs w:val="24"/>
        </w:rPr>
        <w:t>Hor</w:t>
      </w:r>
      <w:proofErr w:type="spellEnd"/>
      <w:r w:rsidRPr="00E85F7A">
        <w:rPr>
          <w:rFonts w:ascii="Arial" w:hAnsi="Arial" w:cs="Arial"/>
          <w:sz w:val="24"/>
          <w:szCs w:val="24"/>
        </w:rPr>
        <w:t xml:space="preserve"> in Balochistan. </w:t>
      </w:r>
    </w:p>
    <w:p w14:paraId="242C6992" w14:textId="68FE03DD" w:rsidR="00531015" w:rsidRPr="00E85F7A" w:rsidRDefault="00531015" w:rsidP="00241092">
      <w:pPr>
        <w:pStyle w:val="ListParagraph"/>
        <w:numPr>
          <w:ilvl w:val="0"/>
          <w:numId w:val="23"/>
        </w:numPr>
        <w:spacing w:line="240" w:lineRule="auto"/>
        <w:ind w:left="426" w:hanging="426"/>
        <w:jc w:val="both"/>
        <w:rPr>
          <w:rFonts w:ascii="Arial" w:hAnsi="Arial" w:cs="Arial"/>
          <w:sz w:val="24"/>
          <w:szCs w:val="24"/>
        </w:rPr>
      </w:pPr>
      <w:r w:rsidRPr="00E85F7A">
        <w:rPr>
          <w:rFonts w:ascii="Arial" w:hAnsi="Arial" w:cs="Arial"/>
          <w:sz w:val="24"/>
          <w:szCs w:val="24"/>
        </w:rPr>
        <w:t xml:space="preserve">Based on experimental studies on the salinity tolerance of the above species, and the typical habitats they occupy in other countries, it is recommended that </w:t>
      </w:r>
      <w:r w:rsidRPr="00E85F7A">
        <w:rPr>
          <w:rFonts w:ascii="Arial" w:hAnsi="Arial" w:cs="Arial"/>
          <w:i/>
          <w:iCs/>
          <w:sz w:val="24"/>
          <w:szCs w:val="24"/>
        </w:rPr>
        <w:t xml:space="preserve">B. </w:t>
      </w:r>
      <w:proofErr w:type="spellStart"/>
      <w:r w:rsidRPr="00E85F7A">
        <w:rPr>
          <w:rFonts w:ascii="Arial" w:hAnsi="Arial" w:cs="Arial"/>
          <w:i/>
          <w:iCs/>
          <w:sz w:val="24"/>
          <w:szCs w:val="24"/>
        </w:rPr>
        <w:t>gymnorhiza</w:t>
      </w:r>
      <w:proofErr w:type="spellEnd"/>
      <w:r w:rsidRPr="00E85F7A">
        <w:rPr>
          <w:rFonts w:ascii="Arial" w:hAnsi="Arial" w:cs="Arial"/>
          <w:i/>
          <w:iCs/>
          <w:sz w:val="24"/>
          <w:szCs w:val="24"/>
        </w:rPr>
        <w:t xml:space="preserve"> </w:t>
      </w:r>
      <w:r w:rsidRPr="00E85F7A">
        <w:rPr>
          <w:rFonts w:ascii="Arial" w:hAnsi="Arial" w:cs="Arial"/>
          <w:sz w:val="24"/>
          <w:szCs w:val="24"/>
        </w:rPr>
        <w:t xml:space="preserve">and </w:t>
      </w:r>
      <w:r w:rsidRPr="00E85F7A">
        <w:rPr>
          <w:rFonts w:ascii="Arial" w:hAnsi="Arial" w:cs="Arial"/>
          <w:i/>
          <w:iCs/>
          <w:sz w:val="24"/>
          <w:szCs w:val="24"/>
        </w:rPr>
        <w:t xml:space="preserve">C. </w:t>
      </w:r>
      <w:proofErr w:type="spellStart"/>
      <w:r w:rsidRPr="00E85F7A">
        <w:rPr>
          <w:rFonts w:ascii="Arial" w:hAnsi="Arial" w:cs="Arial"/>
          <w:i/>
          <w:iCs/>
          <w:sz w:val="24"/>
          <w:szCs w:val="24"/>
        </w:rPr>
        <w:t>decandra</w:t>
      </w:r>
      <w:proofErr w:type="spellEnd"/>
      <w:r w:rsidRPr="00E85F7A">
        <w:rPr>
          <w:rFonts w:ascii="Arial" w:hAnsi="Arial" w:cs="Arial"/>
          <w:sz w:val="24"/>
          <w:szCs w:val="24"/>
        </w:rPr>
        <w:t xml:space="preserve"> be considered for reintroduction to Pakistan. </w:t>
      </w:r>
    </w:p>
    <w:p w14:paraId="56DAC773" w14:textId="52773C7B"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E85F7A">
        <w:rPr>
          <w:rFonts w:ascii="Arial" w:hAnsi="Arial" w:cs="Arial"/>
          <w:sz w:val="24"/>
          <w:szCs w:val="24"/>
        </w:rPr>
        <w:t xml:space="preserve">The upper salinity tolerance limit of </w:t>
      </w:r>
      <w:r w:rsidRPr="00E85F7A">
        <w:rPr>
          <w:rFonts w:ascii="Arial" w:hAnsi="Arial" w:cs="Arial"/>
          <w:i/>
          <w:iCs/>
          <w:sz w:val="24"/>
          <w:szCs w:val="24"/>
        </w:rPr>
        <w:t xml:space="preserve">C. </w:t>
      </w:r>
      <w:proofErr w:type="spellStart"/>
      <w:r w:rsidRPr="00E85F7A">
        <w:rPr>
          <w:rFonts w:ascii="Arial" w:hAnsi="Arial" w:cs="Arial"/>
          <w:i/>
          <w:iCs/>
          <w:sz w:val="24"/>
          <w:szCs w:val="24"/>
        </w:rPr>
        <w:t>decandra</w:t>
      </w:r>
      <w:proofErr w:type="spellEnd"/>
      <w:r w:rsidRPr="00E85F7A">
        <w:rPr>
          <w:rFonts w:ascii="Arial" w:hAnsi="Arial" w:cs="Arial"/>
          <w:sz w:val="24"/>
          <w:szCs w:val="24"/>
        </w:rPr>
        <w:t xml:space="preserve"> (67 ppt) is higher than that of both </w:t>
      </w:r>
      <w:r w:rsidRPr="00E85F7A">
        <w:rPr>
          <w:rFonts w:ascii="Arial" w:hAnsi="Arial" w:cs="Arial"/>
          <w:i/>
          <w:iCs/>
          <w:sz w:val="24"/>
          <w:szCs w:val="24"/>
        </w:rPr>
        <w:t>C. tagal</w:t>
      </w:r>
      <w:r w:rsidRPr="00E85F7A">
        <w:rPr>
          <w:rFonts w:ascii="Arial" w:hAnsi="Arial" w:cs="Arial"/>
          <w:sz w:val="24"/>
          <w:szCs w:val="24"/>
        </w:rPr>
        <w:t xml:space="preserve"> (60 ppt) and </w:t>
      </w:r>
      <w:r w:rsidRPr="00E85F7A">
        <w:rPr>
          <w:rFonts w:ascii="Arial" w:hAnsi="Arial" w:cs="Arial"/>
          <w:i/>
          <w:iCs/>
          <w:sz w:val="24"/>
          <w:szCs w:val="24"/>
        </w:rPr>
        <w:t xml:space="preserve">R. </w:t>
      </w:r>
      <w:proofErr w:type="spellStart"/>
      <w:r w:rsidRPr="00E85F7A">
        <w:rPr>
          <w:rFonts w:ascii="Arial" w:hAnsi="Arial" w:cs="Arial"/>
          <w:i/>
          <w:iCs/>
          <w:sz w:val="24"/>
          <w:szCs w:val="24"/>
        </w:rPr>
        <w:t>mucronata</w:t>
      </w:r>
      <w:proofErr w:type="spellEnd"/>
      <w:r w:rsidRPr="00E85F7A">
        <w:rPr>
          <w:rFonts w:ascii="Arial" w:hAnsi="Arial" w:cs="Arial"/>
          <w:sz w:val="24"/>
          <w:szCs w:val="24"/>
        </w:rPr>
        <w:t xml:space="preserve"> (55 ppt), while the optimum salinity for growth is comparable in these three species. </w:t>
      </w:r>
      <w:proofErr w:type="spellStart"/>
      <w:r w:rsidRPr="00E85F7A">
        <w:rPr>
          <w:rFonts w:ascii="Arial" w:hAnsi="Arial" w:cs="Arial"/>
          <w:i/>
          <w:iCs/>
          <w:sz w:val="24"/>
          <w:szCs w:val="24"/>
        </w:rPr>
        <w:t>Bruguiera</w:t>
      </w:r>
      <w:proofErr w:type="spellEnd"/>
      <w:r w:rsidRPr="00E85F7A">
        <w:rPr>
          <w:rFonts w:ascii="Arial" w:hAnsi="Arial" w:cs="Arial"/>
          <w:i/>
          <w:iCs/>
          <w:sz w:val="24"/>
          <w:szCs w:val="24"/>
        </w:rPr>
        <w:t xml:space="preserve"> </w:t>
      </w:r>
      <w:proofErr w:type="spellStart"/>
      <w:r w:rsidRPr="00E85F7A">
        <w:rPr>
          <w:rFonts w:ascii="Arial" w:hAnsi="Arial" w:cs="Arial"/>
          <w:i/>
          <w:iCs/>
          <w:sz w:val="24"/>
          <w:szCs w:val="24"/>
        </w:rPr>
        <w:t>gymnorhiza</w:t>
      </w:r>
      <w:proofErr w:type="spellEnd"/>
      <w:r w:rsidRPr="00E85F7A">
        <w:rPr>
          <w:rFonts w:ascii="Arial" w:hAnsi="Arial" w:cs="Arial"/>
          <w:sz w:val="24"/>
          <w:szCs w:val="24"/>
        </w:rPr>
        <w:t xml:space="preserve"> is less tolerant of high</w:t>
      </w:r>
      <w:r w:rsidRPr="00AB225C">
        <w:rPr>
          <w:rFonts w:ascii="Arial" w:hAnsi="Arial" w:cs="Arial"/>
          <w:sz w:val="24"/>
          <w:szCs w:val="24"/>
        </w:rPr>
        <w:t xml:space="preserve"> salinity (≥30 ppt), but </w:t>
      </w:r>
      <w:r w:rsidR="00506EB3">
        <w:rPr>
          <w:rFonts w:ascii="Arial" w:hAnsi="Arial" w:cs="Arial"/>
          <w:sz w:val="24"/>
          <w:szCs w:val="24"/>
        </w:rPr>
        <w:t>this species</w:t>
      </w:r>
      <w:r w:rsidRPr="00AB225C">
        <w:rPr>
          <w:rFonts w:ascii="Arial" w:hAnsi="Arial" w:cs="Arial"/>
          <w:sz w:val="24"/>
          <w:szCs w:val="24"/>
        </w:rPr>
        <w:t xml:space="preserve"> is widely distributed in relatively dry, high intertidal areas in other countries. </w:t>
      </w:r>
    </w:p>
    <w:p w14:paraId="22227693" w14:textId="5E531BA1"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i/>
          <w:iCs/>
          <w:sz w:val="24"/>
          <w:szCs w:val="24"/>
        </w:rPr>
        <w:t xml:space="preserve">Rhizophora </w:t>
      </w:r>
      <w:proofErr w:type="spellStart"/>
      <w:r w:rsidRPr="00AB225C">
        <w:rPr>
          <w:rFonts w:ascii="Arial" w:hAnsi="Arial" w:cs="Arial"/>
          <w:i/>
          <w:iCs/>
          <w:sz w:val="24"/>
          <w:szCs w:val="24"/>
        </w:rPr>
        <w:t>apiculata</w:t>
      </w:r>
      <w:proofErr w:type="spellEnd"/>
      <w:r w:rsidRPr="00AB225C">
        <w:rPr>
          <w:rFonts w:ascii="Arial" w:hAnsi="Arial" w:cs="Arial"/>
          <w:sz w:val="24"/>
          <w:szCs w:val="24"/>
        </w:rPr>
        <w:t xml:space="preserve">, and especially </w:t>
      </w:r>
      <w:proofErr w:type="spellStart"/>
      <w:r w:rsidRPr="00AB225C">
        <w:rPr>
          <w:rFonts w:ascii="Arial" w:hAnsi="Arial" w:cs="Arial"/>
          <w:i/>
          <w:iCs/>
          <w:sz w:val="24"/>
          <w:szCs w:val="24"/>
        </w:rPr>
        <w:t>Sonneratia</w:t>
      </w:r>
      <w:proofErr w:type="spellEnd"/>
      <w:r w:rsidRPr="00AB225C">
        <w:rPr>
          <w:rFonts w:ascii="Arial" w:hAnsi="Arial" w:cs="Arial"/>
          <w:i/>
          <w:iCs/>
          <w:sz w:val="24"/>
          <w:szCs w:val="24"/>
        </w:rPr>
        <w:t xml:space="preserve"> </w:t>
      </w:r>
      <w:proofErr w:type="spellStart"/>
      <w:r w:rsidRPr="00AB225C">
        <w:rPr>
          <w:rFonts w:ascii="Arial" w:hAnsi="Arial" w:cs="Arial"/>
          <w:i/>
          <w:iCs/>
          <w:sz w:val="24"/>
          <w:szCs w:val="24"/>
        </w:rPr>
        <w:t>caseolaris</w:t>
      </w:r>
      <w:proofErr w:type="spellEnd"/>
      <w:r w:rsidRPr="00AB225C">
        <w:rPr>
          <w:rFonts w:ascii="Arial" w:hAnsi="Arial" w:cs="Arial"/>
          <w:sz w:val="24"/>
          <w:szCs w:val="24"/>
        </w:rPr>
        <w:t xml:space="preserve">, are less tolerant of high salinity and are considered less suitable for reintroduction. However, because of the previously reported presence of </w:t>
      </w:r>
      <w:r w:rsidRPr="00AB225C">
        <w:rPr>
          <w:rFonts w:ascii="Arial" w:hAnsi="Arial" w:cs="Arial"/>
          <w:i/>
          <w:iCs/>
          <w:sz w:val="24"/>
          <w:szCs w:val="24"/>
        </w:rPr>
        <w:t xml:space="preserve">R. </w:t>
      </w:r>
      <w:proofErr w:type="spellStart"/>
      <w:r w:rsidRPr="00AB225C">
        <w:rPr>
          <w:rFonts w:ascii="Arial" w:hAnsi="Arial" w:cs="Arial"/>
          <w:i/>
          <w:iCs/>
          <w:sz w:val="24"/>
          <w:szCs w:val="24"/>
        </w:rPr>
        <w:t>apiculata</w:t>
      </w:r>
      <w:proofErr w:type="spellEnd"/>
      <w:r w:rsidRPr="00AB225C">
        <w:rPr>
          <w:rFonts w:ascii="Arial" w:hAnsi="Arial" w:cs="Arial"/>
          <w:i/>
          <w:iCs/>
          <w:sz w:val="24"/>
          <w:szCs w:val="24"/>
        </w:rPr>
        <w:t xml:space="preserve"> </w:t>
      </w:r>
      <w:r w:rsidRPr="00AB225C">
        <w:rPr>
          <w:rFonts w:ascii="Arial" w:hAnsi="Arial" w:cs="Arial"/>
          <w:sz w:val="24"/>
          <w:szCs w:val="24"/>
        </w:rPr>
        <w:t xml:space="preserve">in Miani </w:t>
      </w:r>
      <w:proofErr w:type="spellStart"/>
      <w:r w:rsidRPr="00AB225C">
        <w:rPr>
          <w:rFonts w:ascii="Arial" w:hAnsi="Arial" w:cs="Arial"/>
          <w:sz w:val="24"/>
          <w:szCs w:val="24"/>
        </w:rPr>
        <w:t>Hor</w:t>
      </w:r>
      <w:proofErr w:type="spellEnd"/>
      <w:r w:rsidRPr="00AB225C">
        <w:rPr>
          <w:rFonts w:ascii="Arial" w:hAnsi="Arial" w:cs="Arial"/>
          <w:sz w:val="24"/>
          <w:szCs w:val="24"/>
        </w:rPr>
        <w:t xml:space="preserve">, careful investigations should be made of the mature </w:t>
      </w:r>
      <w:r w:rsidRPr="00AB225C">
        <w:rPr>
          <w:rFonts w:ascii="Arial" w:hAnsi="Arial" w:cs="Arial"/>
          <w:i/>
          <w:iCs/>
          <w:sz w:val="24"/>
          <w:szCs w:val="24"/>
        </w:rPr>
        <w:t>Rhizophora</w:t>
      </w:r>
      <w:r w:rsidRPr="00AB225C">
        <w:rPr>
          <w:rFonts w:ascii="Arial" w:hAnsi="Arial" w:cs="Arial"/>
          <w:sz w:val="24"/>
          <w:szCs w:val="24"/>
        </w:rPr>
        <w:t xml:space="preserve"> trees in this lagoon to determine whether </w:t>
      </w:r>
      <w:r w:rsidRPr="00AB225C">
        <w:rPr>
          <w:rFonts w:ascii="Arial" w:hAnsi="Arial" w:cs="Arial"/>
          <w:i/>
          <w:iCs/>
          <w:sz w:val="24"/>
          <w:szCs w:val="24"/>
        </w:rPr>
        <w:t xml:space="preserve">R. </w:t>
      </w:r>
      <w:proofErr w:type="spellStart"/>
      <w:r w:rsidRPr="00AB225C">
        <w:rPr>
          <w:rFonts w:ascii="Arial" w:hAnsi="Arial" w:cs="Arial"/>
          <w:i/>
          <w:iCs/>
          <w:sz w:val="24"/>
          <w:szCs w:val="24"/>
        </w:rPr>
        <w:t>apiculata</w:t>
      </w:r>
      <w:proofErr w:type="spellEnd"/>
      <w:r w:rsidRPr="00AB225C">
        <w:rPr>
          <w:rFonts w:ascii="Arial" w:hAnsi="Arial" w:cs="Arial"/>
          <w:sz w:val="24"/>
          <w:szCs w:val="24"/>
        </w:rPr>
        <w:t xml:space="preserve"> may still be present there? Moreover, natural hybrids of </w:t>
      </w:r>
      <w:r w:rsidRPr="00AB225C">
        <w:rPr>
          <w:rFonts w:ascii="Arial" w:hAnsi="Arial" w:cs="Arial"/>
          <w:i/>
          <w:iCs/>
          <w:sz w:val="24"/>
          <w:szCs w:val="24"/>
        </w:rPr>
        <w:t xml:space="preserve">R. </w:t>
      </w:r>
      <w:proofErr w:type="spellStart"/>
      <w:r w:rsidRPr="00AB225C">
        <w:rPr>
          <w:rFonts w:ascii="Arial" w:hAnsi="Arial" w:cs="Arial"/>
          <w:i/>
          <w:iCs/>
          <w:sz w:val="24"/>
          <w:szCs w:val="24"/>
        </w:rPr>
        <w:t>mucronata</w:t>
      </w:r>
      <w:proofErr w:type="spellEnd"/>
      <w:r w:rsidRPr="00AB225C">
        <w:rPr>
          <w:rFonts w:ascii="Arial" w:hAnsi="Arial" w:cs="Arial"/>
          <w:sz w:val="24"/>
          <w:szCs w:val="24"/>
        </w:rPr>
        <w:t xml:space="preserve"> and </w:t>
      </w:r>
      <w:r w:rsidRPr="00AB225C">
        <w:rPr>
          <w:rFonts w:ascii="Arial" w:hAnsi="Arial" w:cs="Arial"/>
          <w:i/>
          <w:iCs/>
          <w:sz w:val="24"/>
          <w:szCs w:val="24"/>
        </w:rPr>
        <w:t xml:space="preserve">R. </w:t>
      </w:r>
      <w:proofErr w:type="spellStart"/>
      <w:r w:rsidRPr="00AB225C">
        <w:rPr>
          <w:rFonts w:ascii="Arial" w:hAnsi="Arial" w:cs="Arial"/>
          <w:i/>
          <w:iCs/>
          <w:sz w:val="24"/>
          <w:szCs w:val="24"/>
        </w:rPr>
        <w:t>apiculata</w:t>
      </w:r>
      <w:proofErr w:type="spellEnd"/>
      <w:r w:rsidRPr="00AB225C">
        <w:rPr>
          <w:rFonts w:ascii="Arial" w:hAnsi="Arial" w:cs="Arial"/>
          <w:i/>
          <w:iCs/>
          <w:sz w:val="24"/>
          <w:szCs w:val="24"/>
        </w:rPr>
        <w:t xml:space="preserve"> </w:t>
      </w:r>
      <w:r w:rsidRPr="00AB225C">
        <w:rPr>
          <w:rFonts w:ascii="Arial" w:hAnsi="Arial" w:cs="Arial"/>
          <w:sz w:val="24"/>
          <w:szCs w:val="24"/>
        </w:rPr>
        <w:t>are known</w:t>
      </w:r>
      <w:r w:rsidRPr="00AB225C">
        <w:rPr>
          <w:rFonts w:ascii="Arial" w:hAnsi="Arial" w:cs="Arial"/>
          <w:i/>
          <w:iCs/>
          <w:sz w:val="24"/>
          <w:szCs w:val="24"/>
        </w:rPr>
        <w:t xml:space="preserve"> to </w:t>
      </w:r>
      <w:r w:rsidRPr="00AB225C">
        <w:rPr>
          <w:rFonts w:ascii="Arial" w:hAnsi="Arial" w:cs="Arial"/>
          <w:sz w:val="24"/>
          <w:szCs w:val="24"/>
        </w:rPr>
        <w:t>occur (</w:t>
      </w:r>
      <w:r w:rsidR="0083297D">
        <w:rPr>
          <w:rFonts w:ascii="Arial" w:hAnsi="Arial" w:cs="Arial"/>
          <w:sz w:val="24"/>
          <w:szCs w:val="24"/>
        </w:rPr>
        <w:t xml:space="preserve">these </w:t>
      </w:r>
      <w:r w:rsidRPr="00AB225C">
        <w:rPr>
          <w:rFonts w:ascii="Arial" w:hAnsi="Arial" w:cs="Arial"/>
          <w:sz w:val="24"/>
          <w:szCs w:val="24"/>
        </w:rPr>
        <w:t xml:space="preserve">hybrids are referred to as </w:t>
      </w:r>
      <w:r w:rsidRPr="00AB225C">
        <w:rPr>
          <w:rFonts w:ascii="Arial" w:hAnsi="Arial" w:cs="Arial"/>
          <w:i/>
          <w:iCs/>
          <w:sz w:val="24"/>
          <w:szCs w:val="24"/>
        </w:rPr>
        <w:t xml:space="preserve">R. </w:t>
      </w:r>
      <w:r w:rsidRPr="00AB225C">
        <w:rPr>
          <w:rFonts w:ascii="Arial" w:hAnsi="Arial" w:cs="Arial"/>
          <w:sz w:val="24"/>
          <w:szCs w:val="24"/>
        </w:rPr>
        <w:t xml:space="preserve">x </w:t>
      </w:r>
      <w:proofErr w:type="spellStart"/>
      <w:r w:rsidRPr="00AB225C">
        <w:rPr>
          <w:rFonts w:ascii="Arial" w:hAnsi="Arial" w:cs="Arial"/>
          <w:i/>
          <w:iCs/>
          <w:sz w:val="24"/>
          <w:szCs w:val="24"/>
        </w:rPr>
        <w:t>annamalayana</w:t>
      </w:r>
      <w:proofErr w:type="spellEnd"/>
      <w:r w:rsidRPr="00AB225C">
        <w:rPr>
          <w:rFonts w:ascii="Arial" w:hAnsi="Arial" w:cs="Arial"/>
          <w:sz w:val="24"/>
          <w:szCs w:val="24"/>
        </w:rPr>
        <w:t>).</w:t>
      </w:r>
    </w:p>
    <w:p w14:paraId="1F2B992E" w14:textId="77777777"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sz w:val="24"/>
          <w:szCs w:val="24"/>
        </w:rPr>
        <w:t xml:space="preserve">Trials to reintroduce </w:t>
      </w:r>
      <w:r w:rsidRPr="00AB225C">
        <w:rPr>
          <w:rFonts w:ascii="Arial" w:hAnsi="Arial" w:cs="Arial"/>
          <w:i/>
          <w:sz w:val="24"/>
          <w:szCs w:val="24"/>
        </w:rPr>
        <w:t xml:space="preserve">B. </w:t>
      </w:r>
      <w:proofErr w:type="spellStart"/>
      <w:r w:rsidRPr="00AB225C">
        <w:rPr>
          <w:rFonts w:ascii="Arial" w:hAnsi="Arial" w:cs="Arial"/>
          <w:i/>
          <w:sz w:val="24"/>
          <w:szCs w:val="24"/>
        </w:rPr>
        <w:t>gymnorhiza</w:t>
      </w:r>
      <w:proofErr w:type="spellEnd"/>
      <w:r w:rsidRPr="00AB225C">
        <w:rPr>
          <w:rFonts w:ascii="Arial" w:hAnsi="Arial" w:cs="Arial"/>
          <w:i/>
          <w:sz w:val="24"/>
          <w:szCs w:val="24"/>
        </w:rPr>
        <w:t xml:space="preserve"> </w:t>
      </w:r>
      <w:r w:rsidRPr="00AB225C">
        <w:rPr>
          <w:rFonts w:ascii="Arial" w:hAnsi="Arial" w:cs="Arial"/>
          <w:sz w:val="24"/>
          <w:szCs w:val="24"/>
        </w:rPr>
        <w:t xml:space="preserve">and </w:t>
      </w:r>
      <w:r w:rsidRPr="00AB225C">
        <w:rPr>
          <w:rFonts w:ascii="Arial" w:hAnsi="Arial" w:cs="Arial"/>
          <w:i/>
          <w:sz w:val="24"/>
          <w:szCs w:val="24"/>
        </w:rPr>
        <w:t xml:space="preserve">C. </w:t>
      </w:r>
      <w:proofErr w:type="spellStart"/>
      <w:r w:rsidRPr="00AB225C">
        <w:rPr>
          <w:rFonts w:ascii="Arial" w:hAnsi="Arial" w:cs="Arial"/>
          <w:i/>
          <w:sz w:val="24"/>
          <w:szCs w:val="24"/>
        </w:rPr>
        <w:t>decandra</w:t>
      </w:r>
      <w:proofErr w:type="spellEnd"/>
      <w:r w:rsidRPr="00AB225C">
        <w:rPr>
          <w:rFonts w:ascii="Arial" w:hAnsi="Arial" w:cs="Arial"/>
          <w:iCs/>
          <w:sz w:val="24"/>
          <w:szCs w:val="24"/>
        </w:rPr>
        <w:t xml:space="preserve"> are recommended using propagules of these two species sourced from Bangladesh, although other </w:t>
      </w:r>
      <w:r w:rsidRPr="00AB225C">
        <w:rPr>
          <w:rFonts w:ascii="Arial" w:hAnsi="Arial" w:cs="Arial"/>
          <w:iCs/>
          <w:sz w:val="24"/>
          <w:szCs w:val="24"/>
        </w:rPr>
        <w:lastRenderedPageBreak/>
        <w:t xml:space="preserve">countries may also be considered. The </w:t>
      </w:r>
      <w:r w:rsidRPr="00AB225C">
        <w:rPr>
          <w:rFonts w:ascii="Arial" w:hAnsi="Arial" w:cs="Arial"/>
          <w:sz w:val="24"/>
          <w:szCs w:val="24"/>
        </w:rPr>
        <w:t xml:space="preserve">imported propagules should be raised initially in near optimum salinity and temperature conditions to an advanced seedling stage before being trialled </w:t>
      </w:r>
      <w:r w:rsidRPr="00AB225C">
        <w:rPr>
          <w:rFonts w:ascii="Arial" w:hAnsi="Arial" w:cs="Arial"/>
          <w:i/>
          <w:iCs/>
          <w:sz w:val="24"/>
          <w:szCs w:val="24"/>
        </w:rPr>
        <w:t>in situ</w:t>
      </w:r>
      <w:r w:rsidRPr="00AB225C">
        <w:rPr>
          <w:rFonts w:ascii="Arial" w:hAnsi="Arial" w:cs="Arial"/>
          <w:sz w:val="24"/>
          <w:szCs w:val="24"/>
        </w:rPr>
        <w:t xml:space="preserve">. This is a necessary step because </w:t>
      </w:r>
      <w:r w:rsidRPr="00AB225C">
        <w:rPr>
          <w:rFonts w:ascii="Arial" w:hAnsi="Arial" w:cs="Arial"/>
          <w:i/>
          <w:sz w:val="24"/>
          <w:szCs w:val="24"/>
        </w:rPr>
        <w:t xml:space="preserve">B. </w:t>
      </w:r>
      <w:proofErr w:type="spellStart"/>
      <w:r w:rsidRPr="00AB225C">
        <w:rPr>
          <w:rFonts w:ascii="Arial" w:hAnsi="Arial" w:cs="Arial"/>
          <w:i/>
          <w:sz w:val="24"/>
          <w:szCs w:val="24"/>
        </w:rPr>
        <w:t>gymnorhiza</w:t>
      </w:r>
      <w:proofErr w:type="spellEnd"/>
      <w:r w:rsidRPr="00AB225C">
        <w:rPr>
          <w:rFonts w:ascii="Arial" w:hAnsi="Arial" w:cs="Arial"/>
          <w:i/>
          <w:sz w:val="24"/>
          <w:szCs w:val="24"/>
        </w:rPr>
        <w:t xml:space="preserve"> </w:t>
      </w:r>
      <w:r w:rsidRPr="00AB225C">
        <w:rPr>
          <w:rFonts w:ascii="Arial" w:hAnsi="Arial" w:cs="Arial"/>
          <w:sz w:val="24"/>
          <w:szCs w:val="24"/>
        </w:rPr>
        <w:t xml:space="preserve">and </w:t>
      </w:r>
      <w:r w:rsidRPr="00AB225C">
        <w:rPr>
          <w:rFonts w:ascii="Arial" w:hAnsi="Arial" w:cs="Arial"/>
          <w:i/>
          <w:sz w:val="24"/>
          <w:szCs w:val="24"/>
        </w:rPr>
        <w:t xml:space="preserve">C. </w:t>
      </w:r>
      <w:proofErr w:type="spellStart"/>
      <w:r w:rsidRPr="00AB225C">
        <w:rPr>
          <w:rFonts w:ascii="Arial" w:hAnsi="Arial" w:cs="Arial"/>
          <w:i/>
          <w:sz w:val="24"/>
          <w:szCs w:val="24"/>
        </w:rPr>
        <w:t>decandra</w:t>
      </w:r>
      <w:proofErr w:type="spellEnd"/>
      <w:r w:rsidRPr="00AB225C">
        <w:rPr>
          <w:rFonts w:ascii="Arial" w:hAnsi="Arial" w:cs="Arial"/>
          <w:sz w:val="24"/>
          <w:szCs w:val="24"/>
        </w:rPr>
        <w:t xml:space="preserve"> seedlings should have well-developed root systems before being planted out. It is their roots that possess the salt-restricting mechanism used by these species to cope with high salinity.</w:t>
      </w:r>
    </w:p>
    <w:p w14:paraId="66A040E4" w14:textId="176380E4" w:rsidR="00531015" w:rsidRPr="00747A25" w:rsidRDefault="00747A25" w:rsidP="00747A25">
      <w:pPr>
        <w:pStyle w:val="Heading2"/>
        <w:numPr>
          <w:ilvl w:val="1"/>
          <w:numId w:val="22"/>
        </w:numPr>
        <w:rPr>
          <w:rFonts w:ascii="Arial Narrow" w:hAnsi="Arial Narrow"/>
          <w:b w:val="0"/>
          <w:sz w:val="44"/>
          <w:szCs w:val="44"/>
        </w:rPr>
      </w:pPr>
      <w:r>
        <w:rPr>
          <w:rFonts w:ascii="Arial Narrow" w:hAnsi="Arial Narrow"/>
          <w:b w:val="0"/>
          <w:sz w:val="44"/>
          <w:szCs w:val="44"/>
        </w:rPr>
        <w:t xml:space="preserve"> </w:t>
      </w:r>
      <w:bookmarkStart w:id="128" w:name="_Toc175234402"/>
      <w:r w:rsidR="00531015" w:rsidRPr="00747A25">
        <w:rPr>
          <w:rFonts w:ascii="Arial Narrow" w:hAnsi="Arial Narrow"/>
          <w:b w:val="0"/>
          <w:sz w:val="44"/>
          <w:szCs w:val="44"/>
        </w:rPr>
        <w:t>Capacity Development</w:t>
      </w:r>
      <w:bookmarkEnd w:id="128"/>
    </w:p>
    <w:p w14:paraId="099B5551" w14:textId="77777777" w:rsidR="002C2B7F" w:rsidRDefault="00531015" w:rsidP="00241092">
      <w:pPr>
        <w:pStyle w:val="ListParagraph"/>
        <w:numPr>
          <w:ilvl w:val="0"/>
          <w:numId w:val="23"/>
        </w:numPr>
        <w:spacing w:line="240" w:lineRule="auto"/>
        <w:jc w:val="both"/>
        <w:rPr>
          <w:rFonts w:ascii="Arial" w:hAnsi="Arial" w:cs="Arial"/>
          <w:sz w:val="24"/>
          <w:szCs w:val="24"/>
        </w:rPr>
      </w:pPr>
      <w:r w:rsidRPr="00AB225C">
        <w:rPr>
          <w:rFonts w:ascii="Arial" w:hAnsi="Arial" w:cs="Arial"/>
          <w:sz w:val="24"/>
          <w:szCs w:val="24"/>
        </w:rPr>
        <w:t xml:space="preserve">Capacity development is the </w:t>
      </w:r>
      <w:r w:rsidR="00D76874">
        <w:rPr>
          <w:rFonts w:ascii="Arial" w:hAnsi="Arial" w:cs="Arial"/>
          <w:sz w:val="24"/>
          <w:szCs w:val="24"/>
        </w:rPr>
        <w:t xml:space="preserve">key </w:t>
      </w:r>
      <w:r w:rsidRPr="00AB225C">
        <w:rPr>
          <w:rFonts w:ascii="Arial" w:hAnsi="Arial" w:cs="Arial"/>
          <w:sz w:val="24"/>
          <w:szCs w:val="24"/>
        </w:rPr>
        <w:t xml:space="preserve">cross-cutting theme needed to support improvements in mangrove rehabilitation, conservation and the sustainable use of mangrove ecosystems goods and services. However, it must be recognised that educating people requires much thought, </w:t>
      </w:r>
      <w:proofErr w:type="gramStart"/>
      <w:r w:rsidRPr="00AB225C">
        <w:rPr>
          <w:rFonts w:ascii="Arial" w:hAnsi="Arial" w:cs="Arial"/>
          <w:sz w:val="24"/>
          <w:szCs w:val="24"/>
        </w:rPr>
        <w:t>perseverance</w:t>
      </w:r>
      <w:proofErr w:type="gramEnd"/>
      <w:r w:rsidRPr="00AB225C">
        <w:rPr>
          <w:rFonts w:ascii="Arial" w:hAnsi="Arial" w:cs="Arial"/>
          <w:sz w:val="24"/>
          <w:szCs w:val="24"/>
        </w:rPr>
        <w:t xml:space="preserve"> and time, including consideration for the learning capabilities and interests of the target stakeholder groups.</w:t>
      </w:r>
    </w:p>
    <w:p w14:paraId="2CE65A19" w14:textId="18C1F826" w:rsidR="00531015" w:rsidRPr="00AB225C" w:rsidRDefault="002C2B7F" w:rsidP="00241092">
      <w:pPr>
        <w:pStyle w:val="ListParagraph"/>
        <w:numPr>
          <w:ilvl w:val="0"/>
          <w:numId w:val="23"/>
        </w:numPr>
        <w:spacing w:line="240" w:lineRule="auto"/>
        <w:ind w:left="426" w:hanging="426"/>
        <w:jc w:val="both"/>
        <w:rPr>
          <w:rFonts w:ascii="Arial" w:hAnsi="Arial" w:cs="Arial"/>
          <w:sz w:val="24"/>
          <w:szCs w:val="24"/>
        </w:rPr>
      </w:pPr>
      <w:r>
        <w:rPr>
          <w:rFonts w:ascii="Arial" w:hAnsi="Arial" w:cs="Arial"/>
          <w:sz w:val="24"/>
          <w:szCs w:val="24"/>
        </w:rPr>
        <w:t>Capacity development must also be inclusive</w:t>
      </w:r>
      <w:r w:rsidR="00A14525">
        <w:rPr>
          <w:rFonts w:ascii="Arial" w:hAnsi="Arial" w:cs="Arial"/>
          <w:sz w:val="24"/>
          <w:szCs w:val="24"/>
        </w:rPr>
        <w:t>; i</w:t>
      </w:r>
      <w:r>
        <w:rPr>
          <w:rFonts w:ascii="Arial" w:hAnsi="Arial" w:cs="Arial"/>
          <w:sz w:val="24"/>
          <w:szCs w:val="24"/>
        </w:rPr>
        <w:t xml:space="preserve">n the context of </w:t>
      </w:r>
      <w:r w:rsidR="00003F3F">
        <w:rPr>
          <w:rFonts w:ascii="Arial" w:hAnsi="Arial" w:cs="Arial"/>
          <w:sz w:val="24"/>
          <w:szCs w:val="24"/>
        </w:rPr>
        <w:t xml:space="preserve">mangrove ecosystem management and sustainable livelihoods in </w:t>
      </w:r>
      <w:r>
        <w:rPr>
          <w:rFonts w:ascii="Arial" w:hAnsi="Arial" w:cs="Arial"/>
          <w:sz w:val="24"/>
          <w:szCs w:val="24"/>
        </w:rPr>
        <w:t>Pakistan</w:t>
      </w:r>
      <w:r w:rsidR="00C95D73">
        <w:rPr>
          <w:rFonts w:ascii="Arial" w:hAnsi="Arial" w:cs="Arial"/>
          <w:sz w:val="24"/>
          <w:szCs w:val="24"/>
        </w:rPr>
        <w:t>;</w:t>
      </w:r>
      <w:r w:rsidR="00003F3F">
        <w:rPr>
          <w:rFonts w:ascii="Arial" w:hAnsi="Arial" w:cs="Arial"/>
          <w:sz w:val="24"/>
          <w:szCs w:val="24"/>
        </w:rPr>
        <w:t xml:space="preserve"> </w:t>
      </w:r>
      <w:r w:rsidR="00C95D73">
        <w:rPr>
          <w:rFonts w:ascii="Arial" w:hAnsi="Arial" w:cs="Arial"/>
          <w:sz w:val="24"/>
          <w:szCs w:val="24"/>
        </w:rPr>
        <w:t>it</w:t>
      </w:r>
      <w:r w:rsidR="00A96D68">
        <w:rPr>
          <w:rFonts w:ascii="Arial" w:hAnsi="Arial" w:cs="Arial"/>
          <w:sz w:val="24"/>
          <w:szCs w:val="24"/>
        </w:rPr>
        <w:t xml:space="preserve"> </w:t>
      </w:r>
      <w:r w:rsidR="00A301E5">
        <w:rPr>
          <w:rFonts w:ascii="Arial" w:hAnsi="Arial" w:cs="Arial"/>
          <w:sz w:val="24"/>
          <w:szCs w:val="24"/>
        </w:rPr>
        <w:t xml:space="preserve">should include </w:t>
      </w:r>
      <w:r w:rsidR="005464BA">
        <w:rPr>
          <w:rFonts w:ascii="Arial" w:hAnsi="Arial" w:cs="Arial"/>
          <w:sz w:val="24"/>
          <w:szCs w:val="24"/>
        </w:rPr>
        <w:t xml:space="preserve">targeted </w:t>
      </w:r>
      <w:r w:rsidR="00D829AE">
        <w:rPr>
          <w:rFonts w:ascii="Arial" w:hAnsi="Arial" w:cs="Arial"/>
          <w:sz w:val="24"/>
          <w:szCs w:val="24"/>
        </w:rPr>
        <w:t xml:space="preserve">capacity development activities </w:t>
      </w:r>
      <w:r w:rsidR="005464BA">
        <w:rPr>
          <w:rFonts w:ascii="Arial" w:hAnsi="Arial" w:cs="Arial"/>
          <w:sz w:val="24"/>
          <w:szCs w:val="24"/>
        </w:rPr>
        <w:t>for women.</w:t>
      </w:r>
    </w:p>
    <w:p w14:paraId="1C1B40CF" w14:textId="77777777"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sz w:val="24"/>
          <w:szCs w:val="24"/>
        </w:rPr>
        <w:t xml:space="preserve">The priority capacity development needs of the Forest Departments and other government agencies in Sindh and Balochistan are a) to gain knowledge on how to manage mangroves as an ecosystem; and b) how to build resilience to climate change using mangroves as a nature-based solution.  </w:t>
      </w:r>
    </w:p>
    <w:p w14:paraId="5C9202DD" w14:textId="008ADE19"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sz w:val="24"/>
          <w:szCs w:val="24"/>
        </w:rPr>
        <w:t>Recognising that mangrove forests are very different to terrestrial forests because they are a component of</w:t>
      </w:r>
      <w:r w:rsidR="00A34DE4">
        <w:rPr>
          <w:rFonts w:ascii="Arial" w:hAnsi="Arial" w:cs="Arial"/>
          <w:sz w:val="24"/>
          <w:szCs w:val="24"/>
        </w:rPr>
        <w:t xml:space="preserve"> </w:t>
      </w:r>
      <w:r w:rsidRPr="00AB225C">
        <w:rPr>
          <w:rFonts w:ascii="Arial" w:hAnsi="Arial" w:cs="Arial"/>
          <w:sz w:val="24"/>
          <w:szCs w:val="24"/>
        </w:rPr>
        <w:t>coastal ecosystem</w:t>
      </w:r>
      <w:r w:rsidR="00A34DE4">
        <w:rPr>
          <w:rFonts w:ascii="Arial" w:hAnsi="Arial" w:cs="Arial"/>
          <w:sz w:val="24"/>
          <w:szCs w:val="24"/>
        </w:rPr>
        <w:t>s</w:t>
      </w:r>
      <w:r w:rsidRPr="00AB225C">
        <w:rPr>
          <w:rFonts w:ascii="Arial" w:hAnsi="Arial" w:cs="Arial"/>
          <w:sz w:val="24"/>
          <w:szCs w:val="24"/>
        </w:rPr>
        <w:t>, training for Forest Department and other government mangrove stakeholders should include coastal zone management</w:t>
      </w:r>
      <w:r w:rsidR="00F16E2E">
        <w:rPr>
          <w:rFonts w:ascii="Arial" w:hAnsi="Arial" w:cs="Arial"/>
          <w:sz w:val="24"/>
          <w:szCs w:val="24"/>
        </w:rPr>
        <w:t>, plus</w:t>
      </w:r>
      <w:r w:rsidRPr="00AB225C">
        <w:rPr>
          <w:rFonts w:ascii="Arial" w:hAnsi="Arial" w:cs="Arial"/>
          <w:sz w:val="24"/>
          <w:szCs w:val="24"/>
        </w:rPr>
        <w:t xml:space="preserve"> topics on marine biology and ecology </w:t>
      </w:r>
      <w:r w:rsidR="00F16E2E">
        <w:rPr>
          <w:rFonts w:ascii="Arial" w:hAnsi="Arial" w:cs="Arial"/>
          <w:sz w:val="24"/>
          <w:szCs w:val="24"/>
        </w:rPr>
        <w:t xml:space="preserve">most </w:t>
      </w:r>
      <w:r w:rsidRPr="00AB225C">
        <w:rPr>
          <w:rFonts w:ascii="Arial" w:hAnsi="Arial" w:cs="Arial"/>
          <w:sz w:val="24"/>
          <w:szCs w:val="24"/>
        </w:rPr>
        <w:t>relevant to mangrove ecosystem management.</w:t>
      </w:r>
    </w:p>
    <w:p w14:paraId="6884C4EE" w14:textId="77777777" w:rsidR="00531015" w:rsidRPr="00AB225C"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sz w:val="24"/>
          <w:szCs w:val="24"/>
        </w:rPr>
        <w:t>Decision-makers and resource managers should be made aware of a) the scientific predictions on coastal climate change; b) the role that mangrove ecosystems can play in climate change mitigation and adaptation; and c) the impact that climate change may have on mangrove ecosystems.</w:t>
      </w:r>
    </w:p>
    <w:p w14:paraId="4883C6D6" w14:textId="7229F088" w:rsidR="00531015" w:rsidRDefault="00531015" w:rsidP="00241092">
      <w:pPr>
        <w:pStyle w:val="ListParagraph"/>
        <w:numPr>
          <w:ilvl w:val="0"/>
          <w:numId w:val="23"/>
        </w:numPr>
        <w:spacing w:line="240" w:lineRule="auto"/>
        <w:ind w:left="426" w:hanging="426"/>
        <w:jc w:val="both"/>
        <w:rPr>
          <w:rFonts w:ascii="Arial" w:hAnsi="Arial" w:cs="Arial"/>
          <w:sz w:val="24"/>
          <w:szCs w:val="24"/>
        </w:rPr>
      </w:pPr>
      <w:r w:rsidRPr="00AB225C">
        <w:rPr>
          <w:rFonts w:ascii="Arial" w:hAnsi="Arial" w:cs="Arial"/>
          <w:sz w:val="24"/>
          <w:szCs w:val="24"/>
        </w:rPr>
        <w:t xml:space="preserve">These stakeholders should also be well-informed about the total economic value (TEV) of mangrove ecosystems, including the value of mangrove forests </w:t>
      </w:r>
      <w:r w:rsidR="003454BF">
        <w:rPr>
          <w:rFonts w:ascii="Arial" w:hAnsi="Arial" w:cs="Arial"/>
          <w:sz w:val="24"/>
          <w:szCs w:val="24"/>
        </w:rPr>
        <w:t>for</w:t>
      </w:r>
      <w:r w:rsidRPr="00AB225C">
        <w:rPr>
          <w:rFonts w:ascii="Arial" w:hAnsi="Arial" w:cs="Arial"/>
          <w:sz w:val="24"/>
          <w:szCs w:val="24"/>
        </w:rPr>
        <w:t xml:space="preserve"> carbon sequestration and carbon marketing. However, </w:t>
      </w:r>
      <w:r w:rsidR="003454BF">
        <w:rPr>
          <w:rFonts w:ascii="Arial" w:hAnsi="Arial" w:cs="Arial"/>
          <w:sz w:val="24"/>
          <w:szCs w:val="24"/>
        </w:rPr>
        <w:t xml:space="preserve">as already noted, </w:t>
      </w:r>
      <w:r w:rsidRPr="00AB225C">
        <w:rPr>
          <w:rFonts w:ascii="Arial" w:hAnsi="Arial" w:cs="Arial"/>
          <w:sz w:val="24"/>
          <w:szCs w:val="24"/>
        </w:rPr>
        <w:t>new up to date studies of mangrove TEV in Pakistan are needed to support sound decision-making.</w:t>
      </w:r>
    </w:p>
    <w:p w14:paraId="3C0CC773" w14:textId="0919C82D" w:rsidR="00B81B7D" w:rsidRPr="008A4475" w:rsidRDefault="00983B4D" w:rsidP="00241092">
      <w:pPr>
        <w:pStyle w:val="ListParagraph"/>
        <w:numPr>
          <w:ilvl w:val="0"/>
          <w:numId w:val="23"/>
        </w:numPr>
        <w:spacing w:after="120" w:line="240" w:lineRule="auto"/>
        <w:ind w:left="426" w:hanging="426"/>
        <w:jc w:val="both"/>
        <w:rPr>
          <w:rFonts w:ascii="Arial" w:hAnsi="Arial" w:cs="Arial"/>
          <w:sz w:val="24"/>
          <w:szCs w:val="24"/>
        </w:rPr>
      </w:pPr>
      <w:r w:rsidRPr="008A4475">
        <w:rPr>
          <w:rFonts w:ascii="Arial" w:hAnsi="Arial" w:cs="Arial"/>
          <w:sz w:val="24"/>
          <w:szCs w:val="24"/>
        </w:rPr>
        <w:t>Coastal communities</w:t>
      </w:r>
      <w:r w:rsidR="008C4C54" w:rsidRPr="008A4475">
        <w:rPr>
          <w:rFonts w:ascii="Arial" w:hAnsi="Arial" w:cs="Arial"/>
          <w:sz w:val="24"/>
          <w:szCs w:val="24"/>
        </w:rPr>
        <w:t xml:space="preserve"> </w:t>
      </w:r>
      <w:r w:rsidR="00A32D63">
        <w:rPr>
          <w:rFonts w:ascii="Arial" w:hAnsi="Arial" w:cs="Arial"/>
          <w:sz w:val="24"/>
          <w:szCs w:val="24"/>
        </w:rPr>
        <w:t>require</w:t>
      </w:r>
      <w:r w:rsidR="00277730" w:rsidRPr="008A4475">
        <w:rPr>
          <w:rFonts w:ascii="Arial" w:hAnsi="Arial" w:cs="Arial"/>
          <w:sz w:val="24"/>
          <w:szCs w:val="24"/>
        </w:rPr>
        <w:t xml:space="preserve"> knowledge and skills to </w:t>
      </w:r>
      <w:r w:rsidR="007A7B46" w:rsidRPr="008A4475">
        <w:rPr>
          <w:rFonts w:ascii="Arial" w:hAnsi="Arial" w:cs="Arial"/>
          <w:sz w:val="24"/>
          <w:szCs w:val="24"/>
        </w:rPr>
        <w:t>improve their livelihood opportunities</w:t>
      </w:r>
      <w:r w:rsidR="00AB5332">
        <w:rPr>
          <w:rFonts w:ascii="Arial" w:hAnsi="Arial" w:cs="Arial"/>
          <w:sz w:val="24"/>
          <w:szCs w:val="24"/>
        </w:rPr>
        <w:t xml:space="preserve">, especially </w:t>
      </w:r>
      <w:r w:rsidR="00A32D63">
        <w:rPr>
          <w:rFonts w:ascii="Arial" w:hAnsi="Arial" w:cs="Arial"/>
          <w:sz w:val="24"/>
          <w:szCs w:val="24"/>
        </w:rPr>
        <w:t xml:space="preserve">capacity to </w:t>
      </w:r>
      <w:r w:rsidR="00AB5332">
        <w:rPr>
          <w:rFonts w:ascii="Arial" w:hAnsi="Arial" w:cs="Arial"/>
          <w:sz w:val="24"/>
          <w:szCs w:val="24"/>
        </w:rPr>
        <w:t>diversify their income away from almost sole dependency on fishing</w:t>
      </w:r>
      <w:r w:rsidR="006C0368" w:rsidRPr="008A4475">
        <w:rPr>
          <w:rFonts w:ascii="Arial" w:hAnsi="Arial" w:cs="Arial"/>
          <w:sz w:val="24"/>
          <w:szCs w:val="24"/>
        </w:rPr>
        <w:t xml:space="preserve">. </w:t>
      </w:r>
      <w:r w:rsidR="00660BC1" w:rsidRPr="008A4475">
        <w:rPr>
          <w:rFonts w:ascii="Arial" w:hAnsi="Arial" w:cs="Arial"/>
          <w:sz w:val="24"/>
          <w:szCs w:val="24"/>
        </w:rPr>
        <w:t xml:space="preserve">They </w:t>
      </w:r>
      <w:r w:rsidR="00CC5098" w:rsidRPr="008A4475">
        <w:rPr>
          <w:rFonts w:ascii="Arial" w:hAnsi="Arial" w:cs="Arial"/>
          <w:sz w:val="24"/>
          <w:szCs w:val="24"/>
        </w:rPr>
        <w:t xml:space="preserve">should also learn about </w:t>
      </w:r>
      <w:r w:rsidR="008A4475" w:rsidRPr="008A4475">
        <w:rPr>
          <w:rFonts w:ascii="Arial" w:hAnsi="Arial" w:cs="Arial"/>
          <w:sz w:val="24"/>
          <w:szCs w:val="24"/>
        </w:rPr>
        <w:t>the con</w:t>
      </w:r>
      <w:r w:rsidR="00B81B7D" w:rsidRPr="008A4475">
        <w:rPr>
          <w:rFonts w:ascii="Arial" w:hAnsi="Arial" w:cs="Arial"/>
          <w:sz w:val="24"/>
          <w:szCs w:val="24"/>
        </w:rPr>
        <w:t>cept of resilience to climate change, and how they can make their communities more resilient</w:t>
      </w:r>
      <w:r w:rsidR="008A4475" w:rsidRPr="008A4475">
        <w:rPr>
          <w:rFonts w:ascii="Arial" w:hAnsi="Arial" w:cs="Arial"/>
          <w:sz w:val="24"/>
          <w:szCs w:val="24"/>
        </w:rPr>
        <w:t xml:space="preserve">. </w:t>
      </w:r>
    </w:p>
    <w:p w14:paraId="667BF256" w14:textId="173BA016" w:rsidR="00B81B7D" w:rsidRPr="00AB225C" w:rsidRDefault="009F1426" w:rsidP="00241092">
      <w:pPr>
        <w:pStyle w:val="ListParagraph"/>
        <w:numPr>
          <w:ilvl w:val="0"/>
          <w:numId w:val="23"/>
        </w:numPr>
        <w:spacing w:line="240" w:lineRule="auto"/>
        <w:ind w:left="426" w:hanging="426"/>
        <w:jc w:val="both"/>
        <w:rPr>
          <w:rFonts w:ascii="Arial" w:hAnsi="Arial" w:cs="Arial"/>
          <w:sz w:val="24"/>
          <w:szCs w:val="24"/>
        </w:rPr>
      </w:pPr>
      <w:r>
        <w:rPr>
          <w:rFonts w:ascii="Arial" w:hAnsi="Arial" w:cs="Arial"/>
          <w:sz w:val="24"/>
          <w:szCs w:val="24"/>
        </w:rPr>
        <w:t>Capacity development for coastal communit</w:t>
      </w:r>
      <w:r w:rsidR="00AF5976">
        <w:rPr>
          <w:rFonts w:ascii="Arial" w:hAnsi="Arial" w:cs="Arial"/>
          <w:sz w:val="24"/>
          <w:szCs w:val="24"/>
        </w:rPr>
        <w:t>y leaders and households</w:t>
      </w:r>
      <w:r>
        <w:rPr>
          <w:rFonts w:ascii="Arial" w:hAnsi="Arial" w:cs="Arial"/>
          <w:sz w:val="24"/>
          <w:szCs w:val="24"/>
        </w:rPr>
        <w:t xml:space="preserve"> should </w:t>
      </w:r>
      <w:r w:rsidR="00157F62">
        <w:rPr>
          <w:rFonts w:ascii="Arial" w:hAnsi="Arial" w:cs="Arial"/>
          <w:sz w:val="24"/>
          <w:szCs w:val="24"/>
        </w:rPr>
        <w:t xml:space="preserve">include </w:t>
      </w:r>
      <w:r w:rsidR="000824AE">
        <w:rPr>
          <w:rFonts w:ascii="Arial" w:hAnsi="Arial" w:cs="Arial"/>
          <w:sz w:val="24"/>
          <w:szCs w:val="24"/>
        </w:rPr>
        <w:t xml:space="preserve">activities that build </w:t>
      </w:r>
      <w:r w:rsidR="00883ABA">
        <w:rPr>
          <w:rFonts w:ascii="Arial" w:hAnsi="Arial" w:cs="Arial"/>
          <w:sz w:val="24"/>
          <w:szCs w:val="24"/>
        </w:rPr>
        <w:t>em</w:t>
      </w:r>
      <w:r w:rsidR="00157F62">
        <w:rPr>
          <w:rFonts w:ascii="Arial" w:hAnsi="Arial" w:cs="Arial"/>
          <w:sz w:val="24"/>
          <w:szCs w:val="24"/>
        </w:rPr>
        <w:t>powerment</w:t>
      </w:r>
      <w:r w:rsidR="00014B0A">
        <w:rPr>
          <w:rFonts w:ascii="Arial" w:hAnsi="Arial" w:cs="Arial"/>
          <w:sz w:val="24"/>
          <w:szCs w:val="24"/>
        </w:rPr>
        <w:t xml:space="preserve">. </w:t>
      </w:r>
      <w:r w:rsidR="00AF5976">
        <w:rPr>
          <w:rFonts w:ascii="Arial" w:hAnsi="Arial" w:cs="Arial"/>
          <w:sz w:val="24"/>
          <w:szCs w:val="24"/>
        </w:rPr>
        <w:t xml:space="preserve">This will help </w:t>
      </w:r>
      <w:r w:rsidR="00D80191">
        <w:rPr>
          <w:rFonts w:ascii="Arial" w:hAnsi="Arial" w:cs="Arial"/>
          <w:sz w:val="24"/>
          <w:szCs w:val="24"/>
        </w:rPr>
        <w:t>the</w:t>
      </w:r>
      <w:r w:rsidR="007C7DCD">
        <w:rPr>
          <w:rFonts w:ascii="Arial" w:hAnsi="Arial" w:cs="Arial"/>
          <w:sz w:val="24"/>
          <w:szCs w:val="24"/>
        </w:rPr>
        <w:t xml:space="preserve">se </w:t>
      </w:r>
      <w:r w:rsidR="007F7F2C">
        <w:rPr>
          <w:rFonts w:ascii="Arial" w:hAnsi="Arial" w:cs="Arial"/>
          <w:sz w:val="24"/>
          <w:szCs w:val="24"/>
        </w:rPr>
        <w:t>stakeholders</w:t>
      </w:r>
      <w:r w:rsidR="00D80191">
        <w:rPr>
          <w:rFonts w:ascii="Arial" w:hAnsi="Arial" w:cs="Arial"/>
          <w:sz w:val="24"/>
          <w:szCs w:val="24"/>
        </w:rPr>
        <w:t xml:space="preserve"> to </w:t>
      </w:r>
      <w:r w:rsidR="00157F62">
        <w:rPr>
          <w:rFonts w:ascii="Arial" w:hAnsi="Arial" w:cs="Arial"/>
          <w:sz w:val="24"/>
          <w:szCs w:val="24"/>
        </w:rPr>
        <w:t xml:space="preserve">become effective partners </w:t>
      </w:r>
      <w:r w:rsidR="00883ABA">
        <w:rPr>
          <w:rFonts w:ascii="Arial" w:hAnsi="Arial" w:cs="Arial"/>
          <w:sz w:val="24"/>
          <w:szCs w:val="24"/>
        </w:rPr>
        <w:t>with government and NGO/CBOs</w:t>
      </w:r>
      <w:r w:rsidR="00C62D67">
        <w:rPr>
          <w:rFonts w:ascii="Arial" w:hAnsi="Arial" w:cs="Arial"/>
          <w:sz w:val="24"/>
          <w:szCs w:val="24"/>
        </w:rPr>
        <w:t xml:space="preserve"> in co-management </w:t>
      </w:r>
      <w:r w:rsidR="001E14C7">
        <w:rPr>
          <w:rFonts w:ascii="Arial" w:hAnsi="Arial" w:cs="Arial"/>
          <w:sz w:val="24"/>
          <w:szCs w:val="24"/>
        </w:rPr>
        <w:t xml:space="preserve">arrangements to achieve sustainable use management </w:t>
      </w:r>
      <w:r w:rsidR="00C62D67">
        <w:rPr>
          <w:rFonts w:ascii="Arial" w:hAnsi="Arial" w:cs="Arial"/>
          <w:sz w:val="24"/>
          <w:szCs w:val="24"/>
        </w:rPr>
        <w:t>of mangrove ecosystem resources</w:t>
      </w:r>
      <w:r w:rsidR="001E14C7">
        <w:rPr>
          <w:rFonts w:ascii="Arial" w:hAnsi="Arial" w:cs="Arial"/>
          <w:sz w:val="24"/>
          <w:szCs w:val="24"/>
        </w:rPr>
        <w:t xml:space="preserve">, especially </w:t>
      </w:r>
      <w:r w:rsidR="00152F5B">
        <w:rPr>
          <w:rFonts w:ascii="Arial" w:hAnsi="Arial" w:cs="Arial"/>
          <w:sz w:val="24"/>
          <w:szCs w:val="24"/>
        </w:rPr>
        <w:t>mangrove-associated fish stocks.</w:t>
      </w:r>
    </w:p>
    <w:p w14:paraId="026FDA8F" w14:textId="77777777" w:rsidR="00531015" w:rsidRDefault="00531015" w:rsidP="00531015"/>
    <w:p w14:paraId="1820591F" w14:textId="77777777" w:rsidR="00531015" w:rsidRDefault="00531015" w:rsidP="00531015">
      <w:r>
        <w:br w:type="page"/>
      </w:r>
    </w:p>
    <w:p w14:paraId="5105E277" w14:textId="38FCF58D" w:rsidR="00443CA0" w:rsidRPr="00747A25" w:rsidRDefault="00463536" w:rsidP="006639F0">
      <w:pPr>
        <w:pStyle w:val="Heading1"/>
        <w:rPr>
          <w:rFonts w:ascii="Arial Narrow" w:hAnsi="Arial Narrow" w:cs="Arial"/>
          <w:b w:val="0"/>
          <w:sz w:val="60"/>
          <w:szCs w:val="60"/>
        </w:rPr>
      </w:pPr>
      <w:bookmarkStart w:id="129" w:name="_Toc175234403"/>
      <w:r w:rsidRPr="00747A25">
        <w:rPr>
          <w:rFonts w:ascii="Arial Narrow" w:hAnsi="Arial Narrow" w:cs="Arial"/>
          <w:b w:val="0"/>
          <w:sz w:val="60"/>
          <w:szCs w:val="60"/>
        </w:rPr>
        <w:lastRenderedPageBreak/>
        <w:t>13</w:t>
      </w:r>
      <w:r w:rsidR="00E73B4D" w:rsidRPr="00747A25">
        <w:rPr>
          <w:rFonts w:ascii="Arial Narrow" w:hAnsi="Arial Narrow" w:cs="Arial"/>
          <w:b w:val="0"/>
          <w:sz w:val="60"/>
          <w:szCs w:val="60"/>
        </w:rPr>
        <w:t>.</w:t>
      </w:r>
      <w:r w:rsidR="00E73B4D" w:rsidRPr="00747A25">
        <w:rPr>
          <w:rFonts w:ascii="Arial Narrow" w:hAnsi="Arial Narrow" w:cs="Arial"/>
          <w:b w:val="0"/>
          <w:sz w:val="60"/>
          <w:szCs w:val="60"/>
        </w:rPr>
        <w:tab/>
      </w:r>
      <w:r w:rsidR="00747A25">
        <w:rPr>
          <w:rFonts w:ascii="Arial Narrow" w:hAnsi="Arial Narrow" w:cs="Arial"/>
          <w:b w:val="0"/>
          <w:sz w:val="60"/>
          <w:szCs w:val="60"/>
        </w:rPr>
        <w:t xml:space="preserve"> </w:t>
      </w:r>
      <w:r w:rsidRPr="00747A25">
        <w:rPr>
          <w:rFonts w:ascii="Arial Narrow" w:hAnsi="Arial Narrow" w:cs="Arial"/>
          <w:b w:val="0"/>
          <w:sz w:val="60"/>
          <w:szCs w:val="60"/>
        </w:rPr>
        <w:t>References</w:t>
      </w:r>
      <w:bookmarkEnd w:id="129"/>
    </w:p>
    <w:p w14:paraId="0A4F2183" w14:textId="77777777" w:rsidR="00C77A4C" w:rsidRPr="00E85F7A" w:rsidRDefault="00C77A4C" w:rsidP="00747A25">
      <w:pPr>
        <w:spacing w:after="120" w:line="240" w:lineRule="auto"/>
        <w:ind w:left="720" w:hanging="720"/>
        <w:jc w:val="both"/>
        <w:rPr>
          <w:rFonts w:ascii="Arial" w:eastAsia="Calibri" w:hAnsi="Arial" w:cs="Arial"/>
        </w:rPr>
      </w:pPr>
      <w:r w:rsidRPr="00CB5236">
        <w:rPr>
          <w:rFonts w:ascii="Arial" w:eastAsia="Calibri" w:hAnsi="Arial" w:cs="Arial"/>
        </w:rPr>
        <w:t>Abbas, S., Qamer, F.M., Ali, G., Tripathi, N.K.,</w:t>
      </w:r>
      <w:r w:rsidRPr="00CB5236">
        <w:rPr>
          <w:rFonts w:ascii="Arial" w:eastAsia="Calibri" w:hAnsi="Arial" w:cs="Arial"/>
          <w:i/>
          <w:iCs/>
        </w:rPr>
        <w:t xml:space="preserve"> et al</w:t>
      </w:r>
      <w:r w:rsidRPr="00CB5236">
        <w:rPr>
          <w:rFonts w:ascii="Arial" w:eastAsia="Calibri" w:hAnsi="Arial" w:cs="Arial"/>
        </w:rPr>
        <w:t xml:space="preserve">. </w:t>
      </w:r>
      <w:r w:rsidRPr="00E85F7A">
        <w:rPr>
          <w:rFonts w:ascii="Arial" w:eastAsia="Calibri" w:hAnsi="Arial" w:cs="Arial"/>
        </w:rPr>
        <w:t>(2013). An assessment of status and distribution of mangrove forest cover in Pakistan. Journal of Biodiversity and Environmental Sciences 3: 64-78.</w:t>
      </w:r>
    </w:p>
    <w:p w14:paraId="18C54F98"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Adhikari, B., Baig, S.P. and </w:t>
      </w:r>
      <w:proofErr w:type="spellStart"/>
      <w:r w:rsidRPr="00E85F7A">
        <w:rPr>
          <w:rFonts w:ascii="Arial" w:eastAsia="Calibri" w:hAnsi="Arial" w:cs="Arial"/>
        </w:rPr>
        <w:t>Iftikar</w:t>
      </w:r>
      <w:proofErr w:type="spellEnd"/>
      <w:r w:rsidRPr="00E85F7A">
        <w:rPr>
          <w:rFonts w:ascii="Arial" w:eastAsia="Calibri" w:hAnsi="Arial" w:cs="Arial"/>
        </w:rPr>
        <w:t xml:space="preserve">, U.A. (2010). The use and management of mangrove ecosystems in Pakistan. </w:t>
      </w:r>
      <w:r w:rsidRPr="00E85F7A">
        <w:rPr>
          <w:rFonts w:ascii="Arial" w:hAnsi="Arial" w:cs="Arial"/>
        </w:rPr>
        <w:t>The Journal of Environment Development 19: 446-467.</w:t>
      </w:r>
    </w:p>
    <w:p w14:paraId="648B4C1D"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Aeman, H., Shu, H., Abbas, S., Aisha, H. and Usman, M. (2023). Sinking delta: Quantifying the impacts of saltwater intrusion in the Indus Delta of Pakistan. Science of the Total Environment 880, 163356.</w:t>
      </w:r>
    </w:p>
    <w:p w14:paraId="4EF3E2D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Auditor-General Pakistan (2018). </w:t>
      </w:r>
      <w:r w:rsidRPr="00E85F7A">
        <w:rPr>
          <w:rFonts w:ascii="Arial" w:hAnsi="Arial" w:cs="Arial"/>
        </w:rPr>
        <w:t>Environmental Audit Report on Mangroves Devastation and their critical role on Environment. Government of Sindh Audit Year 2017-18. 22 pp.</w:t>
      </w:r>
    </w:p>
    <w:p w14:paraId="7D51C73D"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Ahmad, Y. and Suratman, M.N. (2021). The Roles of Mangroves in Sustainable Tourism Development. In: Rastogi, R.P., </w:t>
      </w:r>
      <w:proofErr w:type="spellStart"/>
      <w:r w:rsidRPr="00E85F7A">
        <w:rPr>
          <w:rFonts w:ascii="Arial" w:eastAsia="Calibri" w:hAnsi="Arial" w:cs="Arial"/>
        </w:rPr>
        <w:t>Phulwaria</w:t>
      </w:r>
      <w:proofErr w:type="spellEnd"/>
      <w:r w:rsidRPr="00E85F7A">
        <w:rPr>
          <w:rFonts w:ascii="Arial" w:eastAsia="Calibri" w:hAnsi="Arial" w:cs="Arial"/>
        </w:rPr>
        <w:t>, M. and Gupta, D.K. (eds.) Mangroves: Ecology, Biodiversity and Management. Springer, Singapore. Pp. 401-417.</w:t>
      </w:r>
    </w:p>
    <w:p w14:paraId="45556266"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Ahmed, M. (1999). Animal and plant communities in the present and former Indus Delta. In Meadows, A., and Meadows, P.A. (eds.) The Indus River: Biodiversity, Resources and Humankind. Oxford University Press, Karachi, Pakistan. Pp 12-30.</w:t>
      </w:r>
    </w:p>
    <w:p w14:paraId="77ACCAFA" w14:textId="77777777" w:rsidR="00C77A4C" w:rsidRPr="00E85F7A" w:rsidRDefault="00C77A4C" w:rsidP="00747A25">
      <w:pPr>
        <w:spacing w:after="120" w:line="240" w:lineRule="auto"/>
        <w:ind w:left="720" w:hanging="720"/>
        <w:jc w:val="both"/>
        <w:rPr>
          <w:rFonts w:ascii="Arial" w:eastAsia="Calibri" w:hAnsi="Arial" w:cs="Arial"/>
          <w:lang w:val="da-DK"/>
        </w:rPr>
      </w:pPr>
      <w:r w:rsidRPr="00E85F7A">
        <w:rPr>
          <w:rFonts w:ascii="Arial" w:eastAsia="Calibri" w:hAnsi="Arial" w:cs="Arial"/>
        </w:rPr>
        <w:t xml:space="preserve">Amjad, M. and Khan, N. (1983). The State of Forestry in Pakistan. </w:t>
      </w:r>
      <w:r w:rsidRPr="00E85F7A">
        <w:rPr>
          <w:rFonts w:ascii="Arial" w:eastAsia="Calibri" w:hAnsi="Arial" w:cs="Arial"/>
          <w:lang w:val="da-DK"/>
        </w:rPr>
        <w:t xml:space="preserve">Pakistan Forest Institute, Peshawar, Pakistan. 10 pp. </w:t>
      </w:r>
    </w:p>
    <w:p w14:paraId="3AF3D68D"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lang w:val="da-DK"/>
        </w:rPr>
        <w:t xml:space="preserve">Ayyaz, M., Wasiq, J., Muhammad, F., Ahmed, W., </w:t>
      </w:r>
      <w:r w:rsidRPr="00E85F7A">
        <w:rPr>
          <w:rFonts w:ascii="Arial" w:eastAsia="Calibri" w:hAnsi="Arial" w:cs="Arial"/>
          <w:i/>
          <w:iCs/>
          <w:lang w:val="da-DK"/>
        </w:rPr>
        <w:t>et al</w:t>
      </w:r>
      <w:r w:rsidRPr="00E85F7A">
        <w:rPr>
          <w:rFonts w:ascii="Arial" w:eastAsia="Calibri" w:hAnsi="Arial" w:cs="Arial"/>
          <w:lang w:val="da-DK"/>
        </w:rPr>
        <w:t xml:space="preserve">. </w:t>
      </w:r>
      <w:r w:rsidRPr="00E85F7A">
        <w:rPr>
          <w:rFonts w:ascii="Arial" w:eastAsia="Calibri" w:hAnsi="Arial" w:cs="Arial"/>
        </w:rPr>
        <w:t xml:space="preserve">(2023). Salinity Tolerance of </w:t>
      </w:r>
      <w:proofErr w:type="spellStart"/>
      <w:r w:rsidRPr="00E85F7A">
        <w:rPr>
          <w:rFonts w:ascii="Arial" w:eastAsia="Calibri" w:hAnsi="Arial" w:cs="Arial"/>
        </w:rPr>
        <w:t>Aegiceras</w:t>
      </w:r>
      <w:proofErr w:type="spellEnd"/>
      <w:r w:rsidRPr="00E85F7A">
        <w:rPr>
          <w:rFonts w:ascii="Arial" w:eastAsia="Calibri" w:hAnsi="Arial" w:cs="Arial"/>
        </w:rPr>
        <w:t xml:space="preserve"> </w:t>
      </w:r>
      <w:proofErr w:type="spellStart"/>
      <w:r w:rsidRPr="00E85F7A">
        <w:rPr>
          <w:rFonts w:ascii="Arial" w:eastAsia="Calibri" w:hAnsi="Arial" w:cs="Arial"/>
        </w:rPr>
        <w:t>corniculatum</w:t>
      </w:r>
      <w:proofErr w:type="spellEnd"/>
      <w:r w:rsidRPr="00E85F7A">
        <w:rPr>
          <w:rFonts w:ascii="Arial" w:eastAsia="Calibri" w:hAnsi="Arial" w:cs="Arial"/>
        </w:rPr>
        <w:t xml:space="preserve"> and </w:t>
      </w:r>
      <w:proofErr w:type="spellStart"/>
      <w:r w:rsidRPr="00E85F7A">
        <w:rPr>
          <w:rFonts w:ascii="Arial" w:eastAsia="Calibri" w:hAnsi="Arial" w:cs="Arial"/>
        </w:rPr>
        <w:t>Ceriops</w:t>
      </w:r>
      <w:proofErr w:type="spellEnd"/>
      <w:r w:rsidRPr="00E85F7A">
        <w:rPr>
          <w:rFonts w:ascii="Arial" w:eastAsia="Calibri" w:hAnsi="Arial" w:cs="Arial"/>
        </w:rPr>
        <w:t xml:space="preserve"> tagal in the coastal area of Karachi, Pakistan. Journal of Bioresources and Environmental Sciences 2: 100-108.</w:t>
      </w:r>
    </w:p>
    <w:p w14:paraId="377AB145" w14:textId="77777777" w:rsidR="00C77A4C" w:rsidRPr="00E85F7A" w:rsidRDefault="00C77A4C" w:rsidP="00747A25">
      <w:pPr>
        <w:spacing w:after="120" w:line="240" w:lineRule="auto"/>
        <w:ind w:left="720" w:hanging="720"/>
        <w:jc w:val="both"/>
        <w:rPr>
          <w:rFonts w:ascii="Arial" w:eastAsia="Calibri" w:hAnsi="Arial" w:cs="Arial"/>
          <w:lang w:val="da-DK"/>
        </w:rPr>
      </w:pPr>
      <w:r w:rsidRPr="00E85F7A">
        <w:rPr>
          <w:rFonts w:ascii="Arial" w:hAnsi="Arial" w:cs="Arial"/>
        </w:rPr>
        <w:t xml:space="preserve">Baig, S.P. and </w:t>
      </w:r>
      <w:proofErr w:type="spellStart"/>
      <w:r w:rsidRPr="00E85F7A">
        <w:rPr>
          <w:rFonts w:ascii="Arial" w:hAnsi="Arial" w:cs="Arial"/>
        </w:rPr>
        <w:t>Ifikhar</w:t>
      </w:r>
      <w:proofErr w:type="spellEnd"/>
      <w:r w:rsidRPr="00E85F7A">
        <w:rPr>
          <w:rFonts w:ascii="Arial" w:hAnsi="Arial" w:cs="Arial"/>
        </w:rPr>
        <w:t xml:space="preserve">, U.A. (2010). Are the Mangroves for the Future? Empirical evidence of the value of Miani </w:t>
      </w:r>
      <w:proofErr w:type="spellStart"/>
      <w:r w:rsidRPr="00E85F7A">
        <w:rPr>
          <w:rFonts w:ascii="Arial" w:hAnsi="Arial" w:cs="Arial"/>
        </w:rPr>
        <w:t>Hor</w:t>
      </w:r>
      <w:proofErr w:type="spellEnd"/>
      <w:r w:rsidRPr="00E85F7A">
        <w:rPr>
          <w:rFonts w:ascii="Arial" w:hAnsi="Arial" w:cs="Arial"/>
        </w:rPr>
        <w:t xml:space="preserve"> mangrove ecosystem as the basis for investments. </w:t>
      </w:r>
      <w:r w:rsidRPr="00E85F7A">
        <w:rPr>
          <w:rFonts w:ascii="Arial" w:hAnsi="Arial" w:cs="Arial"/>
          <w:lang w:val="da-DK"/>
        </w:rPr>
        <w:t>IUCN Pakistan. 33 pp.</w:t>
      </w:r>
    </w:p>
    <w:p w14:paraId="78EF79EE" w14:textId="45C30F0D" w:rsidR="00C77A4C" w:rsidRPr="00E85F7A" w:rsidRDefault="00C77A4C" w:rsidP="00747A25">
      <w:pPr>
        <w:spacing w:after="120" w:line="240" w:lineRule="auto"/>
        <w:ind w:left="720" w:hanging="720"/>
        <w:jc w:val="both"/>
        <w:rPr>
          <w:rFonts w:ascii="Arial" w:hAnsi="Arial" w:cs="Arial"/>
        </w:rPr>
      </w:pPr>
      <w:r w:rsidRPr="00E85F7A">
        <w:rPr>
          <w:rFonts w:ascii="Arial" w:eastAsia="Calibri" w:hAnsi="Arial" w:cs="Arial"/>
          <w:lang w:val="da-DK"/>
        </w:rPr>
        <w:t xml:space="preserve">Baloch, N. , Narejo, N.T., Narejo, H., Hasan, M.F., </w:t>
      </w:r>
      <w:r w:rsidRPr="00E85F7A">
        <w:rPr>
          <w:rFonts w:ascii="Arial" w:eastAsia="Calibri" w:hAnsi="Arial" w:cs="Arial"/>
          <w:i/>
          <w:iCs/>
          <w:lang w:val="da-DK"/>
        </w:rPr>
        <w:t>et al</w:t>
      </w:r>
      <w:r w:rsidRPr="00E85F7A">
        <w:rPr>
          <w:rFonts w:ascii="Arial" w:eastAsia="Calibri" w:hAnsi="Arial" w:cs="Arial"/>
          <w:lang w:val="da-DK"/>
        </w:rPr>
        <w:t xml:space="preserve">. </w:t>
      </w:r>
      <w:r w:rsidRPr="00E85F7A">
        <w:rPr>
          <w:rFonts w:ascii="Arial" w:eastAsia="Calibri" w:hAnsi="Arial" w:cs="Arial"/>
        </w:rPr>
        <w:t xml:space="preserve">(2023). </w:t>
      </w:r>
      <w:r w:rsidRPr="00E85F7A">
        <w:rPr>
          <w:rFonts w:ascii="Arial" w:hAnsi="Arial" w:cs="Arial"/>
        </w:rPr>
        <w:t xml:space="preserve">Assessment of Fish Biodiversity in </w:t>
      </w:r>
      <w:proofErr w:type="spellStart"/>
      <w:r w:rsidRPr="00E85F7A">
        <w:rPr>
          <w:rFonts w:ascii="Arial" w:hAnsi="Arial" w:cs="Arial"/>
        </w:rPr>
        <w:t>Sonmiani</w:t>
      </w:r>
      <w:proofErr w:type="spellEnd"/>
      <w:r w:rsidRPr="00E85F7A">
        <w:rPr>
          <w:rFonts w:ascii="Arial" w:hAnsi="Arial" w:cs="Arial"/>
        </w:rPr>
        <w:t xml:space="preserve"> Bay, Balochistan, Pakistan (North Arabian Sea). Sarhad Journal of Agriculture 39: 641-646.</w:t>
      </w:r>
    </w:p>
    <w:p w14:paraId="1625A5CF" w14:textId="60D8299A" w:rsidR="00C77A4C" w:rsidRPr="00E85F7A" w:rsidRDefault="00C77A4C" w:rsidP="00747A25">
      <w:pPr>
        <w:spacing w:after="120" w:line="240" w:lineRule="auto"/>
        <w:ind w:left="720" w:hanging="720"/>
        <w:jc w:val="both"/>
        <w:rPr>
          <w:rFonts w:ascii="Arial" w:hAnsi="Arial" w:cs="Arial"/>
        </w:rPr>
      </w:pPr>
      <w:proofErr w:type="spellStart"/>
      <w:r w:rsidRPr="00E85F7A">
        <w:rPr>
          <w:rFonts w:ascii="Arial" w:hAnsi="Arial" w:cs="Arial"/>
        </w:rPr>
        <w:t>Basyuni</w:t>
      </w:r>
      <w:proofErr w:type="spellEnd"/>
      <w:r w:rsidRPr="00E85F7A">
        <w:rPr>
          <w:rFonts w:ascii="Arial" w:hAnsi="Arial" w:cs="Arial"/>
        </w:rPr>
        <w:t xml:space="preserve">, M., </w:t>
      </w:r>
      <w:proofErr w:type="spellStart"/>
      <w:r w:rsidRPr="00E85F7A">
        <w:rPr>
          <w:rFonts w:ascii="Arial" w:hAnsi="Arial" w:cs="Arial"/>
        </w:rPr>
        <w:t>Keliat</w:t>
      </w:r>
      <w:proofErr w:type="spellEnd"/>
      <w:r w:rsidRPr="00E85F7A">
        <w:rPr>
          <w:rFonts w:ascii="Arial" w:hAnsi="Arial" w:cs="Arial"/>
        </w:rPr>
        <w:t>, D.A. and Amelia, R. (2021). Effect of different salt concentrations on the growth and biomass of</w:t>
      </w:r>
      <w:r w:rsidR="00163B27">
        <w:rPr>
          <w:rFonts w:ascii="Arial" w:hAnsi="Arial" w:cs="Arial"/>
        </w:rPr>
        <w:t xml:space="preserve"> </w:t>
      </w:r>
      <w:r w:rsidRPr="00E85F7A">
        <w:rPr>
          <w:rFonts w:ascii="Arial" w:hAnsi="Arial" w:cs="Arial"/>
          <w:i/>
          <w:iCs/>
        </w:rPr>
        <w:t xml:space="preserve">Rhizophora </w:t>
      </w:r>
      <w:proofErr w:type="spellStart"/>
      <w:r w:rsidRPr="00E85F7A">
        <w:rPr>
          <w:rFonts w:ascii="Arial" w:hAnsi="Arial" w:cs="Arial"/>
          <w:i/>
          <w:iCs/>
        </w:rPr>
        <w:t>apiculata</w:t>
      </w:r>
      <w:proofErr w:type="spellEnd"/>
      <w:r w:rsidR="00163B27">
        <w:rPr>
          <w:rFonts w:ascii="Arial" w:hAnsi="Arial" w:cs="Arial"/>
        </w:rPr>
        <w:t xml:space="preserve"> </w:t>
      </w:r>
      <w:r w:rsidRPr="00E85F7A">
        <w:rPr>
          <w:rFonts w:ascii="Arial" w:hAnsi="Arial" w:cs="Arial"/>
        </w:rPr>
        <w:t>seedlings. IOP Conference Series: Earth and Environmental Science 782: 032024. doi:10.1088/1755-1315/782/3/032024</w:t>
      </w:r>
      <w:r w:rsidR="00217F49">
        <w:rPr>
          <w:rFonts w:ascii="Arial" w:hAnsi="Arial" w:cs="Arial"/>
        </w:rPr>
        <w:t>.</w:t>
      </w:r>
      <w:r w:rsidRPr="00E85F7A">
        <w:rPr>
          <w:rFonts w:ascii="Arial" w:hAnsi="Arial" w:cs="Arial"/>
        </w:rPr>
        <w:t xml:space="preserve"> </w:t>
      </w:r>
    </w:p>
    <w:p w14:paraId="3D56C3E6" w14:textId="77777777" w:rsidR="00C77A4C" w:rsidRPr="00E85F7A" w:rsidRDefault="00C77A4C" w:rsidP="00747A25">
      <w:pPr>
        <w:spacing w:after="120" w:line="240" w:lineRule="auto"/>
        <w:ind w:left="720" w:hanging="720"/>
        <w:jc w:val="both"/>
        <w:rPr>
          <w:rFonts w:ascii="Arial" w:hAnsi="Arial" w:cs="Arial"/>
          <w:bCs/>
        </w:rPr>
      </w:pPr>
      <w:proofErr w:type="spellStart"/>
      <w:r w:rsidRPr="00E85F7A">
        <w:rPr>
          <w:rFonts w:ascii="Arial" w:hAnsi="Arial" w:cs="Arial"/>
          <w:bCs/>
        </w:rPr>
        <w:t>Borrini</w:t>
      </w:r>
      <w:proofErr w:type="spellEnd"/>
      <w:r w:rsidRPr="00E85F7A">
        <w:rPr>
          <w:rFonts w:ascii="Arial" w:hAnsi="Arial" w:cs="Arial"/>
          <w:bCs/>
        </w:rPr>
        <w:t xml:space="preserve">-Feyerabend, G., </w:t>
      </w:r>
      <w:r w:rsidRPr="00E85F7A">
        <w:rPr>
          <w:rFonts w:ascii="Arial" w:hAnsi="Arial" w:cs="Arial"/>
          <w:bCs/>
          <w:i/>
          <w:iCs/>
        </w:rPr>
        <w:t>et al</w:t>
      </w:r>
      <w:r w:rsidRPr="00E85F7A">
        <w:rPr>
          <w:rFonts w:ascii="Arial" w:hAnsi="Arial" w:cs="Arial"/>
          <w:bCs/>
        </w:rPr>
        <w:t>. (2013). Governance of Protected Areas: From understanding to action. Best Practice Protected Area Guidelines Series No. 20. IUCN, Gland, Switzerland. 124 pp.</w:t>
      </w:r>
    </w:p>
    <w:p w14:paraId="44A63641" w14:textId="51F930F6"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Bunt, J.S., Williams, W.T. and Clay, H.J. (1982). River Water Salinity and the Distribution of Mangrove Species Along Several Rivers in North Queensland. Australian</w:t>
      </w:r>
      <w:r w:rsidR="00DE0502">
        <w:rPr>
          <w:rFonts w:ascii="Arial" w:hAnsi="Arial" w:cs="Arial"/>
        </w:rPr>
        <w:t>.</w:t>
      </w:r>
      <w:r w:rsidRPr="00E85F7A">
        <w:rPr>
          <w:rFonts w:ascii="Arial" w:hAnsi="Arial" w:cs="Arial"/>
        </w:rPr>
        <w:t xml:space="preserve"> Journal of Botany</w:t>
      </w:r>
      <w:r w:rsidR="00163B27">
        <w:rPr>
          <w:rFonts w:ascii="Arial" w:hAnsi="Arial" w:cs="Arial"/>
        </w:rPr>
        <w:t xml:space="preserve"> </w:t>
      </w:r>
      <w:r w:rsidRPr="00E85F7A">
        <w:rPr>
          <w:rFonts w:ascii="Arial" w:hAnsi="Arial" w:cs="Arial"/>
        </w:rPr>
        <w:t>30: 401-412.</w:t>
      </w:r>
    </w:p>
    <w:p w14:paraId="377C4470" w14:textId="672540FC"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 xml:space="preserve">Burck, J., Uhlich, T., Höhne, N., Nascimento, L. and Bals, C. (2023). The Climate Change Performance Index 2024: Results. </w:t>
      </w:r>
      <w:proofErr w:type="spellStart"/>
      <w:r w:rsidRPr="00E85F7A">
        <w:rPr>
          <w:rFonts w:ascii="Arial" w:hAnsi="Arial" w:cs="Arial"/>
        </w:rPr>
        <w:t>Germanwatch</w:t>
      </w:r>
      <w:proofErr w:type="spellEnd"/>
      <w:r w:rsidRPr="00E85F7A">
        <w:rPr>
          <w:rFonts w:ascii="Arial" w:hAnsi="Arial" w:cs="Arial"/>
        </w:rPr>
        <w:t xml:space="preserve"> e36 pp.</w:t>
      </w:r>
    </w:p>
    <w:p w14:paraId="355A5AF3" w14:textId="0B1F7655"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rPr>
        <w:t xml:space="preserve">Burki, W.K. (2006). Fish Marketing Chain and Economic Analysis of Indebtedness of Fisher-Folk of </w:t>
      </w:r>
      <w:proofErr w:type="spellStart"/>
      <w:r w:rsidRPr="00E85F7A">
        <w:rPr>
          <w:rFonts w:ascii="Arial" w:hAnsi="Arial" w:cs="Arial"/>
        </w:rPr>
        <w:t>Sonmiani</w:t>
      </w:r>
      <w:proofErr w:type="spellEnd"/>
      <w:r w:rsidRPr="00E85F7A">
        <w:rPr>
          <w:rFonts w:ascii="Arial" w:hAnsi="Arial" w:cs="Arial"/>
        </w:rPr>
        <w:t xml:space="preserve">. WWF Pakistan. 70 pp. </w:t>
      </w:r>
    </w:p>
    <w:p w14:paraId="665FE315" w14:textId="3DAAA0DC"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color w:val="000000"/>
          <w:shd w:val="clear" w:color="auto" w:fill="FFFFFF"/>
        </w:rPr>
        <w:t xml:space="preserve">Bux Mallah, H.B. (2013). </w:t>
      </w:r>
      <w:r w:rsidRPr="00E85F7A">
        <w:rPr>
          <w:rFonts w:ascii="Arial" w:hAnsi="Arial" w:cs="Arial"/>
        </w:rPr>
        <w:t>Social Inequality and Environmental Threats in Indus Delta Villages: Pakistan. Bielefeld: COMCAD, 2009 Working Papers–Centre on Migration, Citizenship and Development 118. 29 pp.</w:t>
      </w:r>
    </w:p>
    <w:p w14:paraId="07978F6C"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lastRenderedPageBreak/>
        <w:t>Champion, H.G., Seth, S.K. and Khattak, G.M. (1965). Forest Types of Pakistan. Pakistan Forest Institute Peshawar, Pakistan. Pp. 87-95.</w:t>
      </w:r>
    </w:p>
    <w:p w14:paraId="5C65E033" w14:textId="77777777" w:rsidR="00C77A4C" w:rsidRPr="00CB5236" w:rsidRDefault="00C77A4C" w:rsidP="00747A25">
      <w:pPr>
        <w:spacing w:after="120" w:line="240" w:lineRule="auto"/>
        <w:ind w:left="720" w:hanging="720"/>
        <w:jc w:val="both"/>
        <w:rPr>
          <w:rFonts w:ascii="Arial" w:eastAsia="Calibri" w:hAnsi="Arial" w:cs="Arial"/>
          <w:lang w:val="fr-FR"/>
        </w:rPr>
      </w:pPr>
      <w:r w:rsidRPr="00E85F7A">
        <w:rPr>
          <w:rFonts w:ascii="Arial" w:eastAsia="Calibri" w:hAnsi="Arial" w:cs="Arial"/>
        </w:rPr>
        <w:t xml:space="preserve">Chandio, N.H., Anwar, M.M. and Chandio, A.A. (2014). Degradation of Indus Delta, removal of mangroves forest and its causes: a case study of Indus River Delta. </w:t>
      </w:r>
      <w:r w:rsidRPr="00CB5236">
        <w:rPr>
          <w:rFonts w:ascii="Arial" w:eastAsia="Calibri" w:hAnsi="Arial" w:cs="Arial"/>
          <w:lang w:val="fr-FR"/>
        </w:rPr>
        <w:t xml:space="preserve">11 pp. </w:t>
      </w:r>
      <w:hyperlink r:id="rId56">
        <w:r w:rsidRPr="00CB5236">
          <w:rPr>
            <w:rFonts w:ascii="Arial" w:eastAsia="Calibri" w:hAnsi="Arial" w:cs="Arial"/>
            <w:color w:val="0000FF"/>
            <w:u w:val="single"/>
            <w:lang w:val="fr-FR"/>
          </w:rPr>
          <w:t>https://www.researchgate.net/publication/261711833</w:t>
        </w:r>
      </w:hyperlink>
      <w:r w:rsidRPr="00CB5236">
        <w:rPr>
          <w:rFonts w:ascii="Arial" w:eastAsia="Calibri" w:hAnsi="Arial" w:cs="Arial"/>
          <w:lang w:val="fr-FR"/>
        </w:rPr>
        <w:t xml:space="preserve"> </w:t>
      </w:r>
    </w:p>
    <w:p w14:paraId="4B56E6AF"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CB5236">
        <w:rPr>
          <w:rFonts w:ascii="Arial" w:eastAsia="Calibri" w:hAnsi="Arial" w:cs="Arial"/>
          <w:lang w:val="fr-FR"/>
        </w:rPr>
        <w:t>Chaudry</w:t>
      </w:r>
      <w:proofErr w:type="spellEnd"/>
      <w:r w:rsidRPr="00CB5236">
        <w:rPr>
          <w:rFonts w:ascii="Arial" w:eastAsia="Calibri" w:hAnsi="Arial" w:cs="Arial"/>
          <w:lang w:val="fr-FR"/>
        </w:rPr>
        <w:t xml:space="preserve">, Q.U.Z. (2017). </w:t>
      </w:r>
      <w:r w:rsidRPr="00E85F7A">
        <w:rPr>
          <w:rFonts w:ascii="Arial" w:eastAsia="Calibri" w:hAnsi="Arial" w:cs="Arial"/>
        </w:rPr>
        <w:t>Climate Change Profile of Pakistan. Asian Development Bank, Metro Manila, Philippines. 116 pp.</w:t>
      </w:r>
      <w:r w:rsidRPr="00E85F7A">
        <w:rPr>
          <w:rFonts w:ascii="Arial" w:hAnsi="Arial" w:cs="Arial"/>
        </w:rPr>
        <w:t xml:space="preserve"> </w:t>
      </w:r>
      <w:hyperlink r:id="rId57" w:history="1">
        <w:r w:rsidRPr="00E85F7A">
          <w:rPr>
            <w:rStyle w:val="Hyperlink"/>
            <w:rFonts w:ascii="Arial" w:hAnsi="Arial" w:cs="Arial"/>
          </w:rPr>
          <w:t>http://dx.doi.org/10.22617/TCS178761</w:t>
        </w:r>
      </w:hyperlink>
    </w:p>
    <w:p w14:paraId="5FDC9F77"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Clift, P.D. (2002). A brief history of the Indus River. Geological Society London Special Publications 195: 237-258. </w:t>
      </w:r>
    </w:p>
    <w:p w14:paraId="2DDE748B"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lang w:val="da-DK"/>
        </w:rPr>
        <w:t xml:space="preserve">Deshpande, M., Singh, V.K., Ganadhi, M.K. </w:t>
      </w:r>
      <w:r w:rsidRPr="00E85F7A">
        <w:rPr>
          <w:rFonts w:ascii="Arial" w:eastAsia="Calibri" w:hAnsi="Arial" w:cs="Arial"/>
          <w:i/>
          <w:iCs/>
          <w:lang w:val="da-DK"/>
        </w:rPr>
        <w:t>et al</w:t>
      </w:r>
      <w:r w:rsidRPr="00E85F7A">
        <w:rPr>
          <w:rFonts w:ascii="Arial" w:eastAsia="Calibri" w:hAnsi="Arial" w:cs="Arial"/>
          <w:lang w:val="da-DK"/>
        </w:rPr>
        <w:t xml:space="preserve">. </w:t>
      </w:r>
      <w:r w:rsidRPr="00E85F7A">
        <w:rPr>
          <w:rFonts w:ascii="Arial" w:eastAsia="Calibri" w:hAnsi="Arial" w:cs="Arial"/>
        </w:rPr>
        <w:t>Changing status of tropical cyclones over the north Indian Ocean. Climate Dynamics 57: 3545–3567.</w:t>
      </w:r>
    </w:p>
    <w:p w14:paraId="4A29C9F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De Silva, W. and Amarasinghe, M. (2021). Response of mangrove plant species to a saline gradient: Implications for ecological restoration. Acta Botanica </w:t>
      </w:r>
      <w:proofErr w:type="spellStart"/>
      <w:r w:rsidRPr="00E85F7A">
        <w:rPr>
          <w:rFonts w:ascii="Arial" w:eastAsia="Calibri" w:hAnsi="Arial" w:cs="Arial"/>
        </w:rPr>
        <w:t>Brasilica</w:t>
      </w:r>
      <w:proofErr w:type="spellEnd"/>
      <w:r w:rsidRPr="00E85F7A">
        <w:rPr>
          <w:rFonts w:ascii="Arial" w:eastAsia="Calibri" w:hAnsi="Arial" w:cs="Arial"/>
        </w:rPr>
        <w:t xml:space="preserve"> 35: 151-160.</w:t>
      </w:r>
    </w:p>
    <w:p w14:paraId="40350D66" w14:textId="3B3AEF64"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Dewey,</w:t>
      </w:r>
      <w:r w:rsidR="00163B27">
        <w:rPr>
          <w:rFonts w:ascii="Arial" w:eastAsia="Calibri" w:hAnsi="Arial" w:cs="Arial"/>
        </w:rPr>
        <w:t xml:space="preserve"> </w:t>
      </w:r>
      <w:r w:rsidRPr="00E85F7A">
        <w:rPr>
          <w:rFonts w:ascii="Arial" w:eastAsia="Calibri" w:hAnsi="Arial" w:cs="Arial"/>
        </w:rPr>
        <w:t>C. (2014). Steamboats on the Indus: the limits of western technological superiority in South Asia. Oxford University Press, New Delhi, India. 297 pp.</w:t>
      </w:r>
    </w:p>
    <w:p w14:paraId="4E4FDCA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Duke, N. C. (1992). Mangrove Floristics and Biogeography. In: Robertson, A.I. and Alongi, D. M. (eds.) Tropical Mangrove Ecosystems. Coastal and Estuarine Studies 41: 63-100.</w:t>
      </w:r>
    </w:p>
    <w:p w14:paraId="68D0709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Duke, </w:t>
      </w:r>
      <w:proofErr w:type="gramStart"/>
      <w:r w:rsidRPr="00E85F7A">
        <w:rPr>
          <w:rFonts w:ascii="Arial" w:eastAsia="Calibri" w:hAnsi="Arial" w:cs="Arial"/>
        </w:rPr>
        <w:t>N.C.</w:t>
      </w:r>
      <w:proofErr w:type="gramEnd"/>
      <w:r w:rsidRPr="00E85F7A">
        <w:rPr>
          <w:rFonts w:ascii="Arial" w:eastAsia="Calibri" w:hAnsi="Arial" w:cs="Arial"/>
        </w:rPr>
        <w:t xml:space="preserve"> and Lee, S.K. (2024). The diversity of mangroves. Towards an authoritative list of the world’s mangrove plants. In: Leal, M. and Spalding, M.D. (eds.) The State of the World’s Mangroves 2024. Global Mangrove Alliance. DOI: </w:t>
      </w:r>
      <w:hyperlink r:id="rId58" w:history="1">
        <w:r w:rsidRPr="00E85F7A">
          <w:rPr>
            <w:rStyle w:val="Hyperlink"/>
            <w:rFonts w:ascii="Arial" w:eastAsia="Calibri" w:hAnsi="Arial" w:cs="Arial"/>
          </w:rPr>
          <w:t>https://doi.org/10.5479/10088/11986</w:t>
        </w:r>
      </w:hyperlink>
      <w:r w:rsidRPr="00E85F7A">
        <w:rPr>
          <w:rFonts w:ascii="Arial" w:eastAsia="Calibri" w:hAnsi="Arial" w:cs="Arial"/>
        </w:rPr>
        <w:t xml:space="preserve"> </w:t>
      </w:r>
    </w:p>
    <w:p w14:paraId="1F7B6795"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Durranee</w:t>
      </w:r>
      <w:proofErr w:type="spellEnd"/>
      <w:r w:rsidRPr="00E85F7A">
        <w:rPr>
          <w:rFonts w:ascii="Arial" w:eastAsia="Calibri" w:hAnsi="Arial" w:cs="Arial"/>
        </w:rPr>
        <w:t>, J., Hasnain, S.A. and Ahmad, E. (2008).  Observations on the Birds of Sandspit/</w:t>
      </w:r>
      <w:proofErr w:type="spellStart"/>
      <w:r w:rsidRPr="00E85F7A">
        <w:rPr>
          <w:rFonts w:ascii="Arial" w:eastAsia="Calibri" w:hAnsi="Arial" w:cs="Arial"/>
        </w:rPr>
        <w:t>Hawkesbay</w:t>
      </w:r>
      <w:proofErr w:type="spellEnd"/>
      <w:r w:rsidRPr="00E85F7A">
        <w:rPr>
          <w:rFonts w:ascii="Arial" w:eastAsia="Calibri" w:hAnsi="Arial" w:cs="Arial"/>
        </w:rPr>
        <w:t xml:space="preserve"> Coastal Wetland Complex, Karachi Coast. Pakistan Journal of Zoology 40: 229-237.</w:t>
      </w:r>
    </w:p>
    <w:p w14:paraId="5C419119" w14:textId="77777777"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 xml:space="preserve">Ekstein, D., Kunzel, V. and Schafer, L. (2021). Global Climate Risk Index. </w:t>
      </w:r>
      <w:proofErr w:type="spellStart"/>
      <w:r w:rsidRPr="00E85F7A">
        <w:rPr>
          <w:rFonts w:ascii="Arial" w:hAnsi="Arial" w:cs="Arial"/>
        </w:rPr>
        <w:t>Germanwatch</w:t>
      </w:r>
      <w:proofErr w:type="spellEnd"/>
      <w:r w:rsidRPr="00E85F7A">
        <w:rPr>
          <w:rFonts w:ascii="Arial" w:hAnsi="Arial" w:cs="Arial"/>
        </w:rPr>
        <w:t>. 48 pp.</w:t>
      </w:r>
    </w:p>
    <w:p w14:paraId="5A686158" w14:textId="40731CF9"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Elayaraj, B., Selvaraju, M. and Dhanam, S. (2015). Physiological and biochemical responses of </w:t>
      </w:r>
      <w:proofErr w:type="spellStart"/>
      <w:r w:rsidRPr="00E85F7A">
        <w:rPr>
          <w:rFonts w:ascii="Arial" w:eastAsia="Calibri" w:hAnsi="Arial" w:cs="Arial"/>
        </w:rPr>
        <w:t>Ceriops</w:t>
      </w:r>
      <w:proofErr w:type="spellEnd"/>
      <w:r w:rsidRPr="00E85F7A">
        <w:rPr>
          <w:rFonts w:ascii="Arial" w:eastAsia="Calibri" w:hAnsi="Arial" w:cs="Arial"/>
        </w:rPr>
        <w:t xml:space="preserve"> </w:t>
      </w:r>
      <w:proofErr w:type="spellStart"/>
      <w:r w:rsidRPr="00E85F7A">
        <w:rPr>
          <w:rFonts w:ascii="Arial" w:eastAsia="Calibri" w:hAnsi="Arial" w:cs="Arial"/>
        </w:rPr>
        <w:t>roxburghiana</w:t>
      </w:r>
      <w:proofErr w:type="spellEnd"/>
      <w:r w:rsidRPr="00E85F7A">
        <w:rPr>
          <w:rFonts w:ascii="Arial" w:eastAsia="Calibri" w:hAnsi="Arial" w:cs="Arial"/>
        </w:rPr>
        <w:t xml:space="preserve"> </w:t>
      </w:r>
      <w:proofErr w:type="spellStart"/>
      <w:r w:rsidRPr="00E85F7A">
        <w:rPr>
          <w:rFonts w:ascii="Arial" w:eastAsia="Calibri" w:hAnsi="Arial" w:cs="Arial"/>
        </w:rPr>
        <w:t>Arn</w:t>
      </w:r>
      <w:proofErr w:type="spellEnd"/>
      <w:r w:rsidR="0017168C">
        <w:rPr>
          <w:rFonts w:ascii="Arial" w:eastAsia="Calibri" w:hAnsi="Arial" w:cs="Arial"/>
        </w:rPr>
        <w:t>.</w:t>
      </w:r>
      <w:r w:rsidRPr="00E85F7A">
        <w:rPr>
          <w:rFonts w:ascii="Arial" w:eastAsia="Calibri" w:hAnsi="Arial" w:cs="Arial"/>
        </w:rPr>
        <w:t xml:space="preserve"> seedling under salt stress conditions. Journal of </w:t>
      </w:r>
      <w:proofErr w:type="spellStart"/>
      <w:r w:rsidRPr="00E85F7A">
        <w:rPr>
          <w:rFonts w:ascii="Arial" w:eastAsia="Calibri" w:hAnsi="Arial" w:cs="Arial"/>
        </w:rPr>
        <w:t>Aridland</w:t>
      </w:r>
      <w:proofErr w:type="spellEnd"/>
      <w:r w:rsidRPr="00E85F7A">
        <w:rPr>
          <w:rFonts w:ascii="Arial" w:eastAsia="Calibri" w:hAnsi="Arial" w:cs="Arial"/>
        </w:rPr>
        <w:t xml:space="preserve"> Agriculture 1: 20-30.</w:t>
      </w:r>
    </w:p>
    <w:p w14:paraId="716B5112"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rPr>
        <w:t>FAO (2005). Thematic Study on Mangroves: Pakistan Country Profile. Global Forest Resources Assessment. Food and Agriculture Organization of the United Nations, Rome. 7 pp.</w:t>
      </w:r>
    </w:p>
    <w:p w14:paraId="3D121327" w14:textId="4152B668"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FAO (2007a).  Mangroves of Asia 1980-2005: Country Reports: Pakistan. Forest Resources Assessment Programme Working Paper 137: 81-83. Forestry Department, </w:t>
      </w:r>
      <w:r w:rsidRPr="00E85F7A">
        <w:rPr>
          <w:rFonts w:ascii="Arial" w:hAnsi="Arial" w:cs="Arial"/>
        </w:rPr>
        <w:t>Food and Agriculture Organization of the United Nations,</w:t>
      </w:r>
      <w:r w:rsidRPr="00E85F7A">
        <w:rPr>
          <w:rFonts w:ascii="Arial" w:eastAsia="Calibri" w:hAnsi="Arial" w:cs="Arial"/>
        </w:rPr>
        <w:t xml:space="preserve"> Rome.</w:t>
      </w:r>
    </w:p>
    <w:p w14:paraId="7975A37E"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FAO (2007b). The world’s mangroves 1980-2005. FAO Forestry Paper 153. </w:t>
      </w:r>
      <w:r w:rsidRPr="00E85F7A">
        <w:rPr>
          <w:rFonts w:ascii="Arial" w:hAnsi="Arial" w:cs="Arial"/>
        </w:rPr>
        <w:t>Food and Agriculture Organization of the United Nations,</w:t>
      </w:r>
      <w:r w:rsidRPr="00E85F7A">
        <w:rPr>
          <w:rFonts w:ascii="Arial" w:eastAsia="Calibri" w:hAnsi="Arial" w:cs="Arial"/>
        </w:rPr>
        <w:t xml:space="preserve"> Rome. 77pp.</w:t>
      </w:r>
    </w:p>
    <w:p w14:paraId="310E214B"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FAO (2014). </w:t>
      </w:r>
      <w:r w:rsidRPr="00E85F7A">
        <w:rPr>
          <w:rFonts w:ascii="Arial" w:hAnsi="Arial" w:cs="Arial"/>
        </w:rPr>
        <w:t>Global Forest Resources Assessment 2015: Country Report Pakistan. 83 pp.</w:t>
      </w:r>
    </w:p>
    <w:p w14:paraId="0620124A" w14:textId="77777777" w:rsidR="00C77A4C" w:rsidRPr="00E85F7A" w:rsidRDefault="00C77A4C" w:rsidP="00747A25">
      <w:pPr>
        <w:spacing w:after="120" w:line="240" w:lineRule="auto"/>
        <w:ind w:left="720" w:hanging="720"/>
        <w:jc w:val="both"/>
        <w:rPr>
          <w:rFonts w:ascii="Arial" w:hAnsi="Arial" w:cs="Arial"/>
        </w:rPr>
      </w:pPr>
      <w:r w:rsidRPr="00C546E2">
        <w:rPr>
          <w:rFonts w:ascii="Arial" w:hAnsi="Arial" w:cs="Arial"/>
        </w:rPr>
        <w:t>FAO/UNEP (1981).</w:t>
      </w:r>
      <w:r w:rsidRPr="00E85F7A">
        <w:rPr>
          <w:rFonts w:ascii="Arial" w:hAnsi="Arial" w:cs="Arial"/>
        </w:rPr>
        <w:t xml:space="preserve"> Tropical Forest Resources Assessment Project: Forest Resources of Tropical Asia. UN 32/6.1301-78-04, Technical Report 3. Food and Agriculture Organization of the United Nations and United Nations Environment Programme. 475 pp.</w:t>
      </w:r>
    </w:p>
    <w:p w14:paraId="176A64C5"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Faraz, A. (2020). Portrayal of Camel Production in The Desert Ecosystem of Pakistan. Journal of Zoological Research 2: 15-20.</w:t>
      </w:r>
    </w:p>
    <w:p w14:paraId="67A8A2C5" w14:textId="77777777" w:rsidR="00C77A4C" w:rsidRPr="00E85F7A" w:rsidRDefault="00C77A4C" w:rsidP="00747A25">
      <w:pPr>
        <w:spacing w:after="120" w:line="240" w:lineRule="auto"/>
        <w:ind w:left="720" w:hanging="720"/>
        <w:jc w:val="both"/>
        <w:rPr>
          <w:rFonts w:ascii="Arial" w:eastAsia="Calibri" w:hAnsi="Arial" w:cs="Arial"/>
          <w:lang w:val="da-DK"/>
        </w:rPr>
      </w:pPr>
      <w:r w:rsidRPr="00E85F7A">
        <w:rPr>
          <w:rFonts w:ascii="Arial" w:eastAsia="Calibri" w:hAnsi="Arial" w:cs="Arial"/>
        </w:rPr>
        <w:lastRenderedPageBreak/>
        <w:t xml:space="preserve">FDB (2023). National Small-Scale Fisheries and Aquaculture Development Strategy and Action Plan of Pakistan 2023-2030. Fisheries Development Board, Ministry of National Food Security and Research. </w:t>
      </w:r>
      <w:r w:rsidRPr="00E85F7A">
        <w:rPr>
          <w:rFonts w:ascii="Arial" w:eastAsia="Calibri" w:hAnsi="Arial" w:cs="Arial"/>
          <w:lang w:val="da-DK"/>
        </w:rPr>
        <w:t xml:space="preserve">26 pp. </w:t>
      </w:r>
    </w:p>
    <w:p w14:paraId="4B794B2A" w14:textId="2D59DB34"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lang w:val="da-DK"/>
        </w:rPr>
        <w:t xml:space="preserve">Frederiksen, T.M., Sorensen, K.B., Finster, K. and Macintosh, D.J. (1998). </w:t>
      </w:r>
      <w:r w:rsidRPr="00E85F7A">
        <w:rPr>
          <w:rFonts w:ascii="Arial" w:eastAsia="Calibri" w:hAnsi="Arial" w:cs="Arial"/>
        </w:rPr>
        <w:t xml:space="preserve">Implications of shrimp pond waste production in marine environments. Aquaculture Asia Vol. 3, April-June: 8-11. </w:t>
      </w:r>
    </w:p>
    <w:p w14:paraId="07455DCF" w14:textId="7F21E019"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Gan, B.K. (1995). A Working Plan for the </w:t>
      </w:r>
      <w:proofErr w:type="spellStart"/>
      <w:r w:rsidRPr="00E85F7A">
        <w:rPr>
          <w:rFonts w:ascii="Arial" w:eastAsia="Calibri" w:hAnsi="Arial" w:cs="Arial"/>
        </w:rPr>
        <w:t>Matang</w:t>
      </w:r>
      <w:proofErr w:type="spellEnd"/>
      <w:r w:rsidRPr="00E85F7A">
        <w:rPr>
          <w:rFonts w:ascii="Arial" w:eastAsia="Calibri" w:hAnsi="Arial" w:cs="Arial"/>
        </w:rPr>
        <w:t xml:space="preserve"> Mangrove Forest Reserve, Perak (Fourth Revision). The State Government of Perak Darul </w:t>
      </w:r>
      <w:proofErr w:type="spellStart"/>
      <w:r w:rsidRPr="00E85F7A">
        <w:rPr>
          <w:rFonts w:ascii="Arial" w:eastAsia="Calibri" w:hAnsi="Arial" w:cs="Arial"/>
        </w:rPr>
        <w:t>Ridzuan</w:t>
      </w:r>
      <w:proofErr w:type="spellEnd"/>
      <w:r w:rsidRPr="00E85F7A">
        <w:rPr>
          <w:rFonts w:ascii="Arial" w:eastAsia="Calibri" w:hAnsi="Arial" w:cs="Arial"/>
        </w:rPr>
        <w:t>, Malaysia. 214 pp.</w:t>
      </w:r>
    </w:p>
    <w:p w14:paraId="0B2C6F9F" w14:textId="77777777" w:rsidR="00C77A4C" w:rsidRPr="00E85F7A" w:rsidRDefault="00C77A4C" w:rsidP="00747A25">
      <w:pPr>
        <w:spacing w:after="120" w:line="240" w:lineRule="auto"/>
        <w:ind w:left="720" w:hanging="720"/>
        <w:jc w:val="both"/>
        <w:rPr>
          <w:rFonts w:ascii="Arial" w:eastAsia="Calibri" w:hAnsi="Arial" w:cs="Arial"/>
          <w:lang w:val="da-DK"/>
        </w:rPr>
      </w:pPr>
      <w:r w:rsidRPr="00E85F7A">
        <w:rPr>
          <w:rFonts w:ascii="Arial" w:eastAsia="Calibri" w:hAnsi="Arial" w:cs="Arial"/>
        </w:rPr>
        <w:t xml:space="preserve">Getter, C.D., Ballou, T.G. and Koons, C.B. (1985). Effects of dispersed oil in mangroves: synthesis of a seven years study. </w:t>
      </w:r>
      <w:r w:rsidRPr="00E85F7A">
        <w:rPr>
          <w:rFonts w:ascii="Arial" w:eastAsia="Calibri" w:hAnsi="Arial" w:cs="Arial"/>
          <w:lang w:val="da-DK"/>
        </w:rPr>
        <w:t>Marine Pollution Bulletin 16: 318-324.</w:t>
      </w:r>
    </w:p>
    <w:p w14:paraId="42C2DAB0" w14:textId="62482458"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lang w:val="da-DK"/>
        </w:rPr>
        <w:t xml:space="preserve">Gilani, H., Naz, H.I., Arshad, M., Nazim, K., </w:t>
      </w:r>
      <w:r w:rsidRPr="00E85F7A">
        <w:rPr>
          <w:rFonts w:ascii="Arial" w:hAnsi="Arial" w:cs="Arial"/>
          <w:i/>
          <w:iCs/>
          <w:lang w:val="da-DK"/>
        </w:rPr>
        <w:t>et al</w:t>
      </w:r>
      <w:r w:rsidRPr="00E85F7A">
        <w:rPr>
          <w:rFonts w:ascii="Arial" w:hAnsi="Arial" w:cs="Arial"/>
          <w:lang w:val="da-DK"/>
        </w:rPr>
        <w:t xml:space="preserve">. </w:t>
      </w:r>
      <w:r w:rsidRPr="00E85F7A">
        <w:rPr>
          <w:rFonts w:ascii="Arial" w:hAnsi="Arial" w:cs="Arial"/>
        </w:rPr>
        <w:t>(2021). Evaluating mangrove conservation and sustainability through spatiotemporal (1990–2020) mangrove cover change analysis in Pakistan. Estuarine, Coastal and Shelf Science 249</w:t>
      </w:r>
      <w:r w:rsidR="00F01FAA">
        <w:rPr>
          <w:rFonts w:ascii="Arial" w:hAnsi="Arial" w:cs="Arial"/>
        </w:rPr>
        <w:t>,</w:t>
      </w:r>
      <w:r w:rsidRPr="00E85F7A">
        <w:rPr>
          <w:rFonts w:ascii="Arial" w:hAnsi="Arial" w:cs="Arial"/>
        </w:rPr>
        <w:t xml:space="preserve"> 107128. 16 pp.</w:t>
      </w:r>
    </w:p>
    <w:p w14:paraId="484C670E"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Giosan</w:t>
      </w:r>
      <w:proofErr w:type="spellEnd"/>
      <w:r w:rsidRPr="00E85F7A">
        <w:rPr>
          <w:rFonts w:ascii="Arial" w:eastAsia="Calibri" w:hAnsi="Arial" w:cs="Arial"/>
        </w:rPr>
        <w:t xml:space="preserve">, L., </w:t>
      </w:r>
      <w:proofErr w:type="spellStart"/>
      <w:r w:rsidRPr="00E85F7A">
        <w:rPr>
          <w:rFonts w:ascii="Arial" w:eastAsia="Calibri" w:hAnsi="Arial" w:cs="Arial"/>
        </w:rPr>
        <w:t>Constantunescu</w:t>
      </w:r>
      <w:proofErr w:type="spellEnd"/>
      <w:r w:rsidRPr="00E85F7A">
        <w:rPr>
          <w:rFonts w:ascii="Arial" w:eastAsia="Calibri" w:hAnsi="Arial" w:cs="Arial"/>
        </w:rPr>
        <w:t xml:space="preserve">, S., Clift, P.D., Tabrez, R., </w:t>
      </w:r>
      <w:r w:rsidRPr="00E85F7A">
        <w:rPr>
          <w:rFonts w:ascii="Arial" w:eastAsia="Calibri" w:hAnsi="Arial" w:cs="Arial"/>
          <w:i/>
        </w:rPr>
        <w:t>et al</w:t>
      </w:r>
      <w:r w:rsidRPr="00E85F7A">
        <w:rPr>
          <w:rFonts w:ascii="Arial" w:eastAsia="Calibri" w:hAnsi="Arial" w:cs="Arial"/>
        </w:rPr>
        <w:t xml:space="preserve">. (2006). Recent </w:t>
      </w:r>
      <w:proofErr w:type="spellStart"/>
      <w:r w:rsidRPr="00E85F7A">
        <w:rPr>
          <w:rFonts w:ascii="Arial" w:eastAsia="Calibri" w:hAnsi="Arial" w:cs="Arial"/>
        </w:rPr>
        <w:t>morphodynamics</w:t>
      </w:r>
      <w:proofErr w:type="spellEnd"/>
      <w:r w:rsidRPr="00E85F7A">
        <w:rPr>
          <w:rFonts w:ascii="Arial" w:eastAsia="Calibri" w:hAnsi="Arial" w:cs="Arial"/>
        </w:rPr>
        <w:t xml:space="preserve"> of the Indus delta shore and shelf. Continental Shelf Research 26: 1668-1684.</w:t>
      </w:r>
    </w:p>
    <w:p w14:paraId="361A6B1D" w14:textId="77777777" w:rsidR="00C77A4C" w:rsidRPr="00E85F7A" w:rsidRDefault="00C77A4C" w:rsidP="00747A25">
      <w:pPr>
        <w:spacing w:after="120" w:line="240" w:lineRule="auto"/>
        <w:ind w:left="720" w:hanging="720"/>
        <w:jc w:val="both"/>
        <w:rPr>
          <w:rFonts w:ascii="Arial" w:eastAsia="Calibri" w:hAnsi="Arial" w:cs="Arial"/>
        </w:rPr>
      </w:pPr>
      <w:r w:rsidRPr="00CB5236">
        <w:rPr>
          <w:rFonts w:ascii="Arial" w:eastAsia="Calibri" w:hAnsi="Arial" w:cs="Arial"/>
        </w:rPr>
        <w:t xml:space="preserve">Giri, C., Long, J., Abbas, S., Mani Murali, R. </w:t>
      </w:r>
      <w:r w:rsidRPr="00CB5236">
        <w:rPr>
          <w:rFonts w:ascii="Arial" w:eastAsia="Calibri" w:hAnsi="Arial" w:cs="Arial"/>
          <w:i/>
          <w:iCs/>
        </w:rPr>
        <w:t>et al</w:t>
      </w:r>
      <w:r w:rsidRPr="00CB5236">
        <w:rPr>
          <w:rFonts w:ascii="Arial" w:eastAsia="Calibri" w:hAnsi="Arial" w:cs="Arial"/>
        </w:rPr>
        <w:t xml:space="preserve">. </w:t>
      </w:r>
      <w:r w:rsidRPr="00E85F7A">
        <w:rPr>
          <w:rFonts w:ascii="Arial" w:eastAsia="Calibri" w:hAnsi="Arial" w:cs="Arial"/>
        </w:rPr>
        <w:t>(2015). Distribution and dynamics of mangrove forests of South Asia. Journal of Environmental Management 148: 101-111.</w:t>
      </w:r>
    </w:p>
    <w:p w14:paraId="2E8C0802"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Gordon, D.M. (1993). Diurnal water relations and salt content of two contrasting mangroves growing in hyper saline soils in tropical-arid Australia. In: Lieth, H. and Al Masoom, A. (eds.) Towards the Rational Use of High Salinity Tolerant Plants, Vol. 1. Pp. 193-216. Kluwer Academic Publishers, The Netherlands.</w:t>
      </w:r>
    </w:p>
    <w:p w14:paraId="4D1C11B6"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Guriro</w:t>
      </w:r>
      <w:proofErr w:type="spellEnd"/>
      <w:r w:rsidRPr="00E85F7A">
        <w:rPr>
          <w:rFonts w:ascii="Arial" w:eastAsia="Calibri" w:hAnsi="Arial" w:cs="Arial"/>
        </w:rPr>
        <w:t>, A. (2017). Indus Delta’s unique ‘</w:t>
      </w:r>
      <w:proofErr w:type="spellStart"/>
      <w:r w:rsidRPr="00E85F7A">
        <w:rPr>
          <w:rFonts w:ascii="Arial" w:eastAsia="Calibri" w:hAnsi="Arial" w:cs="Arial"/>
        </w:rPr>
        <w:t>Kharai</w:t>
      </w:r>
      <w:proofErr w:type="spellEnd"/>
      <w:r w:rsidRPr="00E85F7A">
        <w:rPr>
          <w:rFonts w:ascii="Arial" w:eastAsia="Calibri" w:hAnsi="Arial" w:cs="Arial"/>
        </w:rPr>
        <w:t xml:space="preserve">’ camels on verge of extinction. Daily Times 29 October, 2017. </w:t>
      </w:r>
      <w:hyperlink r:id="rId59" w:history="1">
        <w:r w:rsidRPr="00E85F7A">
          <w:rPr>
            <w:rStyle w:val="Hyperlink"/>
            <w:rFonts w:ascii="Arial" w:eastAsia="Calibri" w:hAnsi="Arial" w:cs="Arial"/>
          </w:rPr>
          <w:t>https://dailytimes.com.pk/131780/indus-deltas-unique-kharai-camels-verge-extinction/</w:t>
        </w:r>
      </w:hyperlink>
    </w:p>
    <w:p w14:paraId="48E05CE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Haig, M.R. (1887). The Indus Delta Country: A Memoir Chiefly on its Ancient Geography, History and Topography. </w:t>
      </w:r>
      <w:proofErr w:type="spellStart"/>
      <w:r w:rsidRPr="00E85F7A">
        <w:rPr>
          <w:rFonts w:ascii="Arial" w:eastAsia="Calibri" w:hAnsi="Arial" w:cs="Arial"/>
        </w:rPr>
        <w:t>Trubner</w:t>
      </w:r>
      <w:proofErr w:type="spellEnd"/>
      <w:r w:rsidRPr="00E85F7A">
        <w:rPr>
          <w:rFonts w:ascii="Arial" w:eastAsia="Calibri" w:hAnsi="Arial" w:cs="Arial"/>
        </w:rPr>
        <w:t xml:space="preserve"> and Company, London, England. 23 pp.</w:t>
      </w:r>
    </w:p>
    <w:p w14:paraId="6259692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Harrison, P.J., Snedaker, S.C., Ahmed. S.I. and Azam, F. (1994). Primary producers of the arid climate mangrove ecosystem of the Indus River Delta: an overview. Tropical Ecology 35: 155-184.</w:t>
      </w:r>
    </w:p>
    <w:p w14:paraId="1B22F4F3"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Hoppe-Speer, S.C.L., Adams, J.B., </w:t>
      </w:r>
      <w:proofErr w:type="spellStart"/>
      <w:r w:rsidRPr="00E85F7A">
        <w:rPr>
          <w:rFonts w:ascii="Arial" w:eastAsia="Calibri" w:hAnsi="Arial" w:cs="Arial"/>
        </w:rPr>
        <w:t>Rajkaran</w:t>
      </w:r>
      <w:proofErr w:type="spellEnd"/>
      <w:r w:rsidRPr="00E85F7A">
        <w:rPr>
          <w:rFonts w:ascii="Arial" w:eastAsia="Calibri" w:hAnsi="Arial" w:cs="Arial"/>
        </w:rPr>
        <w:t xml:space="preserve">, A. and Bailey, D. (2011) The response of the red mangrove </w:t>
      </w:r>
      <w:r w:rsidRPr="00E85F7A">
        <w:rPr>
          <w:rFonts w:ascii="Arial" w:eastAsia="Calibri" w:hAnsi="Arial" w:cs="Arial"/>
          <w:i/>
          <w:iCs/>
        </w:rPr>
        <w:t xml:space="preserve">Rhizophora </w:t>
      </w:r>
      <w:proofErr w:type="spellStart"/>
      <w:r w:rsidRPr="00E85F7A">
        <w:rPr>
          <w:rFonts w:ascii="Arial" w:eastAsia="Calibri" w:hAnsi="Arial" w:cs="Arial"/>
          <w:i/>
          <w:iCs/>
        </w:rPr>
        <w:t>mucronata</w:t>
      </w:r>
      <w:proofErr w:type="spellEnd"/>
      <w:r w:rsidRPr="00E85F7A">
        <w:rPr>
          <w:rFonts w:ascii="Arial" w:eastAsia="Calibri" w:hAnsi="Arial" w:cs="Arial"/>
        </w:rPr>
        <w:t xml:space="preserve"> Lam. to salinity and inundation in South Africa. Aquatic Botany 95: 71-76.</w:t>
      </w:r>
    </w:p>
    <w:p w14:paraId="271BDF9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Hoppe-Speer, S.C.L. and Adams, J.B. (2014). Cattle browsing impacts on stunted </w:t>
      </w:r>
      <w:r w:rsidRPr="00E85F7A">
        <w:rPr>
          <w:rFonts w:ascii="Arial" w:eastAsia="Calibri" w:hAnsi="Arial" w:cs="Arial"/>
          <w:i/>
          <w:iCs/>
        </w:rPr>
        <w:t>Avicennia marina</w:t>
      </w:r>
      <w:r w:rsidRPr="00E85F7A">
        <w:rPr>
          <w:rFonts w:ascii="Arial" w:eastAsia="Calibri" w:hAnsi="Arial" w:cs="Arial"/>
        </w:rPr>
        <w:t xml:space="preserve"> mangrove trees. Aquatic Botany 121: 9-15.</w:t>
      </w:r>
    </w:p>
    <w:p w14:paraId="735CE750" w14:textId="2A951C4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Hort, A. (2020). Translation of Theophrastus Enquiry into Plants, </w:t>
      </w:r>
      <w:r w:rsidR="00EF4FE7">
        <w:rPr>
          <w:rFonts w:ascii="Arial" w:eastAsia="Calibri" w:hAnsi="Arial" w:cs="Arial"/>
        </w:rPr>
        <w:t>V</w:t>
      </w:r>
      <w:r w:rsidRPr="00E85F7A">
        <w:rPr>
          <w:rFonts w:ascii="Arial" w:eastAsia="Calibri" w:hAnsi="Arial" w:cs="Arial"/>
        </w:rPr>
        <w:t>ol. 1. (1916). 245 pp.</w:t>
      </w:r>
    </w:p>
    <w:p w14:paraId="4E22CAE4" w14:textId="77777777" w:rsidR="00C77A4C" w:rsidRPr="00E85F7A" w:rsidRDefault="00C77A4C" w:rsidP="00747A25">
      <w:pPr>
        <w:spacing w:after="120" w:line="240" w:lineRule="auto"/>
        <w:ind w:left="720" w:hanging="720"/>
        <w:jc w:val="both"/>
        <w:rPr>
          <w:rFonts w:ascii="Arial" w:eastAsia="Calibri" w:hAnsi="Arial" w:cs="Arial"/>
          <w:lang w:val="da-DK"/>
        </w:rPr>
      </w:pPr>
      <w:r w:rsidRPr="00E85F7A">
        <w:rPr>
          <w:rFonts w:ascii="Arial" w:eastAsia="Calibri" w:hAnsi="Arial" w:cs="Arial"/>
        </w:rPr>
        <w:t xml:space="preserve">Hussain, S. (1998). The River of Sand. The Financial Post, Karachi. </w:t>
      </w:r>
      <w:r w:rsidRPr="00E85F7A">
        <w:rPr>
          <w:rFonts w:ascii="Arial" w:eastAsia="Calibri" w:hAnsi="Arial" w:cs="Arial"/>
          <w:lang w:val="da-DK"/>
        </w:rPr>
        <w:t>03-03-1998.</w:t>
      </w:r>
    </w:p>
    <w:p w14:paraId="27CE7D26"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lang w:val="da-DK"/>
        </w:rPr>
        <w:t xml:space="preserve">Inam, A., Clift, P.D., Giosan, L., Tabrez, A.R., </w:t>
      </w:r>
      <w:r w:rsidRPr="00E85F7A">
        <w:rPr>
          <w:rFonts w:ascii="Arial" w:hAnsi="Arial" w:cs="Arial"/>
          <w:i/>
          <w:iCs/>
          <w:lang w:val="da-DK"/>
        </w:rPr>
        <w:t>et al</w:t>
      </w:r>
      <w:r w:rsidRPr="00E85F7A">
        <w:rPr>
          <w:rFonts w:ascii="Arial" w:hAnsi="Arial" w:cs="Arial"/>
          <w:lang w:val="da-DK"/>
        </w:rPr>
        <w:t xml:space="preserve">. </w:t>
      </w:r>
      <w:r w:rsidRPr="00E85F7A">
        <w:rPr>
          <w:rFonts w:ascii="Arial" w:hAnsi="Arial" w:cs="Arial"/>
        </w:rPr>
        <w:t xml:space="preserve">(2008). The Geographic, Geological and Oceanographic Setting of the Indus River. In: Gupta, A. (ed.) Large Rivers: Geomorphology and Management, Chapter 16, pp. 333-346. John Wiley and Sons, Ltd. </w:t>
      </w:r>
    </w:p>
    <w:p w14:paraId="37A3D8FF" w14:textId="1303BCBC"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Indus Delta Capital</w:t>
      </w:r>
      <w:r w:rsidR="005B2C57">
        <w:rPr>
          <w:rFonts w:ascii="Arial" w:eastAsia="Calibri" w:hAnsi="Arial" w:cs="Arial"/>
        </w:rPr>
        <w:t xml:space="preserve"> </w:t>
      </w:r>
      <w:r w:rsidR="005B2C57" w:rsidRPr="005B2C57">
        <w:rPr>
          <w:rFonts w:ascii="Arial" w:eastAsia="Calibri" w:hAnsi="Arial" w:cs="Arial"/>
          <w:i/>
          <w:iCs/>
        </w:rPr>
        <w:t>et al</w:t>
      </w:r>
      <w:r w:rsidR="005B2C57">
        <w:rPr>
          <w:rFonts w:ascii="Arial" w:eastAsia="Calibri" w:hAnsi="Arial" w:cs="Arial"/>
        </w:rPr>
        <w:t>.</w:t>
      </w:r>
      <w:r w:rsidRPr="00E85F7A">
        <w:rPr>
          <w:rFonts w:ascii="Arial" w:eastAsia="Calibri" w:hAnsi="Arial" w:cs="Arial"/>
        </w:rPr>
        <w:t xml:space="preserve"> (202</w:t>
      </w:r>
      <w:r w:rsidR="005B2C57">
        <w:rPr>
          <w:rFonts w:ascii="Arial" w:eastAsia="Calibri" w:hAnsi="Arial" w:cs="Arial"/>
        </w:rPr>
        <w:t>1</w:t>
      </w:r>
      <w:r w:rsidRPr="00E85F7A">
        <w:rPr>
          <w:rFonts w:ascii="Arial" w:eastAsia="Calibri" w:hAnsi="Arial" w:cs="Arial"/>
        </w:rPr>
        <w:t xml:space="preserve">). Indus Blue Carbon-1: First Monitoring Report. Prepared by Indus Delta Capital, The Government of </w:t>
      </w:r>
      <w:proofErr w:type="gramStart"/>
      <w:r w:rsidRPr="00E85F7A">
        <w:rPr>
          <w:rFonts w:ascii="Arial" w:eastAsia="Calibri" w:hAnsi="Arial" w:cs="Arial"/>
        </w:rPr>
        <w:t>Sindh</w:t>
      </w:r>
      <w:proofErr w:type="gramEnd"/>
      <w:r w:rsidRPr="00E85F7A">
        <w:rPr>
          <w:rFonts w:ascii="Arial" w:eastAsia="Calibri" w:hAnsi="Arial" w:cs="Arial"/>
        </w:rPr>
        <w:t xml:space="preserve"> and </w:t>
      </w:r>
      <w:proofErr w:type="spellStart"/>
      <w:r w:rsidRPr="00E85F7A">
        <w:rPr>
          <w:rFonts w:ascii="Arial" w:eastAsia="Calibri" w:hAnsi="Arial" w:cs="Arial"/>
        </w:rPr>
        <w:t>Silvestrum</w:t>
      </w:r>
      <w:proofErr w:type="spellEnd"/>
      <w:r w:rsidRPr="00E85F7A">
        <w:rPr>
          <w:rFonts w:ascii="Arial" w:eastAsia="Calibri" w:hAnsi="Arial" w:cs="Arial"/>
        </w:rPr>
        <w:t xml:space="preserve"> Climate Associates. 464 pp.</w:t>
      </w:r>
    </w:p>
    <w:p w14:paraId="23C87F56" w14:textId="0F4AB8CD" w:rsidR="00C77A4C" w:rsidRPr="00E85F7A" w:rsidRDefault="00C77A4C" w:rsidP="00747A25">
      <w:pPr>
        <w:spacing w:after="120" w:line="240" w:lineRule="auto"/>
        <w:ind w:left="720" w:right="113" w:hanging="720"/>
        <w:jc w:val="both"/>
        <w:rPr>
          <w:rFonts w:ascii="Arial" w:eastAsia="Calibri" w:hAnsi="Arial" w:cs="Arial"/>
        </w:rPr>
      </w:pPr>
      <w:r w:rsidRPr="00E85F7A">
        <w:rPr>
          <w:rFonts w:ascii="Arial" w:eastAsia="Calibri" w:hAnsi="Arial" w:cs="Arial"/>
        </w:rPr>
        <w:t xml:space="preserve">IPCC (2023). In: Climate Change 2023: Synthesis Report. Contribution of Working Groups I, II and III to the Sixth Assessment Report of the Intergovernmental Panel on Climate </w:t>
      </w:r>
      <w:r w:rsidRPr="00E85F7A">
        <w:rPr>
          <w:rFonts w:ascii="Arial" w:eastAsia="Calibri" w:hAnsi="Arial" w:cs="Arial"/>
        </w:rPr>
        <w:lastRenderedPageBreak/>
        <w:t>Change [Core Writing Team, Lee, H. and Romero, J. (eds.)]. IPCC, Geneva, Switzerland. Pp. 35-115. doi:10.59327/IPCC/AR6-9789291691647</w:t>
      </w:r>
      <w:r w:rsidR="007E18F8">
        <w:rPr>
          <w:rFonts w:ascii="Arial" w:eastAsia="Calibri" w:hAnsi="Arial" w:cs="Arial"/>
        </w:rPr>
        <w:t xml:space="preserve"> </w:t>
      </w:r>
    </w:p>
    <w:p w14:paraId="5DC9D1C5"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IUCN (2005). Mangrove of Pakistan - Status and Management. International Union for Conservation of Nature Pakistan. 110 pp.</w:t>
      </w:r>
    </w:p>
    <w:p w14:paraId="2281500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IUCN (2012). Pakistan small grants programme 2011-12. IUCN Pakistan Country office, Karachi. 36 pp. </w:t>
      </w:r>
    </w:p>
    <w:p w14:paraId="55E6FD3F"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IUCN (2013). </w:t>
      </w:r>
      <w:r w:rsidRPr="00E85F7A">
        <w:rPr>
          <w:rFonts w:ascii="Arial" w:hAnsi="Arial" w:cs="Arial"/>
        </w:rPr>
        <w:t>Pakistan: Sindh Coastal Community Development Project - Mangroves Raised by Coastal Forest Division Sindh Forest Department, Government of Sindh at Shah Bundar and Keti Bundar: Final Environmental Monitoring Report June 2013. 42 pp.</w:t>
      </w:r>
    </w:p>
    <w:p w14:paraId="198E2D49"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IUCN (2024). The IUCN Red List of Threatened Species. Version 2024-1. </w:t>
      </w:r>
      <w:hyperlink r:id="rId60" w:history="1">
        <w:r w:rsidRPr="00E85F7A">
          <w:rPr>
            <w:rStyle w:val="Hyperlink"/>
            <w:rFonts w:ascii="Arial" w:eastAsia="Calibri" w:hAnsi="Arial" w:cs="Arial"/>
          </w:rPr>
          <w:t>https://www.iucnredlist.org</w:t>
        </w:r>
      </w:hyperlink>
      <w:r w:rsidRPr="00E85F7A">
        <w:rPr>
          <w:rFonts w:ascii="Arial" w:eastAsia="Calibri" w:hAnsi="Arial" w:cs="Arial"/>
        </w:rPr>
        <w:t xml:space="preserve"> </w:t>
      </w:r>
    </w:p>
    <w:p w14:paraId="7E6C035C"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Jafri, S.M.H. (1966). The flora of Karachi (Coastal W. Pakistan). The Book Corporation, Karachi. 375 pp.</w:t>
      </w:r>
    </w:p>
    <w:p w14:paraId="10C9E952"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Khalil, A.S.M. (2015). Mangroves of the Red Sea. In: Rasul, N. and Stewart, I. (eds.) The Red Sea. Springer Earth System Sciences. Springer, Berlin, Heidelberg. pp. 585-597. </w:t>
      </w:r>
      <w:hyperlink r:id="rId61" w:history="1">
        <w:r w:rsidRPr="00E85F7A">
          <w:rPr>
            <w:rStyle w:val="Hyperlink"/>
            <w:rFonts w:ascii="Arial" w:eastAsia="Calibri" w:hAnsi="Arial" w:cs="Arial"/>
          </w:rPr>
          <w:t>https://doi.org/10.1007/978-3-662-45201-1_33</w:t>
        </w:r>
      </w:hyperlink>
    </w:p>
    <w:p w14:paraId="2D089CDF" w14:textId="454EECB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Kanwal, S., Ding, X., Sajjad, M., and Abbas, S. (2020). Three Decades of Coastal Changes in Sindh, Pakistan (1989–2018): A Geospatial Assessment. Remote Sensing 12: 8.</w:t>
      </w:r>
      <w:r w:rsidR="004D3CD8">
        <w:rPr>
          <w:rFonts w:ascii="Arial" w:eastAsia="Calibri" w:hAnsi="Arial" w:cs="Arial"/>
        </w:rPr>
        <w:t xml:space="preserve"> 24 pp.</w:t>
      </w:r>
    </w:p>
    <w:p w14:paraId="3E76E5B0"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Kella, L. (1999). Protective role of Indus Delta mangroves with </w:t>
      </w:r>
      <w:proofErr w:type="gramStart"/>
      <w:r w:rsidRPr="00E85F7A">
        <w:rPr>
          <w:rFonts w:ascii="Arial" w:eastAsia="Calibri" w:hAnsi="Arial" w:cs="Arial"/>
        </w:rPr>
        <w:t>particular reference</w:t>
      </w:r>
      <w:proofErr w:type="gramEnd"/>
      <w:r w:rsidRPr="00E85F7A">
        <w:rPr>
          <w:rFonts w:ascii="Arial" w:eastAsia="Calibri" w:hAnsi="Arial" w:cs="Arial"/>
        </w:rPr>
        <w:t xml:space="preserve"> to cyclone mitigation. Proceedings of the National Seminar on Mangrove Ecosystem Dynamics of the Indus Delta. Pp. 86-90.</w:t>
      </w:r>
    </w:p>
    <w:p w14:paraId="72566022"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Khan, M.A. and Aziz, I. (2001). Salinity tolerance in some mangrove species from Pakistan. Wetlands Ecology and Management 9: 219–223.</w:t>
      </w:r>
    </w:p>
    <w:p w14:paraId="76B2F853" w14:textId="0DBC96ED"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Khan, S.A. (1966). Working Plan of the Coastal Zone Afforestation Division from 1963-64 to 1982-83. Government of West Pakistan, Agriculture Department, Lahore.</w:t>
      </w:r>
      <w:r w:rsidR="00C314C8">
        <w:rPr>
          <w:rFonts w:ascii="Arial" w:eastAsia="Calibri" w:hAnsi="Arial" w:cs="Arial"/>
        </w:rPr>
        <w:t xml:space="preserve"> 134 pp.</w:t>
      </w:r>
    </w:p>
    <w:p w14:paraId="4AED91A5" w14:textId="40CAA64B" w:rsidR="00C77A4C" w:rsidRPr="00E85F7A" w:rsidRDefault="00C77A4C" w:rsidP="00747A25">
      <w:pPr>
        <w:tabs>
          <w:tab w:val="num" w:pos="720"/>
        </w:tabs>
        <w:spacing w:after="120" w:line="240" w:lineRule="auto"/>
        <w:ind w:left="720" w:hanging="720"/>
        <w:jc w:val="both"/>
        <w:rPr>
          <w:rFonts w:ascii="Arial" w:eastAsia="Calibri" w:hAnsi="Arial" w:cs="Arial"/>
        </w:rPr>
      </w:pPr>
      <w:r w:rsidRPr="00E85F7A">
        <w:rPr>
          <w:rFonts w:ascii="Arial" w:eastAsia="Calibri" w:hAnsi="Arial" w:cs="Arial"/>
        </w:rPr>
        <w:t>Khan, S.H. and Saleem, A. (1988). A preliminary study of pollution in Karachi Harbour. Conference: Marine Science on Arabian Sea, Karachi, Pakistan. Pp. 539-545.</w:t>
      </w:r>
    </w:p>
    <w:p w14:paraId="16F94CC6" w14:textId="77777777" w:rsidR="00C77A4C" w:rsidRPr="00E85F7A" w:rsidRDefault="00C77A4C" w:rsidP="00747A25">
      <w:pPr>
        <w:tabs>
          <w:tab w:val="num" w:pos="720"/>
        </w:tabs>
        <w:spacing w:after="120" w:line="240" w:lineRule="auto"/>
        <w:ind w:left="720" w:hanging="720"/>
        <w:jc w:val="both"/>
        <w:rPr>
          <w:rFonts w:ascii="Arial" w:eastAsia="Calibri" w:hAnsi="Arial" w:cs="Arial"/>
        </w:rPr>
      </w:pPr>
      <w:r w:rsidRPr="00E85F7A">
        <w:rPr>
          <w:rFonts w:ascii="Arial" w:eastAsia="Calibri" w:hAnsi="Arial" w:cs="Arial"/>
        </w:rPr>
        <w:t xml:space="preserve">Khatoon, Z., </w:t>
      </w:r>
      <w:proofErr w:type="spellStart"/>
      <w:r w:rsidRPr="00E85F7A">
        <w:rPr>
          <w:rFonts w:ascii="Arial" w:eastAsia="Calibri" w:hAnsi="Arial" w:cs="Arial"/>
        </w:rPr>
        <w:t>Paperno</w:t>
      </w:r>
      <w:proofErr w:type="spellEnd"/>
      <w:r w:rsidRPr="00E85F7A">
        <w:rPr>
          <w:rFonts w:ascii="Arial" w:eastAsia="Calibri" w:hAnsi="Arial" w:cs="Arial"/>
        </w:rPr>
        <w:t xml:space="preserve">, R. and Hussain, S.M. (2014). Spatial and temporal changes in the fish communities from a mangrove-dominated creek system near Karachi, Pakistan. Journal of Applied Ichthyology 30: 350-358. </w:t>
      </w:r>
    </w:p>
    <w:p w14:paraId="7502F5A2" w14:textId="0E663D9C"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Kjerfve</w:t>
      </w:r>
      <w:proofErr w:type="spellEnd"/>
      <w:r w:rsidRPr="00E85F7A">
        <w:rPr>
          <w:rFonts w:ascii="Arial" w:eastAsia="Calibri" w:hAnsi="Arial" w:cs="Arial"/>
        </w:rPr>
        <w:t xml:space="preserve">, B. (1994). Coastal lagoon processes. Chapter 1 in </w:t>
      </w:r>
      <w:proofErr w:type="spellStart"/>
      <w:r w:rsidRPr="00E85F7A">
        <w:rPr>
          <w:rFonts w:ascii="Arial" w:eastAsia="Calibri" w:hAnsi="Arial" w:cs="Arial"/>
        </w:rPr>
        <w:t>Kjerfve</w:t>
      </w:r>
      <w:proofErr w:type="spellEnd"/>
      <w:r w:rsidRPr="00E85F7A">
        <w:rPr>
          <w:rFonts w:ascii="Arial" w:eastAsia="Calibri" w:hAnsi="Arial" w:cs="Arial"/>
        </w:rPr>
        <w:t>, B. (ed.) Coastal Lagoon Processes</w:t>
      </w:r>
      <w:r w:rsidR="002924B3">
        <w:rPr>
          <w:rFonts w:ascii="Arial" w:eastAsia="Calibri" w:hAnsi="Arial" w:cs="Arial"/>
        </w:rPr>
        <w:t>.</w:t>
      </w:r>
      <w:r w:rsidRPr="00E85F7A">
        <w:rPr>
          <w:rFonts w:ascii="Arial" w:eastAsia="Calibri" w:hAnsi="Arial" w:cs="Arial"/>
        </w:rPr>
        <w:t xml:space="preserve"> Elsevier Coastal Oceanography Series 60. Pp 1-7.</w:t>
      </w:r>
    </w:p>
    <w:p w14:paraId="25C6A1D6" w14:textId="6F8EEC97" w:rsidR="006E321D"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Kogo, M., Sato, K. </w:t>
      </w:r>
      <w:proofErr w:type="spellStart"/>
      <w:r w:rsidRPr="00E85F7A">
        <w:rPr>
          <w:rFonts w:ascii="Arial" w:eastAsia="Calibri" w:hAnsi="Arial" w:cs="Arial"/>
        </w:rPr>
        <w:t>Takatrki</w:t>
      </w:r>
      <w:proofErr w:type="spellEnd"/>
      <w:r w:rsidRPr="00E85F7A">
        <w:rPr>
          <w:rFonts w:ascii="Arial" w:eastAsia="Calibri" w:hAnsi="Arial" w:cs="Arial"/>
        </w:rPr>
        <w:t xml:space="preserve"> S. and Takashi, R (1980). An ecological survey on the mangrove forests of Persian Gulf and Pakistan. Japanese Cooperation </w:t>
      </w:r>
      <w:proofErr w:type="spellStart"/>
      <w:r w:rsidRPr="00E85F7A">
        <w:rPr>
          <w:rFonts w:ascii="Arial" w:eastAsia="Calibri" w:hAnsi="Arial" w:cs="Arial"/>
        </w:rPr>
        <w:t>Center</w:t>
      </w:r>
      <w:proofErr w:type="spellEnd"/>
      <w:r w:rsidRPr="00E85F7A">
        <w:rPr>
          <w:rFonts w:ascii="Arial" w:eastAsia="Calibri" w:hAnsi="Arial" w:cs="Arial"/>
        </w:rPr>
        <w:t xml:space="preserve"> for the Middle East. Publication No. 100. 96 pp.</w:t>
      </w:r>
    </w:p>
    <w:p w14:paraId="0D96406A" w14:textId="499CC341" w:rsidR="00C77A4C" w:rsidRPr="00E85F7A" w:rsidRDefault="00C77A4C" w:rsidP="006E321D">
      <w:pPr>
        <w:spacing w:after="120" w:line="240" w:lineRule="auto"/>
        <w:ind w:left="720" w:hanging="720"/>
        <w:jc w:val="both"/>
        <w:rPr>
          <w:rFonts w:ascii="Arial" w:eastAsia="Calibri" w:hAnsi="Arial" w:cs="Arial"/>
        </w:rPr>
      </w:pPr>
      <w:r w:rsidRPr="00E85F7A">
        <w:rPr>
          <w:rFonts w:ascii="Arial" w:eastAsia="Calibri" w:hAnsi="Arial" w:cs="Arial"/>
        </w:rPr>
        <w:t xml:space="preserve">Kogo, M.C., Miyamoto, C. and Suda, S. (1986). Report of the first consultant mission for experimental plantation for rehabilitation of mangrove forests in Pakistan. </w:t>
      </w:r>
      <w:r w:rsidRPr="00E85F7A">
        <w:rPr>
          <w:rFonts w:ascii="Arial" w:hAnsi="Arial" w:cs="Arial"/>
        </w:rPr>
        <w:t>Submitted to UNDP/UNESCO Regional Mangrove Project New Delhi (RAS/79/002), by Al-</w:t>
      </w:r>
      <w:proofErr w:type="spellStart"/>
      <w:r w:rsidRPr="00E85F7A">
        <w:rPr>
          <w:rFonts w:ascii="Arial" w:hAnsi="Arial" w:cs="Arial"/>
        </w:rPr>
        <w:t>Gurm</w:t>
      </w:r>
      <w:proofErr w:type="spellEnd"/>
      <w:r w:rsidRPr="00E85F7A">
        <w:rPr>
          <w:rFonts w:ascii="Arial" w:hAnsi="Arial" w:cs="Arial"/>
        </w:rPr>
        <w:t xml:space="preserve"> Research Centre, Tokyo, Japan, 1-45.</w:t>
      </w:r>
    </w:p>
    <w:p w14:paraId="5831E006" w14:textId="77777777" w:rsidR="00C77A4C" w:rsidRPr="00E85F7A" w:rsidRDefault="00C77A4C" w:rsidP="00747A25">
      <w:pPr>
        <w:spacing w:after="120" w:line="240" w:lineRule="auto"/>
        <w:ind w:left="720" w:hanging="720"/>
        <w:jc w:val="both"/>
        <w:rPr>
          <w:rFonts w:ascii="Arial" w:eastAsia="Calibri" w:hAnsi="Arial" w:cs="Arial"/>
          <w:color w:val="000000"/>
          <w:shd w:val="clear" w:color="auto" w:fill="FFFFFF"/>
        </w:rPr>
      </w:pPr>
      <w:r w:rsidRPr="00E85F7A">
        <w:rPr>
          <w:rFonts w:ascii="Arial" w:eastAsia="Calibri" w:hAnsi="Arial" w:cs="Arial"/>
          <w:color w:val="000000"/>
          <w:shd w:val="clear" w:color="auto" w:fill="FFFFFF"/>
          <w:lang w:val="da-DK"/>
        </w:rPr>
        <w:t xml:space="preserve">Lacerda, L.D., </w:t>
      </w:r>
      <w:r w:rsidRPr="00E85F7A">
        <w:rPr>
          <w:rFonts w:ascii="Arial" w:eastAsia="Calibri" w:hAnsi="Arial" w:cs="Arial"/>
          <w:i/>
          <w:color w:val="000000"/>
          <w:shd w:val="clear" w:color="auto" w:fill="FFFFFF"/>
          <w:lang w:val="da-DK"/>
        </w:rPr>
        <w:t>et al</w:t>
      </w:r>
      <w:r w:rsidRPr="00E85F7A">
        <w:rPr>
          <w:rFonts w:ascii="Arial" w:eastAsia="Calibri" w:hAnsi="Arial" w:cs="Arial"/>
          <w:color w:val="000000"/>
          <w:shd w:val="clear" w:color="auto" w:fill="FFFFFF"/>
          <w:lang w:val="da-DK"/>
        </w:rPr>
        <w:t xml:space="preserve">. </w:t>
      </w:r>
      <w:r w:rsidRPr="00E85F7A">
        <w:rPr>
          <w:rFonts w:ascii="Arial" w:eastAsia="Calibri" w:hAnsi="Arial" w:cs="Arial"/>
          <w:color w:val="000000"/>
          <w:shd w:val="clear" w:color="auto" w:fill="FFFFFF"/>
        </w:rPr>
        <w:t xml:space="preserve">(2001). American Mangroves. In: Lacerda, L.D. (ed.) Mangrove Ecosystems Function and Management. Springer-Verlag, Heidelberg. Pp.1-62. </w:t>
      </w:r>
    </w:p>
    <w:p w14:paraId="0C6C24E4" w14:textId="77777777" w:rsidR="00C77A4C" w:rsidRPr="00E85F7A" w:rsidRDefault="00C77A4C" w:rsidP="00747A25">
      <w:pPr>
        <w:spacing w:after="120" w:line="240" w:lineRule="auto"/>
        <w:ind w:left="720" w:hanging="720"/>
        <w:jc w:val="both"/>
        <w:rPr>
          <w:rFonts w:ascii="Arial" w:eastAsia="Calibri" w:hAnsi="Arial" w:cs="Arial"/>
          <w:color w:val="000000"/>
          <w:shd w:val="clear" w:color="auto" w:fill="FFFFFF"/>
        </w:rPr>
      </w:pPr>
      <w:r w:rsidRPr="00E85F7A">
        <w:rPr>
          <w:rFonts w:ascii="Arial" w:eastAsia="Calibri" w:hAnsi="Arial" w:cs="Arial"/>
          <w:color w:val="000000"/>
          <w:shd w:val="clear" w:color="auto" w:fill="FFFFFF"/>
          <w:lang w:bidi="en-US"/>
        </w:rPr>
        <w:t>Macintosh, D.J. (1996). Mangroves and coastal aquaculture: Doing something positive for the environment. Aquaculture Asia, Vol. 1, October-December: 3-8.</w:t>
      </w:r>
    </w:p>
    <w:p w14:paraId="2BD00915" w14:textId="77777777" w:rsidR="00C77A4C" w:rsidRPr="00E85F7A" w:rsidRDefault="00C77A4C" w:rsidP="00747A25">
      <w:pPr>
        <w:spacing w:after="120" w:line="240" w:lineRule="auto"/>
        <w:ind w:left="720" w:hanging="720"/>
        <w:jc w:val="both"/>
        <w:rPr>
          <w:rFonts w:ascii="Arial" w:eastAsia="Calibri" w:hAnsi="Arial" w:cs="Arial"/>
          <w:color w:val="000000"/>
          <w:shd w:val="clear" w:color="auto" w:fill="FFFFFF"/>
        </w:rPr>
      </w:pPr>
      <w:proofErr w:type="spellStart"/>
      <w:r w:rsidRPr="00E85F7A">
        <w:rPr>
          <w:rFonts w:ascii="Arial" w:eastAsia="Calibri" w:hAnsi="Arial" w:cs="Arial"/>
          <w:color w:val="000000"/>
          <w:shd w:val="clear" w:color="auto" w:fill="FFFFFF"/>
        </w:rPr>
        <w:t>Macnae</w:t>
      </w:r>
      <w:proofErr w:type="spellEnd"/>
      <w:r w:rsidRPr="00E85F7A">
        <w:rPr>
          <w:rFonts w:ascii="Arial" w:eastAsia="Calibri" w:hAnsi="Arial" w:cs="Arial"/>
          <w:color w:val="000000"/>
          <w:shd w:val="clear" w:color="auto" w:fill="FFFFFF"/>
        </w:rPr>
        <w:t>, W. 1969. A general account of the fauna and flora of mangrove swamps and forests in the Indo-West-Pacific region. Advances in Marine Biology 6: 73–270.</w:t>
      </w:r>
    </w:p>
    <w:p w14:paraId="66F944B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lastRenderedPageBreak/>
        <w:t>Memon, A. (2005). Devastation of the Indus River Delta. In: Proceedings of the American Society of Civil Engineers World Water and Environmental Resources Congress 2005 “Impacts of Global Climate Change” May 15-19, 2005, Anchorage, Alaska, USA. Vol 8: pp. 4618-4629.</w:t>
      </w:r>
    </w:p>
    <w:p w14:paraId="03CD20E2"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Meynall</w:t>
      </w:r>
      <w:proofErr w:type="spellEnd"/>
      <w:r w:rsidRPr="00E85F7A">
        <w:rPr>
          <w:rFonts w:ascii="Arial" w:eastAsia="Calibri" w:hAnsi="Arial" w:cs="Arial"/>
        </w:rPr>
        <w:t>, P.J. (1993). A case study in sustainable management. IUCN’s Korangi Ecosystem Project and Working with Coastal Communities. In: Tirmizi, N.M. and Kasmi, Q.B. (eds.) Proceedings of the National Seminar “Study and Management in Coastal Zones of Pakistan.” BCC&amp;T Karachi University, Karachi. Pp 209-217.</w:t>
      </w:r>
    </w:p>
    <w:p w14:paraId="6F7324C3"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MFF Pakistan (2016). A Handbook on Pakistan's Coastal and Marine Resources. Mangroves for the Future (MFF) Pakistan, Pakistan. 78 pp.</w:t>
      </w:r>
    </w:p>
    <w:p w14:paraId="2F56428E" w14:textId="540044D0"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Mirza, M.I., Hasan, M.Z., Akhtar, S. and Ali, J. (1983). Identification and area estimation of mangrove vegetation </w:t>
      </w:r>
      <w:r w:rsidR="00996D06">
        <w:rPr>
          <w:rFonts w:ascii="Arial" w:eastAsia="Calibri" w:hAnsi="Arial" w:cs="Arial"/>
        </w:rPr>
        <w:t>in</w:t>
      </w:r>
      <w:r w:rsidRPr="00E85F7A">
        <w:rPr>
          <w:rFonts w:ascii="Arial" w:eastAsia="Calibri" w:hAnsi="Arial" w:cs="Arial"/>
        </w:rPr>
        <w:t xml:space="preserve"> Indus Delta using Landsat data. ESCAP Regional Workshop on Remote Sensing Applications for Vegetation Mapping. Colombo, Sri Lanka. Pp. </w:t>
      </w:r>
      <w:r w:rsidR="00153444">
        <w:rPr>
          <w:rFonts w:ascii="Arial" w:eastAsia="Calibri" w:hAnsi="Arial" w:cs="Arial"/>
        </w:rPr>
        <w:t>89-92.</w:t>
      </w:r>
    </w:p>
    <w:p w14:paraId="1B4402D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Moazzam, M., Ahmad, S. and Nabi, G. (2021). Fuel smuggling: an emerging threat for green turtles at Daran Beach, Pakistan. Indian Ocean Turtle Newsletter 34: 7-10.</w:t>
      </w:r>
    </w:p>
    <w:p w14:paraId="53A8E251" w14:textId="77777777" w:rsidR="00C77A4C" w:rsidRPr="00E85F7A" w:rsidRDefault="00C77A4C" w:rsidP="00747A25">
      <w:pPr>
        <w:spacing w:after="120" w:line="240" w:lineRule="auto"/>
        <w:ind w:left="720" w:hanging="720"/>
        <w:jc w:val="both"/>
        <w:rPr>
          <w:rFonts w:ascii="Arial" w:eastAsia="Calibri" w:hAnsi="Arial" w:cs="Arial"/>
          <w:color w:val="0563C1"/>
          <w:u w:val="single"/>
        </w:rPr>
      </w:pPr>
      <w:r w:rsidRPr="00E85F7A">
        <w:rPr>
          <w:rFonts w:ascii="Arial" w:eastAsia="Calibri" w:hAnsi="Arial" w:cs="Arial"/>
        </w:rPr>
        <w:t xml:space="preserve">Mughal, O. (2009). The Indus Flotilla Company. </w:t>
      </w:r>
      <w:hyperlink r:id="rId62">
        <w:r w:rsidRPr="00E85F7A">
          <w:rPr>
            <w:rFonts w:ascii="Arial" w:eastAsia="Calibri" w:hAnsi="Arial" w:cs="Arial"/>
            <w:color w:val="0563C1"/>
            <w:u w:val="single"/>
          </w:rPr>
          <w:t>[IRFCA] The Indus Flotilla Company</w:t>
        </w:r>
      </w:hyperlink>
    </w:p>
    <w:p w14:paraId="10FF2A3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Muhammad, M.W. and Ahmed, I. (2008).  Economic importance and impacts of Indus Delta mangrove forests on local communities. The Pakistan Journal of Forestry 58: 77-93.</w:t>
      </w:r>
    </w:p>
    <w:p w14:paraId="28039CA8" w14:textId="7A32E868"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Muhammad, S.G., </w:t>
      </w:r>
      <w:proofErr w:type="spellStart"/>
      <w:r w:rsidRPr="00E85F7A">
        <w:rPr>
          <w:rFonts w:ascii="Arial" w:eastAsia="Calibri" w:hAnsi="Arial" w:cs="Arial"/>
        </w:rPr>
        <w:t>Bazai</w:t>
      </w:r>
      <w:proofErr w:type="spellEnd"/>
      <w:r w:rsidRPr="00E85F7A">
        <w:rPr>
          <w:rFonts w:ascii="Arial" w:eastAsia="Calibri" w:hAnsi="Arial" w:cs="Arial"/>
        </w:rPr>
        <w:t xml:space="preserve">, Z. and Gilani, H. (2022). Participatory Forests Management Plan (PFMP): Miani </w:t>
      </w:r>
      <w:proofErr w:type="spellStart"/>
      <w:r w:rsidRPr="00E85F7A">
        <w:rPr>
          <w:rFonts w:ascii="Arial" w:eastAsia="Calibri" w:hAnsi="Arial" w:cs="Arial"/>
        </w:rPr>
        <w:t>Hor</w:t>
      </w:r>
      <w:proofErr w:type="spellEnd"/>
      <w:r w:rsidRPr="00E85F7A">
        <w:rPr>
          <w:rFonts w:ascii="Arial" w:eastAsia="Calibri" w:hAnsi="Arial" w:cs="Arial"/>
        </w:rPr>
        <w:t xml:space="preserve">, District </w:t>
      </w:r>
      <w:proofErr w:type="spellStart"/>
      <w:r w:rsidRPr="00E85F7A">
        <w:rPr>
          <w:rFonts w:ascii="Arial" w:eastAsia="Calibri" w:hAnsi="Arial" w:cs="Arial"/>
        </w:rPr>
        <w:t>Lasbela</w:t>
      </w:r>
      <w:proofErr w:type="spellEnd"/>
      <w:r w:rsidRPr="00E85F7A">
        <w:rPr>
          <w:rFonts w:ascii="Arial" w:eastAsia="Calibri" w:hAnsi="Arial" w:cs="Arial"/>
        </w:rPr>
        <w:t>, Balochistan 2022-2031. Forests and Wildlife Department Balochistan. 48 pp.</w:t>
      </w:r>
    </w:p>
    <w:p w14:paraId="2D9DAB9B"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Muktar, I. and Hannan, A. (2012). Constrains on mangrove forests and conservation projects in Pakistan. Journal of Coastal Conservation 16: 51-62.</w:t>
      </w:r>
    </w:p>
    <w:p w14:paraId="14CD133B"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Naidoo, G. (2016). Mangrove propagule size and oil contamination effects: Does size matter? Marine Pollution Bulletin 110: 362-370.</w:t>
      </w:r>
    </w:p>
    <w:p w14:paraId="1A678192" w14:textId="0E0AE27C"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Nergis, Y., Butt, J.A. and Sharif, M. (2021). Assessment of Marine Coastal Water Pollution from Karachi Harbour Pakistan. International Journal of Economic and Environmental Geology 12: 27-31.</w:t>
      </w:r>
    </w:p>
    <w:p w14:paraId="0FE28E4A" w14:textId="783C7750"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 xml:space="preserve">Overton, J.L. and Pushpakumara, R.K.U.D. (2023). Mud crab systems for small-scale aquaculture. In: Gonsalves, J., Raymundo, D., Monville Oro, E. and </w:t>
      </w:r>
      <w:proofErr w:type="spellStart"/>
      <w:r w:rsidRPr="00E85F7A">
        <w:rPr>
          <w:rFonts w:ascii="Arial" w:hAnsi="Arial" w:cs="Arial"/>
        </w:rPr>
        <w:t>Rosimo</w:t>
      </w:r>
      <w:proofErr w:type="spellEnd"/>
      <w:r w:rsidRPr="00E85F7A">
        <w:rPr>
          <w:rFonts w:ascii="Arial" w:hAnsi="Arial" w:cs="Arial"/>
        </w:rPr>
        <w:t>, M. (eds.) Achieving Nutrition, Livelihood and Ecosystem Conservation Objectives in Coastal Areas: A Role for Small-Scale Aquaculture. International Institute of Rural Reconstruction, Silang, Cavite, Philippines.</w:t>
      </w:r>
      <w:r w:rsidR="00405668">
        <w:rPr>
          <w:rFonts w:ascii="Arial" w:hAnsi="Arial" w:cs="Arial"/>
        </w:rPr>
        <w:t xml:space="preserve"> Pp. 222-230.</w:t>
      </w:r>
    </w:p>
    <w:p w14:paraId="017974F8" w14:textId="77777777" w:rsidR="00C77A4C" w:rsidRDefault="00C77A4C" w:rsidP="00747A25">
      <w:pPr>
        <w:spacing w:after="120" w:line="240" w:lineRule="auto"/>
        <w:ind w:left="720" w:hanging="720"/>
        <w:jc w:val="both"/>
        <w:rPr>
          <w:rFonts w:ascii="Arial" w:hAnsi="Arial" w:cs="Arial"/>
        </w:rPr>
      </w:pPr>
      <w:r w:rsidRPr="00E85F7A">
        <w:rPr>
          <w:rFonts w:ascii="Arial" w:hAnsi="Arial" w:cs="Arial"/>
        </w:rPr>
        <w:t>Pakistan Forest Institute (2004). National Forest and Rangeland Resource Assessment Study. Final Report. Peshawar, Pakistan. 65 pp.</w:t>
      </w:r>
    </w:p>
    <w:p w14:paraId="509D1DFC" w14:textId="3F5AB1CD" w:rsidR="00D84388" w:rsidRPr="00E85F7A" w:rsidRDefault="00D84388" w:rsidP="00747A25">
      <w:pPr>
        <w:spacing w:after="120" w:line="240" w:lineRule="auto"/>
        <w:ind w:left="720" w:hanging="720"/>
        <w:jc w:val="both"/>
        <w:rPr>
          <w:rFonts w:ascii="Arial" w:hAnsi="Arial" w:cs="Arial"/>
        </w:rPr>
      </w:pPr>
      <w:r w:rsidRPr="00E85F7A">
        <w:rPr>
          <w:rFonts w:ascii="Arial" w:hAnsi="Arial" w:cs="Arial"/>
        </w:rPr>
        <w:t xml:space="preserve">Pakistan Forest Institute </w:t>
      </w:r>
      <w:r w:rsidRPr="00E85F7A">
        <w:rPr>
          <w:rFonts w:ascii="Arial" w:eastAsia="Calibri" w:hAnsi="Arial" w:cs="Arial"/>
        </w:rPr>
        <w:t xml:space="preserve">(2018). </w:t>
      </w:r>
      <w:r w:rsidRPr="00E85F7A">
        <w:rPr>
          <w:rFonts w:ascii="Arial" w:hAnsi="Arial" w:cs="Arial"/>
        </w:rPr>
        <w:t>Final Report: REDD+ PES Design Document for Mangrove Ecosystem. Ministry of Climate Change, Government of Pakistan. 190 pp.</w:t>
      </w:r>
    </w:p>
    <w:p w14:paraId="2B88F788"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Pandrani</w:t>
      </w:r>
      <w:proofErr w:type="spellEnd"/>
      <w:r w:rsidRPr="00E85F7A">
        <w:rPr>
          <w:rFonts w:ascii="Arial" w:eastAsia="Calibri" w:hAnsi="Arial" w:cs="Arial"/>
        </w:rPr>
        <w:t xml:space="preserve">, A., Hasnain, S.A., Ghalib, S.A. and Ahmad, E. (2005). Observations on the Waterbirds of Jiwani Wetland Complex, </w:t>
      </w:r>
      <w:proofErr w:type="spellStart"/>
      <w:r w:rsidRPr="00E85F7A">
        <w:rPr>
          <w:rFonts w:ascii="Arial" w:eastAsia="Calibri" w:hAnsi="Arial" w:cs="Arial"/>
        </w:rPr>
        <w:t>Makran</w:t>
      </w:r>
      <w:proofErr w:type="spellEnd"/>
      <w:r w:rsidRPr="00E85F7A">
        <w:rPr>
          <w:rFonts w:ascii="Arial" w:eastAsia="Calibri" w:hAnsi="Arial" w:cs="Arial"/>
        </w:rPr>
        <w:t xml:space="preserve"> Coast (Balochistan). Pakistan Journal of Zoology 37: 301-306.</w:t>
      </w:r>
    </w:p>
    <w:p w14:paraId="408CE10B" w14:textId="77777777" w:rsidR="00C77A4C" w:rsidRPr="00E85F7A" w:rsidRDefault="00C77A4C" w:rsidP="00747A25">
      <w:pPr>
        <w:spacing w:after="120" w:line="240" w:lineRule="auto"/>
        <w:ind w:left="720" w:hanging="720"/>
        <w:jc w:val="both"/>
        <w:rPr>
          <w:rFonts w:ascii="Arial" w:hAnsi="Arial" w:cs="Arial"/>
        </w:rPr>
      </w:pPr>
      <w:r w:rsidRPr="00E85F7A">
        <w:rPr>
          <w:rFonts w:ascii="Arial" w:eastAsia="Calibri" w:hAnsi="Arial" w:cs="Arial"/>
        </w:rPr>
        <w:t xml:space="preserve">Quamar, M.K. (2009). Mangroves of the Active Indus Delta – Changes and their Causes. Ph.D. Thesis. </w:t>
      </w:r>
      <w:r w:rsidRPr="00E85F7A">
        <w:rPr>
          <w:rFonts w:ascii="Arial" w:hAnsi="Arial" w:cs="Arial"/>
        </w:rPr>
        <w:t>National College of Business Administration and Economics Lahore, Pakistan. 113 pp.</w:t>
      </w:r>
    </w:p>
    <w:p w14:paraId="77A230A8"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rPr>
        <w:lastRenderedPageBreak/>
        <w:t>Qureshi, M.T. (1990). Experimental Plantation for Rehabilitation of Mangrove Forests in Pakistan. Mangrove Ecosystems Occasional Papers No. 4. UNDP/UNESCO Regional Mangroves Project RAS/86/120. 37 pp.</w:t>
      </w:r>
    </w:p>
    <w:p w14:paraId="24319478"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Qureshi, T. (1993). Rehabilitation and management of mangrove forests of Pakistan.  In: Lieth, H. and Al Masoom, A. (eds.) Towards the rational use of Salinity Tolerant Plants Vol 1, pp. 89-95. Kluwer Academic Publishers, The Netherlands.</w:t>
      </w:r>
    </w:p>
    <w:p w14:paraId="1D1987C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Qureshi, T., Kazi, J. and Jabeen, R. (2001). Information Sheet on Ramsar Wetlands: Jiwani Coastal Wetland. 2 pp.</w:t>
      </w:r>
    </w:p>
    <w:p w14:paraId="7779A78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Rafique, M. (2018). A review of the status, ecological importance, vulnerabilities, and conservation strategies for the mangrove ecosystems of Pakistan. Pakistan Journal of Botany 50: 1645-1649. </w:t>
      </w:r>
    </w:p>
    <w:p w14:paraId="111C59D5" w14:textId="4426AAD6"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Rasool, F. and Saifullah, S.M. (1996). Mangroves of </w:t>
      </w:r>
      <w:proofErr w:type="spellStart"/>
      <w:r w:rsidRPr="00E85F7A">
        <w:rPr>
          <w:rFonts w:ascii="Arial" w:eastAsia="Calibri" w:hAnsi="Arial" w:cs="Arial"/>
        </w:rPr>
        <w:t>Kalmat</w:t>
      </w:r>
      <w:proofErr w:type="spellEnd"/>
      <w:r w:rsidRPr="00E85F7A">
        <w:rPr>
          <w:rFonts w:ascii="Arial" w:eastAsia="Calibri" w:hAnsi="Arial" w:cs="Arial"/>
        </w:rPr>
        <w:t xml:space="preserve"> Khor Balochistan. Pakistan Journal of Botany 28: 143-149.</w:t>
      </w:r>
    </w:p>
    <w:p w14:paraId="07AF02FE" w14:textId="1A749FA6"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Rasool, F. and Saifullah, S.M. (2000). Mangrove nurseries at </w:t>
      </w:r>
      <w:proofErr w:type="spellStart"/>
      <w:r w:rsidRPr="00E85F7A">
        <w:rPr>
          <w:rFonts w:ascii="Arial" w:eastAsia="Calibri" w:hAnsi="Arial" w:cs="Arial"/>
        </w:rPr>
        <w:t>Sonmiani</w:t>
      </w:r>
      <w:proofErr w:type="spellEnd"/>
      <w:r w:rsidRPr="00E85F7A">
        <w:rPr>
          <w:rFonts w:ascii="Arial" w:eastAsia="Calibri" w:hAnsi="Arial" w:cs="Arial"/>
        </w:rPr>
        <w:t>, Balochistan. Natura 27: 23-25.</w:t>
      </w:r>
    </w:p>
    <w:p w14:paraId="6012901B" w14:textId="071D56DC"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Rasool, F. and Saifullah, S.M. (2002). Establishment of field nursery for cultivation of mangroves at Miani </w:t>
      </w:r>
      <w:proofErr w:type="spellStart"/>
      <w:r w:rsidRPr="00E85F7A">
        <w:rPr>
          <w:rFonts w:ascii="Arial" w:eastAsia="Calibri" w:hAnsi="Arial" w:cs="Arial"/>
        </w:rPr>
        <w:t>Hor</w:t>
      </w:r>
      <w:proofErr w:type="spellEnd"/>
      <w:r w:rsidRPr="00E85F7A">
        <w:rPr>
          <w:rFonts w:ascii="Arial" w:eastAsia="Calibri" w:hAnsi="Arial" w:cs="Arial"/>
        </w:rPr>
        <w:t xml:space="preserve">, Pakistan. In: Ahmad, </w:t>
      </w:r>
      <w:proofErr w:type="gramStart"/>
      <w:r w:rsidRPr="00E85F7A">
        <w:rPr>
          <w:rFonts w:ascii="Arial" w:eastAsia="Calibri" w:hAnsi="Arial" w:cs="Arial"/>
        </w:rPr>
        <w:t>R.</w:t>
      </w:r>
      <w:proofErr w:type="gramEnd"/>
      <w:r w:rsidRPr="00E85F7A">
        <w:rPr>
          <w:rFonts w:ascii="Arial" w:eastAsia="Calibri" w:hAnsi="Arial" w:cs="Arial"/>
        </w:rPr>
        <w:t xml:space="preserve"> and Malik, K.A. (eds.) Prospects for Saline Agriculture, pp. 439-446. Kluwer Academic Publishers, The Netherlands. </w:t>
      </w:r>
    </w:p>
    <w:p w14:paraId="432F40BD"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Robertson, A.I. and Phillips, M. (1995). Mangroves as filters of shrimp pond effluent: Predictions and biogeochemical research needs. </w:t>
      </w:r>
      <w:proofErr w:type="spellStart"/>
      <w:r w:rsidRPr="00E85F7A">
        <w:rPr>
          <w:rFonts w:ascii="Arial" w:eastAsia="Calibri" w:hAnsi="Arial" w:cs="Arial"/>
        </w:rPr>
        <w:t>Hydrobiologia</w:t>
      </w:r>
      <w:proofErr w:type="spellEnd"/>
      <w:r w:rsidRPr="00E85F7A">
        <w:rPr>
          <w:rFonts w:ascii="Arial" w:eastAsia="Calibri" w:hAnsi="Arial" w:cs="Arial"/>
        </w:rPr>
        <w:t xml:space="preserve"> 295: 311-321.</w:t>
      </w:r>
    </w:p>
    <w:p w14:paraId="06D35FD7" w14:textId="4FB07DB5"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 xml:space="preserve">Saenger, P., </w:t>
      </w:r>
      <w:proofErr w:type="spellStart"/>
      <w:r w:rsidRPr="00E85F7A">
        <w:rPr>
          <w:rFonts w:ascii="Arial" w:hAnsi="Arial" w:cs="Arial"/>
        </w:rPr>
        <w:t>Hegerl</w:t>
      </w:r>
      <w:proofErr w:type="spellEnd"/>
      <w:r w:rsidRPr="00E85F7A">
        <w:rPr>
          <w:rFonts w:ascii="Arial" w:hAnsi="Arial" w:cs="Arial"/>
        </w:rPr>
        <w:t xml:space="preserve">, E.J. and Davie, J.D.S. (1983). Global status of mangrove ecosystems. </w:t>
      </w:r>
      <w:r w:rsidRPr="00E85F7A">
        <w:rPr>
          <w:rFonts w:ascii="Arial" w:eastAsia="Calibri" w:hAnsi="Arial" w:cs="Arial"/>
        </w:rPr>
        <w:t xml:space="preserve">Working Group on Mangrove Ecosystems of the IUCN Commission on Ecology in cooperation with the United Nations Environment Programme and the World Wildlife Fund. </w:t>
      </w:r>
      <w:r w:rsidRPr="00E85F7A">
        <w:rPr>
          <w:rFonts w:ascii="Arial" w:hAnsi="Arial" w:cs="Arial"/>
        </w:rPr>
        <w:t>The Environmentalist 3: 1-88.</w:t>
      </w:r>
    </w:p>
    <w:p w14:paraId="76107206" w14:textId="77777777"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 xml:space="preserve">Saher, N.U., Niazi, R.M. and Qureshi, N.A. (2018). Occurrence and abundance of commercially important fish species of family </w:t>
      </w:r>
      <w:proofErr w:type="spellStart"/>
      <w:r w:rsidRPr="00E85F7A">
        <w:rPr>
          <w:rFonts w:ascii="Arial" w:hAnsi="Arial" w:cs="Arial"/>
        </w:rPr>
        <w:t>Clupeidae</w:t>
      </w:r>
      <w:proofErr w:type="spellEnd"/>
      <w:r w:rsidRPr="00E85F7A">
        <w:rPr>
          <w:rFonts w:ascii="Arial" w:hAnsi="Arial" w:cs="Arial"/>
        </w:rPr>
        <w:t xml:space="preserve"> and </w:t>
      </w:r>
      <w:proofErr w:type="spellStart"/>
      <w:r w:rsidRPr="00E85F7A">
        <w:rPr>
          <w:rFonts w:ascii="Arial" w:hAnsi="Arial" w:cs="Arial"/>
        </w:rPr>
        <w:t>Engraulidae</w:t>
      </w:r>
      <w:proofErr w:type="spellEnd"/>
      <w:r w:rsidRPr="00E85F7A">
        <w:rPr>
          <w:rFonts w:ascii="Arial" w:hAnsi="Arial" w:cs="Arial"/>
        </w:rPr>
        <w:t xml:space="preserve"> in the Miani </w:t>
      </w:r>
      <w:proofErr w:type="spellStart"/>
      <w:r w:rsidRPr="00E85F7A">
        <w:rPr>
          <w:rFonts w:ascii="Arial" w:hAnsi="Arial" w:cs="Arial"/>
        </w:rPr>
        <w:t>Hor</w:t>
      </w:r>
      <w:proofErr w:type="spellEnd"/>
      <w:r w:rsidRPr="00E85F7A">
        <w:rPr>
          <w:rFonts w:ascii="Arial" w:hAnsi="Arial" w:cs="Arial"/>
        </w:rPr>
        <w:t xml:space="preserve">, </w:t>
      </w:r>
      <w:proofErr w:type="spellStart"/>
      <w:r w:rsidRPr="00E85F7A">
        <w:rPr>
          <w:rFonts w:ascii="Arial" w:hAnsi="Arial" w:cs="Arial"/>
        </w:rPr>
        <w:t>Sonmiani</w:t>
      </w:r>
      <w:proofErr w:type="spellEnd"/>
      <w:r w:rsidRPr="00E85F7A">
        <w:rPr>
          <w:rFonts w:ascii="Arial" w:hAnsi="Arial" w:cs="Arial"/>
        </w:rPr>
        <w:t xml:space="preserve"> Bay, Balochistan. Indian Journal of Geo Marine Science 47: 702-711.</w:t>
      </w:r>
    </w:p>
    <w:p w14:paraId="6FF355D9"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Saifullah, M. (1982). Mangrove ecosystems of Pakistan. The Third Research on Mangroves in Middle East. Publication No. 137, pp. 69-80. Japanese Cooperation Research Centre, Tokyo, Japan.</w:t>
      </w:r>
    </w:p>
    <w:p w14:paraId="653167D5"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Saifullah, S.M. (1997). Management of the Indus Delta Mangroves. In: Haq, B.U., </w:t>
      </w:r>
      <w:r w:rsidRPr="00E85F7A">
        <w:rPr>
          <w:rFonts w:ascii="Arial" w:eastAsia="Calibri" w:hAnsi="Arial" w:cs="Arial"/>
          <w:i/>
          <w:iCs/>
        </w:rPr>
        <w:t>et al</w:t>
      </w:r>
      <w:r w:rsidRPr="00E85F7A">
        <w:rPr>
          <w:rFonts w:ascii="Arial" w:eastAsia="Calibri" w:hAnsi="Arial" w:cs="Arial"/>
        </w:rPr>
        <w:t>. (eds.) Coastal Zone Management Imperative for Developing Nations. Kluwer Academic Publishers, The Netherlands. Pp. 333-346.</w:t>
      </w:r>
    </w:p>
    <w:p w14:paraId="336935E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Saifullah, S.M. and Rasool, F. (2002). Mangroves of Miani </w:t>
      </w:r>
      <w:proofErr w:type="spellStart"/>
      <w:r w:rsidRPr="00E85F7A">
        <w:rPr>
          <w:rFonts w:ascii="Arial" w:eastAsia="Calibri" w:hAnsi="Arial" w:cs="Arial"/>
        </w:rPr>
        <w:t>Hor</w:t>
      </w:r>
      <w:proofErr w:type="spellEnd"/>
      <w:r w:rsidRPr="00E85F7A">
        <w:rPr>
          <w:rFonts w:ascii="Arial" w:eastAsia="Calibri" w:hAnsi="Arial" w:cs="Arial"/>
        </w:rPr>
        <w:t xml:space="preserve"> lagoon on the north Arabian sea coast of Pakistan. Pakistan Journal of Botany 34: 303-310.</w:t>
      </w:r>
    </w:p>
    <w:p w14:paraId="66461C2F"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Saifullah, S.M. and Rasool, F. (2007). A unique basin mangrove </w:t>
      </w:r>
      <w:proofErr w:type="gramStart"/>
      <w:r w:rsidRPr="00E85F7A">
        <w:rPr>
          <w:rFonts w:ascii="Arial" w:eastAsia="Calibri" w:hAnsi="Arial" w:cs="Arial"/>
        </w:rPr>
        <w:t>stand</w:t>
      </w:r>
      <w:proofErr w:type="gramEnd"/>
      <w:r w:rsidRPr="00E85F7A">
        <w:rPr>
          <w:rFonts w:ascii="Arial" w:eastAsia="Calibri" w:hAnsi="Arial" w:cs="Arial"/>
        </w:rPr>
        <w:t xml:space="preserve"> of Indus Delta. </w:t>
      </w:r>
      <w:r w:rsidRPr="00E85F7A">
        <w:rPr>
          <w:rFonts w:ascii="Arial" w:hAnsi="Arial" w:cs="Arial"/>
        </w:rPr>
        <w:t xml:space="preserve">Pakistan Journal of Oceanography, Volume 3: 35. </w:t>
      </w:r>
    </w:p>
    <w:p w14:paraId="2AB43089"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Saifullah, S.M., Rasool, F. and Iftikhar, I. (1999). The mangroves of Balochistan, Pakistan: an overview.  Pakistan Journal of Marine Biology 5: 195-200.</w:t>
      </w:r>
    </w:p>
    <w:p w14:paraId="5DB6BC1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Saroj, J., Jawahar, P., Joshi, A.M. and </w:t>
      </w:r>
      <w:proofErr w:type="spellStart"/>
      <w:r w:rsidRPr="00E85F7A">
        <w:rPr>
          <w:rFonts w:ascii="Arial" w:eastAsia="Calibri" w:hAnsi="Arial" w:cs="Arial"/>
        </w:rPr>
        <w:t>Patadiya</w:t>
      </w:r>
      <w:proofErr w:type="spellEnd"/>
      <w:r w:rsidRPr="00E85F7A">
        <w:rPr>
          <w:rFonts w:ascii="Arial" w:eastAsia="Calibri" w:hAnsi="Arial" w:cs="Arial"/>
        </w:rPr>
        <w:t>, D.S. (2018). Status, Biodiversity and Distribution of Mangroves along Gujarat Coast: An Overview. Fishing Chimes 38: 32-35.</w:t>
      </w:r>
    </w:p>
    <w:p w14:paraId="465B2476" w14:textId="55FD73A7"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rPr>
        <w:t>Schmitt, K., Albers, T., Pham, T.T. and Sinh, S.C. (2013). Site-specific and integrated adaptation to climate change in the coastal mangrove zone of Soc Trang Province, Viet Nam. Journal of Coastal Conservation 17: 545-558.</w:t>
      </w:r>
    </w:p>
    <w:p w14:paraId="319295BD"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lastRenderedPageBreak/>
        <w:t>Schneider, P. (2011). The Discovery of Tropical Mangroves in Graeco-Roman Antiquity: Science and Wonder. The Journal of the Hakluyt Society. 31 pp.</w:t>
      </w:r>
    </w:p>
    <w:p w14:paraId="5F874974" w14:textId="77777777" w:rsidR="00C77A4C" w:rsidRPr="00E85F7A" w:rsidRDefault="00C77A4C" w:rsidP="00747A25">
      <w:pPr>
        <w:spacing w:after="120" w:line="240" w:lineRule="auto"/>
        <w:ind w:left="720" w:hanging="720"/>
        <w:jc w:val="both"/>
        <w:rPr>
          <w:rFonts w:ascii="Arial" w:hAnsi="Arial" w:cs="Arial"/>
        </w:rPr>
      </w:pPr>
      <w:r w:rsidRPr="00E85F7A">
        <w:rPr>
          <w:rFonts w:ascii="Arial" w:eastAsia="Calibri" w:hAnsi="Arial" w:cs="Arial"/>
        </w:rPr>
        <w:t xml:space="preserve">Shah, A.A. and </w:t>
      </w:r>
      <w:proofErr w:type="spellStart"/>
      <w:r w:rsidRPr="00E85F7A">
        <w:rPr>
          <w:rFonts w:ascii="Arial" w:eastAsia="Calibri" w:hAnsi="Arial" w:cs="Arial"/>
        </w:rPr>
        <w:t>Jusoff</w:t>
      </w:r>
      <w:proofErr w:type="spellEnd"/>
      <w:r w:rsidRPr="00E85F7A">
        <w:rPr>
          <w:rFonts w:ascii="Arial" w:eastAsia="Calibri" w:hAnsi="Arial" w:cs="Arial"/>
        </w:rPr>
        <w:t xml:space="preserve">, K. (2007). </w:t>
      </w:r>
      <w:r w:rsidRPr="00E85F7A">
        <w:rPr>
          <w:rFonts w:ascii="Arial" w:hAnsi="Arial" w:cs="Arial"/>
        </w:rPr>
        <w:t xml:space="preserve">Mangrove Conservation through Community Participation in Pakistan: The Case of </w:t>
      </w:r>
      <w:proofErr w:type="spellStart"/>
      <w:r w:rsidRPr="00E85F7A">
        <w:rPr>
          <w:rFonts w:ascii="Arial" w:hAnsi="Arial" w:cs="Arial"/>
        </w:rPr>
        <w:t>Sonmiani</w:t>
      </w:r>
      <w:proofErr w:type="spellEnd"/>
      <w:r w:rsidRPr="00E85F7A">
        <w:rPr>
          <w:rFonts w:ascii="Arial" w:hAnsi="Arial" w:cs="Arial"/>
        </w:rPr>
        <w:t xml:space="preserve"> Bay. International Journal of Systems Applications, Engineering and Development 1: 75-81.</w:t>
      </w:r>
    </w:p>
    <w:p w14:paraId="6419C027" w14:textId="77777777" w:rsidR="00C77A4C" w:rsidRPr="00E85F7A" w:rsidRDefault="00C77A4C" w:rsidP="00747A25">
      <w:pPr>
        <w:spacing w:after="120" w:line="240" w:lineRule="auto"/>
        <w:ind w:left="720" w:hanging="720"/>
        <w:jc w:val="both"/>
        <w:rPr>
          <w:rFonts w:ascii="Arial" w:eastAsia="Calibri" w:hAnsi="Arial" w:cs="Arial"/>
        </w:rPr>
      </w:pPr>
      <w:r w:rsidRPr="00802C73">
        <w:rPr>
          <w:rFonts w:ascii="Arial" w:eastAsia="Calibri" w:hAnsi="Arial" w:cs="Arial"/>
          <w:lang w:val="fr-FR"/>
        </w:rPr>
        <w:t xml:space="preserve">Shah, S.B.H., Mu, Y., </w:t>
      </w:r>
      <w:proofErr w:type="spellStart"/>
      <w:r w:rsidRPr="00802C73">
        <w:rPr>
          <w:rFonts w:ascii="Arial" w:eastAsia="Calibri" w:hAnsi="Arial" w:cs="Arial"/>
          <w:lang w:val="fr-FR"/>
        </w:rPr>
        <w:t>Pavase</w:t>
      </w:r>
      <w:proofErr w:type="spellEnd"/>
      <w:r w:rsidRPr="00802C73">
        <w:rPr>
          <w:rFonts w:ascii="Arial" w:eastAsia="Calibri" w:hAnsi="Arial" w:cs="Arial"/>
          <w:lang w:val="fr-FR"/>
        </w:rPr>
        <w:t>, T.R., Abbas, G</w:t>
      </w:r>
      <w:r w:rsidRPr="00802C73">
        <w:rPr>
          <w:rFonts w:ascii="Arial" w:eastAsia="Calibri" w:hAnsi="Arial" w:cs="Arial"/>
          <w:i/>
          <w:iCs/>
          <w:lang w:val="fr-FR"/>
        </w:rPr>
        <w:t>., et al</w:t>
      </w:r>
      <w:r w:rsidRPr="00802C73">
        <w:rPr>
          <w:rFonts w:ascii="Arial" w:eastAsia="Calibri" w:hAnsi="Arial" w:cs="Arial"/>
          <w:lang w:val="fr-FR"/>
        </w:rPr>
        <w:t xml:space="preserve">. </w:t>
      </w:r>
      <w:r w:rsidRPr="00E85F7A">
        <w:rPr>
          <w:rFonts w:ascii="Arial" w:eastAsia="Calibri" w:hAnsi="Arial" w:cs="Arial"/>
        </w:rPr>
        <w:t xml:space="preserve">(2019). </w:t>
      </w:r>
      <w:proofErr w:type="gramStart"/>
      <w:r w:rsidRPr="00E85F7A">
        <w:rPr>
          <w:rFonts w:ascii="Arial" w:eastAsia="Calibri" w:hAnsi="Arial" w:cs="Arial"/>
        </w:rPr>
        <w:t>Current status</w:t>
      </w:r>
      <w:proofErr w:type="gramEnd"/>
      <w:r w:rsidRPr="00E85F7A">
        <w:rPr>
          <w:rFonts w:ascii="Arial" w:eastAsia="Calibri" w:hAnsi="Arial" w:cs="Arial"/>
        </w:rPr>
        <w:t xml:space="preserve"> of shrimp fishery in Pakistan: economic role, challenges, opportunities and strategies for aquaculture development. Indian Journal of Geo-Marine Sciences 48: 1743-1754.</w:t>
      </w:r>
    </w:p>
    <w:p w14:paraId="4AED9047"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Shahzad, A.S., Khan, M.A., Shaukat, S.S. and Ahmed, W. (2009). Chemical pollution profile of </w:t>
      </w:r>
      <w:proofErr w:type="spellStart"/>
      <w:r w:rsidRPr="00E85F7A">
        <w:rPr>
          <w:rFonts w:ascii="Arial" w:eastAsia="Calibri" w:hAnsi="Arial" w:cs="Arial"/>
        </w:rPr>
        <w:t>Rehri</w:t>
      </w:r>
      <w:proofErr w:type="spellEnd"/>
      <w:r w:rsidRPr="00E85F7A">
        <w:rPr>
          <w:rFonts w:ascii="Arial" w:eastAsia="Calibri" w:hAnsi="Arial" w:cs="Arial"/>
        </w:rPr>
        <w:t xml:space="preserve"> Creek, Karachi (Sindh). Journal of the Chemistry Society of Pakistan 31: 592-600.</w:t>
      </w:r>
    </w:p>
    <w:p w14:paraId="16C4D427"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hAnsi="Arial" w:cs="Arial"/>
        </w:rPr>
        <w:t xml:space="preserve">Shelley, C. and </w:t>
      </w:r>
      <w:proofErr w:type="spellStart"/>
      <w:r w:rsidRPr="00E85F7A">
        <w:rPr>
          <w:rFonts w:ascii="Arial" w:hAnsi="Arial" w:cs="Arial"/>
        </w:rPr>
        <w:t>Lovatelli</w:t>
      </w:r>
      <w:proofErr w:type="spellEnd"/>
      <w:r w:rsidRPr="00E85F7A">
        <w:rPr>
          <w:rFonts w:ascii="Arial" w:hAnsi="Arial" w:cs="Arial"/>
        </w:rPr>
        <w:t>, A. (2011). Mud crab aquaculture: A practical manual.  FAO Fisheries and Aquaculture Technical Paper No. 567. 78 pp.</w:t>
      </w:r>
    </w:p>
    <w:p w14:paraId="180BA646" w14:textId="77777777" w:rsidR="00C77A4C" w:rsidRPr="00483192" w:rsidRDefault="00C77A4C" w:rsidP="00747A25">
      <w:pPr>
        <w:spacing w:after="120" w:line="240" w:lineRule="auto"/>
        <w:ind w:left="720" w:hanging="720"/>
        <w:jc w:val="both"/>
        <w:rPr>
          <w:rFonts w:ascii="Arial" w:eastAsia="Calibri" w:hAnsi="Arial" w:cs="Arial"/>
          <w:lang w:val="es-ES"/>
        </w:rPr>
      </w:pPr>
      <w:r w:rsidRPr="00E85F7A">
        <w:rPr>
          <w:rFonts w:ascii="Arial" w:hAnsi="Arial" w:cs="Arial"/>
        </w:rPr>
        <w:t xml:space="preserve">Siyal, A.A. (2018). Climate Change: Assessing Impact of Seawater Intrusion on Soil, Water and Environment on Indus Delta Using GIS and Remote Sensing Tools. US. Pakistan </w:t>
      </w:r>
      <w:proofErr w:type="spellStart"/>
      <w:r w:rsidRPr="00E85F7A">
        <w:rPr>
          <w:rFonts w:ascii="Arial" w:hAnsi="Arial" w:cs="Arial"/>
        </w:rPr>
        <w:t>Center</w:t>
      </w:r>
      <w:proofErr w:type="spellEnd"/>
      <w:r w:rsidRPr="00E85F7A">
        <w:rPr>
          <w:rFonts w:ascii="Arial" w:hAnsi="Arial" w:cs="Arial"/>
        </w:rPr>
        <w:t xml:space="preserve"> for Advanced Studies in Water (USPCAS-W), MUET, Jamshoro, Pakistan. </w:t>
      </w:r>
      <w:r w:rsidRPr="00483192">
        <w:rPr>
          <w:rFonts w:ascii="Arial" w:hAnsi="Arial" w:cs="Arial"/>
          <w:lang w:val="es-ES"/>
        </w:rPr>
        <w:t>128 pp.</w:t>
      </w:r>
    </w:p>
    <w:p w14:paraId="11F6978F" w14:textId="66EE2813" w:rsidR="00C77A4C" w:rsidRPr="00E85F7A" w:rsidRDefault="00C77A4C" w:rsidP="00747A25">
      <w:pPr>
        <w:spacing w:after="120" w:line="240" w:lineRule="auto"/>
        <w:ind w:left="720" w:hanging="720"/>
        <w:jc w:val="both"/>
        <w:rPr>
          <w:rFonts w:ascii="Arial" w:eastAsia="Calibri" w:hAnsi="Arial" w:cs="Arial"/>
        </w:rPr>
      </w:pPr>
      <w:r w:rsidRPr="00483192">
        <w:rPr>
          <w:rFonts w:ascii="Arial" w:eastAsia="Calibri" w:hAnsi="Arial" w:cs="Arial"/>
          <w:lang w:val="es-ES"/>
        </w:rPr>
        <w:t xml:space="preserve">Sobel, A.H., </w:t>
      </w:r>
      <w:proofErr w:type="spellStart"/>
      <w:r w:rsidRPr="00483192">
        <w:rPr>
          <w:rFonts w:ascii="Arial" w:eastAsia="Calibri" w:hAnsi="Arial" w:cs="Arial"/>
          <w:lang w:val="es-ES"/>
        </w:rPr>
        <w:t>Wing</w:t>
      </w:r>
      <w:proofErr w:type="spellEnd"/>
      <w:r w:rsidRPr="00483192">
        <w:rPr>
          <w:rFonts w:ascii="Arial" w:eastAsia="Calibri" w:hAnsi="Arial" w:cs="Arial"/>
          <w:lang w:val="es-ES"/>
        </w:rPr>
        <w:t xml:space="preserve">, A.A., Camargo, S.J., </w:t>
      </w:r>
      <w:proofErr w:type="spellStart"/>
      <w:r w:rsidRPr="00483192">
        <w:rPr>
          <w:rFonts w:ascii="Arial" w:eastAsia="Calibri" w:hAnsi="Arial" w:cs="Arial"/>
          <w:lang w:val="es-ES"/>
        </w:rPr>
        <w:t>Patricola</w:t>
      </w:r>
      <w:proofErr w:type="spellEnd"/>
      <w:r w:rsidRPr="00483192">
        <w:rPr>
          <w:rFonts w:ascii="Arial" w:eastAsia="Calibri" w:hAnsi="Arial" w:cs="Arial"/>
          <w:lang w:val="es-ES"/>
        </w:rPr>
        <w:t xml:space="preserve">, M., </w:t>
      </w:r>
      <w:r w:rsidRPr="00483192">
        <w:rPr>
          <w:rFonts w:ascii="Arial" w:eastAsia="Calibri" w:hAnsi="Arial" w:cs="Arial"/>
          <w:i/>
          <w:lang w:val="es-ES"/>
        </w:rPr>
        <w:t>et al.</w:t>
      </w:r>
      <w:r w:rsidRPr="00483192">
        <w:rPr>
          <w:rFonts w:ascii="Arial" w:eastAsia="Calibri" w:hAnsi="Arial" w:cs="Arial"/>
          <w:lang w:val="es-ES"/>
        </w:rPr>
        <w:t xml:space="preserve"> </w:t>
      </w:r>
      <w:r w:rsidRPr="00E85F7A">
        <w:rPr>
          <w:rFonts w:ascii="Arial" w:eastAsia="Calibri" w:hAnsi="Arial" w:cs="Arial"/>
        </w:rPr>
        <w:t>(2021). Tropical Cyclone Frequency. In: Earth’s Future Vol. 9. Published by Wiley Periodicals LLC on behalf of the American Geophysical Union</w:t>
      </w:r>
      <w:r w:rsidR="008F0084">
        <w:rPr>
          <w:rFonts w:ascii="Arial" w:eastAsia="Calibri" w:hAnsi="Arial" w:cs="Arial"/>
        </w:rPr>
        <w:t>.</w:t>
      </w:r>
      <w:r w:rsidRPr="00E85F7A">
        <w:rPr>
          <w:rFonts w:ascii="Arial" w:eastAsia="Calibri" w:hAnsi="Arial" w:cs="Arial"/>
        </w:rPr>
        <w:t xml:space="preserve"> 24 pp.</w:t>
      </w:r>
    </w:p>
    <w:p w14:paraId="3C211168"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Spalding, M.D., Blasco, F. and Field, C.D. (1997). World Mangrove Atlas. The International Society for Mangrove Ecosystems, Okinawa, Japan. 178 pp.</w:t>
      </w:r>
    </w:p>
    <w:p w14:paraId="5BA58F0F" w14:textId="2B3BF896" w:rsidR="00C77A4C" w:rsidRPr="00E85F7A" w:rsidRDefault="00C77A4C" w:rsidP="00747A25">
      <w:pPr>
        <w:spacing w:after="120" w:line="240" w:lineRule="auto"/>
        <w:ind w:left="720" w:hanging="720"/>
        <w:jc w:val="both"/>
        <w:rPr>
          <w:rFonts w:ascii="Arial" w:eastAsia="Calibri" w:hAnsi="Arial" w:cs="Arial"/>
          <w:color w:val="000000"/>
          <w:shd w:val="clear" w:color="auto" w:fill="FFFFFF"/>
        </w:rPr>
      </w:pPr>
      <w:r w:rsidRPr="00E85F7A">
        <w:rPr>
          <w:rFonts w:ascii="Arial" w:eastAsia="Calibri" w:hAnsi="Arial" w:cs="Arial"/>
        </w:rPr>
        <w:t xml:space="preserve">Stedman-Edwards, P. (2000). Pakistan: Mangroves. </w:t>
      </w:r>
      <w:r w:rsidR="000212A2">
        <w:rPr>
          <w:rFonts w:ascii="Arial" w:eastAsia="Calibri" w:hAnsi="Arial" w:cs="Arial"/>
        </w:rPr>
        <w:t>Chapter 12 in</w:t>
      </w:r>
      <w:r w:rsidRPr="00E85F7A">
        <w:rPr>
          <w:rFonts w:ascii="Arial" w:eastAsia="Calibri" w:hAnsi="Arial" w:cs="Arial"/>
          <w:color w:val="000000"/>
          <w:shd w:val="clear" w:color="auto" w:fill="FFFFFF"/>
        </w:rPr>
        <w:t xml:space="preserve">: Wood, A., Stedman-Edwards, P. and Mang, J. (eds.). </w:t>
      </w:r>
      <w:r w:rsidRPr="00E85F7A">
        <w:rPr>
          <w:rFonts w:ascii="Arial" w:eastAsia="Calibri" w:hAnsi="Arial" w:cs="Arial"/>
          <w:iCs/>
          <w:color w:val="000000"/>
          <w:shd w:val="clear" w:color="auto" w:fill="FFFFFF"/>
        </w:rPr>
        <w:t xml:space="preserve">The </w:t>
      </w:r>
      <w:r w:rsidR="00C47C79">
        <w:rPr>
          <w:rFonts w:ascii="Arial" w:eastAsia="Calibri" w:hAnsi="Arial" w:cs="Arial"/>
          <w:iCs/>
          <w:color w:val="000000"/>
          <w:shd w:val="clear" w:color="auto" w:fill="FFFFFF"/>
        </w:rPr>
        <w:t>R</w:t>
      </w:r>
      <w:r w:rsidRPr="00E85F7A">
        <w:rPr>
          <w:rFonts w:ascii="Arial" w:eastAsia="Calibri" w:hAnsi="Arial" w:cs="Arial"/>
          <w:iCs/>
          <w:color w:val="000000"/>
          <w:shd w:val="clear" w:color="auto" w:fill="FFFFFF"/>
        </w:rPr>
        <w:t xml:space="preserve">oot </w:t>
      </w:r>
      <w:r w:rsidR="00C47C79">
        <w:rPr>
          <w:rFonts w:ascii="Arial" w:eastAsia="Calibri" w:hAnsi="Arial" w:cs="Arial"/>
          <w:iCs/>
          <w:color w:val="000000"/>
          <w:shd w:val="clear" w:color="auto" w:fill="FFFFFF"/>
        </w:rPr>
        <w:t>C</w:t>
      </w:r>
      <w:r w:rsidRPr="00E85F7A">
        <w:rPr>
          <w:rFonts w:ascii="Arial" w:eastAsia="Calibri" w:hAnsi="Arial" w:cs="Arial"/>
          <w:iCs/>
          <w:color w:val="000000"/>
          <w:shd w:val="clear" w:color="auto" w:fill="FFFFFF"/>
        </w:rPr>
        <w:t xml:space="preserve">auses of </w:t>
      </w:r>
      <w:r w:rsidR="00C47C79">
        <w:rPr>
          <w:rFonts w:ascii="Arial" w:eastAsia="Calibri" w:hAnsi="Arial" w:cs="Arial"/>
          <w:iCs/>
          <w:color w:val="000000"/>
          <w:shd w:val="clear" w:color="auto" w:fill="FFFFFF"/>
        </w:rPr>
        <w:t>B</w:t>
      </w:r>
      <w:r w:rsidRPr="00E85F7A">
        <w:rPr>
          <w:rFonts w:ascii="Arial" w:eastAsia="Calibri" w:hAnsi="Arial" w:cs="Arial"/>
          <w:iCs/>
          <w:color w:val="000000"/>
          <w:shd w:val="clear" w:color="auto" w:fill="FFFFFF"/>
        </w:rPr>
        <w:t xml:space="preserve">iodiversity </w:t>
      </w:r>
      <w:r w:rsidR="00C47C79">
        <w:rPr>
          <w:rFonts w:ascii="Arial" w:eastAsia="Calibri" w:hAnsi="Arial" w:cs="Arial"/>
          <w:iCs/>
          <w:color w:val="000000"/>
          <w:shd w:val="clear" w:color="auto" w:fill="FFFFFF"/>
        </w:rPr>
        <w:t>L</w:t>
      </w:r>
      <w:r w:rsidRPr="00E85F7A">
        <w:rPr>
          <w:rFonts w:ascii="Arial" w:eastAsia="Calibri" w:hAnsi="Arial" w:cs="Arial"/>
          <w:iCs/>
          <w:color w:val="000000"/>
          <w:shd w:val="clear" w:color="auto" w:fill="FFFFFF"/>
        </w:rPr>
        <w:t>oss</w:t>
      </w:r>
      <w:r w:rsidRPr="00E85F7A">
        <w:rPr>
          <w:rFonts w:ascii="Arial" w:eastAsia="Calibri" w:hAnsi="Arial" w:cs="Arial"/>
          <w:i/>
          <w:color w:val="000000"/>
          <w:shd w:val="clear" w:color="auto" w:fill="FFFFFF"/>
        </w:rPr>
        <w:t>.</w:t>
      </w:r>
      <w:r w:rsidR="0077420E">
        <w:rPr>
          <w:rFonts w:ascii="Arial" w:eastAsia="Calibri" w:hAnsi="Arial" w:cs="Arial"/>
          <w:i/>
          <w:color w:val="000000"/>
          <w:shd w:val="clear" w:color="auto" w:fill="FFFFFF"/>
        </w:rPr>
        <w:t xml:space="preserve"> </w:t>
      </w:r>
      <w:r w:rsidRPr="00E85F7A">
        <w:rPr>
          <w:rFonts w:ascii="Arial" w:eastAsia="Calibri" w:hAnsi="Arial" w:cs="Arial"/>
          <w:color w:val="000000"/>
          <w:shd w:val="clear" w:color="auto" w:fill="FFFFFF"/>
        </w:rPr>
        <w:t>World Wildlife Fund and Earthscan Publications Ltd., London, UK.</w:t>
      </w:r>
      <w:r w:rsidR="000212A2">
        <w:rPr>
          <w:rFonts w:ascii="Arial" w:eastAsia="Calibri" w:hAnsi="Arial" w:cs="Arial"/>
          <w:color w:val="000000"/>
          <w:shd w:val="clear" w:color="auto" w:fill="FFFFFF"/>
        </w:rPr>
        <w:t xml:space="preserve"> 27 pp.</w:t>
      </w:r>
    </w:p>
    <w:p w14:paraId="796E08D7" w14:textId="77777777" w:rsidR="00C77A4C" w:rsidRPr="00E85F7A" w:rsidRDefault="00C77A4C" w:rsidP="00747A25">
      <w:pPr>
        <w:spacing w:after="120" w:line="240" w:lineRule="auto"/>
        <w:ind w:left="720" w:hanging="720"/>
        <w:jc w:val="both"/>
        <w:rPr>
          <w:rFonts w:ascii="Arial" w:hAnsi="Arial" w:cs="Arial"/>
        </w:rPr>
      </w:pPr>
      <w:r w:rsidRPr="00E85F7A">
        <w:rPr>
          <w:rFonts w:ascii="Arial" w:eastAsia="Calibri" w:hAnsi="Arial" w:cs="Arial"/>
          <w:color w:val="000000"/>
          <w:shd w:val="clear" w:color="auto" w:fill="FFFFFF"/>
        </w:rPr>
        <w:t xml:space="preserve">Stewart, R.R. (1972). Flora of West Pakistan: </w:t>
      </w:r>
      <w:r w:rsidRPr="00E85F7A">
        <w:rPr>
          <w:rFonts w:ascii="Arial" w:hAnsi="Arial" w:cs="Arial"/>
        </w:rPr>
        <w:t xml:space="preserve">An Annotated Catalogue of The Vascular Plants of West Pakistan and Kashmir. In: Nasir, </w:t>
      </w:r>
      <w:proofErr w:type="gramStart"/>
      <w:r w:rsidRPr="00E85F7A">
        <w:rPr>
          <w:rFonts w:ascii="Arial" w:hAnsi="Arial" w:cs="Arial"/>
        </w:rPr>
        <w:t>E.</w:t>
      </w:r>
      <w:proofErr w:type="gramEnd"/>
      <w:r w:rsidRPr="00E85F7A">
        <w:rPr>
          <w:rFonts w:ascii="Arial" w:hAnsi="Arial" w:cs="Arial"/>
        </w:rPr>
        <w:t xml:space="preserve"> and Ali, S.I. (eds.). Fakhri Printing Press, Karachi, Pakistan. 1028 pp.</w:t>
      </w:r>
    </w:p>
    <w:p w14:paraId="0D560A82" w14:textId="77777777" w:rsidR="00C77A4C" w:rsidRPr="00E85F7A" w:rsidRDefault="00C77A4C" w:rsidP="00747A25">
      <w:pPr>
        <w:spacing w:after="120" w:line="240" w:lineRule="auto"/>
        <w:ind w:left="720" w:hanging="720"/>
        <w:jc w:val="both"/>
        <w:rPr>
          <w:rFonts w:ascii="Arial" w:eastAsia="Calibri" w:hAnsi="Arial" w:cs="Arial"/>
          <w:color w:val="000000"/>
          <w:shd w:val="clear" w:color="auto" w:fill="FFFFFF"/>
        </w:rPr>
      </w:pPr>
      <w:r w:rsidRPr="00E85F7A">
        <w:rPr>
          <w:rFonts w:ascii="Arial" w:hAnsi="Arial" w:cs="Arial"/>
        </w:rPr>
        <w:t>Suda, S. (2013). Findings from Our Mangrove Restoration Activities over 30 Years. Global Environmental Research 17: 189-197.</w:t>
      </w:r>
    </w:p>
    <w:p w14:paraId="38DDCE0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SUPARCO, (2009). Mapping Mangrove Forest Resources of Indus Delta Region Using Satellite Remote Sensing and GIS Techniques. GIS Application Division, SUPARCO, Karachi, Pakistan. Cited by Wagan, R.A. (2018). Rehabilitation of Indus Delta Mangroves: A Success Story. In: </w:t>
      </w:r>
      <w:proofErr w:type="spellStart"/>
      <w:r w:rsidRPr="00E85F7A">
        <w:rPr>
          <w:rFonts w:ascii="Arial" w:eastAsia="Calibri" w:hAnsi="Arial" w:cs="Arial"/>
        </w:rPr>
        <w:t>Dinshaw</w:t>
      </w:r>
      <w:proofErr w:type="spellEnd"/>
      <w:r w:rsidRPr="00E85F7A">
        <w:rPr>
          <w:rFonts w:ascii="Arial" w:eastAsia="Calibri" w:hAnsi="Arial" w:cs="Arial"/>
        </w:rPr>
        <w:t xml:space="preserve">, R.C. (ed.): Proceedings of the National Workshop on Sustainable Forest Management Best Practices in Pakistan, Naran, 6-7 September, 2018. Ministry of Climate Change, </w:t>
      </w:r>
      <w:proofErr w:type="gramStart"/>
      <w:r w:rsidRPr="00E85F7A">
        <w:rPr>
          <w:rFonts w:ascii="Arial" w:eastAsia="Calibri" w:hAnsi="Arial" w:cs="Arial"/>
        </w:rPr>
        <w:t>Islamabad</w:t>
      </w:r>
      <w:proofErr w:type="gramEnd"/>
      <w:r w:rsidRPr="00E85F7A">
        <w:rPr>
          <w:rFonts w:ascii="Arial" w:eastAsia="Calibri" w:hAnsi="Arial" w:cs="Arial"/>
        </w:rPr>
        <w:t xml:space="preserve"> and IUCN Pakistan. Pp. 12-21.</w:t>
      </w:r>
    </w:p>
    <w:p w14:paraId="3034DFB8"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Syvtiksi</w:t>
      </w:r>
      <w:proofErr w:type="spellEnd"/>
      <w:r w:rsidRPr="00E85F7A">
        <w:rPr>
          <w:rFonts w:ascii="Arial" w:eastAsia="Calibri" w:hAnsi="Arial" w:cs="Arial"/>
        </w:rPr>
        <w:t xml:space="preserve">, J.P.M., Kettner, A.J., Overeem, I., Hutton, E.W.H., </w:t>
      </w:r>
      <w:r w:rsidRPr="00E85F7A">
        <w:rPr>
          <w:rFonts w:ascii="Arial" w:eastAsia="Calibri" w:hAnsi="Arial" w:cs="Arial"/>
          <w:i/>
        </w:rPr>
        <w:t>et al</w:t>
      </w:r>
      <w:r w:rsidRPr="00E85F7A">
        <w:rPr>
          <w:rFonts w:ascii="Arial" w:eastAsia="Calibri" w:hAnsi="Arial" w:cs="Arial"/>
        </w:rPr>
        <w:t>. (2009). Sinking Delta Due to Human Activities. Nature Geoscience 2: 681– 686.</w:t>
      </w:r>
    </w:p>
    <w:p w14:paraId="77776A23" w14:textId="77777777" w:rsidR="00C77A4C" w:rsidRDefault="00C77A4C" w:rsidP="00747A25">
      <w:pPr>
        <w:spacing w:after="120" w:line="240" w:lineRule="auto"/>
        <w:ind w:left="720" w:hanging="720"/>
        <w:jc w:val="both"/>
        <w:rPr>
          <w:rFonts w:ascii="Arial" w:hAnsi="Arial" w:cs="Arial"/>
        </w:rPr>
      </w:pPr>
      <w:r w:rsidRPr="00E85F7A">
        <w:rPr>
          <w:rFonts w:ascii="Arial" w:hAnsi="Arial" w:cs="Arial"/>
        </w:rPr>
        <w:t>Tahir, M. (2017). Violation of Marine Pollution Laws in Karachi Harbour Became an Environmental Challenge. International Journal of Social Science Research 5: 66-75.</w:t>
      </w:r>
    </w:p>
    <w:p w14:paraId="2B398F2E" w14:textId="0C85C9F1" w:rsidR="00563449" w:rsidRDefault="00563449" w:rsidP="00747A25">
      <w:pPr>
        <w:spacing w:after="120" w:line="240" w:lineRule="auto"/>
        <w:ind w:left="720" w:hanging="720"/>
        <w:jc w:val="both"/>
        <w:rPr>
          <w:rFonts w:ascii="Arial" w:hAnsi="Arial" w:cs="Arial"/>
        </w:rPr>
      </w:pPr>
      <w:r>
        <w:rPr>
          <w:rFonts w:ascii="Arial" w:hAnsi="Arial" w:cs="Arial"/>
        </w:rPr>
        <w:t xml:space="preserve">TBTTP/UGPP </w:t>
      </w:r>
      <w:r w:rsidR="00317702">
        <w:rPr>
          <w:rFonts w:ascii="Arial" w:hAnsi="Arial" w:cs="Arial"/>
        </w:rPr>
        <w:t xml:space="preserve">(2022). </w:t>
      </w:r>
      <w:r w:rsidR="00BB0DD7">
        <w:rPr>
          <w:rFonts w:ascii="Arial" w:hAnsi="Arial" w:cs="Arial"/>
        </w:rPr>
        <w:t>N</w:t>
      </w:r>
      <w:r w:rsidR="00317702">
        <w:rPr>
          <w:rFonts w:ascii="Arial" w:hAnsi="Arial" w:cs="Arial"/>
        </w:rPr>
        <w:t xml:space="preserve">ational Monitoring &amp; Evaluation Report </w:t>
      </w:r>
      <w:r w:rsidR="00313BF6">
        <w:rPr>
          <w:rFonts w:ascii="Arial" w:hAnsi="Arial" w:cs="Arial"/>
        </w:rPr>
        <w:t xml:space="preserve">TBTTP/UGPP Forestry (Activities carried out in 2019-20). </w:t>
      </w:r>
      <w:r w:rsidR="00481FB4">
        <w:rPr>
          <w:rFonts w:ascii="Arial" w:hAnsi="Arial" w:cs="Arial"/>
        </w:rPr>
        <w:t xml:space="preserve">Project Management Unit </w:t>
      </w:r>
      <w:r w:rsidR="00570FE8">
        <w:rPr>
          <w:rFonts w:ascii="Arial" w:hAnsi="Arial" w:cs="Arial"/>
        </w:rPr>
        <w:t>3</w:t>
      </w:r>
      <w:r w:rsidR="00570FE8" w:rsidRPr="00570FE8">
        <w:rPr>
          <w:rFonts w:ascii="Arial" w:hAnsi="Arial" w:cs="Arial"/>
          <w:vertAlign w:val="superscript"/>
        </w:rPr>
        <w:t>rd</w:t>
      </w:r>
      <w:r w:rsidR="00570FE8">
        <w:rPr>
          <w:rFonts w:ascii="Arial" w:hAnsi="Arial" w:cs="Arial"/>
        </w:rPr>
        <w:t xml:space="preserve"> </w:t>
      </w:r>
      <w:r w:rsidR="00481FB4">
        <w:rPr>
          <w:rFonts w:ascii="Arial" w:hAnsi="Arial" w:cs="Arial"/>
        </w:rPr>
        <w:t>Party M&amp;E Consortium of IUCN</w:t>
      </w:r>
      <w:r w:rsidR="002141C3">
        <w:rPr>
          <w:rFonts w:ascii="Arial" w:hAnsi="Arial" w:cs="Arial"/>
        </w:rPr>
        <w:t xml:space="preserve">, </w:t>
      </w:r>
      <w:proofErr w:type="gramStart"/>
      <w:r w:rsidR="002141C3">
        <w:rPr>
          <w:rFonts w:ascii="Arial" w:hAnsi="Arial" w:cs="Arial"/>
        </w:rPr>
        <w:t>FAO</w:t>
      </w:r>
      <w:proofErr w:type="gramEnd"/>
      <w:r w:rsidR="002141C3">
        <w:rPr>
          <w:rFonts w:ascii="Arial" w:hAnsi="Arial" w:cs="Arial"/>
        </w:rPr>
        <w:t xml:space="preserve"> and WWF. Islamabad, Pakistan. 212 pp.</w:t>
      </w:r>
    </w:p>
    <w:p w14:paraId="1FA862B5" w14:textId="265C596C" w:rsidR="002D4B08" w:rsidRDefault="002D4B08" w:rsidP="00747A25">
      <w:pPr>
        <w:spacing w:after="120" w:line="240" w:lineRule="auto"/>
        <w:ind w:left="720" w:hanging="720"/>
        <w:jc w:val="both"/>
        <w:rPr>
          <w:rFonts w:ascii="Arial" w:hAnsi="Arial" w:cs="Arial"/>
        </w:rPr>
      </w:pPr>
      <w:r>
        <w:rPr>
          <w:rFonts w:ascii="Arial" w:hAnsi="Arial" w:cs="Arial"/>
        </w:rPr>
        <w:lastRenderedPageBreak/>
        <w:t>TBTTP/UGPP (2024). National Monitoring &amp; Evaluation Report TBTTP/UGPP Forestry (</w:t>
      </w:r>
      <w:r w:rsidR="006B53ED">
        <w:rPr>
          <w:rFonts w:ascii="Arial" w:hAnsi="Arial" w:cs="Arial"/>
        </w:rPr>
        <w:t>Period July 2020</w:t>
      </w:r>
      <w:r w:rsidR="00570FE8">
        <w:rPr>
          <w:rFonts w:ascii="Arial" w:hAnsi="Arial" w:cs="Arial"/>
        </w:rPr>
        <w:t xml:space="preserve"> </w:t>
      </w:r>
      <w:r w:rsidR="006B53ED">
        <w:rPr>
          <w:rFonts w:ascii="Arial" w:hAnsi="Arial" w:cs="Arial"/>
        </w:rPr>
        <w:t>-</w:t>
      </w:r>
      <w:r w:rsidR="00570FE8">
        <w:rPr>
          <w:rFonts w:ascii="Arial" w:hAnsi="Arial" w:cs="Arial"/>
        </w:rPr>
        <w:t xml:space="preserve"> </w:t>
      </w:r>
      <w:r w:rsidR="006B53ED">
        <w:rPr>
          <w:rFonts w:ascii="Arial" w:hAnsi="Arial" w:cs="Arial"/>
        </w:rPr>
        <w:t>June 2022)</w:t>
      </w:r>
      <w:r>
        <w:rPr>
          <w:rFonts w:ascii="Arial" w:hAnsi="Arial" w:cs="Arial"/>
        </w:rPr>
        <w:t xml:space="preserve">. Project Management </w:t>
      </w:r>
      <w:proofErr w:type="gramStart"/>
      <w:r>
        <w:rPr>
          <w:rFonts w:ascii="Arial" w:hAnsi="Arial" w:cs="Arial"/>
        </w:rPr>
        <w:t xml:space="preserve">Unit </w:t>
      </w:r>
      <w:r w:rsidR="00570FE8">
        <w:rPr>
          <w:rFonts w:ascii="Arial" w:hAnsi="Arial" w:cs="Arial"/>
        </w:rPr>
        <w:t xml:space="preserve"> 3</w:t>
      </w:r>
      <w:proofErr w:type="gramEnd"/>
      <w:r w:rsidR="00570FE8" w:rsidRPr="00570FE8">
        <w:rPr>
          <w:rFonts w:ascii="Arial" w:hAnsi="Arial" w:cs="Arial"/>
          <w:vertAlign w:val="superscript"/>
        </w:rPr>
        <w:t>rd</w:t>
      </w:r>
      <w:r w:rsidR="00570FE8">
        <w:rPr>
          <w:rFonts w:ascii="Arial" w:hAnsi="Arial" w:cs="Arial"/>
        </w:rPr>
        <w:t xml:space="preserve"> </w:t>
      </w:r>
      <w:r>
        <w:rPr>
          <w:rFonts w:ascii="Arial" w:hAnsi="Arial" w:cs="Arial"/>
        </w:rPr>
        <w:t>Party M&amp;E Consortium of IUCN, FAO and WWF. Islamabad, Pakistan. 2</w:t>
      </w:r>
      <w:r w:rsidR="00CD4F70">
        <w:rPr>
          <w:rFonts w:ascii="Arial" w:hAnsi="Arial" w:cs="Arial"/>
        </w:rPr>
        <w:t>66</w:t>
      </w:r>
      <w:r>
        <w:rPr>
          <w:rFonts w:ascii="Arial" w:hAnsi="Arial" w:cs="Arial"/>
        </w:rPr>
        <w:t xml:space="preserve"> pp.</w:t>
      </w:r>
    </w:p>
    <w:p w14:paraId="3B2FA7D1"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Thornton, S.R. and Johnstone, R.W. (2015). Mangrove rehabilitation in high erosion areas: Assessment using bioindicators.  Estuarine, Coastal and Shelf Science 165: 176-184.</w:t>
      </w:r>
    </w:p>
    <w:p w14:paraId="2E45D45E" w14:textId="77777777"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Titah</w:t>
      </w:r>
      <w:proofErr w:type="spellEnd"/>
      <w:r w:rsidRPr="00E85F7A">
        <w:rPr>
          <w:rFonts w:ascii="Arial" w:eastAsia="Calibri" w:hAnsi="Arial" w:cs="Arial"/>
        </w:rPr>
        <w:t xml:space="preserve">, H.S., </w:t>
      </w:r>
      <w:proofErr w:type="spellStart"/>
      <w:r w:rsidRPr="00E85F7A">
        <w:rPr>
          <w:rFonts w:ascii="Arial" w:eastAsia="Calibri" w:hAnsi="Arial" w:cs="Arial"/>
        </w:rPr>
        <w:t>Purwanti</w:t>
      </w:r>
      <w:proofErr w:type="spellEnd"/>
      <w:r w:rsidRPr="00E85F7A">
        <w:rPr>
          <w:rFonts w:ascii="Arial" w:eastAsia="Calibri" w:hAnsi="Arial" w:cs="Arial"/>
        </w:rPr>
        <w:t xml:space="preserve">, I.F., </w:t>
      </w:r>
      <w:proofErr w:type="spellStart"/>
      <w:r w:rsidRPr="00E85F7A">
        <w:rPr>
          <w:rFonts w:ascii="Arial" w:eastAsia="Calibri" w:hAnsi="Arial" w:cs="Arial"/>
        </w:rPr>
        <w:t>Pratikno</w:t>
      </w:r>
      <w:proofErr w:type="spellEnd"/>
      <w:r w:rsidRPr="00E85F7A">
        <w:rPr>
          <w:rFonts w:ascii="Arial" w:eastAsia="Calibri" w:hAnsi="Arial" w:cs="Arial"/>
        </w:rPr>
        <w:t xml:space="preserve">, H. and </w:t>
      </w:r>
      <w:proofErr w:type="spellStart"/>
      <w:r w:rsidRPr="00E85F7A">
        <w:rPr>
          <w:rFonts w:ascii="Arial" w:eastAsia="Calibri" w:hAnsi="Arial" w:cs="Arial"/>
        </w:rPr>
        <w:t>Chimayati</w:t>
      </w:r>
      <w:proofErr w:type="spellEnd"/>
      <w:r w:rsidRPr="00E85F7A">
        <w:rPr>
          <w:rFonts w:ascii="Arial" w:eastAsia="Calibri" w:hAnsi="Arial" w:cs="Arial"/>
        </w:rPr>
        <w:t xml:space="preserve">, R.L. </w:t>
      </w:r>
      <w:r w:rsidRPr="00E85F7A">
        <w:rPr>
          <w:rFonts w:ascii="Arial" w:eastAsia="Calibri" w:hAnsi="Arial" w:cs="Arial"/>
          <w:i/>
          <w:iCs/>
        </w:rPr>
        <w:t>et al</w:t>
      </w:r>
      <w:r w:rsidRPr="00E85F7A">
        <w:rPr>
          <w:rFonts w:ascii="Arial" w:eastAsia="Calibri" w:hAnsi="Arial" w:cs="Arial"/>
        </w:rPr>
        <w:t xml:space="preserve">. (2019). Preliminary phytotoxicity test on salinity against mangrove plants of </w:t>
      </w:r>
      <w:r w:rsidRPr="00E85F7A">
        <w:rPr>
          <w:rFonts w:ascii="Arial" w:eastAsia="Calibri" w:hAnsi="Arial" w:cs="Arial"/>
          <w:i/>
          <w:iCs/>
        </w:rPr>
        <w:t xml:space="preserve">Rhizophora </w:t>
      </w:r>
      <w:proofErr w:type="spellStart"/>
      <w:r w:rsidRPr="00E85F7A">
        <w:rPr>
          <w:rFonts w:ascii="Arial" w:eastAsia="Calibri" w:hAnsi="Arial" w:cs="Arial"/>
          <w:i/>
          <w:iCs/>
        </w:rPr>
        <w:t>mucronata</w:t>
      </w:r>
      <w:proofErr w:type="spellEnd"/>
      <w:r w:rsidRPr="00E85F7A">
        <w:rPr>
          <w:rFonts w:ascii="Arial" w:eastAsia="Calibri" w:hAnsi="Arial" w:cs="Arial"/>
          <w:i/>
          <w:iCs/>
        </w:rPr>
        <w:t xml:space="preserve">. </w:t>
      </w:r>
      <w:r w:rsidRPr="00E85F7A">
        <w:rPr>
          <w:rFonts w:ascii="Arial" w:eastAsia="Calibri" w:hAnsi="Arial" w:cs="Arial"/>
        </w:rPr>
        <w:t>Journal of Ecological Engineering 20: 126-134.</w:t>
      </w:r>
    </w:p>
    <w:p w14:paraId="47F0F303"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Tomlinson, P.B. (1986). The Botany of Mangroves. Cambridge University Press, Cambridge, England. 419 pp.</w:t>
      </w:r>
    </w:p>
    <w:p w14:paraId="01A7A44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UNDP/UNESCO, 1991. Research and its application to mangrove ecosystems management in Asia and the Pacific: Regional Asia and Pacific: Project findings and recommendations. UNDP/</w:t>
      </w:r>
      <w:r w:rsidRPr="00E85F7A">
        <w:rPr>
          <w:rFonts w:ascii="Arial" w:hAnsi="Arial" w:cs="Arial"/>
          <w:color w:val="000000"/>
          <w:shd w:val="clear" w:color="auto" w:fill="FFFFFF"/>
        </w:rPr>
        <w:t>RAS/86/120/Terminal Report. 91 pp.</w:t>
      </w:r>
    </w:p>
    <w:p w14:paraId="175586F1" w14:textId="46467103"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eastAsia="Calibri" w:hAnsi="Arial" w:cs="Arial"/>
        </w:rPr>
        <w:t>Va</w:t>
      </w:r>
      <w:r w:rsidR="002F697B">
        <w:rPr>
          <w:rFonts w:ascii="Arial" w:eastAsia="Calibri" w:hAnsi="Arial" w:cs="Arial"/>
        </w:rPr>
        <w:t>i</w:t>
      </w:r>
      <w:r w:rsidRPr="00E85F7A">
        <w:rPr>
          <w:rFonts w:ascii="Arial" w:eastAsia="Calibri" w:hAnsi="Arial" w:cs="Arial"/>
        </w:rPr>
        <w:t>phasa</w:t>
      </w:r>
      <w:proofErr w:type="spellEnd"/>
      <w:r w:rsidRPr="00E85F7A">
        <w:rPr>
          <w:rFonts w:ascii="Arial" w:eastAsia="Calibri" w:hAnsi="Arial" w:cs="Arial"/>
        </w:rPr>
        <w:t xml:space="preserve">, C., de Boer, W.F., Skidmore, A.K., </w:t>
      </w:r>
      <w:proofErr w:type="spellStart"/>
      <w:r w:rsidRPr="00E85F7A">
        <w:rPr>
          <w:rFonts w:ascii="Arial" w:eastAsia="Calibri" w:hAnsi="Arial" w:cs="Arial"/>
        </w:rPr>
        <w:t>Panitchart</w:t>
      </w:r>
      <w:proofErr w:type="spellEnd"/>
      <w:r w:rsidRPr="00E85F7A">
        <w:rPr>
          <w:rFonts w:ascii="Arial" w:eastAsia="Calibri" w:hAnsi="Arial" w:cs="Arial"/>
        </w:rPr>
        <w:t xml:space="preserve">, S., </w:t>
      </w:r>
      <w:r w:rsidRPr="00E85F7A">
        <w:rPr>
          <w:rFonts w:ascii="Arial" w:eastAsia="Calibri" w:hAnsi="Arial" w:cs="Arial"/>
          <w:i/>
        </w:rPr>
        <w:t>et al</w:t>
      </w:r>
      <w:r w:rsidRPr="00E85F7A">
        <w:rPr>
          <w:rFonts w:ascii="Arial" w:eastAsia="Calibri" w:hAnsi="Arial" w:cs="Arial"/>
        </w:rPr>
        <w:t xml:space="preserve">. (2007). Impact of solid shrimp pond waste materials on mangrove growth and mortality: a case study from Pak </w:t>
      </w:r>
      <w:proofErr w:type="spellStart"/>
      <w:r w:rsidRPr="00E85F7A">
        <w:rPr>
          <w:rFonts w:ascii="Arial" w:eastAsia="Calibri" w:hAnsi="Arial" w:cs="Arial"/>
        </w:rPr>
        <w:t>Phanang</w:t>
      </w:r>
      <w:proofErr w:type="spellEnd"/>
      <w:r w:rsidRPr="00E85F7A">
        <w:rPr>
          <w:rFonts w:ascii="Arial" w:eastAsia="Calibri" w:hAnsi="Arial" w:cs="Arial"/>
        </w:rPr>
        <w:t xml:space="preserve">, Thailand. </w:t>
      </w:r>
      <w:proofErr w:type="spellStart"/>
      <w:r w:rsidRPr="00E85F7A">
        <w:rPr>
          <w:rFonts w:ascii="Arial" w:eastAsia="Calibri" w:hAnsi="Arial" w:cs="Arial"/>
        </w:rPr>
        <w:t>Hydrobiologia</w:t>
      </w:r>
      <w:proofErr w:type="spellEnd"/>
      <w:r w:rsidRPr="00E85F7A">
        <w:rPr>
          <w:rFonts w:ascii="Arial" w:eastAsia="Calibri" w:hAnsi="Arial" w:cs="Arial"/>
        </w:rPr>
        <w:t xml:space="preserve"> 591: 47–57.</w:t>
      </w:r>
    </w:p>
    <w:p w14:paraId="472694E8"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Vance, D.J. and </w:t>
      </w:r>
      <w:proofErr w:type="spellStart"/>
      <w:r w:rsidRPr="00E85F7A">
        <w:rPr>
          <w:rFonts w:ascii="Arial" w:eastAsia="Calibri" w:hAnsi="Arial" w:cs="Arial"/>
        </w:rPr>
        <w:t>Rothliberg</w:t>
      </w:r>
      <w:proofErr w:type="spellEnd"/>
      <w:r w:rsidRPr="00E85F7A">
        <w:rPr>
          <w:rFonts w:ascii="Arial" w:eastAsia="Calibri" w:hAnsi="Arial" w:cs="Arial"/>
        </w:rPr>
        <w:t xml:space="preserve">, P.C. (2020). The biology and ecology of the banana prawns: </w:t>
      </w:r>
      <w:r w:rsidRPr="00E85F7A">
        <w:rPr>
          <w:rFonts w:ascii="Arial" w:eastAsia="Calibri" w:hAnsi="Arial" w:cs="Arial"/>
          <w:i/>
          <w:iCs/>
        </w:rPr>
        <w:t xml:space="preserve">Penaeus </w:t>
      </w:r>
      <w:proofErr w:type="spellStart"/>
      <w:r w:rsidRPr="00E85F7A">
        <w:rPr>
          <w:rFonts w:ascii="Arial" w:eastAsia="Calibri" w:hAnsi="Arial" w:cs="Arial"/>
          <w:i/>
          <w:iCs/>
        </w:rPr>
        <w:t>merguiensis</w:t>
      </w:r>
      <w:proofErr w:type="spellEnd"/>
      <w:r w:rsidRPr="00E85F7A">
        <w:rPr>
          <w:rFonts w:ascii="Arial" w:eastAsia="Calibri" w:hAnsi="Arial" w:cs="Arial"/>
        </w:rPr>
        <w:t xml:space="preserve"> de Man and </w:t>
      </w:r>
      <w:r w:rsidRPr="00E85F7A">
        <w:rPr>
          <w:rFonts w:ascii="Arial" w:eastAsia="Calibri" w:hAnsi="Arial" w:cs="Arial"/>
          <w:i/>
          <w:iCs/>
        </w:rPr>
        <w:t>P. indicus</w:t>
      </w:r>
      <w:r w:rsidRPr="00E85F7A">
        <w:rPr>
          <w:rFonts w:ascii="Arial" w:eastAsia="Calibri" w:hAnsi="Arial" w:cs="Arial"/>
        </w:rPr>
        <w:t xml:space="preserve"> H. Milne Edwards. Advances in Marine Biology 86: 1-139.</w:t>
      </w:r>
    </w:p>
    <w:p w14:paraId="2E2B66F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Wagan, R.A. (2018). Rehabilitation of Indus Delta Mangroves: a Success Story. In: </w:t>
      </w:r>
      <w:proofErr w:type="spellStart"/>
      <w:r w:rsidRPr="00E85F7A">
        <w:rPr>
          <w:rFonts w:ascii="Arial" w:eastAsia="Calibri" w:hAnsi="Arial" w:cs="Arial"/>
        </w:rPr>
        <w:t>Dinshaw</w:t>
      </w:r>
      <w:proofErr w:type="spellEnd"/>
      <w:r w:rsidRPr="00E85F7A">
        <w:rPr>
          <w:rFonts w:ascii="Arial" w:eastAsia="Calibri" w:hAnsi="Arial" w:cs="Arial"/>
        </w:rPr>
        <w:t xml:space="preserve">, R.C. (ed.): Proceedings of the National Workshop on Sustainable Forest Management Best Practices in Pakistan, Naran, 6-7 September, 2018. Ministry of Climate Change, </w:t>
      </w:r>
      <w:proofErr w:type="gramStart"/>
      <w:r w:rsidRPr="00E85F7A">
        <w:rPr>
          <w:rFonts w:ascii="Arial" w:eastAsia="Calibri" w:hAnsi="Arial" w:cs="Arial"/>
        </w:rPr>
        <w:t>Islamabad</w:t>
      </w:r>
      <w:proofErr w:type="gramEnd"/>
      <w:r w:rsidRPr="00E85F7A">
        <w:rPr>
          <w:rFonts w:ascii="Arial" w:eastAsia="Calibri" w:hAnsi="Arial" w:cs="Arial"/>
        </w:rPr>
        <w:t xml:space="preserve"> and IUCN Pakistan. Pp. 12-21. National Workshop on Sustainable Forest Management Practices, 6-7 September 2018, Naran, Pakistan. </w:t>
      </w:r>
    </w:p>
    <w:p w14:paraId="5219788E"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Waghmare, S.D., Bunkar, K., Chavan, R. and Garg, C. K (2022). Juvenile Fishing an Emerging Global Problem: Conservation and Management for Juvenile Fishing. Just Agriculture 2: 1-5.</w:t>
      </w:r>
    </w:p>
    <w:p w14:paraId="3632B83A"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Watson, J.G. (1928). Mangrove Forests of the Malay Peninsula. Malayan Forest Records No. 6. Federated Malay States Government, Kuala Lumpur, Malaysia. 275 pp.</w:t>
      </w:r>
    </w:p>
    <w:p w14:paraId="52D25E56"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World Resources Institute (2000). A Guide to World Resources 2000–2001: People and Ecosystems: The Fraying Web of Life. World Resources Institute, Washington D.C., USA. 389 pp.</w:t>
      </w:r>
    </w:p>
    <w:p w14:paraId="6B79FE34"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WWF-Pakistan (2005). </w:t>
      </w:r>
      <w:r w:rsidRPr="00E85F7A">
        <w:rPr>
          <w:rFonts w:ascii="Arial" w:hAnsi="Arial" w:cs="Arial"/>
        </w:rPr>
        <w:t xml:space="preserve">GIS/Remote Sensing based Assessment of Mangroves Resources of selected project sites of Indus Delta and </w:t>
      </w:r>
      <w:proofErr w:type="spellStart"/>
      <w:r w:rsidRPr="00E85F7A">
        <w:rPr>
          <w:rFonts w:ascii="Arial" w:hAnsi="Arial" w:cs="Arial"/>
        </w:rPr>
        <w:t>Makran</w:t>
      </w:r>
      <w:proofErr w:type="spellEnd"/>
      <w:r w:rsidRPr="00E85F7A">
        <w:rPr>
          <w:rFonts w:ascii="Arial" w:hAnsi="Arial" w:cs="Arial"/>
        </w:rPr>
        <w:t xml:space="preserve"> Coast. GIS Laboratory, WWF Lahore. 48 pp.</w:t>
      </w:r>
    </w:p>
    <w:p w14:paraId="4219FF7C" w14:textId="2EF9F486"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WWF-Pakistan (2007). Keti Bundar Disaster, Rescue and Rehabilitation. Indus For All Programme.</w:t>
      </w:r>
      <w:r w:rsidR="00013661">
        <w:rPr>
          <w:rFonts w:ascii="Arial" w:eastAsia="Calibri" w:hAnsi="Arial" w:cs="Arial"/>
        </w:rPr>
        <w:t xml:space="preserve"> </w:t>
      </w:r>
      <w:r w:rsidRPr="00E85F7A">
        <w:rPr>
          <w:rFonts w:ascii="Arial" w:eastAsia="Calibri" w:hAnsi="Arial" w:cs="Arial"/>
        </w:rPr>
        <w:t>4 pp.</w:t>
      </w:r>
    </w:p>
    <w:p w14:paraId="7A6B15C7" w14:textId="12267148"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WWF-Pakistan (2024). The Waning Guardian of Karachi: A Call to Safeguard the Miracle Trees. 7</w:t>
      </w:r>
      <w:r w:rsidR="000D3798">
        <w:rPr>
          <w:rFonts w:ascii="Arial" w:eastAsia="Calibri" w:hAnsi="Arial" w:cs="Arial"/>
        </w:rPr>
        <w:t xml:space="preserve"> </w:t>
      </w:r>
      <w:r w:rsidRPr="00E85F7A">
        <w:rPr>
          <w:rFonts w:ascii="Arial" w:eastAsia="Calibri" w:hAnsi="Arial" w:cs="Arial"/>
        </w:rPr>
        <w:t>pp.</w:t>
      </w:r>
    </w:p>
    <w:p w14:paraId="792F7C69" w14:textId="26F32D33"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hAnsi="Arial" w:cs="Arial"/>
        </w:rPr>
        <w:t>Winterwerp</w:t>
      </w:r>
      <w:proofErr w:type="spellEnd"/>
      <w:r w:rsidRPr="00E85F7A">
        <w:rPr>
          <w:rFonts w:ascii="Arial" w:hAnsi="Arial" w:cs="Arial"/>
        </w:rPr>
        <w:t xml:space="preserve">, J., Albers, T., Anthony, E.J., Friess, D., </w:t>
      </w:r>
      <w:proofErr w:type="spellStart"/>
      <w:r w:rsidRPr="00E85F7A">
        <w:rPr>
          <w:rFonts w:ascii="Arial" w:hAnsi="Arial" w:cs="Arial"/>
        </w:rPr>
        <w:t>Mancheño</w:t>
      </w:r>
      <w:proofErr w:type="spellEnd"/>
      <w:r w:rsidRPr="00E85F7A">
        <w:rPr>
          <w:rFonts w:ascii="Arial" w:hAnsi="Arial" w:cs="Arial"/>
        </w:rPr>
        <w:t xml:space="preserve">, A. G., </w:t>
      </w:r>
      <w:r w:rsidRPr="00E85F7A">
        <w:rPr>
          <w:rFonts w:ascii="Arial" w:hAnsi="Arial" w:cs="Arial"/>
          <w:i/>
          <w:iCs/>
        </w:rPr>
        <w:t>et al</w:t>
      </w:r>
      <w:r w:rsidRPr="00E85F7A">
        <w:rPr>
          <w:rFonts w:ascii="Arial" w:hAnsi="Arial" w:cs="Arial"/>
        </w:rPr>
        <w:t>. (2020). Managing erosion of mangrove-mud coasts with permeable dams</w:t>
      </w:r>
      <w:r w:rsidR="00BD187E">
        <w:rPr>
          <w:rFonts w:ascii="Arial" w:hAnsi="Arial" w:cs="Arial"/>
        </w:rPr>
        <w:t xml:space="preserve"> - </w:t>
      </w:r>
      <w:r w:rsidRPr="00E85F7A">
        <w:rPr>
          <w:rFonts w:ascii="Arial" w:hAnsi="Arial" w:cs="Arial"/>
        </w:rPr>
        <w:t xml:space="preserve">lessons learned. Ecological Engineering 158. pp.106078. </w:t>
      </w:r>
    </w:p>
    <w:p w14:paraId="2DC4B192" w14:textId="1B0F7FE9" w:rsidR="00C77A4C" w:rsidRPr="00E85F7A" w:rsidRDefault="00C77A4C" w:rsidP="00747A25">
      <w:pPr>
        <w:spacing w:after="120" w:line="240" w:lineRule="auto"/>
        <w:ind w:left="720" w:hanging="720"/>
        <w:jc w:val="both"/>
        <w:rPr>
          <w:rFonts w:ascii="Arial" w:eastAsia="Calibri" w:hAnsi="Arial" w:cs="Arial"/>
        </w:rPr>
      </w:pPr>
      <w:proofErr w:type="spellStart"/>
      <w:r w:rsidRPr="00E85F7A">
        <w:rPr>
          <w:rFonts w:ascii="Arial" w:hAnsi="Arial" w:cs="Arial"/>
        </w:rPr>
        <w:t>Yuewen</w:t>
      </w:r>
      <w:proofErr w:type="spellEnd"/>
      <w:r w:rsidRPr="00E85F7A">
        <w:rPr>
          <w:rFonts w:ascii="Arial" w:hAnsi="Arial" w:cs="Arial"/>
        </w:rPr>
        <w:t xml:space="preserve">, D. and </w:t>
      </w:r>
      <w:proofErr w:type="spellStart"/>
      <w:r w:rsidRPr="00E85F7A">
        <w:rPr>
          <w:rFonts w:ascii="Arial" w:hAnsi="Arial" w:cs="Arial"/>
        </w:rPr>
        <w:t>Adzigbli</w:t>
      </w:r>
      <w:proofErr w:type="spellEnd"/>
      <w:r w:rsidRPr="00E85F7A">
        <w:rPr>
          <w:rFonts w:ascii="Arial" w:hAnsi="Arial" w:cs="Arial"/>
        </w:rPr>
        <w:t xml:space="preserve">, L. (2018). Assessing the Impact of Oil Spills on Marine Organisms. Journal of Oceanography and Marine Research. 6: 179. </w:t>
      </w:r>
      <w:proofErr w:type="spellStart"/>
      <w:r w:rsidRPr="00E85F7A">
        <w:rPr>
          <w:rFonts w:ascii="Arial" w:hAnsi="Arial" w:cs="Arial"/>
        </w:rPr>
        <w:t>doi</w:t>
      </w:r>
      <w:proofErr w:type="spellEnd"/>
      <w:r w:rsidRPr="00E85F7A">
        <w:rPr>
          <w:rFonts w:ascii="Arial" w:hAnsi="Arial" w:cs="Arial"/>
        </w:rPr>
        <w:t xml:space="preserve">: 10.4172/2572- 3103.1000179 </w:t>
      </w:r>
    </w:p>
    <w:p w14:paraId="6DDCF764" w14:textId="4A2E8494"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lastRenderedPageBreak/>
        <w:t xml:space="preserve">Zaheer, K., </w:t>
      </w:r>
      <w:r w:rsidR="005962A0" w:rsidRPr="00E85F7A">
        <w:rPr>
          <w:rFonts w:ascii="Arial" w:eastAsia="Calibri" w:hAnsi="Arial" w:cs="Arial"/>
        </w:rPr>
        <w:t>Allensworth</w:t>
      </w:r>
      <w:r w:rsidRPr="00E85F7A">
        <w:rPr>
          <w:rFonts w:ascii="Arial" w:eastAsia="Calibri" w:hAnsi="Arial" w:cs="Arial"/>
        </w:rPr>
        <w:t xml:space="preserve">, N., Bajwa, N. and </w:t>
      </w:r>
      <w:proofErr w:type="spellStart"/>
      <w:r w:rsidRPr="00E85F7A">
        <w:rPr>
          <w:rFonts w:ascii="Arial" w:eastAsia="Calibri" w:hAnsi="Arial" w:cs="Arial"/>
        </w:rPr>
        <w:t>Birwani</w:t>
      </w:r>
      <w:proofErr w:type="spellEnd"/>
      <w:r w:rsidRPr="00E85F7A">
        <w:rPr>
          <w:rFonts w:ascii="Arial" w:eastAsia="Calibri" w:hAnsi="Arial" w:cs="Arial"/>
        </w:rPr>
        <w:t>, Z. (2012). Community Based Vulnerability Assessment: Kharo Chan, Keti Bunder and Jiwani. World Wide Fund for Nature</w:t>
      </w:r>
      <w:r w:rsidR="00BD187E">
        <w:rPr>
          <w:rFonts w:ascii="Arial" w:eastAsia="Calibri" w:hAnsi="Arial" w:cs="Arial"/>
        </w:rPr>
        <w:t>-</w:t>
      </w:r>
      <w:r w:rsidRPr="00E85F7A">
        <w:rPr>
          <w:rFonts w:ascii="Arial" w:eastAsia="Calibri" w:hAnsi="Arial" w:cs="Arial"/>
        </w:rPr>
        <w:t>Pakistan. 50 pp.</w:t>
      </w:r>
    </w:p>
    <w:p w14:paraId="510BB0DC" w14:textId="77777777" w:rsidR="00C77A4C" w:rsidRPr="00E85F7A" w:rsidRDefault="00C77A4C" w:rsidP="00747A25">
      <w:pPr>
        <w:spacing w:after="120" w:line="240" w:lineRule="auto"/>
        <w:ind w:left="720" w:hanging="720"/>
        <w:jc w:val="both"/>
        <w:rPr>
          <w:rFonts w:ascii="Arial" w:eastAsia="Calibri" w:hAnsi="Arial" w:cs="Arial"/>
        </w:rPr>
      </w:pPr>
      <w:r w:rsidRPr="00E85F7A">
        <w:rPr>
          <w:rFonts w:ascii="Arial" w:eastAsia="Calibri" w:hAnsi="Arial" w:cs="Arial"/>
        </w:rPr>
        <w:t xml:space="preserve">Zhu, Z., Chen, J. and Zheng, H.-L. (2012). Physiological and proteomic characterization of salt tolerance in a mangrove plant, </w:t>
      </w:r>
      <w:proofErr w:type="spellStart"/>
      <w:r w:rsidRPr="00E85F7A">
        <w:rPr>
          <w:rFonts w:ascii="Arial" w:eastAsia="Calibri" w:hAnsi="Arial" w:cs="Arial"/>
        </w:rPr>
        <w:t>Bruguiera</w:t>
      </w:r>
      <w:proofErr w:type="spellEnd"/>
      <w:r w:rsidRPr="00E85F7A">
        <w:rPr>
          <w:rFonts w:ascii="Arial" w:eastAsia="Calibri" w:hAnsi="Arial" w:cs="Arial"/>
        </w:rPr>
        <w:t xml:space="preserve"> </w:t>
      </w:r>
      <w:proofErr w:type="spellStart"/>
      <w:r w:rsidRPr="00E85F7A">
        <w:rPr>
          <w:rFonts w:ascii="Arial" w:eastAsia="Calibri" w:hAnsi="Arial" w:cs="Arial"/>
        </w:rPr>
        <w:t>gymnorrhiza</w:t>
      </w:r>
      <w:proofErr w:type="spellEnd"/>
      <w:r w:rsidRPr="00E85F7A">
        <w:rPr>
          <w:rFonts w:ascii="Arial" w:eastAsia="Calibri" w:hAnsi="Arial" w:cs="Arial"/>
        </w:rPr>
        <w:t xml:space="preserve"> (L.) Lam. Tree Physiology 32: 1378–1388.</w:t>
      </w:r>
    </w:p>
    <w:p w14:paraId="488CD9BD" w14:textId="77777777" w:rsidR="00C77A4C" w:rsidRPr="00E85F7A" w:rsidRDefault="00C77A4C" w:rsidP="00747A25">
      <w:pPr>
        <w:spacing w:after="120" w:line="240" w:lineRule="auto"/>
        <w:ind w:left="720" w:hanging="720"/>
        <w:jc w:val="both"/>
        <w:rPr>
          <w:rFonts w:ascii="Arial" w:hAnsi="Arial" w:cs="Arial"/>
        </w:rPr>
      </w:pPr>
      <w:r w:rsidRPr="00E85F7A">
        <w:rPr>
          <w:rFonts w:ascii="Arial" w:hAnsi="Arial" w:cs="Arial"/>
        </w:rPr>
        <w:t>Zubairi, F. and Naidu, A. (2016). Fishing cat may not be extirpated in Pakistan: a call to survey coastal mangroves. Cat news 63: 21-22.</w:t>
      </w:r>
    </w:p>
    <w:p w14:paraId="63D0B9AC" w14:textId="77777777" w:rsidR="00C77A4C" w:rsidRDefault="00C77A4C">
      <w:pPr>
        <w:rPr>
          <w:rFonts w:ascii="Arial" w:hAnsi="Arial" w:cs="Arial"/>
        </w:rPr>
      </w:pPr>
    </w:p>
    <w:p w14:paraId="48978D8E" w14:textId="77777777" w:rsidR="00D773A7" w:rsidRDefault="00D773A7">
      <w:pPr>
        <w:rPr>
          <w:rFonts w:ascii="Arial" w:hAnsi="Arial" w:cs="Arial"/>
        </w:rPr>
        <w:sectPr w:rsidR="00D773A7" w:rsidSect="00A42B3F">
          <w:pgSz w:w="11906" w:h="16838"/>
          <w:pgMar w:top="1418" w:right="1418" w:bottom="1418" w:left="1418" w:header="709" w:footer="709" w:gutter="0"/>
          <w:pgNumType w:start="1"/>
          <w:cols w:space="708"/>
          <w:docGrid w:linePitch="360"/>
        </w:sectPr>
      </w:pPr>
    </w:p>
    <w:p w14:paraId="791BA64E" w14:textId="510016AA" w:rsidR="00E73B4D" w:rsidRPr="00265335" w:rsidRDefault="00E73B4D" w:rsidP="006639F0">
      <w:pPr>
        <w:pStyle w:val="Heading1"/>
        <w:rPr>
          <w:rFonts w:ascii="Arial Narrow" w:hAnsi="Arial Narrow" w:cs="Arial"/>
          <w:b w:val="0"/>
          <w:sz w:val="60"/>
          <w:szCs w:val="60"/>
        </w:rPr>
      </w:pPr>
      <w:bookmarkStart w:id="130" w:name="_Toc175234404"/>
      <w:r w:rsidRPr="00265335">
        <w:rPr>
          <w:rFonts w:ascii="Arial Narrow" w:hAnsi="Arial Narrow" w:cs="Arial"/>
          <w:b w:val="0"/>
          <w:sz w:val="60"/>
          <w:szCs w:val="60"/>
        </w:rPr>
        <w:lastRenderedPageBreak/>
        <w:t>14.</w:t>
      </w:r>
      <w:r w:rsidRPr="00265335">
        <w:rPr>
          <w:rFonts w:ascii="Arial Narrow" w:hAnsi="Arial Narrow" w:cs="Arial"/>
          <w:b w:val="0"/>
          <w:sz w:val="60"/>
          <w:szCs w:val="60"/>
        </w:rPr>
        <w:tab/>
        <w:t>Annexes</w:t>
      </w:r>
      <w:bookmarkEnd w:id="130"/>
    </w:p>
    <w:p w14:paraId="746FDF3D" w14:textId="7A99D19A" w:rsidR="00AF3E0A" w:rsidRPr="00265335" w:rsidRDefault="00D86251" w:rsidP="00D86251">
      <w:pPr>
        <w:pStyle w:val="Heading2"/>
        <w:rPr>
          <w:rFonts w:ascii="Arial Narrow" w:hAnsi="Arial Narrow"/>
          <w:b w:val="0"/>
          <w:sz w:val="44"/>
          <w:szCs w:val="44"/>
        </w:rPr>
      </w:pPr>
      <w:bookmarkStart w:id="131" w:name="_Toc175234405"/>
      <w:r w:rsidRPr="00265335">
        <w:rPr>
          <w:rFonts w:ascii="Arial Narrow" w:hAnsi="Arial Narrow"/>
          <w:b w:val="0"/>
          <w:sz w:val="44"/>
          <w:szCs w:val="44"/>
        </w:rPr>
        <w:t>Annex 1</w:t>
      </w:r>
      <w:r w:rsidR="00A8778B" w:rsidRPr="00265335">
        <w:rPr>
          <w:rFonts w:ascii="Arial Narrow" w:hAnsi="Arial Narrow"/>
          <w:b w:val="0"/>
          <w:sz w:val="44"/>
          <w:szCs w:val="44"/>
        </w:rPr>
        <w:t>:</w:t>
      </w:r>
      <w:r w:rsidR="00B510DD">
        <w:rPr>
          <w:rFonts w:ascii="Arial Narrow" w:hAnsi="Arial Narrow"/>
          <w:b w:val="0"/>
          <w:sz w:val="44"/>
          <w:szCs w:val="44"/>
        </w:rPr>
        <w:t xml:space="preserve"> </w:t>
      </w:r>
      <w:r w:rsidR="00335F6D" w:rsidRPr="00265335">
        <w:rPr>
          <w:rFonts w:ascii="Arial Narrow" w:hAnsi="Arial Narrow"/>
          <w:b w:val="0"/>
          <w:sz w:val="44"/>
          <w:szCs w:val="44"/>
        </w:rPr>
        <w:t xml:space="preserve">Mangrove </w:t>
      </w:r>
      <w:r w:rsidR="007E65BE" w:rsidRPr="00265335">
        <w:rPr>
          <w:rFonts w:ascii="Arial Narrow" w:hAnsi="Arial Narrow"/>
          <w:b w:val="0"/>
          <w:sz w:val="44"/>
          <w:szCs w:val="44"/>
        </w:rPr>
        <w:t>Propagation, Planting and Plantation Records by P</w:t>
      </w:r>
      <w:r w:rsidR="00460C9C" w:rsidRPr="00265335">
        <w:rPr>
          <w:rFonts w:ascii="Arial Narrow" w:hAnsi="Arial Narrow"/>
          <w:b w:val="0"/>
          <w:sz w:val="44"/>
          <w:szCs w:val="44"/>
        </w:rPr>
        <w:t>r</w:t>
      </w:r>
      <w:r w:rsidR="007E65BE" w:rsidRPr="00265335">
        <w:rPr>
          <w:rFonts w:ascii="Arial Narrow" w:hAnsi="Arial Narrow"/>
          <w:b w:val="0"/>
          <w:sz w:val="44"/>
          <w:szCs w:val="44"/>
        </w:rPr>
        <w:t xml:space="preserve">oject since </w:t>
      </w:r>
      <w:r w:rsidR="00460C9C" w:rsidRPr="00265335">
        <w:rPr>
          <w:rFonts w:ascii="Arial Narrow" w:hAnsi="Arial Narrow"/>
          <w:b w:val="0"/>
          <w:sz w:val="44"/>
          <w:szCs w:val="44"/>
        </w:rPr>
        <w:t>1980.</w:t>
      </w:r>
      <w:bookmarkEnd w:id="131"/>
    </w:p>
    <w:tbl>
      <w:tblPr>
        <w:tblStyle w:val="TableGrid"/>
        <w:tblW w:w="0" w:type="auto"/>
        <w:tblLayout w:type="fixed"/>
        <w:tblLook w:val="04A0" w:firstRow="1" w:lastRow="0" w:firstColumn="1" w:lastColumn="0" w:noHBand="0" w:noVBand="1"/>
      </w:tblPr>
      <w:tblGrid>
        <w:gridCol w:w="2689"/>
        <w:gridCol w:w="1701"/>
        <w:gridCol w:w="1275"/>
        <w:gridCol w:w="2268"/>
        <w:gridCol w:w="2268"/>
        <w:gridCol w:w="2410"/>
        <w:gridCol w:w="1381"/>
      </w:tblGrid>
      <w:tr w:rsidR="00822B5C" w:rsidRPr="005962A0" w14:paraId="1DBF2497" w14:textId="77777777" w:rsidTr="00265335">
        <w:trPr>
          <w:tblHeader/>
        </w:trPr>
        <w:tc>
          <w:tcPr>
            <w:tcW w:w="2689" w:type="dxa"/>
            <w:shd w:val="clear" w:color="auto" w:fill="DEEAF6" w:themeFill="accent5" w:themeFillTint="33"/>
          </w:tcPr>
          <w:p w14:paraId="020BC221" w14:textId="77777777" w:rsidR="00800B5D" w:rsidRPr="005962A0" w:rsidRDefault="00800B5D" w:rsidP="0051331C">
            <w:pPr>
              <w:rPr>
                <w:rFonts w:ascii="Arial" w:hAnsi="Arial" w:cs="Arial"/>
                <w:b/>
                <w:bCs/>
              </w:rPr>
            </w:pPr>
            <w:r w:rsidRPr="005962A0">
              <w:rPr>
                <w:rFonts w:ascii="Arial" w:hAnsi="Arial" w:cs="Arial"/>
                <w:b/>
                <w:bCs/>
              </w:rPr>
              <w:t>Project/Activity</w:t>
            </w:r>
          </w:p>
        </w:tc>
        <w:tc>
          <w:tcPr>
            <w:tcW w:w="1701" w:type="dxa"/>
            <w:shd w:val="clear" w:color="auto" w:fill="BDD6EE" w:themeFill="accent5" w:themeFillTint="66"/>
          </w:tcPr>
          <w:p w14:paraId="18230E15" w14:textId="5257E326" w:rsidR="00800B5D" w:rsidRPr="005962A0" w:rsidRDefault="00800B5D" w:rsidP="0051331C">
            <w:pPr>
              <w:rPr>
                <w:rFonts w:ascii="Arial" w:hAnsi="Arial" w:cs="Arial"/>
                <w:b/>
                <w:bCs/>
              </w:rPr>
            </w:pPr>
            <w:r w:rsidRPr="005962A0">
              <w:rPr>
                <w:rFonts w:ascii="Arial" w:hAnsi="Arial" w:cs="Arial"/>
                <w:b/>
                <w:bCs/>
              </w:rPr>
              <w:t>Financial</w:t>
            </w:r>
            <w:r w:rsidR="007D3C50">
              <w:rPr>
                <w:rFonts w:ascii="Arial" w:hAnsi="Arial" w:cs="Arial"/>
                <w:b/>
                <w:bCs/>
              </w:rPr>
              <w:t>/</w:t>
            </w:r>
          </w:p>
          <w:p w14:paraId="13E007E9" w14:textId="09C42CEA" w:rsidR="00800B5D" w:rsidRPr="005962A0" w:rsidRDefault="00800B5D" w:rsidP="0051331C">
            <w:pPr>
              <w:rPr>
                <w:rFonts w:ascii="Arial" w:hAnsi="Arial" w:cs="Arial"/>
                <w:b/>
                <w:bCs/>
              </w:rPr>
            </w:pPr>
            <w:r w:rsidRPr="005962A0">
              <w:rPr>
                <w:rFonts w:ascii="Arial" w:hAnsi="Arial" w:cs="Arial"/>
                <w:b/>
                <w:bCs/>
              </w:rPr>
              <w:t xml:space="preserve">Institutional </w:t>
            </w:r>
          </w:p>
        </w:tc>
        <w:tc>
          <w:tcPr>
            <w:tcW w:w="1275" w:type="dxa"/>
            <w:shd w:val="clear" w:color="auto" w:fill="DEEAF6" w:themeFill="accent5" w:themeFillTint="33"/>
          </w:tcPr>
          <w:p w14:paraId="149C3CAE" w14:textId="6C1CC4FE" w:rsidR="00800B5D" w:rsidRPr="005962A0" w:rsidRDefault="00800B5D" w:rsidP="0051331C">
            <w:pPr>
              <w:rPr>
                <w:rFonts w:ascii="Arial" w:hAnsi="Arial" w:cs="Arial"/>
                <w:b/>
                <w:bCs/>
              </w:rPr>
            </w:pPr>
            <w:r w:rsidRPr="005962A0">
              <w:rPr>
                <w:rFonts w:ascii="Arial" w:hAnsi="Arial" w:cs="Arial"/>
                <w:b/>
                <w:bCs/>
              </w:rPr>
              <w:t>Date</w:t>
            </w:r>
            <w:r w:rsidR="00770643">
              <w:rPr>
                <w:rFonts w:ascii="Arial" w:hAnsi="Arial" w:cs="Arial"/>
                <w:b/>
                <w:bCs/>
              </w:rPr>
              <w:t>(s)</w:t>
            </w:r>
          </w:p>
        </w:tc>
        <w:tc>
          <w:tcPr>
            <w:tcW w:w="2268" w:type="dxa"/>
            <w:shd w:val="clear" w:color="auto" w:fill="BDD6EE" w:themeFill="accent5" w:themeFillTint="66"/>
          </w:tcPr>
          <w:p w14:paraId="48D09A2E" w14:textId="17FCA70A" w:rsidR="00800B5D" w:rsidRPr="005962A0" w:rsidRDefault="00800B5D" w:rsidP="0051331C">
            <w:pPr>
              <w:rPr>
                <w:rFonts w:ascii="Arial" w:hAnsi="Arial" w:cs="Arial"/>
                <w:b/>
                <w:bCs/>
              </w:rPr>
            </w:pPr>
            <w:r w:rsidRPr="005962A0">
              <w:rPr>
                <w:rFonts w:ascii="Arial" w:hAnsi="Arial" w:cs="Arial"/>
                <w:b/>
                <w:bCs/>
              </w:rPr>
              <w:t>Objective</w:t>
            </w:r>
            <w:r w:rsidR="007D3C50">
              <w:rPr>
                <w:rFonts w:ascii="Arial" w:hAnsi="Arial" w:cs="Arial"/>
                <w:b/>
                <w:bCs/>
              </w:rPr>
              <w:t>s</w:t>
            </w:r>
            <w:r w:rsidRPr="005962A0">
              <w:rPr>
                <w:rFonts w:ascii="Arial" w:hAnsi="Arial" w:cs="Arial"/>
                <w:b/>
                <w:bCs/>
              </w:rPr>
              <w:t>/Target</w:t>
            </w:r>
            <w:r w:rsidR="007D3C50">
              <w:rPr>
                <w:rFonts w:ascii="Arial" w:hAnsi="Arial" w:cs="Arial"/>
                <w:b/>
                <w:bCs/>
              </w:rPr>
              <w:t>s</w:t>
            </w:r>
          </w:p>
        </w:tc>
        <w:tc>
          <w:tcPr>
            <w:tcW w:w="2268" w:type="dxa"/>
            <w:shd w:val="clear" w:color="auto" w:fill="DEEAF6" w:themeFill="accent5" w:themeFillTint="33"/>
          </w:tcPr>
          <w:p w14:paraId="05B7AEAE" w14:textId="52A0E4A0" w:rsidR="00800B5D" w:rsidRPr="005962A0" w:rsidRDefault="00800B5D" w:rsidP="0051331C">
            <w:pPr>
              <w:rPr>
                <w:rFonts w:ascii="Arial" w:hAnsi="Arial" w:cs="Arial"/>
                <w:b/>
                <w:bCs/>
              </w:rPr>
            </w:pPr>
            <w:r w:rsidRPr="005962A0">
              <w:rPr>
                <w:rFonts w:ascii="Arial" w:hAnsi="Arial" w:cs="Arial"/>
                <w:b/>
                <w:bCs/>
              </w:rPr>
              <w:t>Achievement</w:t>
            </w:r>
            <w:r w:rsidR="007D3C50">
              <w:rPr>
                <w:rFonts w:ascii="Arial" w:hAnsi="Arial" w:cs="Arial"/>
                <w:b/>
                <w:bCs/>
              </w:rPr>
              <w:t>s</w:t>
            </w:r>
          </w:p>
        </w:tc>
        <w:tc>
          <w:tcPr>
            <w:tcW w:w="2410" w:type="dxa"/>
            <w:shd w:val="clear" w:color="auto" w:fill="BDD6EE" w:themeFill="accent5" w:themeFillTint="66"/>
          </w:tcPr>
          <w:p w14:paraId="72B50620" w14:textId="77777777" w:rsidR="00800B5D" w:rsidRPr="005962A0" w:rsidRDefault="00800B5D" w:rsidP="0051331C">
            <w:pPr>
              <w:rPr>
                <w:rFonts w:ascii="Arial" w:hAnsi="Arial" w:cs="Arial"/>
                <w:b/>
                <w:bCs/>
              </w:rPr>
            </w:pPr>
            <w:r w:rsidRPr="005962A0">
              <w:rPr>
                <w:rFonts w:ascii="Arial" w:hAnsi="Arial" w:cs="Arial"/>
                <w:b/>
                <w:bCs/>
              </w:rPr>
              <w:t xml:space="preserve">Additional details </w:t>
            </w:r>
          </w:p>
        </w:tc>
        <w:tc>
          <w:tcPr>
            <w:tcW w:w="1381" w:type="dxa"/>
            <w:shd w:val="clear" w:color="auto" w:fill="DEEAF6" w:themeFill="accent5" w:themeFillTint="33"/>
          </w:tcPr>
          <w:p w14:paraId="25B8ED51" w14:textId="77777777" w:rsidR="00800B5D" w:rsidRDefault="00800B5D" w:rsidP="0051331C">
            <w:pPr>
              <w:rPr>
                <w:rFonts w:ascii="Arial" w:hAnsi="Arial" w:cs="Arial"/>
                <w:b/>
                <w:bCs/>
              </w:rPr>
            </w:pPr>
            <w:r w:rsidRPr="005962A0">
              <w:rPr>
                <w:rFonts w:ascii="Arial" w:hAnsi="Arial" w:cs="Arial"/>
                <w:b/>
                <w:bCs/>
              </w:rPr>
              <w:t>Source/</w:t>
            </w:r>
          </w:p>
          <w:p w14:paraId="42750149" w14:textId="77777777" w:rsidR="00800B5D" w:rsidRPr="005962A0" w:rsidRDefault="00800B5D" w:rsidP="0051331C">
            <w:pPr>
              <w:rPr>
                <w:rFonts w:ascii="Arial" w:hAnsi="Arial" w:cs="Arial"/>
                <w:b/>
                <w:bCs/>
              </w:rPr>
            </w:pPr>
            <w:r w:rsidRPr="005962A0">
              <w:rPr>
                <w:rFonts w:ascii="Arial" w:hAnsi="Arial" w:cs="Arial"/>
                <w:b/>
                <w:bCs/>
              </w:rPr>
              <w:t>Reference</w:t>
            </w:r>
          </w:p>
        </w:tc>
      </w:tr>
      <w:tr w:rsidR="00636B90" w:rsidRPr="005962A0" w14:paraId="33C574BC" w14:textId="77777777" w:rsidTr="00265335">
        <w:tc>
          <w:tcPr>
            <w:tcW w:w="13992" w:type="dxa"/>
            <w:gridSpan w:val="7"/>
            <w:shd w:val="clear" w:color="auto" w:fill="9CC2E5" w:themeFill="accent5" w:themeFillTint="99"/>
            <w:vAlign w:val="center"/>
          </w:tcPr>
          <w:p w14:paraId="370E3877" w14:textId="77777777" w:rsidR="00636B90" w:rsidRDefault="00636B90" w:rsidP="0041333F">
            <w:pPr>
              <w:rPr>
                <w:rFonts w:ascii="Arial" w:hAnsi="Arial" w:cs="Arial"/>
                <w:b/>
                <w:bCs/>
                <w:sz w:val="20"/>
                <w:szCs w:val="20"/>
                <w:highlight w:val="cyan"/>
                <w:shd w:val="clear" w:color="auto" w:fill="FFFFFF"/>
              </w:rPr>
            </w:pPr>
            <w:r w:rsidRPr="00265335">
              <w:rPr>
                <w:rFonts w:ascii="Arial" w:hAnsi="Arial" w:cs="Arial"/>
                <w:b/>
                <w:bCs/>
                <w:sz w:val="20"/>
                <w:szCs w:val="20"/>
                <w:shd w:val="clear" w:color="auto" w:fill="9CC2E5" w:themeFill="accent5" w:themeFillTint="99"/>
              </w:rPr>
              <w:t>SINDH PROVINCE</w:t>
            </w:r>
          </w:p>
          <w:p w14:paraId="7110FCF7" w14:textId="0E85CAFE" w:rsidR="0041333F" w:rsidRPr="00636B90" w:rsidRDefault="0041333F" w:rsidP="0041333F">
            <w:pPr>
              <w:rPr>
                <w:rFonts w:ascii="Arial" w:hAnsi="Arial" w:cs="Arial"/>
                <w:b/>
                <w:bCs/>
                <w:sz w:val="20"/>
                <w:szCs w:val="20"/>
                <w:highlight w:val="cyan"/>
                <w:shd w:val="clear" w:color="auto" w:fill="FFFFFF"/>
              </w:rPr>
            </w:pPr>
          </w:p>
        </w:tc>
      </w:tr>
      <w:tr w:rsidR="00822B5C" w:rsidRPr="005962A0" w14:paraId="37029F02" w14:textId="77777777" w:rsidTr="00265335">
        <w:tc>
          <w:tcPr>
            <w:tcW w:w="2689" w:type="dxa"/>
            <w:vMerge w:val="restart"/>
            <w:shd w:val="clear" w:color="auto" w:fill="DEEAF6" w:themeFill="accent5" w:themeFillTint="33"/>
          </w:tcPr>
          <w:p w14:paraId="48EB6AE1" w14:textId="77777777" w:rsidR="00800B5D" w:rsidRPr="0066600E" w:rsidRDefault="00800B5D" w:rsidP="0051331C">
            <w:pPr>
              <w:rPr>
                <w:rFonts w:ascii="Arial" w:hAnsi="Arial" w:cs="Arial"/>
                <w:sz w:val="20"/>
                <w:szCs w:val="20"/>
              </w:rPr>
            </w:pPr>
            <w:r w:rsidRPr="00265335">
              <w:rPr>
                <w:rFonts w:ascii="Arial" w:hAnsi="Arial" w:cs="Arial"/>
                <w:color w:val="333333"/>
                <w:sz w:val="20"/>
                <w:szCs w:val="20"/>
                <w:shd w:val="clear" w:color="auto" w:fill="DEEAF6" w:themeFill="accent5" w:themeFillTint="33"/>
                <w:lang w:val="en-US"/>
              </w:rPr>
              <w:t xml:space="preserve">UNDP/UNESCO Regional Project. Research and Training </w:t>
            </w:r>
            <w:proofErr w:type="spellStart"/>
            <w:r w:rsidRPr="00265335">
              <w:rPr>
                <w:rFonts w:ascii="Arial" w:hAnsi="Arial" w:cs="Arial"/>
                <w:color w:val="333333"/>
                <w:sz w:val="20"/>
                <w:szCs w:val="20"/>
                <w:shd w:val="clear" w:color="auto" w:fill="DEEAF6" w:themeFill="accent5" w:themeFillTint="33"/>
                <w:lang w:val="en-US"/>
              </w:rPr>
              <w:t>Programme</w:t>
            </w:r>
            <w:proofErr w:type="spellEnd"/>
            <w:r w:rsidRPr="00265335">
              <w:rPr>
                <w:rFonts w:ascii="Arial" w:hAnsi="Arial" w:cs="Arial"/>
                <w:color w:val="333333"/>
                <w:sz w:val="20"/>
                <w:szCs w:val="20"/>
                <w:shd w:val="clear" w:color="auto" w:fill="DEEAF6" w:themeFill="accent5" w:themeFillTint="33"/>
                <w:lang w:val="en-US"/>
              </w:rPr>
              <w:t xml:space="preserve"> on Mangrove Ecosystems in Asia and the Pacific. </w:t>
            </w:r>
            <w:r w:rsidRPr="00265335">
              <w:rPr>
                <w:rFonts w:ascii="Arial" w:hAnsi="Arial" w:cs="Arial"/>
                <w:color w:val="333333"/>
                <w:sz w:val="20"/>
                <w:szCs w:val="20"/>
                <w:shd w:val="clear" w:color="auto" w:fill="DEEAF6" w:themeFill="accent5" w:themeFillTint="33"/>
              </w:rPr>
              <w:t>(RAS/79/002)</w:t>
            </w:r>
          </w:p>
        </w:tc>
        <w:tc>
          <w:tcPr>
            <w:tcW w:w="1701" w:type="dxa"/>
            <w:vMerge w:val="restart"/>
            <w:shd w:val="clear" w:color="auto" w:fill="BDD6EE" w:themeFill="accent5" w:themeFillTint="66"/>
          </w:tcPr>
          <w:p w14:paraId="0A701228"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Japanese scientists and Sindh Forest Department</w:t>
            </w:r>
          </w:p>
        </w:tc>
        <w:tc>
          <w:tcPr>
            <w:tcW w:w="1275" w:type="dxa"/>
            <w:shd w:val="clear" w:color="auto" w:fill="DEEAF6" w:themeFill="accent5" w:themeFillTint="33"/>
          </w:tcPr>
          <w:p w14:paraId="087548E6" w14:textId="77777777" w:rsidR="00800B5D" w:rsidRPr="0066600E" w:rsidRDefault="00800B5D" w:rsidP="0051331C">
            <w:pPr>
              <w:rPr>
                <w:rFonts w:ascii="Arial" w:hAnsi="Arial" w:cs="Arial"/>
                <w:sz w:val="20"/>
                <w:szCs w:val="20"/>
              </w:rPr>
            </w:pPr>
            <w:r w:rsidRPr="0066600E">
              <w:rPr>
                <w:rFonts w:ascii="Arial" w:hAnsi="Arial" w:cs="Arial"/>
                <w:sz w:val="20"/>
                <w:szCs w:val="20"/>
              </w:rPr>
              <w:t>1980s</w:t>
            </w:r>
          </w:p>
        </w:tc>
        <w:tc>
          <w:tcPr>
            <w:tcW w:w="2268" w:type="dxa"/>
            <w:shd w:val="clear" w:color="auto" w:fill="BDD6EE" w:themeFill="accent5" w:themeFillTint="66"/>
          </w:tcPr>
          <w:p w14:paraId="167A5428"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Experimental propagation of local and imported exotic mangrove species from Southeast Asia</w:t>
            </w:r>
          </w:p>
        </w:tc>
        <w:tc>
          <w:tcPr>
            <w:tcW w:w="2268" w:type="dxa"/>
            <w:shd w:val="clear" w:color="auto" w:fill="DEEAF6" w:themeFill="accent5" w:themeFillTint="33"/>
          </w:tcPr>
          <w:p w14:paraId="6DFB49A3" w14:textId="77777777" w:rsidR="00800B5D" w:rsidRPr="0066600E" w:rsidRDefault="00800B5D" w:rsidP="0051331C">
            <w:pPr>
              <w:spacing w:before="100" w:beforeAutospacing="1" w:after="100" w:afterAutospacing="1"/>
              <w:rPr>
                <w:rFonts w:ascii="Arial" w:hAnsi="Arial" w:cs="Arial"/>
                <w:sz w:val="20"/>
                <w:szCs w:val="20"/>
                <w:lang w:val="en-US"/>
              </w:rPr>
            </w:pPr>
            <w:r w:rsidRPr="0066600E">
              <w:rPr>
                <w:rFonts w:ascii="Arial" w:hAnsi="Arial" w:cs="Arial"/>
                <w:sz w:val="20"/>
                <w:szCs w:val="20"/>
                <w:lang w:val="en-US"/>
              </w:rPr>
              <w:t>First experimental mangrove propagation in Pakistan</w:t>
            </w:r>
          </w:p>
        </w:tc>
        <w:tc>
          <w:tcPr>
            <w:tcW w:w="2410" w:type="dxa"/>
            <w:shd w:val="clear" w:color="auto" w:fill="BDD6EE" w:themeFill="accent5" w:themeFillTint="66"/>
          </w:tcPr>
          <w:p w14:paraId="5C44DA83"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Imported propagules of exotic species showed 0-90% germination success</w:t>
            </w:r>
          </w:p>
        </w:tc>
        <w:tc>
          <w:tcPr>
            <w:tcW w:w="1381" w:type="dxa"/>
            <w:shd w:val="clear" w:color="auto" w:fill="DEEAF6" w:themeFill="accent5" w:themeFillTint="33"/>
          </w:tcPr>
          <w:p w14:paraId="587FCDCC" w14:textId="77777777" w:rsidR="00800B5D" w:rsidRPr="00931762" w:rsidRDefault="00800B5D" w:rsidP="0051331C">
            <w:pPr>
              <w:rPr>
                <w:rFonts w:ascii="Arial" w:hAnsi="Arial" w:cs="Arial"/>
                <w:sz w:val="20"/>
                <w:szCs w:val="20"/>
              </w:rPr>
            </w:pPr>
            <w:r w:rsidRPr="00BB2686">
              <w:rPr>
                <w:rFonts w:ascii="Arial" w:hAnsi="Arial" w:cs="Arial"/>
                <w:sz w:val="20"/>
                <w:szCs w:val="20"/>
                <w:shd w:val="clear" w:color="auto" w:fill="DEEAF6" w:themeFill="accent5" w:themeFillTint="33"/>
              </w:rPr>
              <w:t>Kogo et al.</w:t>
            </w:r>
            <w:r w:rsidRPr="00931762">
              <w:rPr>
                <w:rFonts w:ascii="Arial" w:hAnsi="Arial" w:cs="Arial"/>
                <w:sz w:val="20"/>
                <w:szCs w:val="20"/>
                <w:shd w:val="clear" w:color="auto" w:fill="FFFFFF"/>
              </w:rPr>
              <w:t xml:space="preserve"> </w:t>
            </w:r>
            <w:r w:rsidRPr="00931762">
              <w:rPr>
                <w:rFonts w:ascii="Arial" w:hAnsi="Arial" w:cs="Arial"/>
                <w:sz w:val="20"/>
                <w:szCs w:val="20"/>
              </w:rPr>
              <w:t xml:space="preserve"> (1986); </w:t>
            </w:r>
          </w:p>
          <w:p w14:paraId="3A06EEC4" w14:textId="3B2FC55E" w:rsidR="00800B5D" w:rsidRPr="00931762" w:rsidRDefault="00800B5D" w:rsidP="0051331C">
            <w:pPr>
              <w:rPr>
                <w:rFonts w:ascii="Arial" w:hAnsi="Arial" w:cs="Arial"/>
                <w:sz w:val="20"/>
                <w:szCs w:val="20"/>
              </w:rPr>
            </w:pPr>
          </w:p>
        </w:tc>
      </w:tr>
      <w:tr w:rsidR="00822B5C" w:rsidRPr="005962A0" w14:paraId="6872A4AE" w14:textId="77777777" w:rsidTr="00265335">
        <w:tc>
          <w:tcPr>
            <w:tcW w:w="2689" w:type="dxa"/>
            <w:vMerge/>
            <w:shd w:val="clear" w:color="auto" w:fill="DEEAF6" w:themeFill="accent5" w:themeFillTint="33"/>
          </w:tcPr>
          <w:p w14:paraId="7A9AE657" w14:textId="77777777" w:rsidR="00800B5D" w:rsidRPr="0066600E" w:rsidRDefault="00800B5D" w:rsidP="0051331C">
            <w:pPr>
              <w:rPr>
                <w:rFonts w:ascii="Arial" w:hAnsi="Arial" w:cs="Arial"/>
                <w:sz w:val="20"/>
                <w:szCs w:val="20"/>
              </w:rPr>
            </w:pPr>
          </w:p>
        </w:tc>
        <w:tc>
          <w:tcPr>
            <w:tcW w:w="1701" w:type="dxa"/>
            <w:vMerge/>
            <w:shd w:val="clear" w:color="auto" w:fill="BDD6EE" w:themeFill="accent5" w:themeFillTint="66"/>
          </w:tcPr>
          <w:p w14:paraId="238396E9" w14:textId="77777777" w:rsidR="00800B5D" w:rsidRPr="0066600E" w:rsidRDefault="00800B5D" w:rsidP="0051331C">
            <w:pPr>
              <w:rPr>
                <w:rFonts w:ascii="Arial" w:hAnsi="Arial" w:cs="Arial"/>
                <w:sz w:val="20"/>
                <w:szCs w:val="20"/>
              </w:rPr>
            </w:pPr>
          </w:p>
        </w:tc>
        <w:tc>
          <w:tcPr>
            <w:tcW w:w="1275" w:type="dxa"/>
            <w:shd w:val="clear" w:color="auto" w:fill="DEEAF6" w:themeFill="accent5" w:themeFillTint="33"/>
          </w:tcPr>
          <w:p w14:paraId="0A413380" w14:textId="77777777" w:rsidR="00800B5D" w:rsidRPr="0066600E" w:rsidRDefault="00800B5D" w:rsidP="0051331C">
            <w:pPr>
              <w:rPr>
                <w:rFonts w:ascii="Arial" w:hAnsi="Arial" w:cs="Arial"/>
                <w:sz w:val="20"/>
                <w:szCs w:val="20"/>
              </w:rPr>
            </w:pPr>
            <w:r w:rsidRPr="0066600E">
              <w:rPr>
                <w:rFonts w:ascii="Arial" w:hAnsi="Arial" w:cs="Arial"/>
                <w:sz w:val="20"/>
                <w:szCs w:val="20"/>
              </w:rPr>
              <w:t xml:space="preserve">1983 and 1985 </w:t>
            </w:r>
          </w:p>
        </w:tc>
        <w:tc>
          <w:tcPr>
            <w:tcW w:w="2268" w:type="dxa"/>
            <w:shd w:val="clear" w:color="auto" w:fill="BDD6EE" w:themeFill="accent5" w:themeFillTint="66"/>
          </w:tcPr>
          <w:p w14:paraId="02617A97"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To reintroduce </w:t>
            </w:r>
            <w:r w:rsidRPr="00396E27">
              <w:rPr>
                <w:rFonts w:ascii="Arial" w:hAnsi="Arial" w:cs="Arial"/>
                <w:i/>
                <w:iCs/>
                <w:sz w:val="20"/>
                <w:szCs w:val="20"/>
                <w:lang w:val="en-US"/>
              </w:rPr>
              <w:t xml:space="preserve">Rhizophora </w:t>
            </w:r>
            <w:proofErr w:type="spellStart"/>
            <w:r w:rsidRPr="00396E27">
              <w:rPr>
                <w:rFonts w:ascii="Arial" w:hAnsi="Arial" w:cs="Arial"/>
                <w:i/>
                <w:iCs/>
                <w:sz w:val="20"/>
                <w:szCs w:val="20"/>
                <w:lang w:val="en-US"/>
              </w:rPr>
              <w:t>mucronata</w:t>
            </w:r>
            <w:proofErr w:type="spellEnd"/>
            <w:r w:rsidRPr="0066600E">
              <w:rPr>
                <w:rFonts w:ascii="Arial" w:hAnsi="Arial" w:cs="Arial"/>
                <w:sz w:val="20"/>
                <w:szCs w:val="20"/>
                <w:lang w:val="en-US"/>
              </w:rPr>
              <w:t xml:space="preserve"> </w:t>
            </w:r>
            <w:r>
              <w:rPr>
                <w:rFonts w:ascii="Arial" w:hAnsi="Arial" w:cs="Arial"/>
                <w:sz w:val="20"/>
                <w:szCs w:val="20"/>
                <w:lang w:val="en-US"/>
              </w:rPr>
              <w:t>in</w:t>
            </w:r>
            <w:r w:rsidRPr="0066600E">
              <w:rPr>
                <w:rFonts w:ascii="Arial" w:hAnsi="Arial" w:cs="Arial"/>
                <w:sz w:val="20"/>
                <w:szCs w:val="20"/>
                <w:lang w:val="en-US"/>
              </w:rPr>
              <w:t xml:space="preserve"> the Indus Delta</w:t>
            </w:r>
          </w:p>
        </w:tc>
        <w:tc>
          <w:tcPr>
            <w:tcW w:w="2268" w:type="dxa"/>
            <w:shd w:val="clear" w:color="auto" w:fill="DEEAF6" w:themeFill="accent5" w:themeFillTint="33"/>
          </w:tcPr>
          <w:p w14:paraId="70A89219" w14:textId="77777777" w:rsidR="00800B5D" w:rsidRPr="0066600E" w:rsidRDefault="00800B5D" w:rsidP="0051331C">
            <w:pPr>
              <w:rPr>
                <w:rFonts w:ascii="Arial" w:hAnsi="Arial" w:cs="Arial"/>
                <w:sz w:val="20"/>
                <w:szCs w:val="20"/>
                <w:lang w:val="en-US"/>
              </w:rPr>
            </w:pPr>
            <w:r w:rsidRPr="00396E27">
              <w:rPr>
                <w:rFonts w:ascii="Arial" w:hAnsi="Arial" w:cs="Arial"/>
                <w:i/>
                <w:iCs/>
                <w:sz w:val="20"/>
                <w:szCs w:val="20"/>
                <w:lang w:val="en-US"/>
              </w:rPr>
              <w:t xml:space="preserve">R. </w:t>
            </w:r>
            <w:proofErr w:type="spellStart"/>
            <w:r w:rsidRPr="00396E27">
              <w:rPr>
                <w:rFonts w:ascii="Arial" w:hAnsi="Arial" w:cs="Arial"/>
                <w:i/>
                <w:iCs/>
                <w:sz w:val="20"/>
                <w:szCs w:val="20"/>
                <w:lang w:val="en-US"/>
              </w:rPr>
              <w:t>mucronata</w:t>
            </w:r>
            <w:proofErr w:type="spellEnd"/>
            <w:r w:rsidRPr="0066600E">
              <w:rPr>
                <w:rFonts w:ascii="Arial" w:hAnsi="Arial" w:cs="Arial"/>
                <w:sz w:val="20"/>
                <w:szCs w:val="20"/>
                <w:lang w:val="en-US"/>
              </w:rPr>
              <w:t xml:space="preserve"> from Miani </w:t>
            </w:r>
            <w:proofErr w:type="spellStart"/>
            <w:r w:rsidRPr="0066600E">
              <w:rPr>
                <w:rFonts w:ascii="Arial" w:hAnsi="Arial" w:cs="Arial"/>
                <w:sz w:val="20"/>
                <w:szCs w:val="20"/>
                <w:lang w:val="en-US"/>
              </w:rPr>
              <w:t>Hor</w:t>
            </w:r>
            <w:proofErr w:type="spellEnd"/>
            <w:r w:rsidRPr="0066600E">
              <w:rPr>
                <w:rFonts w:ascii="Arial" w:hAnsi="Arial" w:cs="Arial"/>
                <w:sz w:val="20"/>
                <w:szCs w:val="20"/>
                <w:lang w:val="en-US"/>
              </w:rPr>
              <w:t xml:space="preserve"> planted at Bin Qasim Island</w:t>
            </w:r>
          </w:p>
        </w:tc>
        <w:tc>
          <w:tcPr>
            <w:tcW w:w="2410" w:type="dxa"/>
            <w:shd w:val="clear" w:color="auto" w:fill="BDD6EE" w:themeFill="accent5" w:themeFillTint="66"/>
          </w:tcPr>
          <w:p w14:paraId="0DF9BF79"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Low survival and slow growth reported</w:t>
            </w:r>
          </w:p>
        </w:tc>
        <w:tc>
          <w:tcPr>
            <w:tcW w:w="1381" w:type="dxa"/>
            <w:shd w:val="clear" w:color="auto" w:fill="DEEAF6" w:themeFill="accent5" w:themeFillTint="33"/>
          </w:tcPr>
          <w:p w14:paraId="41334F36" w14:textId="77777777" w:rsidR="00800B5D" w:rsidRPr="00931762" w:rsidRDefault="00800B5D" w:rsidP="0051331C">
            <w:pPr>
              <w:rPr>
                <w:rFonts w:ascii="Arial" w:hAnsi="Arial" w:cs="Arial"/>
                <w:sz w:val="20"/>
                <w:szCs w:val="20"/>
              </w:rPr>
            </w:pPr>
            <w:r w:rsidRPr="00931762">
              <w:rPr>
                <w:rFonts w:ascii="Arial" w:hAnsi="Arial" w:cs="Arial"/>
                <w:sz w:val="20"/>
                <w:szCs w:val="20"/>
              </w:rPr>
              <w:t>Qureshi (1990)</w:t>
            </w:r>
          </w:p>
        </w:tc>
      </w:tr>
      <w:tr w:rsidR="00822B5C" w:rsidRPr="005962A0" w14:paraId="381B97D6" w14:textId="77777777" w:rsidTr="00265335">
        <w:tc>
          <w:tcPr>
            <w:tcW w:w="2689" w:type="dxa"/>
            <w:shd w:val="clear" w:color="auto" w:fill="DEEAF6" w:themeFill="accent5" w:themeFillTint="33"/>
          </w:tcPr>
          <w:p w14:paraId="11248DCA"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Planting of</w:t>
            </w:r>
            <w:r w:rsidRPr="0066600E">
              <w:rPr>
                <w:rFonts w:ascii="Arial" w:hAnsi="Arial" w:cs="Arial"/>
                <w:i/>
                <w:iCs/>
                <w:sz w:val="20"/>
                <w:szCs w:val="20"/>
                <w:lang w:val="en-US"/>
              </w:rPr>
              <w:t xml:space="preserve"> R</w:t>
            </w:r>
            <w:r>
              <w:rPr>
                <w:rFonts w:ascii="Arial" w:hAnsi="Arial" w:cs="Arial"/>
                <w:i/>
                <w:iCs/>
                <w:sz w:val="20"/>
                <w:szCs w:val="20"/>
                <w:lang w:val="en-US"/>
              </w:rPr>
              <w:t>.</w:t>
            </w:r>
            <w:r w:rsidRPr="0066600E">
              <w:rPr>
                <w:rFonts w:ascii="Arial" w:hAnsi="Arial" w:cs="Arial"/>
                <w:i/>
                <w:iCs/>
                <w:sz w:val="20"/>
                <w:szCs w:val="20"/>
                <w:lang w:val="en-US"/>
              </w:rPr>
              <w:t xml:space="preserve">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in the Indus Delta</w:t>
            </w:r>
          </w:p>
        </w:tc>
        <w:tc>
          <w:tcPr>
            <w:tcW w:w="1701" w:type="dxa"/>
            <w:shd w:val="clear" w:color="auto" w:fill="BDD6EE" w:themeFill="accent5" w:themeFillTint="66"/>
          </w:tcPr>
          <w:p w14:paraId="42604B69" w14:textId="77777777" w:rsidR="00800B5D" w:rsidRPr="0066600E" w:rsidRDefault="00800B5D" w:rsidP="0051331C">
            <w:pPr>
              <w:rPr>
                <w:rFonts w:ascii="Arial" w:hAnsi="Arial" w:cs="Arial"/>
                <w:sz w:val="20"/>
                <w:szCs w:val="20"/>
              </w:rPr>
            </w:pPr>
            <w:r w:rsidRPr="0066600E">
              <w:rPr>
                <w:rFonts w:ascii="Arial" w:hAnsi="Arial" w:cs="Arial"/>
                <w:sz w:val="20"/>
                <w:szCs w:val="20"/>
              </w:rPr>
              <w:t>Sindh Forest Department</w:t>
            </w:r>
          </w:p>
        </w:tc>
        <w:tc>
          <w:tcPr>
            <w:tcW w:w="1275" w:type="dxa"/>
            <w:shd w:val="clear" w:color="auto" w:fill="DEEAF6" w:themeFill="accent5" w:themeFillTint="33"/>
          </w:tcPr>
          <w:p w14:paraId="0339CA7F" w14:textId="77777777" w:rsidR="00800B5D" w:rsidRPr="0066600E" w:rsidRDefault="00800B5D" w:rsidP="0051331C">
            <w:pPr>
              <w:rPr>
                <w:rFonts w:ascii="Arial" w:hAnsi="Arial" w:cs="Arial"/>
                <w:sz w:val="20"/>
                <w:szCs w:val="20"/>
              </w:rPr>
            </w:pPr>
            <w:r w:rsidRPr="0066600E">
              <w:rPr>
                <w:rFonts w:ascii="Arial" w:hAnsi="Arial" w:cs="Arial"/>
                <w:sz w:val="20"/>
                <w:szCs w:val="20"/>
              </w:rPr>
              <w:t>1986</w:t>
            </w:r>
          </w:p>
        </w:tc>
        <w:tc>
          <w:tcPr>
            <w:tcW w:w="2268" w:type="dxa"/>
            <w:shd w:val="clear" w:color="auto" w:fill="BDD6EE" w:themeFill="accent5" w:themeFillTint="66"/>
          </w:tcPr>
          <w:p w14:paraId="5B1A2B53"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To reintroduce </w:t>
            </w:r>
            <w:r w:rsidRPr="0066600E">
              <w:rPr>
                <w:rFonts w:ascii="Arial" w:hAnsi="Arial" w:cs="Arial"/>
                <w:i/>
                <w:iCs/>
                <w:sz w:val="20"/>
                <w:szCs w:val="20"/>
                <w:lang w:val="en-US"/>
              </w:rPr>
              <w:t xml:space="preserve">R.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in the Indus Delta</w:t>
            </w:r>
          </w:p>
        </w:tc>
        <w:tc>
          <w:tcPr>
            <w:tcW w:w="2268" w:type="dxa"/>
            <w:shd w:val="clear" w:color="auto" w:fill="DEEAF6" w:themeFill="accent5" w:themeFillTint="33"/>
          </w:tcPr>
          <w:p w14:paraId="15FCEA0C"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16 ha planted in Shah Bund</w:t>
            </w:r>
            <w:r>
              <w:rPr>
                <w:rFonts w:ascii="Arial" w:hAnsi="Arial" w:cs="Arial"/>
                <w:sz w:val="20"/>
                <w:szCs w:val="20"/>
                <w:lang w:val="en-US"/>
              </w:rPr>
              <w:t>a</w:t>
            </w:r>
            <w:r w:rsidRPr="0066600E">
              <w:rPr>
                <w:rFonts w:ascii="Arial" w:hAnsi="Arial" w:cs="Arial"/>
                <w:sz w:val="20"/>
                <w:szCs w:val="20"/>
                <w:lang w:val="en-US"/>
              </w:rPr>
              <w:t>r</w:t>
            </w:r>
          </w:p>
        </w:tc>
        <w:tc>
          <w:tcPr>
            <w:tcW w:w="2410" w:type="dxa"/>
            <w:shd w:val="clear" w:color="auto" w:fill="BDD6EE" w:themeFill="accent5" w:themeFillTint="66"/>
          </w:tcPr>
          <w:p w14:paraId="22AB7F24" w14:textId="77777777" w:rsidR="00800B5D" w:rsidRPr="0066600E" w:rsidRDefault="00800B5D" w:rsidP="0051331C">
            <w:pPr>
              <w:rPr>
                <w:rFonts w:ascii="Arial" w:hAnsi="Arial" w:cs="Arial"/>
                <w:sz w:val="20"/>
                <w:szCs w:val="20"/>
                <w:lang w:val="en-US"/>
              </w:rPr>
            </w:pPr>
            <w:r w:rsidRPr="0066600E">
              <w:rPr>
                <w:rFonts w:ascii="Arial" w:hAnsi="Arial" w:cs="Arial"/>
                <w:i/>
                <w:iCs/>
                <w:sz w:val="20"/>
                <w:szCs w:val="20"/>
                <w:lang w:val="en-US"/>
              </w:rPr>
              <w:t xml:space="preserve">R.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propagules brought from Miani </w:t>
            </w:r>
            <w:proofErr w:type="spellStart"/>
            <w:r w:rsidRPr="0066600E">
              <w:rPr>
                <w:rFonts w:ascii="Arial" w:hAnsi="Arial" w:cs="Arial"/>
                <w:sz w:val="20"/>
                <w:szCs w:val="20"/>
                <w:lang w:val="en-US"/>
              </w:rPr>
              <w:t>Hor</w:t>
            </w:r>
            <w:proofErr w:type="spellEnd"/>
          </w:p>
        </w:tc>
        <w:tc>
          <w:tcPr>
            <w:tcW w:w="1381" w:type="dxa"/>
            <w:shd w:val="clear" w:color="auto" w:fill="DEEAF6" w:themeFill="accent5" w:themeFillTint="33"/>
          </w:tcPr>
          <w:p w14:paraId="28394512"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006DA9DD" w14:textId="77777777" w:rsidTr="00265335">
        <w:tc>
          <w:tcPr>
            <w:tcW w:w="2689" w:type="dxa"/>
            <w:shd w:val="clear" w:color="auto" w:fill="DEEAF6" w:themeFill="accent5" w:themeFillTint="33"/>
          </w:tcPr>
          <w:p w14:paraId="159CAD7C"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UNDP/UNESCO Regional Project RAS/86/120</w:t>
            </w:r>
          </w:p>
          <w:p w14:paraId="36B81F20"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Experimental Plantation for Rehabilitation of Mangroves of Pakistan</w:t>
            </w:r>
          </w:p>
        </w:tc>
        <w:tc>
          <w:tcPr>
            <w:tcW w:w="1701" w:type="dxa"/>
            <w:shd w:val="clear" w:color="auto" w:fill="BDD6EE" w:themeFill="accent5" w:themeFillTint="66"/>
          </w:tcPr>
          <w:p w14:paraId="508EE77D"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Japanese scientists and Sindh Forest Department</w:t>
            </w:r>
          </w:p>
        </w:tc>
        <w:tc>
          <w:tcPr>
            <w:tcW w:w="1275" w:type="dxa"/>
            <w:shd w:val="clear" w:color="auto" w:fill="DEEAF6" w:themeFill="accent5" w:themeFillTint="33"/>
          </w:tcPr>
          <w:p w14:paraId="15539096" w14:textId="77777777" w:rsidR="00800B5D" w:rsidRPr="0066600E" w:rsidRDefault="00800B5D" w:rsidP="0051331C">
            <w:pPr>
              <w:rPr>
                <w:rFonts w:ascii="Arial" w:hAnsi="Arial" w:cs="Arial"/>
                <w:sz w:val="20"/>
                <w:szCs w:val="20"/>
              </w:rPr>
            </w:pPr>
            <w:r w:rsidRPr="0066600E">
              <w:rPr>
                <w:rFonts w:ascii="Arial" w:hAnsi="Arial" w:cs="Arial"/>
                <w:sz w:val="20"/>
                <w:szCs w:val="20"/>
              </w:rPr>
              <w:t>1986-87</w:t>
            </w:r>
          </w:p>
        </w:tc>
        <w:tc>
          <w:tcPr>
            <w:tcW w:w="2268" w:type="dxa"/>
            <w:shd w:val="clear" w:color="auto" w:fill="BDD6EE" w:themeFill="accent5" w:themeFillTint="66"/>
          </w:tcPr>
          <w:p w14:paraId="41DE8CBB"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Large-scale experimental reforestation and afforestation in the Indus Delta</w:t>
            </w:r>
          </w:p>
        </w:tc>
        <w:tc>
          <w:tcPr>
            <w:tcW w:w="2268" w:type="dxa"/>
            <w:shd w:val="clear" w:color="auto" w:fill="DEEAF6" w:themeFill="accent5" w:themeFillTint="33"/>
          </w:tcPr>
          <w:p w14:paraId="11C9AB4B"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25,000 propagules of </w:t>
            </w:r>
            <w:r w:rsidRPr="0066600E">
              <w:rPr>
                <w:rFonts w:ascii="Arial" w:hAnsi="Arial" w:cs="Arial"/>
                <w:i/>
                <w:iCs/>
                <w:sz w:val="20"/>
                <w:szCs w:val="20"/>
                <w:lang w:val="en-US"/>
              </w:rPr>
              <w:t xml:space="preserve">R.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planted on mud flats at Shah Bundar</w:t>
            </w:r>
          </w:p>
        </w:tc>
        <w:tc>
          <w:tcPr>
            <w:tcW w:w="2410" w:type="dxa"/>
            <w:shd w:val="clear" w:color="auto" w:fill="BDD6EE" w:themeFill="accent5" w:themeFillTint="66"/>
          </w:tcPr>
          <w:p w14:paraId="00BD090F" w14:textId="77777777" w:rsidR="00800B5D" w:rsidRPr="0066600E" w:rsidRDefault="00800B5D" w:rsidP="0051331C">
            <w:pPr>
              <w:rPr>
                <w:rFonts w:ascii="Arial" w:hAnsi="Arial" w:cs="Arial"/>
                <w:sz w:val="20"/>
                <w:szCs w:val="20"/>
                <w:lang w:val="en-US"/>
              </w:rPr>
            </w:pPr>
            <w:r w:rsidRPr="0066600E">
              <w:rPr>
                <w:rFonts w:ascii="Arial" w:hAnsi="Arial" w:cs="Arial"/>
                <w:i/>
                <w:iCs/>
                <w:sz w:val="20"/>
                <w:szCs w:val="20"/>
                <w:lang w:val="en-US"/>
              </w:rPr>
              <w:t xml:space="preserve">R.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and </w:t>
            </w:r>
            <w:r w:rsidRPr="0066600E">
              <w:rPr>
                <w:rFonts w:ascii="Arial" w:hAnsi="Arial" w:cs="Arial"/>
                <w:i/>
                <w:iCs/>
                <w:sz w:val="20"/>
                <w:szCs w:val="20"/>
                <w:lang w:val="en-US"/>
              </w:rPr>
              <w:t>C</w:t>
            </w:r>
            <w:r w:rsidRPr="0066600E">
              <w:rPr>
                <w:rFonts w:ascii="Arial" w:hAnsi="Arial" w:cs="Arial"/>
                <w:sz w:val="20"/>
                <w:szCs w:val="20"/>
                <w:lang w:val="en-US"/>
              </w:rPr>
              <w:t xml:space="preserve">. </w:t>
            </w:r>
            <w:r w:rsidRPr="0066600E">
              <w:rPr>
                <w:rFonts w:ascii="Arial" w:hAnsi="Arial" w:cs="Arial"/>
                <w:i/>
                <w:iCs/>
                <w:sz w:val="20"/>
                <w:szCs w:val="20"/>
                <w:lang w:val="en-US"/>
              </w:rPr>
              <w:t>taga</w:t>
            </w:r>
            <w:r w:rsidRPr="0066600E">
              <w:rPr>
                <w:rFonts w:ascii="Arial" w:hAnsi="Arial" w:cs="Arial"/>
                <w:sz w:val="20"/>
                <w:szCs w:val="20"/>
                <w:lang w:val="en-US"/>
              </w:rPr>
              <w:t xml:space="preserve">l propagules brought from Miani </w:t>
            </w:r>
            <w:proofErr w:type="spellStart"/>
            <w:r w:rsidRPr="0066600E">
              <w:rPr>
                <w:rFonts w:ascii="Arial" w:hAnsi="Arial" w:cs="Arial"/>
                <w:sz w:val="20"/>
                <w:szCs w:val="20"/>
                <w:lang w:val="en-US"/>
              </w:rPr>
              <w:t>Hor</w:t>
            </w:r>
            <w:proofErr w:type="spellEnd"/>
            <w:r w:rsidRPr="0066600E">
              <w:rPr>
                <w:rFonts w:ascii="Arial" w:hAnsi="Arial" w:cs="Arial"/>
                <w:sz w:val="20"/>
                <w:szCs w:val="20"/>
                <w:lang w:val="en-US"/>
              </w:rPr>
              <w:t xml:space="preserve">; </w:t>
            </w:r>
            <w:r w:rsidRPr="0066600E">
              <w:rPr>
                <w:rFonts w:ascii="Arial" w:hAnsi="Arial" w:cs="Arial"/>
                <w:i/>
                <w:iCs/>
                <w:sz w:val="20"/>
                <w:szCs w:val="20"/>
                <w:lang w:val="en-US"/>
              </w:rPr>
              <w:t>Avicennia marina</w:t>
            </w:r>
            <w:r w:rsidRPr="0066600E">
              <w:rPr>
                <w:rFonts w:ascii="Arial" w:hAnsi="Arial" w:cs="Arial"/>
                <w:sz w:val="20"/>
                <w:szCs w:val="20"/>
                <w:lang w:val="en-US"/>
              </w:rPr>
              <w:t xml:space="preserve"> from Indus Delta</w:t>
            </w:r>
          </w:p>
        </w:tc>
        <w:tc>
          <w:tcPr>
            <w:tcW w:w="1381" w:type="dxa"/>
            <w:shd w:val="clear" w:color="auto" w:fill="DEEAF6" w:themeFill="accent5" w:themeFillTint="33"/>
          </w:tcPr>
          <w:p w14:paraId="6F112963" w14:textId="77777777" w:rsidR="00800B5D" w:rsidRPr="00931762" w:rsidRDefault="00800B5D" w:rsidP="0051331C">
            <w:pPr>
              <w:rPr>
                <w:rFonts w:ascii="Arial" w:hAnsi="Arial" w:cs="Arial"/>
                <w:sz w:val="20"/>
                <w:szCs w:val="20"/>
              </w:rPr>
            </w:pPr>
            <w:r w:rsidRPr="00931762">
              <w:rPr>
                <w:rFonts w:ascii="Arial" w:hAnsi="Arial" w:cs="Arial"/>
                <w:sz w:val="20"/>
                <w:szCs w:val="20"/>
              </w:rPr>
              <w:t xml:space="preserve">Qureshi (1990) </w:t>
            </w:r>
          </w:p>
        </w:tc>
      </w:tr>
      <w:tr w:rsidR="00822B5C" w:rsidRPr="005962A0" w14:paraId="6332635D" w14:textId="77777777" w:rsidTr="00265335">
        <w:tc>
          <w:tcPr>
            <w:tcW w:w="2689" w:type="dxa"/>
            <w:shd w:val="clear" w:color="auto" w:fill="DEEAF6" w:themeFill="accent5" w:themeFillTint="33"/>
          </w:tcPr>
          <w:p w14:paraId="0A1A3BB6"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Large-scale experimental planting of </w:t>
            </w:r>
            <w:r w:rsidRPr="00396E27">
              <w:rPr>
                <w:rFonts w:ascii="Arial" w:hAnsi="Arial" w:cs="Arial"/>
                <w:i/>
                <w:iCs/>
                <w:sz w:val="20"/>
                <w:szCs w:val="20"/>
                <w:lang w:val="en-US"/>
              </w:rPr>
              <w:t xml:space="preserve">A. marina, R. </w:t>
            </w:r>
            <w:proofErr w:type="spellStart"/>
            <w:r w:rsidRPr="00396E27">
              <w:rPr>
                <w:rFonts w:ascii="Arial" w:hAnsi="Arial" w:cs="Arial"/>
                <w:i/>
                <w:iCs/>
                <w:sz w:val="20"/>
                <w:szCs w:val="20"/>
                <w:lang w:val="en-US"/>
              </w:rPr>
              <w:t>mucronata</w:t>
            </w:r>
            <w:proofErr w:type="spellEnd"/>
            <w:r w:rsidRPr="00396E27">
              <w:rPr>
                <w:rFonts w:ascii="Arial" w:hAnsi="Arial" w:cs="Arial"/>
                <w:i/>
                <w:iCs/>
                <w:sz w:val="20"/>
                <w:szCs w:val="20"/>
                <w:lang w:val="en-US"/>
              </w:rPr>
              <w:t xml:space="preserve">, </w:t>
            </w:r>
            <w:proofErr w:type="spellStart"/>
            <w:r w:rsidRPr="00396E27">
              <w:rPr>
                <w:rFonts w:ascii="Arial" w:hAnsi="Arial" w:cs="Arial"/>
                <w:i/>
                <w:iCs/>
                <w:sz w:val="20"/>
                <w:szCs w:val="20"/>
                <w:lang w:val="en-US"/>
              </w:rPr>
              <w:t>Ceriops</w:t>
            </w:r>
            <w:proofErr w:type="spellEnd"/>
            <w:r w:rsidRPr="00396E27">
              <w:rPr>
                <w:rFonts w:ascii="Arial" w:hAnsi="Arial" w:cs="Arial"/>
                <w:i/>
                <w:iCs/>
                <w:sz w:val="20"/>
                <w:szCs w:val="20"/>
                <w:lang w:val="en-US"/>
              </w:rPr>
              <w:t xml:space="preserve"> tagal</w:t>
            </w:r>
            <w:r w:rsidRPr="0066600E">
              <w:rPr>
                <w:rFonts w:ascii="Arial" w:hAnsi="Arial" w:cs="Arial"/>
                <w:sz w:val="20"/>
                <w:szCs w:val="20"/>
                <w:lang w:val="en-US"/>
              </w:rPr>
              <w:t xml:space="preserve"> in the Indus Delta</w:t>
            </w:r>
          </w:p>
        </w:tc>
        <w:tc>
          <w:tcPr>
            <w:tcW w:w="1701" w:type="dxa"/>
            <w:shd w:val="clear" w:color="auto" w:fill="BDD6EE" w:themeFill="accent5" w:themeFillTint="66"/>
          </w:tcPr>
          <w:p w14:paraId="764DBDC3" w14:textId="4398959A" w:rsidR="00875A06" w:rsidRDefault="00800B5D" w:rsidP="0051331C">
            <w:pPr>
              <w:rPr>
                <w:rFonts w:ascii="Arial" w:hAnsi="Arial" w:cs="Arial"/>
                <w:sz w:val="20"/>
                <w:szCs w:val="20"/>
                <w:lang w:val="en-US"/>
              </w:rPr>
            </w:pPr>
            <w:r w:rsidRPr="0066600E">
              <w:rPr>
                <w:rFonts w:ascii="Arial" w:hAnsi="Arial" w:cs="Arial"/>
                <w:sz w:val="20"/>
                <w:szCs w:val="20"/>
                <w:lang w:val="en-US"/>
              </w:rPr>
              <w:t>Sindh FD</w:t>
            </w:r>
            <w:r w:rsidR="00875A06">
              <w:rPr>
                <w:rFonts w:ascii="Arial" w:hAnsi="Arial" w:cs="Arial"/>
                <w:sz w:val="20"/>
                <w:szCs w:val="20"/>
                <w:lang w:val="en-US"/>
              </w:rPr>
              <w:t>,</w:t>
            </w:r>
            <w:r w:rsidRPr="0066600E">
              <w:rPr>
                <w:rFonts w:ascii="Arial" w:hAnsi="Arial" w:cs="Arial"/>
                <w:sz w:val="20"/>
                <w:szCs w:val="20"/>
                <w:lang w:val="en-US"/>
              </w:rPr>
              <w:t xml:space="preserve"> IUCN</w:t>
            </w:r>
            <w:r w:rsidR="00875A06">
              <w:rPr>
                <w:rFonts w:ascii="Arial" w:hAnsi="Arial" w:cs="Arial"/>
                <w:sz w:val="20"/>
                <w:szCs w:val="20"/>
                <w:lang w:val="en-US"/>
              </w:rPr>
              <w:t xml:space="preserve"> </w:t>
            </w:r>
            <w:r w:rsidR="006F7982">
              <w:rPr>
                <w:rFonts w:ascii="Arial" w:hAnsi="Arial" w:cs="Arial"/>
                <w:sz w:val="20"/>
                <w:szCs w:val="20"/>
                <w:lang w:val="en-US"/>
              </w:rPr>
              <w:t>Pakistan,</w:t>
            </w:r>
            <w:r w:rsidR="00AC4B3B">
              <w:rPr>
                <w:rFonts w:ascii="Arial" w:hAnsi="Arial" w:cs="Arial"/>
                <w:sz w:val="20"/>
                <w:szCs w:val="20"/>
                <w:lang w:val="en-US"/>
              </w:rPr>
              <w:t xml:space="preserve"> </w:t>
            </w:r>
            <w:r w:rsidR="00A15E3C">
              <w:rPr>
                <w:rFonts w:ascii="Arial" w:hAnsi="Arial" w:cs="Arial"/>
                <w:sz w:val="20"/>
                <w:szCs w:val="20"/>
                <w:lang w:val="en-US"/>
              </w:rPr>
              <w:t xml:space="preserve">and </w:t>
            </w:r>
            <w:r w:rsidRPr="0066600E">
              <w:rPr>
                <w:rFonts w:ascii="Arial" w:hAnsi="Arial" w:cs="Arial"/>
                <w:sz w:val="20"/>
                <w:szCs w:val="20"/>
                <w:lang w:val="en-US"/>
              </w:rPr>
              <w:t xml:space="preserve">UNDP/UNESCO </w:t>
            </w:r>
            <w:r w:rsidR="00875A06">
              <w:rPr>
                <w:rFonts w:ascii="Arial" w:hAnsi="Arial" w:cs="Arial"/>
                <w:sz w:val="20"/>
                <w:szCs w:val="20"/>
                <w:lang w:val="en-US"/>
              </w:rPr>
              <w:t>Regional Project</w:t>
            </w:r>
          </w:p>
          <w:p w14:paraId="2B715FFB" w14:textId="0FEC14D8"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RAS/86/120</w:t>
            </w:r>
          </w:p>
        </w:tc>
        <w:tc>
          <w:tcPr>
            <w:tcW w:w="1275" w:type="dxa"/>
            <w:shd w:val="clear" w:color="auto" w:fill="DEEAF6" w:themeFill="accent5" w:themeFillTint="33"/>
          </w:tcPr>
          <w:p w14:paraId="377BDB44" w14:textId="77777777" w:rsidR="00800B5D" w:rsidRPr="0066600E" w:rsidRDefault="00800B5D" w:rsidP="0051331C">
            <w:pPr>
              <w:rPr>
                <w:rFonts w:ascii="Arial" w:hAnsi="Arial" w:cs="Arial"/>
                <w:sz w:val="20"/>
                <w:szCs w:val="20"/>
              </w:rPr>
            </w:pPr>
            <w:r w:rsidRPr="0066600E">
              <w:rPr>
                <w:rFonts w:ascii="Arial" w:hAnsi="Arial" w:cs="Arial"/>
                <w:sz w:val="20"/>
                <w:szCs w:val="20"/>
              </w:rPr>
              <w:t xml:space="preserve">Late 1980s </w:t>
            </w:r>
          </w:p>
        </w:tc>
        <w:tc>
          <w:tcPr>
            <w:tcW w:w="2268" w:type="dxa"/>
            <w:shd w:val="clear" w:color="auto" w:fill="BDD6EE" w:themeFill="accent5" w:themeFillTint="66"/>
          </w:tcPr>
          <w:p w14:paraId="25978EF1"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Reforestation and afforestation in the Indus Delta</w:t>
            </w:r>
          </w:p>
        </w:tc>
        <w:tc>
          <w:tcPr>
            <w:tcW w:w="2268" w:type="dxa"/>
            <w:shd w:val="clear" w:color="auto" w:fill="DEEAF6" w:themeFill="accent5" w:themeFillTint="33"/>
          </w:tcPr>
          <w:p w14:paraId="42537D6E" w14:textId="06A493BA"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350 ha in Korangi and </w:t>
            </w:r>
            <w:proofErr w:type="spellStart"/>
            <w:r w:rsidRPr="0066600E">
              <w:rPr>
                <w:rFonts w:ascii="Arial" w:hAnsi="Arial" w:cs="Arial"/>
                <w:sz w:val="20"/>
                <w:szCs w:val="20"/>
                <w:lang w:val="en-US"/>
              </w:rPr>
              <w:t>P</w:t>
            </w:r>
            <w:r w:rsidR="009059D8">
              <w:rPr>
                <w:rFonts w:ascii="Arial" w:hAnsi="Arial" w:cs="Arial"/>
                <w:sz w:val="20"/>
                <w:szCs w:val="20"/>
                <w:lang w:val="en-US"/>
              </w:rPr>
              <w:t>h</w:t>
            </w:r>
            <w:r w:rsidRPr="0066600E">
              <w:rPr>
                <w:rFonts w:ascii="Arial" w:hAnsi="Arial" w:cs="Arial"/>
                <w:sz w:val="20"/>
                <w:szCs w:val="20"/>
                <w:lang w:val="en-US"/>
              </w:rPr>
              <w:t>itti</w:t>
            </w:r>
            <w:proofErr w:type="spellEnd"/>
            <w:r w:rsidRPr="0066600E">
              <w:rPr>
                <w:rFonts w:ascii="Arial" w:hAnsi="Arial" w:cs="Arial"/>
                <w:sz w:val="20"/>
                <w:szCs w:val="20"/>
                <w:lang w:val="en-US"/>
              </w:rPr>
              <w:t xml:space="preserve"> creeks; total 1,000 ha planted in </w:t>
            </w:r>
            <w:r>
              <w:rPr>
                <w:rFonts w:ascii="Arial" w:hAnsi="Arial" w:cs="Arial"/>
                <w:sz w:val="20"/>
                <w:szCs w:val="20"/>
                <w:lang w:val="en-US"/>
              </w:rPr>
              <w:t xml:space="preserve">the </w:t>
            </w:r>
            <w:r w:rsidRPr="0066600E">
              <w:rPr>
                <w:rFonts w:ascii="Arial" w:hAnsi="Arial" w:cs="Arial"/>
                <w:sz w:val="20"/>
                <w:szCs w:val="20"/>
                <w:lang w:val="en-US"/>
              </w:rPr>
              <w:t>Indus Delta</w:t>
            </w:r>
          </w:p>
        </w:tc>
        <w:tc>
          <w:tcPr>
            <w:tcW w:w="2410" w:type="dxa"/>
            <w:shd w:val="clear" w:color="auto" w:fill="BDD6EE" w:themeFill="accent5" w:themeFillTint="66"/>
          </w:tcPr>
          <w:p w14:paraId="17FFC28D"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Blank areas of the delta planted with </w:t>
            </w:r>
            <w:r w:rsidRPr="0066600E">
              <w:rPr>
                <w:rFonts w:ascii="Arial" w:hAnsi="Arial" w:cs="Arial"/>
                <w:i/>
                <w:iCs/>
                <w:sz w:val="20"/>
                <w:szCs w:val="20"/>
                <w:lang w:val="en-US"/>
              </w:rPr>
              <w:t xml:space="preserve">A. marina </w:t>
            </w:r>
            <w:r w:rsidRPr="0066600E">
              <w:rPr>
                <w:rFonts w:ascii="Arial" w:hAnsi="Arial" w:cs="Arial"/>
                <w:sz w:val="20"/>
                <w:szCs w:val="20"/>
                <w:lang w:val="en-US"/>
              </w:rPr>
              <w:t xml:space="preserve">(locally sourced) and </w:t>
            </w:r>
            <w:r w:rsidRPr="0066600E">
              <w:rPr>
                <w:rFonts w:ascii="Arial" w:hAnsi="Arial" w:cs="Arial"/>
                <w:i/>
                <w:iCs/>
                <w:sz w:val="20"/>
                <w:szCs w:val="20"/>
                <w:lang w:val="en-US"/>
              </w:rPr>
              <w:t>R</w:t>
            </w:r>
            <w:r w:rsidRPr="0066600E">
              <w:rPr>
                <w:rFonts w:ascii="Arial" w:hAnsi="Arial" w:cs="Arial"/>
                <w:sz w:val="20"/>
                <w:szCs w:val="20"/>
                <w:lang w:val="en-US"/>
              </w:rPr>
              <w:t xml:space="preserve">. </w:t>
            </w:r>
            <w:proofErr w:type="spellStart"/>
            <w:r w:rsidRPr="0066600E">
              <w:rPr>
                <w:rFonts w:ascii="Arial" w:hAnsi="Arial" w:cs="Arial"/>
                <w:i/>
                <w:iCs/>
                <w:sz w:val="20"/>
                <w:szCs w:val="20"/>
                <w:lang w:val="en-US"/>
              </w:rPr>
              <w:t>mucronata</w:t>
            </w:r>
            <w:proofErr w:type="spellEnd"/>
            <w:r w:rsidRPr="0066600E">
              <w:rPr>
                <w:rFonts w:ascii="Arial" w:hAnsi="Arial" w:cs="Arial"/>
                <w:i/>
                <w:iCs/>
                <w:sz w:val="20"/>
                <w:szCs w:val="20"/>
                <w:lang w:val="en-US"/>
              </w:rPr>
              <w:t>, C. tagal</w:t>
            </w:r>
            <w:r w:rsidRPr="0066600E">
              <w:rPr>
                <w:rFonts w:ascii="Arial" w:hAnsi="Arial" w:cs="Arial"/>
                <w:sz w:val="20"/>
                <w:szCs w:val="20"/>
                <w:lang w:val="en-US"/>
              </w:rPr>
              <w:t xml:space="preserve"> (from Miani </w:t>
            </w:r>
            <w:proofErr w:type="spellStart"/>
            <w:r w:rsidRPr="0066600E">
              <w:rPr>
                <w:rFonts w:ascii="Arial" w:hAnsi="Arial" w:cs="Arial"/>
                <w:sz w:val="20"/>
                <w:szCs w:val="20"/>
                <w:lang w:val="en-US"/>
              </w:rPr>
              <w:t>Hor</w:t>
            </w:r>
            <w:proofErr w:type="spellEnd"/>
            <w:r w:rsidRPr="0066600E">
              <w:rPr>
                <w:rFonts w:ascii="Arial" w:hAnsi="Arial" w:cs="Arial"/>
                <w:sz w:val="20"/>
                <w:szCs w:val="20"/>
                <w:lang w:val="en-US"/>
              </w:rPr>
              <w:t>)</w:t>
            </w:r>
          </w:p>
        </w:tc>
        <w:tc>
          <w:tcPr>
            <w:tcW w:w="1381" w:type="dxa"/>
            <w:shd w:val="clear" w:color="auto" w:fill="DEEAF6" w:themeFill="accent5" w:themeFillTint="33"/>
          </w:tcPr>
          <w:p w14:paraId="49D749AE" w14:textId="77777777" w:rsidR="00800B5D" w:rsidRPr="00931762" w:rsidRDefault="00800B5D" w:rsidP="0051331C">
            <w:pPr>
              <w:rPr>
                <w:rFonts w:ascii="Arial" w:hAnsi="Arial" w:cs="Arial"/>
                <w:sz w:val="20"/>
                <w:szCs w:val="20"/>
              </w:rPr>
            </w:pPr>
            <w:r w:rsidRPr="00931762">
              <w:rPr>
                <w:rFonts w:ascii="Arial" w:hAnsi="Arial" w:cs="Arial"/>
                <w:sz w:val="20"/>
                <w:szCs w:val="20"/>
              </w:rPr>
              <w:t>Qureshi (1993)</w:t>
            </w:r>
          </w:p>
        </w:tc>
      </w:tr>
      <w:tr w:rsidR="00822B5C" w:rsidRPr="005962A0" w14:paraId="73648639" w14:textId="77777777" w:rsidTr="00265335">
        <w:tc>
          <w:tcPr>
            <w:tcW w:w="2689" w:type="dxa"/>
            <w:shd w:val="clear" w:color="auto" w:fill="DEEAF6" w:themeFill="accent5" w:themeFillTint="33"/>
          </w:tcPr>
          <w:p w14:paraId="1F1AC7BF"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Rehabilitation and Replanting of the Indus Delta Mangroves</w:t>
            </w:r>
          </w:p>
        </w:tc>
        <w:tc>
          <w:tcPr>
            <w:tcW w:w="1701" w:type="dxa"/>
            <w:shd w:val="clear" w:color="auto" w:fill="BDD6EE" w:themeFill="accent5" w:themeFillTint="66"/>
          </w:tcPr>
          <w:p w14:paraId="616D9F82" w14:textId="7316783D" w:rsidR="00800B5D" w:rsidRPr="0066600E" w:rsidRDefault="00800B5D" w:rsidP="0051331C">
            <w:pPr>
              <w:rPr>
                <w:rFonts w:ascii="Arial" w:hAnsi="Arial" w:cs="Arial"/>
                <w:sz w:val="20"/>
                <w:szCs w:val="20"/>
              </w:rPr>
            </w:pPr>
            <w:r w:rsidRPr="0066600E">
              <w:rPr>
                <w:rFonts w:ascii="Arial" w:hAnsi="Arial" w:cs="Arial"/>
                <w:sz w:val="20"/>
                <w:szCs w:val="20"/>
              </w:rPr>
              <w:t>World Bank</w:t>
            </w:r>
            <w:r w:rsidR="00F808EF">
              <w:rPr>
                <w:rFonts w:ascii="Arial" w:hAnsi="Arial" w:cs="Arial"/>
                <w:sz w:val="20"/>
                <w:szCs w:val="20"/>
              </w:rPr>
              <w:t xml:space="preserve"> funded </w:t>
            </w:r>
          </w:p>
        </w:tc>
        <w:tc>
          <w:tcPr>
            <w:tcW w:w="1275" w:type="dxa"/>
            <w:shd w:val="clear" w:color="auto" w:fill="DEEAF6" w:themeFill="accent5" w:themeFillTint="33"/>
          </w:tcPr>
          <w:p w14:paraId="458D361D" w14:textId="77777777" w:rsidR="00800B5D" w:rsidRPr="0066600E" w:rsidRDefault="00800B5D" w:rsidP="0051331C">
            <w:pPr>
              <w:rPr>
                <w:rFonts w:ascii="Arial" w:hAnsi="Arial" w:cs="Arial"/>
                <w:sz w:val="20"/>
                <w:szCs w:val="20"/>
              </w:rPr>
            </w:pPr>
            <w:r w:rsidRPr="0066600E">
              <w:rPr>
                <w:rFonts w:ascii="Arial" w:hAnsi="Arial" w:cs="Arial"/>
                <w:sz w:val="20"/>
                <w:szCs w:val="20"/>
              </w:rPr>
              <w:t>1993-94 to 1998-99</w:t>
            </w:r>
          </w:p>
        </w:tc>
        <w:tc>
          <w:tcPr>
            <w:tcW w:w="2268" w:type="dxa"/>
            <w:shd w:val="clear" w:color="auto" w:fill="BDD6EE" w:themeFill="accent5" w:themeFillTint="66"/>
          </w:tcPr>
          <w:p w14:paraId="5561C1FD" w14:textId="77777777" w:rsidR="00800B5D" w:rsidRPr="0066600E" w:rsidRDefault="00800B5D" w:rsidP="0051331C">
            <w:pPr>
              <w:rPr>
                <w:rFonts w:ascii="Arial" w:hAnsi="Arial" w:cs="Arial"/>
                <w:sz w:val="20"/>
                <w:szCs w:val="20"/>
              </w:rPr>
            </w:pPr>
            <w:r w:rsidRPr="0066600E">
              <w:rPr>
                <w:rFonts w:ascii="Arial" w:hAnsi="Arial" w:cs="Arial"/>
                <w:sz w:val="20"/>
                <w:szCs w:val="20"/>
              </w:rPr>
              <w:t>17,100 ha</w:t>
            </w:r>
          </w:p>
        </w:tc>
        <w:tc>
          <w:tcPr>
            <w:tcW w:w="2268" w:type="dxa"/>
            <w:shd w:val="clear" w:color="auto" w:fill="DEEAF6" w:themeFill="accent5" w:themeFillTint="33"/>
          </w:tcPr>
          <w:p w14:paraId="225BDD61" w14:textId="77777777" w:rsidR="00800B5D" w:rsidRPr="0066600E" w:rsidRDefault="00800B5D" w:rsidP="0051331C">
            <w:pPr>
              <w:rPr>
                <w:rFonts w:ascii="Arial" w:hAnsi="Arial" w:cs="Arial"/>
                <w:sz w:val="20"/>
                <w:szCs w:val="20"/>
              </w:rPr>
            </w:pPr>
            <w:r w:rsidRPr="0066600E">
              <w:rPr>
                <w:rFonts w:ascii="Arial" w:hAnsi="Arial" w:cs="Arial"/>
                <w:sz w:val="20"/>
                <w:szCs w:val="20"/>
              </w:rPr>
              <w:t>17,100 ha</w:t>
            </w:r>
          </w:p>
        </w:tc>
        <w:tc>
          <w:tcPr>
            <w:tcW w:w="2410" w:type="dxa"/>
            <w:shd w:val="clear" w:color="auto" w:fill="BDD6EE" w:themeFill="accent5" w:themeFillTint="66"/>
          </w:tcPr>
          <w:p w14:paraId="39489D3E" w14:textId="77777777" w:rsidR="00800B5D" w:rsidRPr="0066600E" w:rsidRDefault="00800B5D" w:rsidP="0051331C">
            <w:pPr>
              <w:rPr>
                <w:rFonts w:ascii="Arial" w:hAnsi="Arial" w:cs="Arial"/>
                <w:sz w:val="20"/>
                <w:szCs w:val="20"/>
                <w:lang w:val="en-US"/>
              </w:rPr>
            </w:pPr>
            <w:r w:rsidRPr="0066600E">
              <w:rPr>
                <w:rFonts w:ascii="Arial" w:hAnsi="Arial" w:cs="Arial"/>
                <w:i/>
                <w:iCs/>
                <w:sz w:val="20"/>
                <w:szCs w:val="20"/>
                <w:lang w:val="en-US"/>
              </w:rPr>
              <w:t xml:space="preserve">R. </w:t>
            </w:r>
            <w:proofErr w:type="spellStart"/>
            <w:r w:rsidRPr="0066600E">
              <w:rPr>
                <w:rFonts w:ascii="Arial" w:hAnsi="Arial" w:cs="Arial"/>
                <w:i/>
                <w:iCs/>
                <w:sz w:val="20"/>
                <w:szCs w:val="20"/>
                <w:lang w:val="en-US"/>
              </w:rPr>
              <w:t>mucronata</w:t>
            </w:r>
            <w:proofErr w:type="spellEnd"/>
            <w:r w:rsidRPr="0066600E">
              <w:rPr>
                <w:rFonts w:ascii="Arial" w:hAnsi="Arial" w:cs="Arial"/>
                <w:sz w:val="20"/>
                <w:szCs w:val="20"/>
                <w:lang w:val="en-US"/>
              </w:rPr>
              <w:t xml:space="preserve"> propagules (from Miani </w:t>
            </w:r>
            <w:proofErr w:type="spellStart"/>
            <w:r w:rsidRPr="0066600E">
              <w:rPr>
                <w:rFonts w:ascii="Arial" w:hAnsi="Arial" w:cs="Arial"/>
                <w:sz w:val="20"/>
                <w:szCs w:val="20"/>
                <w:lang w:val="en-US"/>
              </w:rPr>
              <w:t>Hor</w:t>
            </w:r>
            <w:proofErr w:type="spellEnd"/>
            <w:r w:rsidRPr="0066600E">
              <w:rPr>
                <w:rFonts w:ascii="Arial" w:hAnsi="Arial" w:cs="Arial"/>
                <w:sz w:val="20"/>
                <w:szCs w:val="20"/>
                <w:lang w:val="en-US"/>
              </w:rPr>
              <w:t>) planted in the Indus Delta</w:t>
            </w:r>
          </w:p>
        </w:tc>
        <w:tc>
          <w:tcPr>
            <w:tcW w:w="1381" w:type="dxa"/>
            <w:shd w:val="clear" w:color="auto" w:fill="DEEAF6" w:themeFill="accent5" w:themeFillTint="33"/>
          </w:tcPr>
          <w:p w14:paraId="31C5268C"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4523E654" w14:textId="77777777" w:rsidTr="00265335">
        <w:tc>
          <w:tcPr>
            <w:tcW w:w="2689" w:type="dxa"/>
            <w:shd w:val="clear" w:color="auto" w:fill="DEEAF6" w:themeFill="accent5" w:themeFillTint="33"/>
          </w:tcPr>
          <w:p w14:paraId="00D6BDED" w14:textId="40ED405C" w:rsidR="00980278" w:rsidRDefault="00800B5D" w:rsidP="000004ED">
            <w:pPr>
              <w:rPr>
                <w:rFonts w:ascii="Arial" w:hAnsi="Arial" w:cs="Arial"/>
                <w:sz w:val="20"/>
                <w:szCs w:val="20"/>
              </w:rPr>
            </w:pPr>
            <w:r w:rsidRPr="0066600E">
              <w:rPr>
                <w:rFonts w:ascii="Arial" w:hAnsi="Arial" w:cs="Arial"/>
                <w:sz w:val="20"/>
                <w:szCs w:val="20"/>
                <w:lang w:val="en-US"/>
              </w:rPr>
              <w:lastRenderedPageBreak/>
              <w:t xml:space="preserve">Planting of </w:t>
            </w:r>
            <w:r w:rsidRPr="00791E90">
              <w:rPr>
                <w:rFonts w:ascii="Arial" w:hAnsi="Arial" w:cs="Arial"/>
                <w:i/>
                <w:iCs/>
                <w:sz w:val="20"/>
                <w:szCs w:val="20"/>
                <w:lang w:val="en-US"/>
              </w:rPr>
              <w:t>R</w:t>
            </w:r>
            <w:r w:rsidR="00791E90" w:rsidRPr="00791E90">
              <w:rPr>
                <w:rFonts w:ascii="Arial" w:hAnsi="Arial" w:cs="Arial"/>
                <w:i/>
                <w:iCs/>
                <w:sz w:val="20"/>
                <w:szCs w:val="20"/>
                <w:lang w:val="en-US"/>
              </w:rPr>
              <w:t xml:space="preserve">. </w:t>
            </w:r>
            <w:proofErr w:type="spellStart"/>
            <w:r w:rsidRPr="00791E90">
              <w:rPr>
                <w:rFonts w:ascii="Arial" w:hAnsi="Arial" w:cs="Arial"/>
                <w:i/>
                <w:iCs/>
                <w:sz w:val="20"/>
                <w:szCs w:val="20"/>
                <w:lang w:val="en-US"/>
              </w:rPr>
              <w:t>m</w:t>
            </w:r>
            <w:r w:rsidR="00791E90" w:rsidRPr="00791E90">
              <w:rPr>
                <w:rFonts w:ascii="Arial" w:hAnsi="Arial" w:cs="Arial"/>
                <w:i/>
                <w:iCs/>
                <w:sz w:val="20"/>
                <w:szCs w:val="20"/>
                <w:lang w:val="en-US"/>
              </w:rPr>
              <w:t>ucronata</w:t>
            </w:r>
            <w:proofErr w:type="spellEnd"/>
            <w:r w:rsidRPr="0066600E">
              <w:rPr>
                <w:rFonts w:ascii="Arial" w:hAnsi="Arial" w:cs="Arial"/>
                <w:sz w:val="20"/>
                <w:szCs w:val="20"/>
                <w:lang w:val="en-US"/>
              </w:rPr>
              <w:t xml:space="preserve"> in the I</w:t>
            </w:r>
            <w:r w:rsidR="00791E90">
              <w:rPr>
                <w:rFonts w:ascii="Arial" w:hAnsi="Arial" w:cs="Arial"/>
                <w:sz w:val="20"/>
                <w:szCs w:val="20"/>
                <w:lang w:val="en-US"/>
              </w:rPr>
              <w:t xml:space="preserve">ndus Delta </w:t>
            </w:r>
            <w:r w:rsidR="000004ED">
              <w:rPr>
                <w:rFonts w:ascii="Arial" w:hAnsi="Arial" w:cs="Arial"/>
                <w:sz w:val="20"/>
                <w:szCs w:val="20"/>
                <w:lang w:val="en-US"/>
              </w:rPr>
              <w:t>-</w:t>
            </w:r>
            <w:r w:rsidRPr="0066600E">
              <w:rPr>
                <w:rFonts w:ascii="Arial" w:hAnsi="Arial" w:cs="Arial"/>
                <w:sz w:val="20"/>
                <w:szCs w:val="20"/>
              </w:rPr>
              <w:t>Phase 1</w:t>
            </w:r>
          </w:p>
          <w:p w14:paraId="6DFE441D" w14:textId="4940DE7A" w:rsidR="00800B5D" w:rsidRPr="0066600E" w:rsidRDefault="00800B5D" w:rsidP="000004ED">
            <w:pPr>
              <w:rPr>
                <w:rFonts w:ascii="Arial" w:hAnsi="Arial" w:cs="Arial"/>
                <w:sz w:val="20"/>
                <w:szCs w:val="20"/>
              </w:rPr>
            </w:pPr>
          </w:p>
        </w:tc>
        <w:tc>
          <w:tcPr>
            <w:tcW w:w="1701" w:type="dxa"/>
            <w:shd w:val="clear" w:color="auto" w:fill="BDD6EE" w:themeFill="accent5" w:themeFillTint="66"/>
          </w:tcPr>
          <w:p w14:paraId="4E87F3DC" w14:textId="380EEA6E" w:rsidR="00800B5D" w:rsidRPr="0066600E" w:rsidRDefault="00800B5D" w:rsidP="0051331C">
            <w:pPr>
              <w:rPr>
                <w:rFonts w:ascii="Arial" w:hAnsi="Arial" w:cs="Arial"/>
                <w:sz w:val="20"/>
                <w:szCs w:val="20"/>
              </w:rPr>
            </w:pPr>
            <w:r w:rsidRPr="0066600E">
              <w:rPr>
                <w:rFonts w:ascii="Arial" w:hAnsi="Arial" w:cs="Arial"/>
                <w:sz w:val="20"/>
                <w:szCs w:val="20"/>
              </w:rPr>
              <w:t>S</w:t>
            </w:r>
            <w:r w:rsidR="000004ED">
              <w:rPr>
                <w:rFonts w:ascii="Arial" w:hAnsi="Arial" w:cs="Arial"/>
                <w:sz w:val="20"/>
                <w:szCs w:val="20"/>
              </w:rPr>
              <w:t xml:space="preserve">indh </w:t>
            </w:r>
            <w:r w:rsidRPr="0066600E">
              <w:rPr>
                <w:rFonts w:ascii="Arial" w:hAnsi="Arial" w:cs="Arial"/>
                <w:sz w:val="20"/>
                <w:szCs w:val="20"/>
              </w:rPr>
              <w:t>FD</w:t>
            </w:r>
          </w:p>
        </w:tc>
        <w:tc>
          <w:tcPr>
            <w:tcW w:w="1275" w:type="dxa"/>
            <w:shd w:val="clear" w:color="auto" w:fill="DEEAF6" w:themeFill="accent5" w:themeFillTint="33"/>
          </w:tcPr>
          <w:p w14:paraId="50A32B58" w14:textId="77777777" w:rsidR="00800B5D" w:rsidRPr="0066600E" w:rsidRDefault="00800B5D" w:rsidP="0051331C">
            <w:pPr>
              <w:rPr>
                <w:rFonts w:ascii="Arial" w:hAnsi="Arial" w:cs="Arial"/>
                <w:sz w:val="20"/>
                <w:szCs w:val="20"/>
              </w:rPr>
            </w:pPr>
            <w:r w:rsidRPr="0066600E">
              <w:rPr>
                <w:rFonts w:ascii="Arial" w:hAnsi="Arial" w:cs="Arial"/>
                <w:sz w:val="20"/>
                <w:szCs w:val="20"/>
              </w:rPr>
              <w:t>2000-01 to 2002-03</w:t>
            </w:r>
          </w:p>
        </w:tc>
        <w:tc>
          <w:tcPr>
            <w:tcW w:w="2268" w:type="dxa"/>
            <w:shd w:val="clear" w:color="auto" w:fill="BDD6EE" w:themeFill="accent5" w:themeFillTint="66"/>
          </w:tcPr>
          <w:p w14:paraId="1EC2A271" w14:textId="77777777" w:rsidR="00800B5D" w:rsidRPr="0066600E" w:rsidRDefault="00800B5D" w:rsidP="0051331C">
            <w:pPr>
              <w:rPr>
                <w:rFonts w:ascii="Arial" w:hAnsi="Arial" w:cs="Arial"/>
                <w:sz w:val="20"/>
                <w:szCs w:val="20"/>
              </w:rPr>
            </w:pPr>
            <w:r w:rsidRPr="0066600E">
              <w:rPr>
                <w:rFonts w:ascii="Arial" w:hAnsi="Arial" w:cs="Arial"/>
                <w:sz w:val="20"/>
                <w:szCs w:val="20"/>
              </w:rPr>
              <w:t>6,632 ha</w:t>
            </w:r>
          </w:p>
        </w:tc>
        <w:tc>
          <w:tcPr>
            <w:tcW w:w="2268" w:type="dxa"/>
            <w:shd w:val="clear" w:color="auto" w:fill="DEEAF6" w:themeFill="accent5" w:themeFillTint="33"/>
          </w:tcPr>
          <w:p w14:paraId="2BDE89DE" w14:textId="77777777" w:rsidR="00800B5D" w:rsidRPr="0066600E" w:rsidRDefault="00800B5D" w:rsidP="0051331C">
            <w:pPr>
              <w:rPr>
                <w:rFonts w:ascii="Arial" w:hAnsi="Arial" w:cs="Arial"/>
                <w:sz w:val="20"/>
                <w:szCs w:val="20"/>
              </w:rPr>
            </w:pPr>
            <w:r w:rsidRPr="0066600E">
              <w:rPr>
                <w:rFonts w:ascii="Arial" w:hAnsi="Arial" w:cs="Arial"/>
                <w:sz w:val="20"/>
                <w:szCs w:val="20"/>
              </w:rPr>
              <w:t>6,632 ha</w:t>
            </w:r>
          </w:p>
        </w:tc>
        <w:tc>
          <w:tcPr>
            <w:tcW w:w="2410" w:type="dxa"/>
            <w:shd w:val="clear" w:color="auto" w:fill="BDD6EE" w:themeFill="accent5" w:themeFillTint="66"/>
          </w:tcPr>
          <w:p w14:paraId="135BC1B3"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42229E68"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64057269" w14:textId="77777777" w:rsidTr="00265335">
        <w:tc>
          <w:tcPr>
            <w:tcW w:w="2689" w:type="dxa"/>
            <w:shd w:val="clear" w:color="auto" w:fill="DEEAF6" w:themeFill="accent5" w:themeFillTint="33"/>
          </w:tcPr>
          <w:p w14:paraId="0D480999" w14:textId="6372A56B"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Replanting/regeneration of 8</w:t>
            </w:r>
            <w:r w:rsidR="000E154E">
              <w:rPr>
                <w:rFonts w:ascii="Arial" w:hAnsi="Arial" w:cs="Arial"/>
                <w:sz w:val="20"/>
                <w:szCs w:val="20"/>
                <w:lang w:val="en-US"/>
              </w:rPr>
              <w:t>,</w:t>
            </w:r>
            <w:r w:rsidRPr="0066600E">
              <w:rPr>
                <w:rFonts w:ascii="Arial" w:hAnsi="Arial" w:cs="Arial"/>
                <w:sz w:val="20"/>
                <w:szCs w:val="20"/>
                <w:lang w:val="en-US"/>
              </w:rPr>
              <w:t>000 ha in the Indus Delta: Karachi, Keti Bundar and Shah Bundar</w:t>
            </w:r>
          </w:p>
        </w:tc>
        <w:tc>
          <w:tcPr>
            <w:tcW w:w="1701" w:type="dxa"/>
            <w:shd w:val="clear" w:color="auto" w:fill="BDD6EE" w:themeFill="accent5" w:themeFillTint="66"/>
          </w:tcPr>
          <w:p w14:paraId="1FA4E755" w14:textId="77777777" w:rsidR="00800B5D" w:rsidRPr="0066600E" w:rsidRDefault="00800B5D" w:rsidP="0051331C">
            <w:pPr>
              <w:rPr>
                <w:rFonts w:ascii="Arial" w:hAnsi="Arial" w:cs="Arial"/>
                <w:sz w:val="20"/>
                <w:szCs w:val="20"/>
              </w:rPr>
            </w:pPr>
            <w:r w:rsidRPr="0066600E">
              <w:rPr>
                <w:rFonts w:ascii="Arial" w:hAnsi="Arial" w:cs="Arial"/>
                <w:sz w:val="20"/>
                <w:szCs w:val="20"/>
              </w:rPr>
              <w:t>Sindh FD</w:t>
            </w:r>
          </w:p>
        </w:tc>
        <w:tc>
          <w:tcPr>
            <w:tcW w:w="1275" w:type="dxa"/>
            <w:shd w:val="clear" w:color="auto" w:fill="DEEAF6" w:themeFill="accent5" w:themeFillTint="33"/>
          </w:tcPr>
          <w:p w14:paraId="144B7CED" w14:textId="77777777" w:rsidR="00800B5D" w:rsidRPr="0066600E" w:rsidRDefault="00800B5D" w:rsidP="0051331C">
            <w:pPr>
              <w:rPr>
                <w:rFonts w:ascii="Arial" w:hAnsi="Arial" w:cs="Arial"/>
                <w:sz w:val="20"/>
                <w:szCs w:val="20"/>
              </w:rPr>
            </w:pPr>
            <w:r w:rsidRPr="0066600E">
              <w:rPr>
                <w:rFonts w:ascii="Arial" w:hAnsi="Arial" w:cs="Arial"/>
                <w:sz w:val="20"/>
                <w:szCs w:val="20"/>
              </w:rPr>
              <w:t>2000-01 to 2005-06</w:t>
            </w:r>
          </w:p>
        </w:tc>
        <w:tc>
          <w:tcPr>
            <w:tcW w:w="2268" w:type="dxa"/>
            <w:shd w:val="clear" w:color="auto" w:fill="BDD6EE" w:themeFill="accent5" w:themeFillTint="66"/>
          </w:tcPr>
          <w:p w14:paraId="2F0449CB" w14:textId="77777777" w:rsidR="00800B5D" w:rsidRPr="0066600E" w:rsidRDefault="00800B5D" w:rsidP="0051331C">
            <w:pPr>
              <w:rPr>
                <w:rFonts w:ascii="Arial" w:hAnsi="Arial" w:cs="Arial"/>
                <w:sz w:val="20"/>
                <w:szCs w:val="20"/>
              </w:rPr>
            </w:pPr>
            <w:r w:rsidRPr="0066600E">
              <w:rPr>
                <w:rFonts w:ascii="Arial" w:hAnsi="Arial" w:cs="Arial"/>
                <w:sz w:val="20"/>
                <w:szCs w:val="20"/>
              </w:rPr>
              <w:t>8,000 ha</w:t>
            </w:r>
          </w:p>
        </w:tc>
        <w:tc>
          <w:tcPr>
            <w:tcW w:w="2268" w:type="dxa"/>
            <w:shd w:val="clear" w:color="auto" w:fill="DEEAF6" w:themeFill="accent5" w:themeFillTint="33"/>
          </w:tcPr>
          <w:p w14:paraId="528FC557" w14:textId="77777777" w:rsidR="00800B5D" w:rsidRPr="0066600E" w:rsidRDefault="00800B5D" w:rsidP="0051331C">
            <w:pPr>
              <w:rPr>
                <w:rFonts w:ascii="Arial" w:hAnsi="Arial" w:cs="Arial"/>
                <w:sz w:val="20"/>
                <w:szCs w:val="20"/>
              </w:rPr>
            </w:pPr>
            <w:r w:rsidRPr="0066600E">
              <w:rPr>
                <w:rFonts w:ascii="Arial" w:hAnsi="Arial" w:cs="Arial"/>
                <w:sz w:val="20"/>
                <w:szCs w:val="20"/>
              </w:rPr>
              <w:t>8,000 ha</w:t>
            </w:r>
          </w:p>
        </w:tc>
        <w:tc>
          <w:tcPr>
            <w:tcW w:w="2410" w:type="dxa"/>
            <w:shd w:val="clear" w:color="auto" w:fill="BDD6EE" w:themeFill="accent5" w:themeFillTint="66"/>
          </w:tcPr>
          <w:p w14:paraId="70927737"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3DF4664D"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71B6069E" w14:textId="77777777" w:rsidTr="00265335">
        <w:tc>
          <w:tcPr>
            <w:tcW w:w="2689" w:type="dxa"/>
            <w:shd w:val="clear" w:color="auto" w:fill="DEEAF6" w:themeFill="accent5" w:themeFillTint="33"/>
          </w:tcPr>
          <w:p w14:paraId="40030933" w14:textId="33001175"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Rehabilitation and Propagation of Drought Affected Coastal Mangroves of </w:t>
            </w:r>
            <w:proofErr w:type="spellStart"/>
            <w:r w:rsidRPr="0066600E">
              <w:rPr>
                <w:rFonts w:ascii="Arial" w:hAnsi="Arial" w:cs="Arial"/>
                <w:sz w:val="20"/>
                <w:szCs w:val="20"/>
                <w:lang w:val="en-US"/>
              </w:rPr>
              <w:t>Thatta</w:t>
            </w:r>
            <w:proofErr w:type="spellEnd"/>
            <w:r w:rsidRPr="0066600E">
              <w:rPr>
                <w:rFonts w:ascii="Arial" w:hAnsi="Arial" w:cs="Arial"/>
                <w:sz w:val="20"/>
                <w:szCs w:val="20"/>
                <w:lang w:val="en-US"/>
              </w:rPr>
              <w:t xml:space="preserve"> </w:t>
            </w:r>
            <w:r w:rsidR="00834432">
              <w:rPr>
                <w:rFonts w:ascii="Arial" w:hAnsi="Arial" w:cs="Arial"/>
                <w:sz w:val="20"/>
                <w:szCs w:val="20"/>
                <w:lang w:val="en-US"/>
              </w:rPr>
              <w:t>Dist.</w:t>
            </w:r>
          </w:p>
        </w:tc>
        <w:tc>
          <w:tcPr>
            <w:tcW w:w="1701" w:type="dxa"/>
            <w:shd w:val="clear" w:color="auto" w:fill="BDD6EE" w:themeFill="accent5" w:themeFillTint="66"/>
          </w:tcPr>
          <w:p w14:paraId="4F84C850" w14:textId="77777777" w:rsidR="00800B5D" w:rsidRPr="0066600E" w:rsidRDefault="00800B5D" w:rsidP="0051331C">
            <w:pPr>
              <w:rPr>
                <w:rFonts w:ascii="Arial" w:hAnsi="Arial" w:cs="Arial"/>
                <w:sz w:val="20"/>
                <w:szCs w:val="20"/>
              </w:rPr>
            </w:pPr>
            <w:r w:rsidRPr="0066600E">
              <w:rPr>
                <w:rFonts w:ascii="Arial" w:hAnsi="Arial" w:cs="Arial"/>
                <w:sz w:val="20"/>
                <w:szCs w:val="20"/>
              </w:rPr>
              <w:t>Sindh FD</w:t>
            </w:r>
          </w:p>
        </w:tc>
        <w:tc>
          <w:tcPr>
            <w:tcW w:w="1275" w:type="dxa"/>
            <w:shd w:val="clear" w:color="auto" w:fill="DEEAF6" w:themeFill="accent5" w:themeFillTint="33"/>
          </w:tcPr>
          <w:p w14:paraId="34057649" w14:textId="77777777" w:rsidR="00800B5D" w:rsidRPr="0066600E" w:rsidRDefault="00800B5D" w:rsidP="0051331C">
            <w:pPr>
              <w:rPr>
                <w:rFonts w:ascii="Arial" w:hAnsi="Arial" w:cs="Arial"/>
                <w:sz w:val="20"/>
                <w:szCs w:val="20"/>
              </w:rPr>
            </w:pPr>
            <w:r w:rsidRPr="0066600E">
              <w:rPr>
                <w:rFonts w:ascii="Arial" w:hAnsi="Arial" w:cs="Arial"/>
                <w:sz w:val="20"/>
                <w:szCs w:val="20"/>
              </w:rPr>
              <w:t>2003-04 to 2007-08</w:t>
            </w:r>
          </w:p>
        </w:tc>
        <w:tc>
          <w:tcPr>
            <w:tcW w:w="2268" w:type="dxa"/>
            <w:shd w:val="clear" w:color="auto" w:fill="BDD6EE" w:themeFill="accent5" w:themeFillTint="66"/>
          </w:tcPr>
          <w:p w14:paraId="5097A476" w14:textId="77777777" w:rsidR="00800B5D" w:rsidRPr="0066600E" w:rsidRDefault="00800B5D" w:rsidP="0051331C">
            <w:pPr>
              <w:rPr>
                <w:rFonts w:ascii="Arial" w:hAnsi="Arial" w:cs="Arial"/>
                <w:sz w:val="20"/>
                <w:szCs w:val="20"/>
              </w:rPr>
            </w:pPr>
            <w:r w:rsidRPr="0066600E">
              <w:rPr>
                <w:rFonts w:ascii="Arial" w:hAnsi="Arial" w:cs="Arial"/>
                <w:sz w:val="20"/>
                <w:szCs w:val="20"/>
              </w:rPr>
              <w:t>8,000 ha</w:t>
            </w:r>
          </w:p>
        </w:tc>
        <w:tc>
          <w:tcPr>
            <w:tcW w:w="2268" w:type="dxa"/>
            <w:shd w:val="clear" w:color="auto" w:fill="DEEAF6" w:themeFill="accent5" w:themeFillTint="33"/>
          </w:tcPr>
          <w:p w14:paraId="648D29D1" w14:textId="77777777" w:rsidR="00800B5D" w:rsidRPr="0066600E" w:rsidRDefault="00800B5D" w:rsidP="0051331C">
            <w:pPr>
              <w:rPr>
                <w:rFonts w:ascii="Arial" w:hAnsi="Arial" w:cs="Arial"/>
                <w:sz w:val="20"/>
                <w:szCs w:val="20"/>
              </w:rPr>
            </w:pPr>
            <w:r w:rsidRPr="0066600E">
              <w:rPr>
                <w:rFonts w:ascii="Arial" w:hAnsi="Arial" w:cs="Arial"/>
                <w:sz w:val="20"/>
                <w:szCs w:val="20"/>
              </w:rPr>
              <w:t>8,000 ha</w:t>
            </w:r>
          </w:p>
        </w:tc>
        <w:tc>
          <w:tcPr>
            <w:tcW w:w="2410" w:type="dxa"/>
            <w:shd w:val="clear" w:color="auto" w:fill="BDD6EE" w:themeFill="accent5" w:themeFillTint="66"/>
          </w:tcPr>
          <w:p w14:paraId="168A26CC"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4CFF1ADA"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3C697823" w14:textId="77777777" w:rsidTr="00265335">
        <w:tc>
          <w:tcPr>
            <w:tcW w:w="2689" w:type="dxa"/>
            <w:shd w:val="clear" w:color="auto" w:fill="DEEAF6" w:themeFill="accent5" w:themeFillTint="33"/>
          </w:tcPr>
          <w:p w14:paraId="31373DAE" w14:textId="03FE9A54" w:rsidR="00800B5D" w:rsidRDefault="00800B5D" w:rsidP="0051331C">
            <w:pPr>
              <w:rPr>
                <w:rFonts w:ascii="Arial" w:hAnsi="Arial" w:cs="Arial"/>
                <w:sz w:val="20"/>
                <w:szCs w:val="20"/>
              </w:rPr>
            </w:pPr>
            <w:r w:rsidRPr="0066600E">
              <w:rPr>
                <w:rFonts w:ascii="Arial" w:hAnsi="Arial" w:cs="Arial"/>
                <w:sz w:val="20"/>
                <w:szCs w:val="20"/>
                <w:lang w:val="en-US"/>
              </w:rPr>
              <w:t xml:space="preserve">Planting of </w:t>
            </w:r>
            <w:r w:rsidRPr="004768B7">
              <w:rPr>
                <w:rFonts w:ascii="Arial" w:hAnsi="Arial" w:cs="Arial"/>
                <w:i/>
                <w:iCs/>
                <w:sz w:val="20"/>
                <w:szCs w:val="20"/>
                <w:lang w:val="en-US"/>
              </w:rPr>
              <w:t>R</w:t>
            </w:r>
            <w:r w:rsidR="004768B7" w:rsidRPr="004768B7">
              <w:rPr>
                <w:rFonts w:ascii="Arial" w:hAnsi="Arial" w:cs="Arial"/>
                <w:i/>
                <w:iCs/>
                <w:sz w:val="20"/>
                <w:szCs w:val="20"/>
                <w:lang w:val="en-US"/>
              </w:rPr>
              <w:t xml:space="preserve">. </w:t>
            </w:r>
            <w:proofErr w:type="spellStart"/>
            <w:r w:rsidRPr="004768B7">
              <w:rPr>
                <w:rFonts w:ascii="Arial" w:hAnsi="Arial" w:cs="Arial"/>
                <w:i/>
                <w:iCs/>
                <w:sz w:val="20"/>
                <w:szCs w:val="20"/>
                <w:lang w:val="en-US"/>
              </w:rPr>
              <w:t>m</w:t>
            </w:r>
            <w:r w:rsidR="004768B7" w:rsidRPr="004768B7">
              <w:rPr>
                <w:rFonts w:ascii="Arial" w:hAnsi="Arial" w:cs="Arial"/>
                <w:i/>
                <w:iCs/>
                <w:sz w:val="20"/>
                <w:szCs w:val="20"/>
                <w:lang w:val="en-US"/>
              </w:rPr>
              <w:t>ucronata</w:t>
            </w:r>
            <w:proofErr w:type="spellEnd"/>
            <w:r w:rsidRPr="0066600E">
              <w:rPr>
                <w:rFonts w:ascii="Arial" w:hAnsi="Arial" w:cs="Arial"/>
                <w:sz w:val="20"/>
                <w:szCs w:val="20"/>
                <w:lang w:val="en-US"/>
              </w:rPr>
              <w:t xml:space="preserve"> in the I</w:t>
            </w:r>
            <w:r w:rsidR="004768B7">
              <w:rPr>
                <w:rFonts w:ascii="Arial" w:hAnsi="Arial" w:cs="Arial"/>
                <w:sz w:val="20"/>
                <w:szCs w:val="20"/>
                <w:lang w:val="en-US"/>
              </w:rPr>
              <w:t>ndus Delta -</w:t>
            </w:r>
            <w:r w:rsidRPr="0066600E">
              <w:rPr>
                <w:rFonts w:ascii="Arial" w:hAnsi="Arial" w:cs="Arial"/>
                <w:sz w:val="20"/>
                <w:szCs w:val="20"/>
              </w:rPr>
              <w:t>Phase 2</w:t>
            </w:r>
          </w:p>
          <w:p w14:paraId="0B02315A" w14:textId="77777777" w:rsidR="008343CF" w:rsidRPr="0066600E" w:rsidRDefault="008343CF" w:rsidP="0051331C">
            <w:pPr>
              <w:rPr>
                <w:rFonts w:ascii="Arial" w:hAnsi="Arial" w:cs="Arial"/>
                <w:sz w:val="20"/>
                <w:szCs w:val="20"/>
              </w:rPr>
            </w:pPr>
          </w:p>
        </w:tc>
        <w:tc>
          <w:tcPr>
            <w:tcW w:w="1701" w:type="dxa"/>
            <w:shd w:val="clear" w:color="auto" w:fill="BDD6EE" w:themeFill="accent5" w:themeFillTint="66"/>
          </w:tcPr>
          <w:p w14:paraId="6E2C00C4" w14:textId="77777777" w:rsidR="00800B5D" w:rsidRPr="0066600E" w:rsidRDefault="00800B5D" w:rsidP="0051331C">
            <w:pPr>
              <w:rPr>
                <w:rFonts w:ascii="Arial" w:hAnsi="Arial" w:cs="Arial"/>
                <w:sz w:val="20"/>
                <w:szCs w:val="20"/>
              </w:rPr>
            </w:pPr>
            <w:r w:rsidRPr="0066600E">
              <w:rPr>
                <w:rFonts w:ascii="Arial" w:hAnsi="Arial" w:cs="Arial"/>
                <w:sz w:val="20"/>
                <w:szCs w:val="20"/>
              </w:rPr>
              <w:t>Sindh FD</w:t>
            </w:r>
          </w:p>
        </w:tc>
        <w:tc>
          <w:tcPr>
            <w:tcW w:w="1275" w:type="dxa"/>
            <w:shd w:val="clear" w:color="auto" w:fill="DEEAF6" w:themeFill="accent5" w:themeFillTint="33"/>
          </w:tcPr>
          <w:p w14:paraId="29264C73" w14:textId="77777777" w:rsidR="00800B5D" w:rsidRPr="0066600E" w:rsidRDefault="00800B5D" w:rsidP="0051331C">
            <w:pPr>
              <w:rPr>
                <w:rFonts w:ascii="Arial" w:hAnsi="Arial" w:cs="Arial"/>
                <w:sz w:val="20"/>
                <w:szCs w:val="20"/>
              </w:rPr>
            </w:pPr>
            <w:r w:rsidRPr="0066600E">
              <w:rPr>
                <w:rFonts w:ascii="Arial" w:hAnsi="Arial" w:cs="Arial"/>
                <w:sz w:val="20"/>
                <w:szCs w:val="20"/>
              </w:rPr>
              <w:t xml:space="preserve">2003-04 to </w:t>
            </w:r>
          </w:p>
          <w:p w14:paraId="3D4FAB53" w14:textId="77777777" w:rsidR="00800B5D" w:rsidRPr="0066600E" w:rsidRDefault="00800B5D" w:rsidP="0051331C">
            <w:pPr>
              <w:rPr>
                <w:rFonts w:ascii="Arial" w:hAnsi="Arial" w:cs="Arial"/>
                <w:sz w:val="20"/>
                <w:szCs w:val="20"/>
              </w:rPr>
            </w:pPr>
            <w:r w:rsidRPr="0066600E">
              <w:rPr>
                <w:rFonts w:ascii="Arial" w:hAnsi="Arial" w:cs="Arial"/>
                <w:sz w:val="20"/>
                <w:szCs w:val="20"/>
              </w:rPr>
              <w:t>2007-08</w:t>
            </w:r>
          </w:p>
        </w:tc>
        <w:tc>
          <w:tcPr>
            <w:tcW w:w="2268" w:type="dxa"/>
            <w:shd w:val="clear" w:color="auto" w:fill="BDD6EE" w:themeFill="accent5" w:themeFillTint="66"/>
          </w:tcPr>
          <w:p w14:paraId="346C56EF" w14:textId="77777777" w:rsidR="00800B5D" w:rsidRPr="0066600E" w:rsidRDefault="00800B5D" w:rsidP="0051331C">
            <w:pPr>
              <w:rPr>
                <w:rFonts w:ascii="Arial" w:hAnsi="Arial" w:cs="Arial"/>
                <w:sz w:val="20"/>
                <w:szCs w:val="20"/>
              </w:rPr>
            </w:pPr>
            <w:r w:rsidRPr="0066600E">
              <w:rPr>
                <w:rFonts w:ascii="Arial" w:hAnsi="Arial" w:cs="Arial"/>
                <w:sz w:val="20"/>
                <w:szCs w:val="20"/>
              </w:rPr>
              <w:t>10,000 ha</w:t>
            </w:r>
          </w:p>
        </w:tc>
        <w:tc>
          <w:tcPr>
            <w:tcW w:w="2268" w:type="dxa"/>
            <w:shd w:val="clear" w:color="auto" w:fill="DEEAF6" w:themeFill="accent5" w:themeFillTint="33"/>
          </w:tcPr>
          <w:p w14:paraId="3B4FE91D" w14:textId="77777777" w:rsidR="00800B5D" w:rsidRPr="0066600E" w:rsidRDefault="00800B5D" w:rsidP="0051331C">
            <w:pPr>
              <w:rPr>
                <w:rFonts w:ascii="Arial" w:hAnsi="Arial" w:cs="Arial"/>
                <w:sz w:val="20"/>
                <w:szCs w:val="20"/>
              </w:rPr>
            </w:pPr>
            <w:r w:rsidRPr="0066600E">
              <w:rPr>
                <w:rFonts w:ascii="Arial" w:hAnsi="Arial" w:cs="Arial"/>
                <w:sz w:val="20"/>
                <w:szCs w:val="20"/>
              </w:rPr>
              <w:t>10,000 ha</w:t>
            </w:r>
          </w:p>
        </w:tc>
        <w:tc>
          <w:tcPr>
            <w:tcW w:w="2410" w:type="dxa"/>
            <w:shd w:val="clear" w:color="auto" w:fill="BDD6EE" w:themeFill="accent5" w:themeFillTint="66"/>
          </w:tcPr>
          <w:p w14:paraId="03AED2A8"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64D437B1"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37C7B132" w14:textId="77777777" w:rsidTr="00265335">
        <w:tc>
          <w:tcPr>
            <w:tcW w:w="2689" w:type="dxa"/>
            <w:shd w:val="clear" w:color="auto" w:fill="DEEAF6" w:themeFill="accent5" w:themeFillTint="33"/>
          </w:tcPr>
          <w:p w14:paraId="3532B3B4" w14:textId="581EEEB2"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Conservation and rehabilitation of Indus Delta mangroves for sustainable management </w:t>
            </w:r>
          </w:p>
        </w:tc>
        <w:tc>
          <w:tcPr>
            <w:tcW w:w="1701" w:type="dxa"/>
            <w:shd w:val="clear" w:color="auto" w:fill="BDD6EE" w:themeFill="accent5" w:themeFillTint="66"/>
          </w:tcPr>
          <w:p w14:paraId="008424B4" w14:textId="2ECFD22F" w:rsidR="003C3CCF" w:rsidRDefault="003C3CCF" w:rsidP="0051331C">
            <w:pPr>
              <w:rPr>
                <w:rFonts w:ascii="Arial" w:hAnsi="Arial" w:cs="Arial"/>
                <w:sz w:val="20"/>
                <w:szCs w:val="20"/>
                <w:lang w:val="en-US"/>
              </w:rPr>
            </w:pPr>
            <w:r w:rsidRPr="0066600E">
              <w:rPr>
                <w:rFonts w:ascii="Arial" w:hAnsi="Arial" w:cs="Arial"/>
                <w:sz w:val="20"/>
                <w:szCs w:val="20"/>
                <w:lang w:val="en-US"/>
              </w:rPr>
              <w:t>Federal Government</w:t>
            </w:r>
          </w:p>
          <w:p w14:paraId="7524C3D3" w14:textId="7116533C" w:rsidR="00800B5D" w:rsidRPr="0066600E" w:rsidRDefault="00800B5D" w:rsidP="0051331C">
            <w:pPr>
              <w:rPr>
                <w:rFonts w:ascii="Arial" w:hAnsi="Arial" w:cs="Arial"/>
                <w:sz w:val="20"/>
                <w:szCs w:val="20"/>
              </w:rPr>
            </w:pPr>
            <w:r w:rsidRPr="0066600E">
              <w:rPr>
                <w:rFonts w:ascii="Arial" w:hAnsi="Arial" w:cs="Arial"/>
                <w:sz w:val="20"/>
                <w:szCs w:val="20"/>
              </w:rPr>
              <w:t>Sindh FD</w:t>
            </w:r>
          </w:p>
        </w:tc>
        <w:tc>
          <w:tcPr>
            <w:tcW w:w="1275" w:type="dxa"/>
            <w:shd w:val="clear" w:color="auto" w:fill="DEEAF6" w:themeFill="accent5" w:themeFillTint="33"/>
          </w:tcPr>
          <w:p w14:paraId="1E7961C7" w14:textId="77777777" w:rsidR="00800B5D" w:rsidRPr="0066600E" w:rsidRDefault="00800B5D" w:rsidP="0051331C">
            <w:pPr>
              <w:rPr>
                <w:rFonts w:ascii="Arial" w:hAnsi="Arial" w:cs="Arial"/>
                <w:sz w:val="20"/>
                <w:szCs w:val="20"/>
              </w:rPr>
            </w:pPr>
            <w:r w:rsidRPr="0066600E">
              <w:rPr>
                <w:rFonts w:ascii="Arial" w:hAnsi="Arial" w:cs="Arial"/>
                <w:sz w:val="20"/>
                <w:szCs w:val="20"/>
              </w:rPr>
              <w:t>2005-06 to 2007-08</w:t>
            </w:r>
          </w:p>
        </w:tc>
        <w:tc>
          <w:tcPr>
            <w:tcW w:w="2268" w:type="dxa"/>
            <w:shd w:val="clear" w:color="auto" w:fill="BDD6EE" w:themeFill="accent5" w:themeFillTint="66"/>
          </w:tcPr>
          <w:p w14:paraId="31A8C6F7" w14:textId="77777777" w:rsidR="00800B5D" w:rsidRPr="0066600E" w:rsidRDefault="00800B5D" w:rsidP="0051331C">
            <w:pPr>
              <w:rPr>
                <w:rFonts w:ascii="Arial" w:hAnsi="Arial" w:cs="Arial"/>
                <w:sz w:val="20"/>
                <w:szCs w:val="20"/>
              </w:rPr>
            </w:pPr>
            <w:r w:rsidRPr="0066600E">
              <w:rPr>
                <w:rFonts w:ascii="Arial" w:hAnsi="Arial" w:cs="Arial"/>
                <w:sz w:val="20"/>
                <w:szCs w:val="20"/>
              </w:rPr>
              <w:t>5,000 ha</w:t>
            </w:r>
          </w:p>
        </w:tc>
        <w:tc>
          <w:tcPr>
            <w:tcW w:w="2268" w:type="dxa"/>
            <w:shd w:val="clear" w:color="auto" w:fill="DEEAF6" w:themeFill="accent5" w:themeFillTint="33"/>
          </w:tcPr>
          <w:p w14:paraId="32E5C9FF" w14:textId="77777777" w:rsidR="00800B5D" w:rsidRPr="0066600E" w:rsidRDefault="00800B5D" w:rsidP="0051331C">
            <w:pPr>
              <w:rPr>
                <w:rFonts w:ascii="Arial" w:hAnsi="Arial" w:cs="Arial"/>
                <w:sz w:val="20"/>
                <w:szCs w:val="20"/>
              </w:rPr>
            </w:pPr>
            <w:r w:rsidRPr="0066600E">
              <w:rPr>
                <w:rFonts w:ascii="Arial" w:hAnsi="Arial" w:cs="Arial"/>
                <w:sz w:val="20"/>
                <w:szCs w:val="20"/>
              </w:rPr>
              <w:t>5,000 ha</w:t>
            </w:r>
          </w:p>
        </w:tc>
        <w:tc>
          <w:tcPr>
            <w:tcW w:w="2410" w:type="dxa"/>
            <w:shd w:val="clear" w:color="auto" w:fill="BDD6EE" w:themeFill="accent5" w:themeFillTint="66"/>
          </w:tcPr>
          <w:p w14:paraId="3483146E"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23B37CCE"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0693B9F7" w14:textId="77777777" w:rsidTr="00265335">
        <w:tc>
          <w:tcPr>
            <w:tcW w:w="2689" w:type="dxa"/>
            <w:shd w:val="clear" w:color="auto" w:fill="DEEAF6" w:themeFill="accent5" w:themeFillTint="33"/>
          </w:tcPr>
          <w:p w14:paraId="02E59426"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Conservation and Development of Indus Delta Mangroves</w:t>
            </w:r>
          </w:p>
        </w:tc>
        <w:tc>
          <w:tcPr>
            <w:tcW w:w="1701" w:type="dxa"/>
            <w:shd w:val="clear" w:color="auto" w:fill="BDD6EE" w:themeFill="accent5" w:themeFillTint="66"/>
          </w:tcPr>
          <w:p w14:paraId="3C712622" w14:textId="77777777" w:rsidR="00800B5D" w:rsidRPr="0066600E" w:rsidRDefault="00800B5D" w:rsidP="0051331C">
            <w:pPr>
              <w:rPr>
                <w:rFonts w:ascii="Arial" w:hAnsi="Arial" w:cs="Arial"/>
                <w:sz w:val="20"/>
                <w:szCs w:val="20"/>
              </w:rPr>
            </w:pPr>
            <w:r w:rsidRPr="0066600E">
              <w:rPr>
                <w:rFonts w:ascii="Arial" w:hAnsi="Arial" w:cs="Arial"/>
                <w:sz w:val="20"/>
                <w:szCs w:val="20"/>
              </w:rPr>
              <w:t>Sindh FD</w:t>
            </w:r>
          </w:p>
        </w:tc>
        <w:tc>
          <w:tcPr>
            <w:tcW w:w="1275" w:type="dxa"/>
            <w:shd w:val="clear" w:color="auto" w:fill="DEEAF6" w:themeFill="accent5" w:themeFillTint="33"/>
          </w:tcPr>
          <w:p w14:paraId="5BD0C643" w14:textId="77777777" w:rsidR="00800B5D" w:rsidRPr="0066600E" w:rsidRDefault="00800B5D" w:rsidP="0051331C">
            <w:pPr>
              <w:rPr>
                <w:rFonts w:ascii="Arial" w:hAnsi="Arial" w:cs="Arial"/>
                <w:sz w:val="20"/>
                <w:szCs w:val="20"/>
              </w:rPr>
            </w:pPr>
            <w:r w:rsidRPr="0066600E">
              <w:rPr>
                <w:rFonts w:ascii="Arial" w:hAnsi="Arial" w:cs="Arial"/>
                <w:sz w:val="20"/>
                <w:szCs w:val="20"/>
              </w:rPr>
              <w:t>2009-10 to 2013-14</w:t>
            </w:r>
          </w:p>
        </w:tc>
        <w:tc>
          <w:tcPr>
            <w:tcW w:w="2268" w:type="dxa"/>
            <w:shd w:val="clear" w:color="auto" w:fill="BDD6EE" w:themeFill="accent5" w:themeFillTint="66"/>
          </w:tcPr>
          <w:p w14:paraId="7352D5FF" w14:textId="77777777" w:rsidR="00800B5D" w:rsidRPr="0066600E" w:rsidRDefault="00800B5D" w:rsidP="0051331C">
            <w:pPr>
              <w:rPr>
                <w:rFonts w:ascii="Arial" w:hAnsi="Arial" w:cs="Arial"/>
                <w:sz w:val="20"/>
                <w:szCs w:val="20"/>
              </w:rPr>
            </w:pPr>
            <w:r w:rsidRPr="0066600E">
              <w:rPr>
                <w:rFonts w:ascii="Arial" w:hAnsi="Arial" w:cs="Arial"/>
                <w:sz w:val="20"/>
                <w:szCs w:val="20"/>
              </w:rPr>
              <w:t>5,000 ha</w:t>
            </w:r>
          </w:p>
        </w:tc>
        <w:tc>
          <w:tcPr>
            <w:tcW w:w="2268" w:type="dxa"/>
            <w:shd w:val="clear" w:color="auto" w:fill="DEEAF6" w:themeFill="accent5" w:themeFillTint="33"/>
          </w:tcPr>
          <w:p w14:paraId="4BE899C9" w14:textId="77777777" w:rsidR="00800B5D" w:rsidRPr="0066600E" w:rsidRDefault="00800B5D" w:rsidP="0051331C">
            <w:pPr>
              <w:rPr>
                <w:rFonts w:ascii="Arial" w:hAnsi="Arial" w:cs="Arial"/>
                <w:sz w:val="20"/>
                <w:szCs w:val="20"/>
              </w:rPr>
            </w:pPr>
            <w:r w:rsidRPr="0066600E">
              <w:rPr>
                <w:rFonts w:ascii="Arial" w:hAnsi="Arial" w:cs="Arial"/>
                <w:sz w:val="20"/>
                <w:szCs w:val="20"/>
              </w:rPr>
              <w:t>5,000 ha</w:t>
            </w:r>
          </w:p>
        </w:tc>
        <w:tc>
          <w:tcPr>
            <w:tcW w:w="2410" w:type="dxa"/>
            <w:shd w:val="clear" w:color="auto" w:fill="BDD6EE" w:themeFill="accent5" w:themeFillTint="66"/>
          </w:tcPr>
          <w:p w14:paraId="3560A17E"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572020B6"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6C83F744" w14:textId="77777777" w:rsidTr="00265335">
        <w:tc>
          <w:tcPr>
            <w:tcW w:w="2689" w:type="dxa"/>
            <w:shd w:val="clear" w:color="auto" w:fill="DEEAF6" w:themeFill="accent5" w:themeFillTint="33"/>
          </w:tcPr>
          <w:p w14:paraId="05753536" w14:textId="148D46A8"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Sindh Coastal Community Development Project </w:t>
            </w:r>
          </w:p>
        </w:tc>
        <w:tc>
          <w:tcPr>
            <w:tcW w:w="1701" w:type="dxa"/>
            <w:shd w:val="clear" w:color="auto" w:fill="BDD6EE" w:themeFill="accent5" w:themeFillTint="66"/>
          </w:tcPr>
          <w:p w14:paraId="26465A9A" w14:textId="30BD711C" w:rsidR="00101B1E" w:rsidRDefault="00101B1E" w:rsidP="0051331C">
            <w:pPr>
              <w:rPr>
                <w:rFonts w:ascii="Arial" w:hAnsi="Arial" w:cs="Arial"/>
                <w:sz w:val="20"/>
                <w:szCs w:val="20"/>
              </w:rPr>
            </w:pPr>
            <w:r>
              <w:rPr>
                <w:rFonts w:ascii="Arial" w:hAnsi="Arial" w:cs="Arial"/>
                <w:sz w:val="20"/>
                <w:szCs w:val="20"/>
              </w:rPr>
              <w:t>Govt. of Sind</w:t>
            </w:r>
            <w:r w:rsidR="007A776C">
              <w:rPr>
                <w:rFonts w:ascii="Arial" w:hAnsi="Arial" w:cs="Arial"/>
                <w:sz w:val="20"/>
                <w:szCs w:val="20"/>
              </w:rPr>
              <w:t xml:space="preserve"> and ADB</w:t>
            </w:r>
          </w:p>
          <w:p w14:paraId="7C871229" w14:textId="3072CC01" w:rsidR="00800B5D" w:rsidRPr="0066600E" w:rsidRDefault="00101B1E" w:rsidP="0051331C">
            <w:pPr>
              <w:rPr>
                <w:rFonts w:ascii="Arial" w:hAnsi="Arial" w:cs="Arial"/>
                <w:sz w:val="20"/>
                <w:szCs w:val="20"/>
              </w:rPr>
            </w:pPr>
            <w:r>
              <w:rPr>
                <w:rFonts w:ascii="Arial" w:hAnsi="Arial" w:cs="Arial"/>
                <w:sz w:val="20"/>
                <w:szCs w:val="20"/>
              </w:rPr>
              <w:t xml:space="preserve">Implemented by </w:t>
            </w:r>
            <w:r w:rsidR="00800B5D" w:rsidRPr="0066600E">
              <w:rPr>
                <w:rFonts w:ascii="Arial" w:hAnsi="Arial" w:cs="Arial"/>
                <w:sz w:val="20"/>
                <w:szCs w:val="20"/>
              </w:rPr>
              <w:t>Sindh FD</w:t>
            </w:r>
            <w:r>
              <w:rPr>
                <w:rFonts w:ascii="Arial" w:hAnsi="Arial" w:cs="Arial"/>
                <w:sz w:val="20"/>
                <w:szCs w:val="20"/>
              </w:rPr>
              <w:t xml:space="preserve"> and</w:t>
            </w:r>
          </w:p>
          <w:p w14:paraId="64D09BEA" w14:textId="77777777" w:rsidR="00800B5D" w:rsidRPr="0066600E" w:rsidRDefault="00800B5D" w:rsidP="0051331C">
            <w:pPr>
              <w:rPr>
                <w:rFonts w:ascii="Arial" w:hAnsi="Arial" w:cs="Arial"/>
                <w:sz w:val="20"/>
                <w:szCs w:val="20"/>
              </w:rPr>
            </w:pPr>
            <w:r w:rsidRPr="0066600E">
              <w:rPr>
                <w:rFonts w:ascii="Arial" w:hAnsi="Arial" w:cs="Arial"/>
                <w:sz w:val="20"/>
                <w:szCs w:val="20"/>
              </w:rPr>
              <w:t>IUCN Pakistan</w:t>
            </w:r>
          </w:p>
        </w:tc>
        <w:tc>
          <w:tcPr>
            <w:tcW w:w="1275" w:type="dxa"/>
            <w:shd w:val="clear" w:color="auto" w:fill="DEEAF6" w:themeFill="accent5" w:themeFillTint="33"/>
          </w:tcPr>
          <w:p w14:paraId="31FA44F0" w14:textId="77777777" w:rsidR="00800B5D" w:rsidRPr="0066600E" w:rsidRDefault="00800B5D" w:rsidP="0051331C">
            <w:pPr>
              <w:rPr>
                <w:rFonts w:ascii="Arial" w:hAnsi="Arial" w:cs="Arial"/>
                <w:sz w:val="20"/>
                <w:szCs w:val="20"/>
              </w:rPr>
            </w:pPr>
            <w:r w:rsidRPr="0066600E">
              <w:rPr>
                <w:rFonts w:ascii="Arial" w:hAnsi="Arial" w:cs="Arial"/>
                <w:sz w:val="20"/>
                <w:szCs w:val="20"/>
              </w:rPr>
              <w:t>2009-09 to 2013-14</w:t>
            </w:r>
          </w:p>
        </w:tc>
        <w:tc>
          <w:tcPr>
            <w:tcW w:w="2268" w:type="dxa"/>
            <w:shd w:val="clear" w:color="auto" w:fill="BDD6EE" w:themeFill="accent5" w:themeFillTint="66"/>
          </w:tcPr>
          <w:p w14:paraId="6933785D" w14:textId="77777777" w:rsidR="00800B5D" w:rsidRPr="0066600E" w:rsidRDefault="00800B5D" w:rsidP="0051331C">
            <w:pPr>
              <w:rPr>
                <w:rFonts w:ascii="Arial" w:hAnsi="Arial" w:cs="Arial"/>
                <w:sz w:val="20"/>
                <w:szCs w:val="20"/>
              </w:rPr>
            </w:pPr>
            <w:r w:rsidRPr="0066600E">
              <w:rPr>
                <w:rFonts w:ascii="Arial" w:hAnsi="Arial" w:cs="Arial"/>
                <w:sz w:val="20"/>
                <w:szCs w:val="20"/>
              </w:rPr>
              <w:t>10,000 ha</w:t>
            </w:r>
          </w:p>
        </w:tc>
        <w:tc>
          <w:tcPr>
            <w:tcW w:w="2268" w:type="dxa"/>
            <w:shd w:val="clear" w:color="auto" w:fill="DEEAF6" w:themeFill="accent5" w:themeFillTint="33"/>
          </w:tcPr>
          <w:p w14:paraId="769D6511" w14:textId="77777777" w:rsidR="00800B5D" w:rsidRPr="0066600E" w:rsidRDefault="00800B5D" w:rsidP="0051331C">
            <w:pPr>
              <w:rPr>
                <w:rFonts w:ascii="Arial" w:hAnsi="Arial" w:cs="Arial"/>
                <w:sz w:val="20"/>
                <w:szCs w:val="20"/>
              </w:rPr>
            </w:pPr>
            <w:r w:rsidRPr="0066600E">
              <w:rPr>
                <w:rFonts w:ascii="Arial" w:hAnsi="Arial" w:cs="Arial"/>
                <w:sz w:val="20"/>
                <w:szCs w:val="20"/>
              </w:rPr>
              <w:t xml:space="preserve">10,350 ha </w:t>
            </w:r>
          </w:p>
          <w:p w14:paraId="0F3B42DA" w14:textId="6FC8D5CF" w:rsidR="00800B5D" w:rsidRPr="0066600E" w:rsidRDefault="00800B5D" w:rsidP="0051331C">
            <w:pPr>
              <w:rPr>
                <w:rFonts w:ascii="Arial" w:hAnsi="Arial" w:cs="Arial"/>
                <w:sz w:val="20"/>
                <w:szCs w:val="20"/>
              </w:rPr>
            </w:pPr>
            <w:r w:rsidRPr="0066600E">
              <w:rPr>
                <w:rFonts w:ascii="Arial" w:hAnsi="Arial" w:cs="Arial"/>
                <w:sz w:val="20"/>
                <w:szCs w:val="20"/>
              </w:rPr>
              <w:t>K</w:t>
            </w:r>
            <w:r w:rsidR="00A0579F">
              <w:rPr>
                <w:rFonts w:ascii="Arial" w:hAnsi="Arial" w:cs="Arial"/>
                <w:sz w:val="20"/>
                <w:szCs w:val="20"/>
              </w:rPr>
              <w:t xml:space="preserve">eti  </w:t>
            </w:r>
            <w:r w:rsidRPr="0066600E">
              <w:rPr>
                <w:rFonts w:ascii="Arial" w:hAnsi="Arial" w:cs="Arial"/>
                <w:sz w:val="20"/>
                <w:szCs w:val="20"/>
              </w:rPr>
              <w:t>B</w:t>
            </w:r>
            <w:r w:rsidR="00A0579F">
              <w:rPr>
                <w:rFonts w:ascii="Arial" w:hAnsi="Arial" w:cs="Arial"/>
                <w:sz w:val="20"/>
                <w:szCs w:val="20"/>
              </w:rPr>
              <w:t>undar</w:t>
            </w:r>
            <w:r w:rsidRPr="0066600E">
              <w:rPr>
                <w:rFonts w:ascii="Arial" w:hAnsi="Arial" w:cs="Arial"/>
                <w:sz w:val="20"/>
                <w:szCs w:val="20"/>
              </w:rPr>
              <w:t>: 3</w:t>
            </w:r>
            <w:r w:rsidR="00A0579F">
              <w:rPr>
                <w:rFonts w:ascii="Arial" w:hAnsi="Arial" w:cs="Arial"/>
                <w:sz w:val="20"/>
                <w:szCs w:val="20"/>
              </w:rPr>
              <w:t>,,</w:t>
            </w:r>
            <w:r w:rsidRPr="0066600E">
              <w:rPr>
                <w:rFonts w:ascii="Arial" w:hAnsi="Arial" w:cs="Arial"/>
                <w:sz w:val="20"/>
                <w:szCs w:val="20"/>
              </w:rPr>
              <w:t xml:space="preserve">619 </w:t>
            </w:r>
            <w:r w:rsidR="00A0579F">
              <w:rPr>
                <w:rFonts w:ascii="Arial" w:hAnsi="Arial" w:cs="Arial"/>
                <w:sz w:val="20"/>
                <w:szCs w:val="20"/>
              </w:rPr>
              <w:t>ha</w:t>
            </w:r>
          </w:p>
          <w:p w14:paraId="6F805A77" w14:textId="5E9DE0F5" w:rsidR="00800B5D" w:rsidRPr="0066600E" w:rsidRDefault="00800B5D" w:rsidP="0051331C">
            <w:pPr>
              <w:rPr>
                <w:rFonts w:ascii="Arial" w:hAnsi="Arial" w:cs="Arial"/>
                <w:sz w:val="20"/>
                <w:szCs w:val="20"/>
              </w:rPr>
            </w:pPr>
            <w:r w:rsidRPr="0066600E">
              <w:rPr>
                <w:rFonts w:ascii="Arial" w:hAnsi="Arial" w:cs="Arial"/>
                <w:sz w:val="20"/>
                <w:szCs w:val="20"/>
              </w:rPr>
              <w:t>S</w:t>
            </w:r>
            <w:r w:rsidR="00A0579F">
              <w:rPr>
                <w:rFonts w:ascii="Arial" w:hAnsi="Arial" w:cs="Arial"/>
                <w:sz w:val="20"/>
                <w:szCs w:val="20"/>
              </w:rPr>
              <w:t xml:space="preserve">hah </w:t>
            </w:r>
            <w:r w:rsidRPr="0066600E">
              <w:rPr>
                <w:rFonts w:ascii="Arial" w:hAnsi="Arial" w:cs="Arial"/>
                <w:sz w:val="20"/>
                <w:szCs w:val="20"/>
              </w:rPr>
              <w:t>B</w:t>
            </w:r>
            <w:r w:rsidR="00A0579F">
              <w:rPr>
                <w:rFonts w:ascii="Arial" w:hAnsi="Arial" w:cs="Arial"/>
                <w:sz w:val="20"/>
                <w:szCs w:val="20"/>
              </w:rPr>
              <w:t>undar</w:t>
            </w:r>
            <w:r w:rsidRPr="0066600E">
              <w:rPr>
                <w:rFonts w:ascii="Arial" w:hAnsi="Arial" w:cs="Arial"/>
                <w:sz w:val="20"/>
                <w:szCs w:val="20"/>
              </w:rPr>
              <w:t>: 6731</w:t>
            </w:r>
            <w:r w:rsidR="00A0579F">
              <w:rPr>
                <w:rFonts w:ascii="Arial" w:hAnsi="Arial" w:cs="Arial"/>
                <w:sz w:val="20"/>
                <w:szCs w:val="20"/>
              </w:rPr>
              <w:t xml:space="preserve"> ha</w:t>
            </w:r>
          </w:p>
        </w:tc>
        <w:tc>
          <w:tcPr>
            <w:tcW w:w="2410" w:type="dxa"/>
            <w:shd w:val="clear" w:color="auto" w:fill="BDD6EE" w:themeFill="accent5" w:themeFillTint="66"/>
          </w:tcPr>
          <w:p w14:paraId="2A1B8D0E"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Survival after 3-5 years</w:t>
            </w:r>
          </w:p>
          <w:p w14:paraId="7DFF1571"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KB: 76%; SB: 74% </w:t>
            </w:r>
          </w:p>
          <w:p w14:paraId="3DE69B91"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Species allocation:</w:t>
            </w:r>
          </w:p>
          <w:p w14:paraId="0E458299" w14:textId="77777777" w:rsidR="007A776C" w:rsidRDefault="00800B5D" w:rsidP="0051331C">
            <w:pPr>
              <w:rPr>
                <w:rFonts w:ascii="Arial" w:hAnsi="Arial" w:cs="Arial"/>
                <w:sz w:val="20"/>
                <w:szCs w:val="20"/>
                <w:lang w:val="en-US"/>
              </w:rPr>
            </w:pPr>
            <w:r w:rsidRPr="00A90030">
              <w:rPr>
                <w:rFonts w:ascii="Arial" w:hAnsi="Arial" w:cs="Arial"/>
                <w:i/>
                <w:iCs/>
                <w:sz w:val="20"/>
                <w:szCs w:val="20"/>
                <w:lang w:val="en-US"/>
              </w:rPr>
              <w:t>R</w:t>
            </w:r>
            <w:r w:rsidR="00A90030" w:rsidRPr="00A90030">
              <w:rPr>
                <w:rFonts w:ascii="Arial" w:hAnsi="Arial" w:cs="Arial"/>
                <w:i/>
                <w:iCs/>
                <w:sz w:val="20"/>
                <w:szCs w:val="20"/>
                <w:lang w:val="en-US"/>
              </w:rPr>
              <w:t>hizophora</w:t>
            </w:r>
            <w:r w:rsidRPr="0066600E">
              <w:rPr>
                <w:rFonts w:ascii="Arial" w:hAnsi="Arial" w:cs="Arial"/>
                <w:sz w:val="20"/>
                <w:szCs w:val="20"/>
                <w:lang w:val="en-US"/>
              </w:rPr>
              <w:t xml:space="preserve"> 60%, </w:t>
            </w:r>
          </w:p>
          <w:p w14:paraId="52EAEBE8" w14:textId="0AE7E7ED" w:rsidR="00800B5D" w:rsidRPr="0066600E" w:rsidRDefault="00800B5D" w:rsidP="007A776C">
            <w:pPr>
              <w:rPr>
                <w:rFonts w:ascii="Arial" w:hAnsi="Arial" w:cs="Arial"/>
                <w:sz w:val="20"/>
                <w:szCs w:val="20"/>
                <w:lang w:val="en-US"/>
              </w:rPr>
            </w:pPr>
            <w:r w:rsidRPr="00A90030">
              <w:rPr>
                <w:rFonts w:ascii="Arial" w:hAnsi="Arial" w:cs="Arial"/>
                <w:i/>
                <w:iCs/>
                <w:sz w:val="20"/>
                <w:szCs w:val="20"/>
                <w:lang w:val="en-US"/>
              </w:rPr>
              <w:t>A</w:t>
            </w:r>
            <w:r w:rsidR="00A90030" w:rsidRPr="00A90030">
              <w:rPr>
                <w:rFonts w:ascii="Arial" w:hAnsi="Arial" w:cs="Arial"/>
                <w:i/>
                <w:iCs/>
                <w:sz w:val="20"/>
                <w:szCs w:val="20"/>
                <w:lang w:val="en-US"/>
              </w:rPr>
              <w:t>vic</w:t>
            </w:r>
            <w:r w:rsidR="007A776C">
              <w:rPr>
                <w:rFonts w:ascii="Arial" w:hAnsi="Arial" w:cs="Arial"/>
                <w:i/>
                <w:iCs/>
                <w:sz w:val="20"/>
                <w:szCs w:val="20"/>
                <w:lang w:val="en-US"/>
              </w:rPr>
              <w:t>.</w:t>
            </w:r>
            <w:r w:rsidRPr="0066600E">
              <w:rPr>
                <w:rFonts w:ascii="Arial" w:hAnsi="Arial" w:cs="Arial"/>
                <w:sz w:val="20"/>
                <w:szCs w:val="20"/>
                <w:lang w:val="en-US"/>
              </w:rPr>
              <w:t xml:space="preserve"> 36%, </w:t>
            </w:r>
            <w:proofErr w:type="spellStart"/>
            <w:r w:rsidRPr="00A90030">
              <w:rPr>
                <w:rFonts w:ascii="Arial" w:hAnsi="Arial" w:cs="Arial"/>
                <w:i/>
                <w:iCs/>
                <w:sz w:val="20"/>
                <w:szCs w:val="20"/>
                <w:lang w:val="en-US"/>
              </w:rPr>
              <w:t>C</w:t>
            </w:r>
            <w:r w:rsidR="00A90030" w:rsidRPr="00A90030">
              <w:rPr>
                <w:rFonts w:ascii="Arial" w:hAnsi="Arial" w:cs="Arial"/>
                <w:i/>
                <w:iCs/>
                <w:sz w:val="20"/>
                <w:szCs w:val="20"/>
                <w:lang w:val="en-US"/>
              </w:rPr>
              <w:t>eriops</w:t>
            </w:r>
            <w:proofErr w:type="spellEnd"/>
            <w:r w:rsidRPr="0066600E">
              <w:rPr>
                <w:rFonts w:ascii="Arial" w:hAnsi="Arial" w:cs="Arial"/>
                <w:sz w:val="20"/>
                <w:szCs w:val="20"/>
                <w:lang w:val="en-US"/>
              </w:rPr>
              <w:t xml:space="preserve"> 4%</w:t>
            </w:r>
          </w:p>
        </w:tc>
        <w:tc>
          <w:tcPr>
            <w:tcW w:w="1381" w:type="dxa"/>
            <w:shd w:val="clear" w:color="auto" w:fill="DEEAF6" w:themeFill="accent5" w:themeFillTint="33"/>
          </w:tcPr>
          <w:p w14:paraId="19690225" w14:textId="77777777" w:rsidR="00800B5D" w:rsidRPr="00931762" w:rsidRDefault="00800B5D" w:rsidP="0051331C">
            <w:pPr>
              <w:rPr>
                <w:rFonts w:ascii="Arial" w:hAnsi="Arial" w:cs="Arial"/>
                <w:sz w:val="20"/>
                <w:szCs w:val="20"/>
              </w:rPr>
            </w:pPr>
            <w:r w:rsidRPr="00931762">
              <w:rPr>
                <w:rFonts w:ascii="Arial" w:hAnsi="Arial" w:cs="Arial"/>
                <w:sz w:val="20"/>
                <w:szCs w:val="20"/>
              </w:rPr>
              <w:t>IUCN (2013)</w:t>
            </w:r>
          </w:p>
        </w:tc>
      </w:tr>
      <w:tr w:rsidR="00822B5C" w:rsidRPr="005962A0" w14:paraId="711428DE" w14:textId="77777777" w:rsidTr="00265335">
        <w:tc>
          <w:tcPr>
            <w:tcW w:w="2689" w:type="dxa"/>
            <w:shd w:val="clear" w:color="auto" w:fill="DEEAF6" w:themeFill="accent5" w:themeFillTint="33"/>
          </w:tcPr>
          <w:p w14:paraId="1DB1E3E4"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Development of Forestry Sector Resources for Carbon Sequestration in Sindh </w:t>
            </w:r>
          </w:p>
        </w:tc>
        <w:tc>
          <w:tcPr>
            <w:tcW w:w="1701" w:type="dxa"/>
            <w:shd w:val="clear" w:color="auto" w:fill="BDD6EE" w:themeFill="accent5" w:themeFillTint="66"/>
          </w:tcPr>
          <w:p w14:paraId="4C8062CA" w14:textId="77777777" w:rsidR="00800B5D" w:rsidRPr="0066600E" w:rsidRDefault="00800B5D" w:rsidP="0051331C">
            <w:pPr>
              <w:rPr>
                <w:rFonts w:ascii="Arial" w:hAnsi="Arial" w:cs="Arial"/>
                <w:sz w:val="20"/>
                <w:szCs w:val="20"/>
              </w:rPr>
            </w:pPr>
            <w:r w:rsidRPr="0066600E">
              <w:rPr>
                <w:rFonts w:ascii="Arial" w:hAnsi="Arial" w:cs="Arial"/>
                <w:sz w:val="20"/>
                <w:szCs w:val="20"/>
              </w:rPr>
              <w:t>Federal Government</w:t>
            </w:r>
          </w:p>
        </w:tc>
        <w:tc>
          <w:tcPr>
            <w:tcW w:w="1275" w:type="dxa"/>
            <w:shd w:val="clear" w:color="auto" w:fill="DEEAF6" w:themeFill="accent5" w:themeFillTint="33"/>
          </w:tcPr>
          <w:p w14:paraId="745ACBBA" w14:textId="77777777" w:rsidR="00800B5D" w:rsidRPr="0066600E" w:rsidRDefault="00800B5D" w:rsidP="0051331C">
            <w:pPr>
              <w:rPr>
                <w:rFonts w:ascii="Arial" w:hAnsi="Arial" w:cs="Arial"/>
                <w:sz w:val="20"/>
                <w:szCs w:val="20"/>
              </w:rPr>
            </w:pPr>
            <w:r w:rsidRPr="0066600E">
              <w:rPr>
                <w:rFonts w:ascii="Arial" w:hAnsi="Arial" w:cs="Arial"/>
                <w:sz w:val="20"/>
                <w:szCs w:val="20"/>
              </w:rPr>
              <w:t>2008-09 to 2013-14</w:t>
            </w:r>
          </w:p>
        </w:tc>
        <w:tc>
          <w:tcPr>
            <w:tcW w:w="2268" w:type="dxa"/>
            <w:shd w:val="clear" w:color="auto" w:fill="BDD6EE" w:themeFill="accent5" w:themeFillTint="66"/>
          </w:tcPr>
          <w:p w14:paraId="5A46916F" w14:textId="77777777" w:rsidR="00800B5D" w:rsidRPr="0066600E" w:rsidRDefault="00800B5D" w:rsidP="0051331C">
            <w:pPr>
              <w:rPr>
                <w:rFonts w:ascii="Arial" w:hAnsi="Arial" w:cs="Arial"/>
                <w:sz w:val="20"/>
                <w:szCs w:val="20"/>
              </w:rPr>
            </w:pPr>
            <w:r w:rsidRPr="0066600E">
              <w:rPr>
                <w:rFonts w:ascii="Arial" w:hAnsi="Arial" w:cs="Arial"/>
                <w:sz w:val="20"/>
                <w:szCs w:val="20"/>
              </w:rPr>
              <w:t>1,080</w:t>
            </w:r>
          </w:p>
        </w:tc>
        <w:tc>
          <w:tcPr>
            <w:tcW w:w="2268" w:type="dxa"/>
            <w:shd w:val="clear" w:color="auto" w:fill="DEEAF6" w:themeFill="accent5" w:themeFillTint="33"/>
          </w:tcPr>
          <w:p w14:paraId="60463AB2" w14:textId="77777777" w:rsidR="00800B5D" w:rsidRPr="0066600E" w:rsidRDefault="00800B5D" w:rsidP="0051331C">
            <w:pPr>
              <w:rPr>
                <w:rFonts w:ascii="Arial" w:hAnsi="Arial" w:cs="Arial"/>
                <w:sz w:val="20"/>
                <w:szCs w:val="20"/>
              </w:rPr>
            </w:pPr>
            <w:r w:rsidRPr="0066600E">
              <w:rPr>
                <w:rFonts w:ascii="Arial" w:hAnsi="Arial" w:cs="Arial"/>
                <w:sz w:val="20"/>
                <w:szCs w:val="20"/>
              </w:rPr>
              <w:t>1,080</w:t>
            </w:r>
          </w:p>
        </w:tc>
        <w:tc>
          <w:tcPr>
            <w:tcW w:w="2410" w:type="dxa"/>
            <w:shd w:val="clear" w:color="auto" w:fill="BDD6EE" w:themeFill="accent5" w:themeFillTint="66"/>
          </w:tcPr>
          <w:p w14:paraId="0146A3AC" w14:textId="77777777" w:rsidR="00800B5D" w:rsidRPr="0066600E" w:rsidRDefault="00800B5D" w:rsidP="0051331C">
            <w:pPr>
              <w:rPr>
                <w:rFonts w:ascii="Arial" w:hAnsi="Arial" w:cs="Arial"/>
                <w:sz w:val="20"/>
                <w:szCs w:val="20"/>
              </w:rPr>
            </w:pPr>
          </w:p>
        </w:tc>
        <w:tc>
          <w:tcPr>
            <w:tcW w:w="1381" w:type="dxa"/>
            <w:shd w:val="clear" w:color="auto" w:fill="DEEAF6" w:themeFill="accent5" w:themeFillTint="33"/>
          </w:tcPr>
          <w:p w14:paraId="0E01AB45" w14:textId="77777777" w:rsidR="00800B5D" w:rsidRPr="00931762" w:rsidRDefault="00800B5D" w:rsidP="0051331C">
            <w:pPr>
              <w:rPr>
                <w:rFonts w:ascii="Arial" w:hAnsi="Arial" w:cs="Arial"/>
                <w:sz w:val="20"/>
                <w:szCs w:val="20"/>
              </w:rPr>
            </w:pPr>
            <w:r w:rsidRPr="00931762">
              <w:rPr>
                <w:rFonts w:ascii="Arial" w:hAnsi="Arial" w:cs="Arial"/>
                <w:sz w:val="20"/>
                <w:szCs w:val="20"/>
              </w:rPr>
              <w:t>Wagan (2018)</w:t>
            </w:r>
          </w:p>
        </w:tc>
      </w:tr>
      <w:tr w:rsidR="00822B5C" w:rsidRPr="005962A0" w14:paraId="6CEA7869" w14:textId="77777777" w:rsidTr="00265335">
        <w:tc>
          <w:tcPr>
            <w:tcW w:w="2689" w:type="dxa"/>
            <w:shd w:val="clear" w:color="auto" w:fill="DEEAF6" w:themeFill="accent5" w:themeFillTint="33"/>
          </w:tcPr>
          <w:p w14:paraId="2D70B7D6"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Conservation, Development and Management of Indus Delta Mangroves to Check Sea Intrusion, Karachi</w:t>
            </w:r>
          </w:p>
        </w:tc>
        <w:tc>
          <w:tcPr>
            <w:tcW w:w="1701" w:type="dxa"/>
            <w:shd w:val="clear" w:color="auto" w:fill="BDD6EE" w:themeFill="accent5" w:themeFillTint="66"/>
          </w:tcPr>
          <w:p w14:paraId="58494D41" w14:textId="6A2D3BF6" w:rsidR="00800B5D" w:rsidRPr="0066600E" w:rsidRDefault="00800B5D" w:rsidP="0051331C">
            <w:pPr>
              <w:rPr>
                <w:rFonts w:ascii="Arial" w:hAnsi="Arial" w:cs="Arial"/>
                <w:sz w:val="20"/>
                <w:szCs w:val="20"/>
              </w:rPr>
            </w:pPr>
            <w:r w:rsidRPr="0066600E">
              <w:rPr>
                <w:rFonts w:ascii="Arial" w:hAnsi="Arial" w:cs="Arial"/>
                <w:sz w:val="20"/>
                <w:szCs w:val="20"/>
              </w:rPr>
              <w:t>G</w:t>
            </w:r>
            <w:r w:rsidR="00A15B78">
              <w:rPr>
                <w:rFonts w:ascii="Arial" w:hAnsi="Arial" w:cs="Arial"/>
                <w:sz w:val="20"/>
                <w:szCs w:val="20"/>
              </w:rPr>
              <w:t>ovt. of Sind</w:t>
            </w:r>
            <w:r w:rsidR="00FC1C42">
              <w:rPr>
                <w:rFonts w:ascii="Arial" w:hAnsi="Arial" w:cs="Arial"/>
                <w:sz w:val="20"/>
                <w:szCs w:val="20"/>
              </w:rPr>
              <w:t>h</w:t>
            </w:r>
          </w:p>
          <w:p w14:paraId="0F259F84" w14:textId="3BCEB724" w:rsidR="00800B5D" w:rsidRPr="0066600E" w:rsidRDefault="00192AAA" w:rsidP="0051331C">
            <w:pPr>
              <w:rPr>
                <w:rFonts w:ascii="Arial" w:hAnsi="Arial" w:cs="Arial"/>
                <w:sz w:val="20"/>
                <w:szCs w:val="20"/>
              </w:rPr>
            </w:pPr>
            <w:r>
              <w:rPr>
                <w:rFonts w:ascii="Arial" w:hAnsi="Arial" w:cs="Arial"/>
                <w:sz w:val="20"/>
                <w:szCs w:val="20"/>
              </w:rPr>
              <w:t xml:space="preserve">Implemented by </w:t>
            </w:r>
            <w:r w:rsidR="00800B5D" w:rsidRPr="0066600E">
              <w:rPr>
                <w:rFonts w:ascii="Arial" w:hAnsi="Arial" w:cs="Arial"/>
                <w:sz w:val="20"/>
                <w:szCs w:val="20"/>
              </w:rPr>
              <w:t>S</w:t>
            </w:r>
            <w:r w:rsidR="00FC1C42">
              <w:rPr>
                <w:rFonts w:ascii="Arial" w:hAnsi="Arial" w:cs="Arial"/>
                <w:sz w:val="20"/>
                <w:szCs w:val="20"/>
              </w:rPr>
              <w:t xml:space="preserve">indh </w:t>
            </w:r>
            <w:r w:rsidR="00800B5D" w:rsidRPr="0066600E">
              <w:rPr>
                <w:rFonts w:ascii="Arial" w:hAnsi="Arial" w:cs="Arial"/>
                <w:sz w:val="20"/>
                <w:szCs w:val="20"/>
              </w:rPr>
              <w:t>FD</w:t>
            </w:r>
            <w:r>
              <w:rPr>
                <w:rFonts w:ascii="Arial" w:hAnsi="Arial" w:cs="Arial"/>
                <w:sz w:val="20"/>
                <w:szCs w:val="20"/>
              </w:rPr>
              <w:t xml:space="preserve"> and</w:t>
            </w:r>
          </w:p>
          <w:p w14:paraId="316549D2" w14:textId="540605A2" w:rsidR="00800B5D" w:rsidRPr="0066600E" w:rsidRDefault="00800B5D" w:rsidP="0051331C">
            <w:pPr>
              <w:rPr>
                <w:rFonts w:ascii="Arial" w:hAnsi="Arial" w:cs="Arial"/>
                <w:sz w:val="20"/>
                <w:szCs w:val="20"/>
              </w:rPr>
            </w:pPr>
            <w:r w:rsidRPr="0066600E">
              <w:rPr>
                <w:rFonts w:ascii="Arial" w:hAnsi="Arial" w:cs="Arial"/>
                <w:sz w:val="20"/>
                <w:szCs w:val="20"/>
              </w:rPr>
              <w:t>IUCN</w:t>
            </w:r>
            <w:r w:rsidR="00192AAA">
              <w:rPr>
                <w:rFonts w:ascii="Arial" w:hAnsi="Arial" w:cs="Arial"/>
                <w:sz w:val="20"/>
                <w:szCs w:val="20"/>
              </w:rPr>
              <w:t xml:space="preserve"> Pakistan</w:t>
            </w:r>
          </w:p>
        </w:tc>
        <w:tc>
          <w:tcPr>
            <w:tcW w:w="1275" w:type="dxa"/>
            <w:shd w:val="clear" w:color="auto" w:fill="DEEAF6" w:themeFill="accent5" w:themeFillTint="33"/>
          </w:tcPr>
          <w:p w14:paraId="15CDBFFA" w14:textId="77777777" w:rsidR="00800B5D" w:rsidRPr="0066600E" w:rsidRDefault="00800B5D" w:rsidP="0051331C">
            <w:pPr>
              <w:rPr>
                <w:rFonts w:ascii="Arial" w:hAnsi="Arial" w:cs="Arial"/>
                <w:sz w:val="20"/>
                <w:szCs w:val="20"/>
              </w:rPr>
            </w:pPr>
            <w:r w:rsidRPr="0066600E">
              <w:rPr>
                <w:rFonts w:ascii="Arial" w:hAnsi="Arial" w:cs="Arial"/>
                <w:sz w:val="20"/>
                <w:szCs w:val="20"/>
              </w:rPr>
              <w:t>2011-12 to 2017-18</w:t>
            </w:r>
          </w:p>
        </w:tc>
        <w:tc>
          <w:tcPr>
            <w:tcW w:w="2268" w:type="dxa"/>
            <w:shd w:val="clear" w:color="auto" w:fill="BDD6EE" w:themeFill="accent5" w:themeFillTint="66"/>
          </w:tcPr>
          <w:p w14:paraId="114AA6A0" w14:textId="227AF431" w:rsidR="00800B5D" w:rsidRPr="0066600E" w:rsidRDefault="00800B5D" w:rsidP="0051331C">
            <w:pPr>
              <w:rPr>
                <w:rFonts w:ascii="Arial" w:hAnsi="Arial" w:cs="Arial"/>
                <w:sz w:val="20"/>
                <w:szCs w:val="20"/>
              </w:rPr>
            </w:pPr>
            <w:r w:rsidRPr="0066600E">
              <w:rPr>
                <w:rFonts w:ascii="Arial" w:hAnsi="Arial" w:cs="Arial"/>
                <w:sz w:val="20"/>
                <w:szCs w:val="20"/>
              </w:rPr>
              <w:t xml:space="preserve">43,704 ha @ </w:t>
            </w:r>
            <w:r w:rsidR="006B43BD">
              <w:rPr>
                <w:rFonts w:ascii="Arial" w:hAnsi="Arial" w:cs="Arial"/>
                <w:sz w:val="20"/>
                <w:szCs w:val="20"/>
              </w:rPr>
              <w:t xml:space="preserve">a cost of </w:t>
            </w:r>
            <w:r w:rsidR="00E33CBC">
              <w:rPr>
                <w:rFonts w:ascii="Arial" w:hAnsi="Arial" w:cs="Arial"/>
                <w:sz w:val="20"/>
                <w:szCs w:val="20"/>
              </w:rPr>
              <w:t>PK</w:t>
            </w:r>
            <w:r w:rsidR="00661A7D">
              <w:rPr>
                <w:rFonts w:ascii="Arial" w:hAnsi="Arial" w:cs="Arial"/>
                <w:sz w:val="20"/>
                <w:szCs w:val="20"/>
              </w:rPr>
              <w:t>R</w:t>
            </w:r>
            <w:r w:rsidRPr="0066600E">
              <w:rPr>
                <w:rFonts w:ascii="Arial" w:hAnsi="Arial" w:cs="Arial"/>
                <w:sz w:val="20"/>
                <w:szCs w:val="20"/>
              </w:rPr>
              <w:t xml:space="preserve"> 10,334/ha</w:t>
            </w:r>
          </w:p>
        </w:tc>
        <w:tc>
          <w:tcPr>
            <w:tcW w:w="2268" w:type="dxa"/>
            <w:shd w:val="clear" w:color="auto" w:fill="DEEAF6" w:themeFill="accent5" w:themeFillTint="33"/>
          </w:tcPr>
          <w:p w14:paraId="2D82D03D" w14:textId="77777777" w:rsidR="007177A2" w:rsidRDefault="00800B5D" w:rsidP="0051331C">
            <w:pPr>
              <w:rPr>
                <w:rFonts w:ascii="Arial" w:hAnsi="Arial" w:cs="Arial"/>
                <w:sz w:val="20"/>
                <w:szCs w:val="20"/>
              </w:rPr>
            </w:pPr>
            <w:r w:rsidRPr="0066600E">
              <w:rPr>
                <w:rFonts w:ascii="Arial" w:hAnsi="Arial" w:cs="Arial"/>
                <w:sz w:val="20"/>
                <w:szCs w:val="20"/>
              </w:rPr>
              <w:t xml:space="preserve">43,000 </w:t>
            </w:r>
          </w:p>
          <w:p w14:paraId="77E70291" w14:textId="539C47FE" w:rsidR="00800B5D" w:rsidRPr="0066600E" w:rsidRDefault="00800B5D" w:rsidP="0051331C">
            <w:pPr>
              <w:rPr>
                <w:rFonts w:ascii="Arial" w:hAnsi="Arial" w:cs="Arial"/>
                <w:sz w:val="20"/>
                <w:szCs w:val="20"/>
              </w:rPr>
            </w:pPr>
            <w:r w:rsidRPr="0066600E">
              <w:rPr>
                <w:rFonts w:ascii="Arial" w:hAnsi="Arial" w:cs="Arial"/>
                <w:sz w:val="20"/>
                <w:szCs w:val="20"/>
              </w:rPr>
              <w:t>(S</w:t>
            </w:r>
            <w:r w:rsidR="00FC1C42">
              <w:rPr>
                <w:rFonts w:ascii="Arial" w:hAnsi="Arial" w:cs="Arial"/>
                <w:sz w:val="20"/>
                <w:szCs w:val="20"/>
              </w:rPr>
              <w:t xml:space="preserve">indh </w:t>
            </w:r>
            <w:r w:rsidRPr="0066600E">
              <w:rPr>
                <w:rFonts w:ascii="Arial" w:hAnsi="Arial" w:cs="Arial"/>
                <w:sz w:val="20"/>
                <w:szCs w:val="20"/>
              </w:rPr>
              <w:t>FD estimate)</w:t>
            </w:r>
          </w:p>
        </w:tc>
        <w:tc>
          <w:tcPr>
            <w:tcW w:w="2410" w:type="dxa"/>
            <w:shd w:val="clear" w:color="auto" w:fill="BDD6EE" w:themeFill="accent5" w:themeFillTint="66"/>
          </w:tcPr>
          <w:p w14:paraId="745A6896" w14:textId="1A8412CB"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Planting cost 43,704 x </w:t>
            </w:r>
            <w:r w:rsidR="00E33CBC">
              <w:rPr>
                <w:rFonts w:ascii="Arial" w:hAnsi="Arial" w:cs="Arial"/>
                <w:sz w:val="20"/>
                <w:szCs w:val="20"/>
                <w:lang w:val="en-US"/>
              </w:rPr>
              <w:t>PK</w:t>
            </w:r>
            <w:r w:rsidR="00661A7D">
              <w:rPr>
                <w:rFonts w:ascii="Arial" w:hAnsi="Arial" w:cs="Arial"/>
                <w:sz w:val="20"/>
                <w:szCs w:val="20"/>
                <w:lang w:val="en-US"/>
              </w:rPr>
              <w:t>R</w:t>
            </w:r>
            <w:r w:rsidRPr="0066600E">
              <w:rPr>
                <w:rFonts w:ascii="Arial" w:hAnsi="Arial" w:cs="Arial"/>
                <w:sz w:val="20"/>
                <w:szCs w:val="20"/>
                <w:lang w:val="en-US"/>
              </w:rPr>
              <w:t xml:space="preserve"> 10,334/ha</w:t>
            </w:r>
          </w:p>
        </w:tc>
        <w:tc>
          <w:tcPr>
            <w:tcW w:w="1381" w:type="dxa"/>
            <w:shd w:val="clear" w:color="auto" w:fill="DEEAF6" w:themeFill="accent5" w:themeFillTint="33"/>
          </w:tcPr>
          <w:p w14:paraId="4B6B42B2" w14:textId="77777777" w:rsidR="00800B5D" w:rsidRPr="00931762" w:rsidRDefault="00800B5D" w:rsidP="0051331C">
            <w:pPr>
              <w:rPr>
                <w:rFonts w:ascii="Arial" w:hAnsi="Arial" w:cs="Arial"/>
                <w:sz w:val="20"/>
                <w:szCs w:val="20"/>
              </w:rPr>
            </w:pPr>
            <w:r w:rsidRPr="00931762">
              <w:rPr>
                <w:rFonts w:ascii="Arial" w:hAnsi="Arial" w:cs="Arial"/>
                <w:sz w:val="20"/>
                <w:szCs w:val="20"/>
              </w:rPr>
              <w:t>Auditor General Pakistan (2018)</w:t>
            </w:r>
          </w:p>
        </w:tc>
      </w:tr>
      <w:tr w:rsidR="00822B5C" w:rsidRPr="005962A0" w14:paraId="168A1E59" w14:textId="77777777" w:rsidTr="00265335">
        <w:tc>
          <w:tcPr>
            <w:tcW w:w="2689" w:type="dxa"/>
            <w:shd w:val="clear" w:color="auto" w:fill="DEEAF6" w:themeFill="accent5" w:themeFillTint="33"/>
          </w:tcPr>
          <w:p w14:paraId="7A1A3480" w14:textId="77777777"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lastRenderedPageBreak/>
              <w:t>Natural resource-based conservation, management &amp; community livelihood – Possible role of Mangroves in curbing sea intrusion in Indus Delta</w:t>
            </w:r>
          </w:p>
        </w:tc>
        <w:tc>
          <w:tcPr>
            <w:tcW w:w="1701" w:type="dxa"/>
            <w:shd w:val="clear" w:color="auto" w:fill="BDD6EE" w:themeFill="accent5" w:themeFillTint="66"/>
          </w:tcPr>
          <w:p w14:paraId="6D3CC6D1" w14:textId="77777777" w:rsidR="00E33CBC" w:rsidRDefault="00800B5D" w:rsidP="0051331C">
            <w:pPr>
              <w:rPr>
                <w:rFonts w:ascii="Arial" w:hAnsi="Arial" w:cs="Arial"/>
                <w:sz w:val="20"/>
                <w:szCs w:val="20"/>
              </w:rPr>
            </w:pPr>
            <w:r w:rsidRPr="0066600E">
              <w:rPr>
                <w:rFonts w:ascii="Arial" w:hAnsi="Arial" w:cs="Arial"/>
                <w:sz w:val="20"/>
                <w:szCs w:val="20"/>
              </w:rPr>
              <w:t>G</w:t>
            </w:r>
            <w:r w:rsidR="00E33CBC">
              <w:rPr>
                <w:rFonts w:ascii="Arial" w:hAnsi="Arial" w:cs="Arial"/>
                <w:sz w:val="20"/>
                <w:szCs w:val="20"/>
              </w:rPr>
              <w:t>ovt. of Sindh</w:t>
            </w:r>
          </w:p>
          <w:p w14:paraId="3D4D700A" w14:textId="25B2209E" w:rsidR="00800B5D" w:rsidRPr="0066600E" w:rsidRDefault="00192AAA" w:rsidP="0051331C">
            <w:pPr>
              <w:rPr>
                <w:rFonts w:ascii="Arial" w:hAnsi="Arial" w:cs="Arial"/>
                <w:sz w:val="20"/>
                <w:szCs w:val="20"/>
              </w:rPr>
            </w:pPr>
            <w:r>
              <w:rPr>
                <w:rFonts w:ascii="Arial" w:hAnsi="Arial" w:cs="Arial"/>
                <w:sz w:val="20"/>
                <w:szCs w:val="20"/>
              </w:rPr>
              <w:t xml:space="preserve">Implemented by </w:t>
            </w:r>
            <w:r w:rsidR="00800B5D" w:rsidRPr="0066600E">
              <w:rPr>
                <w:rFonts w:ascii="Arial" w:hAnsi="Arial" w:cs="Arial"/>
                <w:sz w:val="20"/>
                <w:szCs w:val="20"/>
              </w:rPr>
              <w:t>S</w:t>
            </w:r>
            <w:r w:rsidR="00E33CBC">
              <w:rPr>
                <w:rFonts w:ascii="Arial" w:hAnsi="Arial" w:cs="Arial"/>
                <w:sz w:val="20"/>
                <w:szCs w:val="20"/>
              </w:rPr>
              <w:t xml:space="preserve">indh </w:t>
            </w:r>
            <w:r w:rsidR="00800B5D" w:rsidRPr="0066600E">
              <w:rPr>
                <w:rFonts w:ascii="Arial" w:hAnsi="Arial" w:cs="Arial"/>
                <w:sz w:val="20"/>
                <w:szCs w:val="20"/>
              </w:rPr>
              <w:t>FD</w:t>
            </w:r>
            <w:r>
              <w:rPr>
                <w:rFonts w:ascii="Arial" w:hAnsi="Arial" w:cs="Arial"/>
                <w:sz w:val="20"/>
                <w:szCs w:val="20"/>
              </w:rPr>
              <w:t xml:space="preserve"> and</w:t>
            </w:r>
          </w:p>
          <w:p w14:paraId="5ECFF6D0" w14:textId="20544A76" w:rsidR="00800B5D" w:rsidRPr="0066600E" w:rsidRDefault="00800B5D" w:rsidP="0051331C">
            <w:pPr>
              <w:rPr>
                <w:rFonts w:ascii="Arial" w:hAnsi="Arial" w:cs="Arial"/>
                <w:sz w:val="20"/>
                <w:szCs w:val="20"/>
              </w:rPr>
            </w:pPr>
            <w:r w:rsidRPr="0066600E">
              <w:rPr>
                <w:rFonts w:ascii="Arial" w:hAnsi="Arial" w:cs="Arial"/>
                <w:sz w:val="20"/>
                <w:szCs w:val="20"/>
              </w:rPr>
              <w:t>IUCN</w:t>
            </w:r>
            <w:r w:rsidR="00192AAA">
              <w:rPr>
                <w:rFonts w:ascii="Arial" w:hAnsi="Arial" w:cs="Arial"/>
                <w:sz w:val="20"/>
                <w:szCs w:val="20"/>
              </w:rPr>
              <w:t xml:space="preserve"> Paksiatn</w:t>
            </w:r>
          </w:p>
        </w:tc>
        <w:tc>
          <w:tcPr>
            <w:tcW w:w="1275" w:type="dxa"/>
            <w:shd w:val="clear" w:color="auto" w:fill="DEEAF6" w:themeFill="accent5" w:themeFillTint="33"/>
          </w:tcPr>
          <w:p w14:paraId="6B3C78D4" w14:textId="77777777" w:rsidR="00800B5D" w:rsidRPr="0066600E" w:rsidRDefault="00800B5D" w:rsidP="0051331C">
            <w:pPr>
              <w:rPr>
                <w:rFonts w:ascii="Arial" w:hAnsi="Arial" w:cs="Arial"/>
                <w:sz w:val="20"/>
                <w:szCs w:val="20"/>
              </w:rPr>
            </w:pPr>
            <w:r w:rsidRPr="0066600E">
              <w:rPr>
                <w:rFonts w:ascii="Arial" w:hAnsi="Arial" w:cs="Arial"/>
                <w:sz w:val="20"/>
                <w:szCs w:val="20"/>
              </w:rPr>
              <w:t>2013-14 to 2019-20</w:t>
            </w:r>
          </w:p>
        </w:tc>
        <w:tc>
          <w:tcPr>
            <w:tcW w:w="2268" w:type="dxa"/>
            <w:shd w:val="clear" w:color="auto" w:fill="BDD6EE" w:themeFill="accent5" w:themeFillTint="66"/>
          </w:tcPr>
          <w:p w14:paraId="09F4531B" w14:textId="77777777" w:rsidR="00800B5D" w:rsidRPr="0066600E" w:rsidRDefault="00800B5D" w:rsidP="0051331C">
            <w:pPr>
              <w:rPr>
                <w:rFonts w:ascii="Arial" w:hAnsi="Arial" w:cs="Arial"/>
                <w:sz w:val="20"/>
                <w:szCs w:val="20"/>
              </w:rPr>
            </w:pPr>
            <w:r w:rsidRPr="0066600E">
              <w:rPr>
                <w:rFonts w:ascii="Arial" w:hAnsi="Arial" w:cs="Arial"/>
                <w:sz w:val="20"/>
                <w:szCs w:val="20"/>
              </w:rPr>
              <w:t xml:space="preserve">43,300 </w:t>
            </w:r>
            <w:r>
              <w:rPr>
                <w:rFonts w:ascii="Arial" w:hAnsi="Arial" w:cs="Arial"/>
                <w:sz w:val="20"/>
                <w:szCs w:val="20"/>
              </w:rPr>
              <w:t>ha</w:t>
            </w:r>
          </w:p>
        </w:tc>
        <w:tc>
          <w:tcPr>
            <w:tcW w:w="2268" w:type="dxa"/>
            <w:shd w:val="clear" w:color="auto" w:fill="DEEAF6" w:themeFill="accent5" w:themeFillTint="33"/>
          </w:tcPr>
          <w:p w14:paraId="325FE611" w14:textId="77777777" w:rsidR="007177A2" w:rsidRDefault="00800B5D" w:rsidP="0051331C">
            <w:pPr>
              <w:rPr>
                <w:rFonts w:ascii="Arial" w:hAnsi="Arial" w:cs="Arial"/>
                <w:sz w:val="20"/>
                <w:szCs w:val="20"/>
              </w:rPr>
            </w:pPr>
            <w:r w:rsidRPr="0066600E">
              <w:rPr>
                <w:rFonts w:ascii="Arial" w:hAnsi="Arial" w:cs="Arial"/>
                <w:sz w:val="20"/>
                <w:szCs w:val="20"/>
              </w:rPr>
              <w:t xml:space="preserve">26,000 </w:t>
            </w:r>
          </w:p>
          <w:p w14:paraId="7D24F079" w14:textId="433781F3" w:rsidR="00800B5D" w:rsidRPr="0066600E" w:rsidRDefault="00800B5D" w:rsidP="0051331C">
            <w:pPr>
              <w:rPr>
                <w:rFonts w:ascii="Arial" w:hAnsi="Arial" w:cs="Arial"/>
                <w:sz w:val="20"/>
                <w:szCs w:val="20"/>
              </w:rPr>
            </w:pPr>
            <w:r w:rsidRPr="0066600E">
              <w:rPr>
                <w:rFonts w:ascii="Arial" w:hAnsi="Arial" w:cs="Arial"/>
                <w:sz w:val="20"/>
                <w:szCs w:val="20"/>
              </w:rPr>
              <w:t>(S</w:t>
            </w:r>
            <w:r w:rsidR="007177A2">
              <w:rPr>
                <w:rFonts w:ascii="Arial" w:hAnsi="Arial" w:cs="Arial"/>
                <w:sz w:val="20"/>
                <w:szCs w:val="20"/>
              </w:rPr>
              <w:t xml:space="preserve">indh </w:t>
            </w:r>
            <w:r w:rsidRPr="0066600E">
              <w:rPr>
                <w:rFonts w:ascii="Arial" w:hAnsi="Arial" w:cs="Arial"/>
                <w:sz w:val="20"/>
                <w:szCs w:val="20"/>
              </w:rPr>
              <w:t>FD estimate)</w:t>
            </w:r>
          </w:p>
        </w:tc>
        <w:tc>
          <w:tcPr>
            <w:tcW w:w="2410" w:type="dxa"/>
            <w:shd w:val="clear" w:color="auto" w:fill="BDD6EE" w:themeFill="accent5" w:themeFillTint="66"/>
          </w:tcPr>
          <w:p w14:paraId="0D2A3E9B" w14:textId="421F074D" w:rsidR="00800B5D" w:rsidRPr="0066600E" w:rsidRDefault="00800B5D" w:rsidP="0051331C">
            <w:pPr>
              <w:rPr>
                <w:rFonts w:ascii="Arial" w:hAnsi="Arial" w:cs="Arial"/>
                <w:sz w:val="20"/>
                <w:szCs w:val="20"/>
                <w:lang w:val="en-US"/>
              </w:rPr>
            </w:pPr>
            <w:r w:rsidRPr="0066600E">
              <w:rPr>
                <w:rFonts w:ascii="Arial" w:hAnsi="Arial" w:cs="Arial"/>
                <w:sz w:val="20"/>
                <w:szCs w:val="20"/>
                <w:lang w:val="en-US"/>
              </w:rPr>
              <w:t xml:space="preserve">Planting cost 43,300 x </w:t>
            </w:r>
            <w:r w:rsidR="00661A7D">
              <w:rPr>
                <w:rFonts w:ascii="Arial" w:hAnsi="Arial" w:cs="Arial"/>
                <w:sz w:val="20"/>
                <w:szCs w:val="20"/>
                <w:lang w:val="en-US"/>
              </w:rPr>
              <w:t>PKR</w:t>
            </w:r>
            <w:r w:rsidRPr="0066600E">
              <w:rPr>
                <w:rFonts w:ascii="Arial" w:hAnsi="Arial" w:cs="Arial"/>
                <w:sz w:val="20"/>
                <w:szCs w:val="20"/>
                <w:lang w:val="en-US"/>
              </w:rPr>
              <w:t xml:space="preserve"> 9,445/ha</w:t>
            </w:r>
          </w:p>
        </w:tc>
        <w:tc>
          <w:tcPr>
            <w:tcW w:w="1381" w:type="dxa"/>
            <w:shd w:val="clear" w:color="auto" w:fill="DEEAF6" w:themeFill="accent5" w:themeFillTint="33"/>
          </w:tcPr>
          <w:p w14:paraId="28B08279" w14:textId="77777777" w:rsidR="00800B5D" w:rsidRPr="00931762" w:rsidRDefault="00800B5D" w:rsidP="0051331C">
            <w:pPr>
              <w:rPr>
                <w:rFonts w:ascii="Arial" w:hAnsi="Arial" w:cs="Arial"/>
                <w:sz w:val="20"/>
                <w:szCs w:val="20"/>
              </w:rPr>
            </w:pPr>
            <w:r w:rsidRPr="00931762">
              <w:rPr>
                <w:rFonts w:ascii="Arial" w:hAnsi="Arial" w:cs="Arial"/>
                <w:sz w:val="20"/>
                <w:szCs w:val="20"/>
              </w:rPr>
              <w:t>Auditor General Pakistan (2018)</w:t>
            </w:r>
          </w:p>
        </w:tc>
      </w:tr>
      <w:tr w:rsidR="00822B5C" w:rsidRPr="005962A0" w14:paraId="1949EE34" w14:textId="77777777" w:rsidTr="00265335">
        <w:tc>
          <w:tcPr>
            <w:tcW w:w="2689" w:type="dxa"/>
            <w:shd w:val="clear" w:color="auto" w:fill="DEEAF6" w:themeFill="accent5" w:themeFillTint="33"/>
          </w:tcPr>
          <w:p w14:paraId="28F6A1E7" w14:textId="39593C9E" w:rsidR="00800B5D" w:rsidRDefault="0096130D" w:rsidP="0051331C">
            <w:pPr>
              <w:rPr>
                <w:rFonts w:ascii="Arial" w:hAnsi="Arial" w:cs="Arial"/>
                <w:sz w:val="20"/>
                <w:szCs w:val="20"/>
              </w:rPr>
            </w:pPr>
            <w:r>
              <w:rPr>
                <w:rFonts w:ascii="Arial" w:hAnsi="Arial" w:cs="Arial"/>
                <w:sz w:val="20"/>
                <w:szCs w:val="20"/>
              </w:rPr>
              <w:t>TBTTP/U</w:t>
            </w:r>
            <w:r w:rsidR="008932E5">
              <w:rPr>
                <w:rFonts w:ascii="Arial" w:hAnsi="Arial" w:cs="Arial"/>
                <w:sz w:val="20"/>
                <w:szCs w:val="20"/>
              </w:rPr>
              <w:t>GPP</w:t>
            </w:r>
            <w:r w:rsidR="009325BB">
              <w:rPr>
                <w:rFonts w:ascii="Arial" w:hAnsi="Arial" w:cs="Arial"/>
                <w:sz w:val="20"/>
                <w:szCs w:val="20"/>
              </w:rPr>
              <w:t>:</w:t>
            </w:r>
            <w:r w:rsidR="00DF07FD">
              <w:rPr>
                <w:rFonts w:ascii="Arial" w:hAnsi="Arial" w:cs="Arial"/>
                <w:sz w:val="20"/>
                <w:szCs w:val="20"/>
              </w:rPr>
              <w:t xml:space="preserve"> </w:t>
            </w:r>
            <w:r w:rsidR="00976374">
              <w:rPr>
                <w:rFonts w:ascii="Arial" w:hAnsi="Arial" w:cs="Arial"/>
                <w:sz w:val="20"/>
                <w:szCs w:val="20"/>
              </w:rPr>
              <w:t>Rehabiliation of Mangrove Forests in Sindh</w:t>
            </w:r>
          </w:p>
          <w:p w14:paraId="640F4E18" w14:textId="77777777" w:rsidR="003C2C97" w:rsidRDefault="003C2C97" w:rsidP="0051331C">
            <w:pPr>
              <w:rPr>
                <w:rFonts w:ascii="Arial" w:hAnsi="Arial" w:cs="Arial"/>
                <w:sz w:val="20"/>
                <w:szCs w:val="20"/>
              </w:rPr>
            </w:pPr>
          </w:p>
          <w:p w14:paraId="7C92B87A" w14:textId="77777777" w:rsidR="003C2C97" w:rsidRPr="0066600E" w:rsidRDefault="003C2C97" w:rsidP="0051331C">
            <w:pPr>
              <w:rPr>
                <w:rFonts w:ascii="Arial" w:hAnsi="Arial" w:cs="Arial"/>
                <w:sz w:val="20"/>
                <w:szCs w:val="20"/>
              </w:rPr>
            </w:pPr>
          </w:p>
        </w:tc>
        <w:tc>
          <w:tcPr>
            <w:tcW w:w="1701" w:type="dxa"/>
            <w:shd w:val="clear" w:color="auto" w:fill="BDD6EE" w:themeFill="accent5" w:themeFillTint="66"/>
          </w:tcPr>
          <w:p w14:paraId="23BC2C97" w14:textId="1414BA75" w:rsidR="00800B5D" w:rsidRPr="0066600E" w:rsidRDefault="008932E5" w:rsidP="0051331C">
            <w:pPr>
              <w:rPr>
                <w:rFonts w:ascii="Arial" w:hAnsi="Arial" w:cs="Arial"/>
                <w:sz w:val="20"/>
                <w:szCs w:val="20"/>
              </w:rPr>
            </w:pPr>
            <w:r w:rsidRPr="0066600E">
              <w:rPr>
                <w:rFonts w:ascii="Arial" w:hAnsi="Arial" w:cs="Arial"/>
                <w:sz w:val="20"/>
                <w:szCs w:val="20"/>
              </w:rPr>
              <w:t>Federal Government</w:t>
            </w:r>
          </w:p>
        </w:tc>
        <w:tc>
          <w:tcPr>
            <w:tcW w:w="1275" w:type="dxa"/>
            <w:shd w:val="clear" w:color="auto" w:fill="DEEAF6" w:themeFill="accent5" w:themeFillTint="33"/>
          </w:tcPr>
          <w:p w14:paraId="05075189" w14:textId="255BA789" w:rsidR="00800B5D" w:rsidRPr="0066600E" w:rsidRDefault="00E12891" w:rsidP="0051331C">
            <w:pPr>
              <w:rPr>
                <w:rFonts w:ascii="Arial" w:hAnsi="Arial" w:cs="Arial"/>
                <w:sz w:val="20"/>
                <w:szCs w:val="20"/>
              </w:rPr>
            </w:pPr>
            <w:r>
              <w:rPr>
                <w:rFonts w:ascii="Arial" w:hAnsi="Arial" w:cs="Arial"/>
                <w:sz w:val="20"/>
                <w:szCs w:val="20"/>
              </w:rPr>
              <w:t>Plantation</w:t>
            </w:r>
            <w:r w:rsidR="000009DA">
              <w:rPr>
                <w:rFonts w:ascii="Arial" w:hAnsi="Arial" w:cs="Arial"/>
                <w:sz w:val="20"/>
                <w:szCs w:val="20"/>
              </w:rPr>
              <w:t>s established 2019-2020</w:t>
            </w:r>
            <w:r w:rsidR="005618A6">
              <w:rPr>
                <w:rFonts w:ascii="Arial" w:hAnsi="Arial" w:cs="Arial"/>
                <w:sz w:val="20"/>
                <w:szCs w:val="20"/>
              </w:rPr>
              <w:t xml:space="preserve"> </w:t>
            </w:r>
          </w:p>
        </w:tc>
        <w:tc>
          <w:tcPr>
            <w:tcW w:w="2268" w:type="dxa"/>
            <w:shd w:val="clear" w:color="auto" w:fill="BDD6EE" w:themeFill="accent5" w:themeFillTint="66"/>
          </w:tcPr>
          <w:p w14:paraId="10AFB21A" w14:textId="2310BD04" w:rsidR="009325BB" w:rsidRDefault="0063710E" w:rsidP="0051331C">
            <w:pPr>
              <w:rPr>
                <w:rFonts w:ascii="Arial" w:hAnsi="Arial" w:cs="Arial"/>
                <w:sz w:val="20"/>
                <w:szCs w:val="20"/>
              </w:rPr>
            </w:pPr>
            <w:r>
              <w:rPr>
                <w:rFonts w:ascii="Arial" w:hAnsi="Arial" w:cs="Arial"/>
                <w:sz w:val="20"/>
                <w:szCs w:val="20"/>
              </w:rPr>
              <w:t>PC-1 target</w:t>
            </w:r>
            <w:r w:rsidR="00AF504E">
              <w:rPr>
                <w:rFonts w:ascii="Arial" w:hAnsi="Arial" w:cs="Arial"/>
                <w:sz w:val="20"/>
                <w:szCs w:val="20"/>
              </w:rPr>
              <w:t xml:space="preserve"> (acres)</w:t>
            </w:r>
            <w:r w:rsidR="00374805">
              <w:rPr>
                <w:rFonts w:ascii="Arial" w:hAnsi="Arial" w:cs="Arial"/>
                <w:sz w:val="20"/>
                <w:szCs w:val="20"/>
              </w:rPr>
              <w:t>:</w:t>
            </w:r>
            <w:r w:rsidR="001C5C0A">
              <w:rPr>
                <w:rFonts w:ascii="Arial" w:hAnsi="Arial" w:cs="Arial"/>
                <w:sz w:val="20"/>
                <w:szCs w:val="20"/>
              </w:rPr>
              <w:t xml:space="preserve"> afforest</w:t>
            </w:r>
            <w:r w:rsidR="00AF504E">
              <w:rPr>
                <w:rFonts w:ascii="Arial" w:hAnsi="Arial" w:cs="Arial"/>
                <w:sz w:val="20"/>
                <w:szCs w:val="20"/>
              </w:rPr>
              <w:t>ation</w:t>
            </w:r>
            <w:r w:rsidR="001C5C0A">
              <w:rPr>
                <w:rFonts w:ascii="Arial" w:hAnsi="Arial" w:cs="Arial"/>
                <w:sz w:val="20"/>
                <w:szCs w:val="20"/>
              </w:rPr>
              <w:t xml:space="preserve"> </w:t>
            </w:r>
            <w:r>
              <w:rPr>
                <w:rFonts w:ascii="Arial" w:hAnsi="Arial" w:cs="Arial"/>
                <w:sz w:val="20"/>
                <w:szCs w:val="20"/>
              </w:rPr>
              <w:t>100,000</w:t>
            </w:r>
            <w:r w:rsidR="00374805">
              <w:rPr>
                <w:rFonts w:ascii="Arial" w:hAnsi="Arial" w:cs="Arial"/>
                <w:sz w:val="20"/>
                <w:szCs w:val="20"/>
              </w:rPr>
              <w:t xml:space="preserve"> </w:t>
            </w:r>
            <w:r>
              <w:rPr>
                <w:rFonts w:ascii="Arial" w:hAnsi="Arial" w:cs="Arial"/>
                <w:sz w:val="20"/>
                <w:szCs w:val="20"/>
              </w:rPr>
              <w:t xml:space="preserve">(= </w:t>
            </w:r>
            <w:r w:rsidR="00FD277B">
              <w:rPr>
                <w:rFonts w:ascii="Arial" w:hAnsi="Arial" w:cs="Arial"/>
                <w:sz w:val="20"/>
                <w:szCs w:val="20"/>
              </w:rPr>
              <w:t>40,470 ha)</w:t>
            </w:r>
            <w:r w:rsidR="00AF504E">
              <w:rPr>
                <w:rFonts w:ascii="Arial" w:hAnsi="Arial" w:cs="Arial"/>
                <w:sz w:val="20"/>
                <w:szCs w:val="20"/>
              </w:rPr>
              <w:t>;</w:t>
            </w:r>
            <w:r w:rsidR="006B0D07">
              <w:rPr>
                <w:rFonts w:ascii="Arial" w:hAnsi="Arial" w:cs="Arial"/>
                <w:sz w:val="20"/>
                <w:szCs w:val="20"/>
              </w:rPr>
              <w:t xml:space="preserve"> </w:t>
            </w:r>
            <w:r w:rsidR="00F3096D">
              <w:rPr>
                <w:rFonts w:ascii="Arial" w:hAnsi="Arial" w:cs="Arial"/>
                <w:sz w:val="20"/>
                <w:szCs w:val="20"/>
              </w:rPr>
              <w:t>and</w:t>
            </w:r>
          </w:p>
          <w:p w14:paraId="058E84A0" w14:textId="5B6F0165" w:rsidR="009325BB" w:rsidRDefault="00A261D7" w:rsidP="0051331C">
            <w:pPr>
              <w:rPr>
                <w:rFonts w:ascii="Arial" w:hAnsi="Arial" w:cs="Arial"/>
                <w:sz w:val="20"/>
                <w:szCs w:val="20"/>
              </w:rPr>
            </w:pPr>
            <w:r>
              <w:rPr>
                <w:rFonts w:ascii="Arial" w:hAnsi="Arial" w:cs="Arial"/>
                <w:sz w:val="20"/>
                <w:szCs w:val="20"/>
              </w:rPr>
              <w:t>ANR 175,000</w:t>
            </w:r>
          </w:p>
          <w:p w14:paraId="04CF9C7C" w14:textId="4AFEE507" w:rsidR="00107556" w:rsidRPr="0066600E" w:rsidRDefault="00374805" w:rsidP="009325BB">
            <w:pPr>
              <w:rPr>
                <w:rFonts w:ascii="Arial" w:hAnsi="Arial" w:cs="Arial"/>
                <w:sz w:val="20"/>
                <w:szCs w:val="20"/>
              </w:rPr>
            </w:pPr>
            <w:r>
              <w:rPr>
                <w:rFonts w:ascii="Arial" w:hAnsi="Arial" w:cs="Arial"/>
                <w:sz w:val="20"/>
                <w:szCs w:val="20"/>
              </w:rPr>
              <w:t>(</w:t>
            </w:r>
            <w:r w:rsidR="00CE64E6">
              <w:rPr>
                <w:rFonts w:ascii="Arial" w:hAnsi="Arial" w:cs="Arial"/>
                <w:sz w:val="20"/>
                <w:szCs w:val="20"/>
              </w:rPr>
              <w:t xml:space="preserve">= </w:t>
            </w:r>
            <w:r>
              <w:rPr>
                <w:rFonts w:ascii="Arial" w:hAnsi="Arial" w:cs="Arial"/>
                <w:sz w:val="20"/>
                <w:szCs w:val="20"/>
              </w:rPr>
              <w:t xml:space="preserve">70,822 ha) </w:t>
            </w:r>
            <w:r w:rsidR="00A261D7">
              <w:rPr>
                <w:rFonts w:ascii="Arial" w:hAnsi="Arial" w:cs="Arial"/>
                <w:sz w:val="20"/>
                <w:szCs w:val="20"/>
              </w:rPr>
              <w:t>under Ward &amp; Watch</w:t>
            </w:r>
          </w:p>
        </w:tc>
        <w:tc>
          <w:tcPr>
            <w:tcW w:w="2268" w:type="dxa"/>
            <w:shd w:val="clear" w:color="auto" w:fill="DEEAF6" w:themeFill="accent5" w:themeFillTint="33"/>
          </w:tcPr>
          <w:p w14:paraId="70FE72D1" w14:textId="77777777" w:rsidR="00FB4079" w:rsidRDefault="00FB4079" w:rsidP="0051331C">
            <w:pPr>
              <w:rPr>
                <w:rFonts w:ascii="Arial" w:hAnsi="Arial" w:cs="Arial"/>
                <w:sz w:val="20"/>
                <w:szCs w:val="20"/>
              </w:rPr>
            </w:pPr>
            <w:r>
              <w:rPr>
                <w:rFonts w:ascii="Arial" w:hAnsi="Arial" w:cs="Arial"/>
                <w:sz w:val="20"/>
                <w:szCs w:val="20"/>
              </w:rPr>
              <w:t>Afforestation:</w:t>
            </w:r>
          </w:p>
          <w:p w14:paraId="61ACEC4E" w14:textId="59EAC697" w:rsidR="00800B5D" w:rsidRDefault="00273671" w:rsidP="0051331C">
            <w:pPr>
              <w:rPr>
                <w:rFonts w:ascii="Arial" w:hAnsi="Arial" w:cs="Arial"/>
                <w:sz w:val="20"/>
                <w:szCs w:val="20"/>
              </w:rPr>
            </w:pPr>
            <w:r>
              <w:rPr>
                <w:rFonts w:ascii="Arial" w:hAnsi="Arial" w:cs="Arial"/>
                <w:sz w:val="20"/>
                <w:szCs w:val="20"/>
              </w:rPr>
              <w:t>35,249 ha</w:t>
            </w:r>
            <w:r w:rsidR="00FB4079">
              <w:rPr>
                <w:rFonts w:ascii="Arial" w:hAnsi="Arial" w:cs="Arial"/>
                <w:sz w:val="20"/>
                <w:szCs w:val="20"/>
              </w:rPr>
              <w:t xml:space="preserve"> (87%);</w:t>
            </w:r>
          </w:p>
          <w:p w14:paraId="4859B943" w14:textId="382AC3AE" w:rsidR="00FB4079" w:rsidRDefault="00FB4079" w:rsidP="0051331C">
            <w:pPr>
              <w:rPr>
                <w:rFonts w:ascii="Arial" w:hAnsi="Arial" w:cs="Arial"/>
                <w:sz w:val="20"/>
                <w:szCs w:val="20"/>
              </w:rPr>
            </w:pPr>
            <w:r>
              <w:rPr>
                <w:rFonts w:ascii="Arial" w:hAnsi="Arial" w:cs="Arial"/>
                <w:sz w:val="20"/>
                <w:szCs w:val="20"/>
              </w:rPr>
              <w:t>ANR 70,822 ha (100%)</w:t>
            </w:r>
          </w:p>
          <w:p w14:paraId="2BB2FEDD" w14:textId="3B224F7F" w:rsidR="00273671" w:rsidRPr="0066600E" w:rsidRDefault="00273671" w:rsidP="0051331C">
            <w:pPr>
              <w:rPr>
                <w:rFonts w:ascii="Arial" w:hAnsi="Arial" w:cs="Arial"/>
                <w:sz w:val="20"/>
                <w:szCs w:val="20"/>
              </w:rPr>
            </w:pPr>
          </w:p>
        </w:tc>
        <w:tc>
          <w:tcPr>
            <w:tcW w:w="2410" w:type="dxa"/>
            <w:shd w:val="clear" w:color="auto" w:fill="BDD6EE" w:themeFill="accent5" w:themeFillTint="66"/>
          </w:tcPr>
          <w:p w14:paraId="6C1C9F47" w14:textId="77777777" w:rsidR="00800B5D" w:rsidRDefault="00BA5FE4" w:rsidP="0051331C">
            <w:pPr>
              <w:rPr>
                <w:rFonts w:ascii="Arial" w:hAnsi="Arial" w:cs="Arial"/>
                <w:sz w:val="20"/>
                <w:szCs w:val="20"/>
              </w:rPr>
            </w:pPr>
            <w:r>
              <w:rPr>
                <w:rFonts w:ascii="Arial" w:hAnsi="Arial" w:cs="Arial"/>
                <w:sz w:val="20"/>
                <w:szCs w:val="20"/>
              </w:rPr>
              <w:t>Species composition:</w:t>
            </w:r>
          </w:p>
          <w:p w14:paraId="5F731155" w14:textId="77777777" w:rsidR="00BA5FE4" w:rsidRDefault="00717408" w:rsidP="0051331C">
            <w:pPr>
              <w:rPr>
                <w:rFonts w:ascii="Arial" w:hAnsi="Arial" w:cs="Arial"/>
                <w:sz w:val="20"/>
                <w:szCs w:val="20"/>
              </w:rPr>
            </w:pPr>
            <w:r w:rsidRPr="00647FC1">
              <w:rPr>
                <w:rFonts w:ascii="Arial" w:hAnsi="Arial" w:cs="Arial"/>
                <w:i/>
                <w:iCs/>
                <w:sz w:val="20"/>
                <w:szCs w:val="20"/>
              </w:rPr>
              <w:t>Rhizophora</w:t>
            </w:r>
            <w:r>
              <w:rPr>
                <w:rFonts w:ascii="Arial" w:hAnsi="Arial" w:cs="Arial"/>
                <w:sz w:val="20"/>
                <w:szCs w:val="20"/>
              </w:rPr>
              <w:t xml:space="preserve"> 79%</w:t>
            </w:r>
          </w:p>
          <w:p w14:paraId="047CBBD5" w14:textId="77777777" w:rsidR="00717408" w:rsidRDefault="00717408" w:rsidP="0051331C">
            <w:pPr>
              <w:rPr>
                <w:rFonts w:ascii="Arial" w:hAnsi="Arial" w:cs="Arial"/>
                <w:sz w:val="20"/>
                <w:szCs w:val="20"/>
              </w:rPr>
            </w:pPr>
            <w:r w:rsidRPr="00647FC1">
              <w:rPr>
                <w:rFonts w:ascii="Arial" w:hAnsi="Arial" w:cs="Arial"/>
                <w:i/>
                <w:iCs/>
                <w:sz w:val="20"/>
                <w:szCs w:val="20"/>
              </w:rPr>
              <w:t>Avicennia</w:t>
            </w:r>
            <w:r>
              <w:rPr>
                <w:rFonts w:ascii="Arial" w:hAnsi="Arial" w:cs="Arial"/>
                <w:sz w:val="20"/>
                <w:szCs w:val="20"/>
              </w:rPr>
              <w:t xml:space="preserve"> 17%</w:t>
            </w:r>
          </w:p>
          <w:p w14:paraId="791B5C81" w14:textId="77777777" w:rsidR="00717408" w:rsidRDefault="00717408" w:rsidP="0051331C">
            <w:pPr>
              <w:rPr>
                <w:rFonts w:ascii="Arial" w:hAnsi="Arial" w:cs="Arial"/>
                <w:sz w:val="20"/>
                <w:szCs w:val="20"/>
              </w:rPr>
            </w:pPr>
            <w:r w:rsidRPr="00647FC1">
              <w:rPr>
                <w:rFonts w:ascii="Arial" w:hAnsi="Arial" w:cs="Arial"/>
                <w:i/>
                <w:iCs/>
                <w:sz w:val="20"/>
                <w:szCs w:val="20"/>
              </w:rPr>
              <w:t>Ceriops</w:t>
            </w:r>
            <w:r>
              <w:rPr>
                <w:rFonts w:ascii="Arial" w:hAnsi="Arial" w:cs="Arial"/>
                <w:sz w:val="20"/>
                <w:szCs w:val="20"/>
              </w:rPr>
              <w:t xml:space="preserve"> 4%</w:t>
            </w:r>
          </w:p>
          <w:p w14:paraId="0CE83882" w14:textId="62BF7D17" w:rsidR="00717408" w:rsidRPr="0066600E" w:rsidRDefault="00647FC1" w:rsidP="0051331C">
            <w:pPr>
              <w:rPr>
                <w:rFonts w:ascii="Arial" w:hAnsi="Arial" w:cs="Arial"/>
                <w:sz w:val="20"/>
                <w:szCs w:val="20"/>
              </w:rPr>
            </w:pPr>
            <w:r>
              <w:rPr>
                <w:rFonts w:ascii="Arial" w:hAnsi="Arial" w:cs="Arial"/>
                <w:sz w:val="20"/>
                <w:szCs w:val="20"/>
              </w:rPr>
              <w:t>Average survival 85%</w:t>
            </w:r>
            <w:r w:rsidR="005C2B42">
              <w:rPr>
                <w:rFonts w:ascii="Arial" w:hAnsi="Arial" w:cs="Arial"/>
                <w:sz w:val="20"/>
                <w:szCs w:val="20"/>
              </w:rPr>
              <w:t xml:space="preserve"> (range 65-96%)</w:t>
            </w:r>
          </w:p>
        </w:tc>
        <w:tc>
          <w:tcPr>
            <w:tcW w:w="1381" w:type="dxa"/>
            <w:shd w:val="clear" w:color="auto" w:fill="DEEAF6" w:themeFill="accent5" w:themeFillTint="33"/>
          </w:tcPr>
          <w:p w14:paraId="43CC8CFF" w14:textId="5E4A6535" w:rsidR="00800B5D" w:rsidRPr="00931762" w:rsidRDefault="00421153" w:rsidP="0051331C">
            <w:pPr>
              <w:rPr>
                <w:rFonts w:ascii="Arial" w:hAnsi="Arial" w:cs="Arial"/>
                <w:sz w:val="20"/>
                <w:szCs w:val="20"/>
              </w:rPr>
            </w:pPr>
            <w:r w:rsidRPr="00931762">
              <w:rPr>
                <w:rFonts w:ascii="Arial" w:hAnsi="Arial" w:cs="Arial"/>
                <w:sz w:val="20"/>
                <w:szCs w:val="20"/>
              </w:rPr>
              <w:t>TBTTP/</w:t>
            </w:r>
            <w:r w:rsidR="00FB0D67">
              <w:rPr>
                <w:rFonts w:ascii="Arial" w:hAnsi="Arial" w:cs="Arial"/>
                <w:sz w:val="20"/>
                <w:szCs w:val="20"/>
              </w:rPr>
              <w:t xml:space="preserve"> </w:t>
            </w:r>
            <w:r w:rsidR="00C41B00">
              <w:rPr>
                <w:rFonts w:ascii="Arial" w:hAnsi="Arial" w:cs="Arial"/>
                <w:sz w:val="20"/>
                <w:szCs w:val="20"/>
              </w:rPr>
              <w:t>U</w:t>
            </w:r>
            <w:r w:rsidRPr="00931762">
              <w:rPr>
                <w:rFonts w:ascii="Arial" w:hAnsi="Arial" w:cs="Arial"/>
                <w:sz w:val="20"/>
                <w:szCs w:val="20"/>
              </w:rPr>
              <w:t>GPP</w:t>
            </w:r>
            <w:r w:rsidR="001A599A" w:rsidRPr="00931762">
              <w:rPr>
                <w:rFonts w:ascii="Arial" w:hAnsi="Arial" w:cs="Arial"/>
                <w:sz w:val="20"/>
                <w:szCs w:val="20"/>
              </w:rPr>
              <w:t xml:space="preserve"> </w:t>
            </w:r>
            <w:r w:rsidR="00246641" w:rsidRPr="00931762">
              <w:rPr>
                <w:rFonts w:ascii="Arial" w:hAnsi="Arial" w:cs="Arial"/>
                <w:sz w:val="20"/>
                <w:szCs w:val="20"/>
              </w:rPr>
              <w:t>(202</w:t>
            </w:r>
            <w:r w:rsidR="00CD4F70">
              <w:rPr>
                <w:rFonts w:ascii="Arial" w:hAnsi="Arial" w:cs="Arial"/>
                <w:sz w:val="20"/>
                <w:szCs w:val="20"/>
              </w:rPr>
              <w:t>2</w:t>
            </w:r>
            <w:r w:rsidR="00246641" w:rsidRPr="00931762">
              <w:rPr>
                <w:rFonts w:ascii="Arial" w:hAnsi="Arial" w:cs="Arial"/>
                <w:sz w:val="20"/>
                <w:szCs w:val="20"/>
              </w:rPr>
              <w:t>)</w:t>
            </w:r>
          </w:p>
        </w:tc>
      </w:tr>
      <w:tr w:rsidR="00F84EF7" w:rsidRPr="005962A0" w14:paraId="0B312323" w14:textId="77777777" w:rsidTr="00265335">
        <w:tc>
          <w:tcPr>
            <w:tcW w:w="2689" w:type="dxa"/>
            <w:shd w:val="clear" w:color="auto" w:fill="DEEAF6" w:themeFill="accent5" w:themeFillTint="33"/>
          </w:tcPr>
          <w:p w14:paraId="61B8C5FD" w14:textId="5FE200C7" w:rsidR="00254376" w:rsidRDefault="00254376" w:rsidP="00254376">
            <w:pPr>
              <w:rPr>
                <w:rFonts w:ascii="Arial" w:hAnsi="Arial" w:cs="Arial"/>
                <w:sz w:val="20"/>
                <w:szCs w:val="20"/>
              </w:rPr>
            </w:pPr>
            <w:r>
              <w:rPr>
                <w:rFonts w:ascii="Arial" w:hAnsi="Arial" w:cs="Arial"/>
                <w:sz w:val="20"/>
                <w:szCs w:val="20"/>
              </w:rPr>
              <w:t>TBTTP/UGPP: Rehabiliation of Mangrove Forests in Sind</w:t>
            </w:r>
            <w:r w:rsidR="00120FEF">
              <w:rPr>
                <w:rFonts w:ascii="Arial" w:hAnsi="Arial" w:cs="Arial"/>
                <w:sz w:val="20"/>
                <w:szCs w:val="20"/>
              </w:rPr>
              <w:t>h</w:t>
            </w:r>
          </w:p>
          <w:p w14:paraId="089072A6" w14:textId="77777777" w:rsidR="00254376" w:rsidRDefault="00254376" w:rsidP="00254376">
            <w:pPr>
              <w:rPr>
                <w:rFonts w:ascii="Arial" w:hAnsi="Arial" w:cs="Arial"/>
                <w:sz w:val="20"/>
                <w:szCs w:val="20"/>
              </w:rPr>
            </w:pPr>
          </w:p>
          <w:p w14:paraId="42AE56EF" w14:textId="77777777" w:rsidR="00254376" w:rsidRPr="0066600E" w:rsidRDefault="00254376" w:rsidP="00254376">
            <w:pPr>
              <w:rPr>
                <w:rFonts w:ascii="Arial" w:hAnsi="Arial" w:cs="Arial"/>
                <w:sz w:val="20"/>
                <w:szCs w:val="20"/>
                <w:lang w:val="en-US"/>
              </w:rPr>
            </w:pPr>
          </w:p>
        </w:tc>
        <w:tc>
          <w:tcPr>
            <w:tcW w:w="1701" w:type="dxa"/>
            <w:shd w:val="clear" w:color="auto" w:fill="BDD6EE" w:themeFill="accent5" w:themeFillTint="66"/>
          </w:tcPr>
          <w:p w14:paraId="3549DA0E" w14:textId="288B07D3" w:rsidR="00254376" w:rsidRPr="0066600E" w:rsidRDefault="00254376" w:rsidP="00254376">
            <w:pPr>
              <w:rPr>
                <w:rFonts w:ascii="Arial" w:hAnsi="Arial" w:cs="Arial"/>
                <w:sz w:val="20"/>
                <w:szCs w:val="20"/>
              </w:rPr>
            </w:pPr>
            <w:r w:rsidRPr="0066600E">
              <w:rPr>
                <w:rFonts w:ascii="Arial" w:hAnsi="Arial" w:cs="Arial"/>
                <w:sz w:val="20"/>
                <w:szCs w:val="20"/>
              </w:rPr>
              <w:t>Federal Government</w:t>
            </w:r>
          </w:p>
        </w:tc>
        <w:tc>
          <w:tcPr>
            <w:tcW w:w="1275" w:type="dxa"/>
            <w:shd w:val="clear" w:color="auto" w:fill="DEEAF6" w:themeFill="accent5" w:themeFillTint="33"/>
          </w:tcPr>
          <w:p w14:paraId="6D3F0CA5" w14:textId="2E2D8B84" w:rsidR="00254376" w:rsidRPr="0066600E" w:rsidRDefault="00254376" w:rsidP="00254376">
            <w:pPr>
              <w:rPr>
                <w:rFonts w:ascii="Arial" w:hAnsi="Arial" w:cs="Arial"/>
                <w:sz w:val="20"/>
                <w:szCs w:val="20"/>
              </w:rPr>
            </w:pPr>
            <w:r>
              <w:rPr>
                <w:rFonts w:ascii="Arial" w:hAnsi="Arial" w:cs="Arial"/>
                <w:sz w:val="20"/>
                <w:szCs w:val="20"/>
              </w:rPr>
              <w:t>Plantations established 2020</w:t>
            </w:r>
            <w:r w:rsidR="00996AAB">
              <w:rPr>
                <w:rFonts w:ascii="Arial" w:hAnsi="Arial" w:cs="Arial"/>
                <w:sz w:val="20"/>
                <w:szCs w:val="20"/>
              </w:rPr>
              <w:t>-2021 2021-2022</w:t>
            </w:r>
          </w:p>
        </w:tc>
        <w:tc>
          <w:tcPr>
            <w:tcW w:w="2268" w:type="dxa"/>
            <w:shd w:val="clear" w:color="auto" w:fill="BDD6EE" w:themeFill="accent5" w:themeFillTint="66"/>
          </w:tcPr>
          <w:p w14:paraId="0DE1F6F1" w14:textId="7BF506F0" w:rsidR="007F6C2B" w:rsidRDefault="002210B0" w:rsidP="00254376">
            <w:pPr>
              <w:rPr>
                <w:rFonts w:ascii="Arial" w:hAnsi="Arial" w:cs="Arial"/>
                <w:sz w:val="20"/>
                <w:szCs w:val="20"/>
              </w:rPr>
            </w:pPr>
            <w:r>
              <w:rPr>
                <w:rFonts w:ascii="Arial" w:hAnsi="Arial" w:cs="Arial"/>
                <w:sz w:val="20"/>
                <w:szCs w:val="20"/>
              </w:rPr>
              <w:t xml:space="preserve">PC-1 target </w:t>
            </w:r>
            <w:r w:rsidR="007F6C2B">
              <w:rPr>
                <w:rFonts w:ascii="Arial" w:hAnsi="Arial" w:cs="Arial"/>
                <w:sz w:val="20"/>
                <w:szCs w:val="20"/>
              </w:rPr>
              <w:t>(as above</w:t>
            </w:r>
            <w:r>
              <w:rPr>
                <w:rFonts w:ascii="Arial" w:hAnsi="Arial" w:cs="Arial"/>
                <w:sz w:val="20"/>
                <w:szCs w:val="20"/>
              </w:rPr>
              <w:t xml:space="preserve"> </w:t>
            </w:r>
            <w:r w:rsidR="007F6C2B">
              <w:rPr>
                <w:rFonts w:ascii="Arial" w:hAnsi="Arial" w:cs="Arial"/>
                <w:sz w:val="20"/>
                <w:szCs w:val="20"/>
              </w:rPr>
              <w:t xml:space="preserve">100,000 ac </w:t>
            </w:r>
          </w:p>
          <w:p w14:paraId="26D513AC" w14:textId="7361E6D9" w:rsidR="00254376" w:rsidRPr="0066600E" w:rsidRDefault="007F6C2B" w:rsidP="00254376">
            <w:pPr>
              <w:rPr>
                <w:rFonts w:ascii="Arial" w:hAnsi="Arial" w:cs="Arial"/>
                <w:sz w:val="20"/>
                <w:szCs w:val="20"/>
                <w:lang w:val="en-US"/>
              </w:rPr>
            </w:pPr>
            <w:r>
              <w:rPr>
                <w:rFonts w:ascii="Arial" w:hAnsi="Arial" w:cs="Arial"/>
                <w:sz w:val="20"/>
                <w:szCs w:val="20"/>
              </w:rPr>
              <w:t>(</w:t>
            </w:r>
            <w:r w:rsidR="002210B0">
              <w:rPr>
                <w:rFonts w:ascii="Arial" w:hAnsi="Arial" w:cs="Arial"/>
                <w:sz w:val="20"/>
                <w:szCs w:val="20"/>
              </w:rPr>
              <w:t>= 40,470 ha)</w:t>
            </w:r>
          </w:p>
        </w:tc>
        <w:tc>
          <w:tcPr>
            <w:tcW w:w="2268" w:type="dxa"/>
            <w:shd w:val="clear" w:color="auto" w:fill="DEEAF6" w:themeFill="accent5" w:themeFillTint="33"/>
          </w:tcPr>
          <w:p w14:paraId="68EC3B2B" w14:textId="77777777" w:rsidR="007F6C2B" w:rsidRDefault="007F6C2B" w:rsidP="007F6C2B">
            <w:pPr>
              <w:rPr>
                <w:rFonts w:ascii="Arial" w:hAnsi="Arial" w:cs="Arial"/>
                <w:sz w:val="20"/>
                <w:szCs w:val="20"/>
              </w:rPr>
            </w:pPr>
            <w:r>
              <w:rPr>
                <w:rFonts w:ascii="Arial" w:hAnsi="Arial" w:cs="Arial"/>
                <w:sz w:val="20"/>
                <w:szCs w:val="20"/>
              </w:rPr>
              <w:t>Afforestation:</w:t>
            </w:r>
          </w:p>
          <w:p w14:paraId="104D95B4" w14:textId="77777777" w:rsidR="00125F9A" w:rsidRDefault="00125F9A" w:rsidP="00125F9A">
            <w:pPr>
              <w:rPr>
                <w:rFonts w:ascii="Arial" w:hAnsi="Arial" w:cs="Arial"/>
                <w:sz w:val="20"/>
                <w:szCs w:val="20"/>
              </w:rPr>
            </w:pPr>
            <w:r>
              <w:rPr>
                <w:rFonts w:ascii="Arial" w:hAnsi="Arial" w:cs="Arial"/>
                <w:sz w:val="20"/>
                <w:szCs w:val="20"/>
              </w:rPr>
              <w:t xml:space="preserve">100,000 ac </w:t>
            </w:r>
          </w:p>
          <w:p w14:paraId="57607F88" w14:textId="7B1F2740" w:rsidR="00254376" w:rsidRPr="0066600E" w:rsidRDefault="00125F9A" w:rsidP="00120FEF">
            <w:pPr>
              <w:rPr>
                <w:rFonts w:ascii="Arial" w:hAnsi="Arial" w:cs="Arial"/>
                <w:sz w:val="20"/>
                <w:szCs w:val="20"/>
                <w:lang w:val="en-US"/>
              </w:rPr>
            </w:pPr>
            <w:r>
              <w:rPr>
                <w:rFonts w:ascii="Arial" w:hAnsi="Arial" w:cs="Arial"/>
                <w:sz w:val="20"/>
                <w:szCs w:val="20"/>
              </w:rPr>
              <w:t>(= 40,470 ha)</w:t>
            </w:r>
            <w:r w:rsidR="00862A1B">
              <w:rPr>
                <w:rFonts w:ascii="Arial" w:hAnsi="Arial" w:cs="Arial"/>
                <w:sz w:val="20"/>
                <w:szCs w:val="20"/>
              </w:rPr>
              <w:t xml:space="preserve">, but </w:t>
            </w:r>
            <w:r w:rsidR="00E25D65">
              <w:rPr>
                <w:rFonts w:ascii="Arial" w:hAnsi="Arial" w:cs="Arial"/>
                <w:sz w:val="20"/>
                <w:szCs w:val="20"/>
              </w:rPr>
              <w:t>3,460 ha lost in the 2022 floods</w:t>
            </w:r>
          </w:p>
        </w:tc>
        <w:tc>
          <w:tcPr>
            <w:tcW w:w="2410" w:type="dxa"/>
            <w:shd w:val="clear" w:color="auto" w:fill="BDD6EE" w:themeFill="accent5" w:themeFillTint="66"/>
          </w:tcPr>
          <w:p w14:paraId="54F923E0" w14:textId="77777777" w:rsidR="00825A9E" w:rsidRDefault="00825A9E" w:rsidP="00825A9E">
            <w:pPr>
              <w:rPr>
                <w:rFonts w:ascii="Arial" w:hAnsi="Arial" w:cs="Arial"/>
                <w:sz w:val="20"/>
                <w:szCs w:val="20"/>
              </w:rPr>
            </w:pPr>
            <w:r>
              <w:rPr>
                <w:rFonts w:ascii="Arial" w:hAnsi="Arial" w:cs="Arial"/>
                <w:sz w:val="20"/>
                <w:szCs w:val="20"/>
              </w:rPr>
              <w:t>Species composition:</w:t>
            </w:r>
          </w:p>
          <w:p w14:paraId="74E238FD" w14:textId="305FD255" w:rsidR="00825A9E" w:rsidRDefault="00825A9E" w:rsidP="00825A9E">
            <w:pPr>
              <w:rPr>
                <w:rFonts w:ascii="Arial" w:hAnsi="Arial" w:cs="Arial"/>
                <w:sz w:val="20"/>
                <w:szCs w:val="20"/>
              </w:rPr>
            </w:pPr>
            <w:r w:rsidRPr="00647FC1">
              <w:rPr>
                <w:rFonts w:ascii="Arial" w:hAnsi="Arial" w:cs="Arial"/>
                <w:i/>
                <w:iCs/>
                <w:sz w:val="20"/>
                <w:szCs w:val="20"/>
              </w:rPr>
              <w:t>Rhizophora</w:t>
            </w:r>
            <w:r>
              <w:rPr>
                <w:rFonts w:ascii="Arial" w:hAnsi="Arial" w:cs="Arial"/>
                <w:sz w:val="20"/>
                <w:szCs w:val="20"/>
              </w:rPr>
              <w:t xml:space="preserve"> </w:t>
            </w:r>
            <w:r w:rsidR="001A5455">
              <w:rPr>
                <w:rFonts w:ascii="Arial" w:hAnsi="Arial" w:cs="Arial"/>
                <w:sz w:val="20"/>
                <w:szCs w:val="20"/>
              </w:rPr>
              <w:t>46</w:t>
            </w:r>
            <w:r>
              <w:rPr>
                <w:rFonts w:ascii="Arial" w:hAnsi="Arial" w:cs="Arial"/>
                <w:sz w:val="20"/>
                <w:szCs w:val="20"/>
              </w:rPr>
              <w:t>%</w:t>
            </w:r>
          </w:p>
          <w:p w14:paraId="25B14257" w14:textId="71903DFE" w:rsidR="00825A9E" w:rsidRDefault="00825A9E" w:rsidP="00825A9E">
            <w:pPr>
              <w:rPr>
                <w:rFonts w:ascii="Arial" w:hAnsi="Arial" w:cs="Arial"/>
                <w:sz w:val="20"/>
                <w:szCs w:val="20"/>
              </w:rPr>
            </w:pPr>
            <w:r w:rsidRPr="00647FC1">
              <w:rPr>
                <w:rFonts w:ascii="Arial" w:hAnsi="Arial" w:cs="Arial"/>
                <w:i/>
                <w:iCs/>
                <w:sz w:val="20"/>
                <w:szCs w:val="20"/>
              </w:rPr>
              <w:t>Avicennia</w:t>
            </w:r>
            <w:r>
              <w:rPr>
                <w:rFonts w:ascii="Arial" w:hAnsi="Arial" w:cs="Arial"/>
                <w:sz w:val="20"/>
                <w:szCs w:val="20"/>
              </w:rPr>
              <w:t xml:space="preserve"> </w:t>
            </w:r>
            <w:r w:rsidR="001A5455">
              <w:rPr>
                <w:rFonts w:ascii="Arial" w:hAnsi="Arial" w:cs="Arial"/>
                <w:sz w:val="20"/>
                <w:szCs w:val="20"/>
              </w:rPr>
              <w:t>54</w:t>
            </w:r>
            <w:r>
              <w:rPr>
                <w:rFonts w:ascii="Arial" w:hAnsi="Arial" w:cs="Arial"/>
                <w:sz w:val="20"/>
                <w:szCs w:val="20"/>
              </w:rPr>
              <w:t>%</w:t>
            </w:r>
          </w:p>
          <w:p w14:paraId="2C095A47" w14:textId="76EF3E0D" w:rsidR="00254376" w:rsidRPr="0066600E" w:rsidRDefault="00825A9E" w:rsidP="00825A9E">
            <w:pPr>
              <w:rPr>
                <w:rFonts w:ascii="Arial" w:hAnsi="Arial" w:cs="Arial"/>
                <w:sz w:val="20"/>
                <w:szCs w:val="20"/>
                <w:lang w:val="en-US"/>
              </w:rPr>
            </w:pPr>
            <w:r>
              <w:rPr>
                <w:rFonts w:ascii="Arial" w:hAnsi="Arial" w:cs="Arial"/>
                <w:sz w:val="20"/>
                <w:szCs w:val="20"/>
              </w:rPr>
              <w:t xml:space="preserve">Average survival 89% (range </w:t>
            </w:r>
            <w:r w:rsidR="001A5455">
              <w:rPr>
                <w:rFonts w:ascii="Arial" w:hAnsi="Arial" w:cs="Arial"/>
                <w:sz w:val="20"/>
                <w:szCs w:val="20"/>
              </w:rPr>
              <w:t>71</w:t>
            </w:r>
            <w:r>
              <w:rPr>
                <w:rFonts w:ascii="Arial" w:hAnsi="Arial" w:cs="Arial"/>
                <w:sz w:val="20"/>
                <w:szCs w:val="20"/>
              </w:rPr>
              <w:t>-100%)</w:t>
            </w:r>
          </w:p>
        </w:tc>
        <w:tc>
          <w:tcPr>
            <w:tcW w:w="1381" w:type="dxa"/>
            <w:shd w:val="clear" w:color="auto" w:fill="DEEAF6" w:themeFill="accent5" w:themeFillTint="33"/>
          </w:tcPr>
          <w:p w14:paraId="7DD90F69" w14:textId="58305116" w:rsidR="00254376" w:rsidRPr="0066600E" w:rsidRDefault="00120FEF" w:rsidP="00254376">
            <w:pPr>
              <w:rPr>
                <w:rFonts w:ascii="Arial" w:hAnsi="Arial" w:cs="Arial"/>
                <w:sz w:val="20"/>
                <w:szCs w:val="20"/>
              </w:rPr>
            </w:pPr>
            <w:r>
              <w:rPr>
                <w:rFonts w:ascii="Arial" w:hAnsi="Arial" w:cs="Arial"/>
                <w:sz w:val="20"/>
                <w:szCs w:val="20"/>
              </w:rPr>
              <w:t>TBTTP/</w:t>
            </w:r>
            <w:r w:rsidR="00FB0D67">
              <w:rPr>
                <w:rFonts w:ascii="Arial" w:hAnsi="Arial" w:cs="Arial"/>
                <w:sz w:val="20"/>
                <w:szCs w:val="20"/>
              </w:rPr>
              <w:t xml:space="preserve"> U</w:t>
            </w:r>
            <w:r>
              <w:rPr>
                <w:rFonts w:ascii="Arial" w:hAnsi="Arial" w:cs="Arial"/>
                <w:sz w:val="20"/>
                <w:szCs w:val="20"/>
              </w:rPr>
              <w:t>GPP (202</w:t>
            </w:r>
            <w:r w:rsidR="00366562">
              <w:rPr>
                <w:rFonts w:ascii="Arial" w:hAnsi="Arial" w:cs="Arial"/>
                <w:sz w:val="20"/>
                <w:szCs w:val="20"/>
              </w:rPr>
              <w:t>4</w:t>
            </w:r>
            <w:r>
              <w:rPr>
                <w:rFonts w:ascii="Arial" w:hAnsi="Arial" w:cs="Arial"/>
                <w:sz w:val="20"/>
                <w:szCs w:val="20"/>
              </w:rPr>
              <w:t>)</w:t>
            </w:r>
          </w:p>
        </w:tc>
      </w:tr>
      <w:tr w:rsidR="00822B5C" w:rsidRPr="005962A0" w14:paraId="79711C73" w14:textId="77777777" w:rsidTr="00265335">
        <w:tc>
          <w:tcPr>
            <w:tcW w:w="2689" w:type="dxa"/>
            <w:shd w:val="clear" w:color="auto" w:fill="DEEAF6" w:themeFill="accent5" w:themeFillTint="33"/>
          </w:tcPr>
          <w:p w14:paraId="4443F305" w14:textId="77777777"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Sustainable Management of the Mangroves Ecosystem and Enhance Resilience of Communities in the Indus Delta</w:t>
            </w:r>
          </w:p>
        </w:tc>
        <w:tc>
          <w:tcPr>
            <w:tcW w:w="1701" w:type="dxa"/>
            <w:shd w:val="clear" w:color="auto" w:fill="BDD6EE" w:themeFill="accent5" w:themeFillTint="66"/>
          </w:tcPr>
          <w:p w14:paraId="7DCECE25" w14:textId="77777777" w:rsidR="00254376" w:rsidRPr="0066600E" w:rsidRDefault="00254376" w:rsidP="00254376">
            <w:pPr>
              <w:rPr>
                <w:rFonts w:ascii="Arial" w:hAnsi="Arial" w:cs="Arial"/>
                <w:sz w:val="20"/>
                <w:szCs w:val="20"/>
              </w:rPr>
            </w:pPr>
            <w:r w:rsidRPr="0066600E">
              <w:rPr>
                <w:rFonts w:ascii="Arial" w:hAnsi="Arial" w:cs="Arial"/>
                <w:sz w:val="20"/>
                <w:szCs w:val="20"/>
              </w:rPr>
              <w:t>BMZ through WWF Germany</w:t>
            </w:r>
          </w:p>
        </w:tc>
        <w:tc>
          <w:tcPr>
            <w:tcW w:w="1275" w:type="dxa"/>
            <w:shd w:val="clear" w:color="auto" w:fill="DEEAF6" w:themeFill="accent5" w:themeFillTint="33"/>
          </w:tcPr>
          <w:p w14:paraId="5886CDDC" w14:textId="283D49DA" w:rsidR="00254376" w:rsidRDefault="00254376" w:rsidP="00254376">
            <w:pPr>
              <w:rPr>
                <w:rFonts w:ascii="Arial" w:hAnsi="Arial" w:cs="Arial"/>
                <w:sz w:val="20"/>
                <w:szCs w:val="20"/>
              </w:rPr>
            </w:pPr>
            <w:r w:rsidRPr="0066600E">
              <w:rPr>
                <w:rFonts w:ascii="Arial" w:hAnsi="Arial" w:cs="Arial"/>
                <w:sz w:val="20"/>
                <w:szCs w:val="20"/>
              </w:rPr>
              <w:t xml:space="preserve">January 2019 </w:t>
            </w:r>
            <w:r w:rsidR="004D637F">
              <w:rPr>
                <w:rFonts w:ascii="Arial" w:hAnsi="Arial" w:cs="Arial"/>
                <w:sz w:val="20"/>
                <w:szCs w:val="20"/>
              </w:rPr>
              <w:t>to</w:t>
            </w:r>
            <w:r w:rsidRPr="0066600E">
              <w:rPr>
                <w:rFonts w:ascii="Arial" w:hAnsi="Arial" w:cs="Arial"/>
                <w:sz w:val="20"/>
                <w:szCs w:val="20"/>
              </w:rPr>
              <w:t xml:space="preserve"> </w:t>
            </w:r>
          </w:p>
          <w:p w14:paraId="058A844C" w14:textId="77777777" w:rsidR="004D637F" w:rsidRDefault="00254376" w:rsidP="00254376">
            <w:pPr>
              <w:rPr>
                <w:rFonts w:ascii="Arial" w:hAnsi="Arial" w:cs="Arial"/>
                <w:sz w:val="20"/>
                <w:szCs w:val="20"/>
              </w:rPr>
            </w:pPr>
            <w:r w:rsidRPr="0066600E">
              <w:rPr>
                <w:rFonts w:ascii="Arial" w:hAnsi="Arial" w:cs="Arial"/>
                <w:sz w:val="20"/>
                <w:szCs w:val="20"/>
              </w:rPr>
              <w:t xml:space="preserve">March </w:t>
            </w:r>
          </w:p>
          <w:p w14:paraId="46945CAC" w14:textId="5246E9F7" w:rsidR="00254376" w:rsidRPr="0066600E" w:rsidRDefault="00254376" w:rsidP="00254376">
            <w:pPr>
              <w:rPr>
                <w:rFonts w:ascii="Arial" w:hAnsi="Arial" w:cs="Arial"/>
                <w:sz w:val="20"/>
                <w:szCs w:val="20"/>
              </w:rPr>
            </w:pPr>
            <w:r w:rsidRPr="0066600E">
              <w:rPr>
                <w:rFonts w:ascii="Arial" w:hAnsi="Arial" w:cs="Arial"/>
                <w:sz w:val="20"/>
                <w:szCs w:val="20"/>
              </w:rPr>
              <w:t>2022</w:t>
            </w:r>
          </w:p>
        </w:tc>
        <w:tc>
          <w:tcPr>
            <w:tcW w:w="2268" w:type="dxa"/>
            <w:shd w:val="clear" w:color="auto" w:fill="BDD6EE" w:themeFill="accent5" w:themeFillTint="66"/>
          </w:tcPr>
          <w:p w14:paraId="44B4049B" w14:textId="77777777"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Co-management of 14,000 ha of mangroves involving 17 villages, including 4</w:t>
            </w:r>
            <w:r>
              <w:rPr>
                <w:rFonts w:ascii="Arial" w:hAnsi="Arial" w:cs="Arial"/>
                <w:sz w:val="20"/>
                <w:szCs w:val="20"/>
                <w:lang w:val="en-US"/>
              </w:rPr>
              <w:t>,</w:t>
            </w:r>
            <w:r w:rsidRPr="0066600E">
              <w:rPr>
                <w:rFonts w:ascii="Arial" w:hAnsi="Arial" w:cs="Arial"/>
                <w:sz w:val="20"/>
                <w:szCs w:val="20"/>
                <w:lang w:val="en-US"/>
              </w:rPr>
              <w:t>000 ha of intact mangroves</w:t>
            </w:r>
          </w:p>
        </w:tc>
        <w:tc>
          <w:tcPr>
            <w:tcW w:w="2268" w:type="dxa"/>
            <w:shd w:val="clear" w:color="auto" w:fill="DEEAF6" w:themeFill="accent5" w:themeFillTint="33"/>
          </w:tcPr>
          <w:p w14:paraId="49218B25" w14:textId="77777777"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Co-management agreements with SFD; 2795 ha planted and 500 ha rehabilitated</w:t>
            </w:r>
          </w:p>
        </w:tc>
        <w:tc>
          <w:tcPr>
            <w:tcW w:w="2410" w:type="dxa"/>
            <w:shd w:val="clear" w:color="auto" w:fill="BDD6EE" w:themeFill="accent5" w:themeFillTint="66"/>
          </w:tcPr>
          <w:p w14:paraId="26E3E64E" w14:textId="77777777"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Alternative fodder crops, fuel-efficient stoves, solar elect</w:t>
            </w:r>
            <w:r>
              <w:rPr>
                <w:rFonts w:ascii="Arial" w:hAnsi="Arial" w:cs="Arial"/>
                <w:sz w:val="20"/>
                <w:szCs w:val="20"/>
                <w:lang w:val="en-US"/>
              </w:rPr>
              <w:t>ri</w:t>
            </w:r>
            <w:r w:rsidRPr="0066600E">
              <w:rPr>
                <w:rFonts w:ascii="Arial" w:hAnsi="Arial" w:cs="Arial"/>
                <w:sz w:val="20"/>
                <w:szCs w:val="20"/>
                <w:lang w:val="en-US"/>
              </w:rPr>
              <w:t>city,</w:t>
            </w:r>
            <w:r>
              <w:rPr>
                <w:rFonts w:ascii="Arial" w:hAnsi="Arial" w:cs="Arial"/>
                <w:sz w:val="20"/>
                <w:szCs w:val="20"/>
                <w:lang w:val="en-US"/>
              </w:rPr>
              <w:t xml:space="preserve"> </w:t>
            </w:r>
            <w:r w:rsidRPr="0066600E">
              <w:rPr>
                <w:rFonts w:ascii="Arial" w:hAnsi="Arial" w:cs="Arial"/>
                <w:sz w:val="20"/>
                <w:szCs w:val="20"/>
                <w:lang w:val="en-US"/>
              </w:rPr>
              <w:t>and livelihood activities provided</w:t>
            </w:r>
          </w:p>
        </w:tc>
        <w:tc>
          <w:tcPr>
            <w:tcW w:w="1381" w:type="dxa"/>
            <w:shd w:val="clear" w:color="auto" w:fill="DEEAF6" w:themeFill="accent5" w:themeFillTint="33"/>
          </w:tcPr>
          <w:p w14:paraId="10070C57" w14:textId="4B47FDE3" w:rsidR="00254376" w:rsidRPr="0066600E" w:rsidRDefault="009E3361" w:rsidP="00254376">
            <w:pPr>
              <w:rPr>
                <w:rFonts w:ascii="Arial" w:hAnsi="Arial" w:cs="Arial"/>
                <w:sz w:val="20"/>
                <w:szCs w:val="20"/>
              </w:rPr>
            </w:pPr>
            <w:hyperlink r:id="rId63" w:history="1">
              <w:r w:rsidRPr="005052CD">
                <w:rPr>
                  <w:rStyle w:val="Hyperlink"/>
                  <w:rFonts w:ascii="Arial" w:hAnsi="Arial" w:cs="Arial"/>
                  <w:sz w:val="20"/>
                  <w:szCs w:val="20"/>
                </w:rPr>
                <w:t>https://wwf.org.pk</w:t>
              </w:r>
            </w:hyperlink>
            <w:r>
              <w:rPr>
                <w:rFonts w:ascii="Arial" w:hAnsi="Arial" w:cs="Arial"/>
                <w:sz w:val="20"/>
                <w:szCs w:val="20"/>
              </w:rPr>
              <w:t xml:space="preserve"> </w:t>
            </w:r>
            <w:r w:rsidR="001C6E37">
              <w:rPr>
                <w:rFonts w:ascii="Arial" w:hAnsi="Arial" w:cs="Arial"/>
                <w:sz w:val="20"/>
                <w:szCs w:val="20"/>
              </w:rPr>
              <w:t xml:space="preserve"> </w:t>
            </w:r>
            <w:r w:rsidR="00254376" w:rsidRPr="0066600E">
              <w:rPr>
                <w:rFonts w:ascii="Arial" w:hAnsi="Arial" w:cs="Arial"/>
                <w:sz w:val="20"/>
                <w:szCs w:val="20"/>
              </w:rPr>
              <w:t xml:space="preserve"> </w:t>
            </w:r>
          </w:p>
        </w:tc>
      </w:tr>
      <w:tr w:rsidR="005607D2" w:rsidRPr="005962A0" w14:paraId="37B468E9" w14:textId="77777777" w:rsidTr="00265335">
        <w:tc>
          <w:tcPr>
            <w:tcW w:w="2689" w:type="dxa"/>
            <w:shd w:val="clear" w:color="auto" w:fill="DEEAF6" w:themeFill="accent5" w:themeFillTint="33"/>
          </w:tcPr>
          <w:p w14:paraId="13EEB18A" w14:textId="3615DD94" w:rsidR="005607D2" w:rsidRDefault="00EF2429" w:rsidP="00254376">
            <w:pPr>
              <w:rPr>
                <w:rFonts w:ascii="Arial" w:hAnsi="Arial" w:cs="Arial"/>
                <w:sz w:val="20"/>
                <w:szCs w:val="20"/>
                <w:lang w:val="en-US"/>
              </w:rPr>
            </w:pPr>
            <w:r>
              <w:rPr>
                <w:rFonts w:ascii="Arial" w:hAnsi="Arial" w:cs="Arial"/>
                <w:sz w:val="20"/>
                <w:szCs w:val="20"/>
                <w:lang w:val="en-US"/>
              </w:rPr>
              <w:t>Restoration of Riverine, Inland, Dry-land and Urban Ecosystems of Sindh Province</w:t>
            </w:r>
          </w:p>
          <w:p w14:paraId="5808709F" w14:textId="77777777" w:rsidR="005607D2" w:rsidRDefault="005607D2" w:rsidP="00254376">
            <w:pPr>
              <w:rPr>
                <w:rFonts w:ascii="Arial" w:hAnsi="Arial" w:cs="Arial"/>
                <w:sz w:val="20"/>
                <w:szCs w:val="20"/>
                <w:lang w:val="en-US"/>
              </w:rPr>
            </w:pPr>
          </w:p>
          <w:p w14:paraId="51AB77AB" w14:textId="77777777" w:rsidR="005607D2" w:rsidRDefault="005607D2" w:rsidP="00254376">
            <w:pPr>
              <w:rPr>
                <w:rFonts w:ascii="Arial" w:hAnsi="Arial" w:cs="Arial"/>
                <w:sz w:val="20"/>
                <w:szCs w:val="20"/>
                <w:lang w:val="en-US"/>
              </w:rPr>
            </w:pPr>
          </w:p>
          <w:p w14:paraId="491DF250" w14:textId="77777777" w:rsidR="005607D2" w:rsidRPr="0066600E" w:rsidRDefault="005607D2" w:rsidP="00254376">
            <w:pPr>
              <w:rPr>
                <w:rFonts w:ascii="Arial" w:hAnsi="Arial" w:cs="Arial"/>
                <w:sz w:val="20"/>
                <w:szCs w:val="20"/>
                <w:lang w:val="en-US"/>
              </w:rPr>
            </w:pPr>
          </w:p>
        </w:tc>
        <w:tc>
          <w:tcPr>
            <w:tcW w:w="1701" w:type="dxa"/>
            <w:shd w:val="clear" w:color="auto" w:fill="BDD6EE" w:themeFill="accent5" w:themeFillTint="66"/>
          </w:tcPr>
          <w:p w14:paraId="059F4B16" w14:textId="79C50FFB" w:rsidR="005607D2" w:rsidRDefault="00DE4A33" w:rsidP="00254376">
            <w:pPr>
              <w:rPr>
                <w:rFonts w:ascii="Arial" w:hAnsi="Arial" w:cs="Arial"/>
                <w:sz w:val="20"/>
                <w:szCs w:val="20"/>
              </w:rPr>
            </w:pPr>
            <w:r>
              <w:rPr>
                <w:rFonts w:ascii="Arial" w:hAnsi="Arial" w:cs="Arial"/>
                <w:sz w:val="20"/>
                <w:szCs w:val="20"/>
              </w:rPr>
              <w:t xml:space="preserve">NDRMF </w:t>
            </w:r>
            <w:r w:rsidR="00432418">
              <w:rPr>
                <w:rFonts w:ascii="Arial" w:hAnsi="Arial" w:cs="Arial"/>
                <w:sz w:val="20"/>
                <w:szCs w:val="20"/>
              </w:rPr>
              <w:t>funded</w:t>
            </w:r>
            <w:r w:rsidR="001C6E37">
              <w:rPr>
                <w:rFonts w:ascii="Arial" w:hAnsi="Arial" w:cs="Arial"/>
                <w:sz w:val="20"/>
                <w:szCs w:val="20"/>
              </w:rPr>
              <w:t>;</w:t>
            </w:r>
          </w:p>
          <w:p w14:paraId="1CE5CD91" w14:textId="46C10CEC" w:rsidR="00DE4A33" w:rsidRPr="0066600E" w:rsidRDefault="001C6E37" w:rsidP="00254376">
            <w:pPr>
              <w:rPr>
                <w:rFonts w:ascii="Arial" w:hAnsi="Arial" w:cs="Arial"/>
                <w:sz w:val="20"/>
                <w:szCs w:val="20"/>
              </w:rPr>
            </w:pPr>
            <w:r>
              <w:rPr>
                <w:rFonts w:ascii="Arial" w:hAnsi="Arial" w:cs="Arial"/>
                <w:sz w:val="20"/>
                <w:szCs w:val="20"/>
              </w:rPr>
              <w:t>i</w:t>
            </w:r>
            <w:r w:rsidR="00DE4A33">
              <w:rPr>
                <w:rFonts w:ascii="Arial" w:hAnsi="Arial" w:cs="Arial"/>
                <w:sz w:val="20"/>
                <w:szCs w:val="20"/>
              </w:rPr>
              <w:t xml:space="preserve">mplemented </w:t>
            </w:r>
            <w:r w:rsidR="005A0E1C">
              <w:rPr>
                <w:rFonts w:ascii="Arial" w:hAnsi="Arial" w:cs="Arial"/>
                <w:sz w:val="20"/>
                <w:szCs w:val="20"/>
              </w:rPr>
              <w:t>by</w:t>
            </w:r>
            <w:r w:rsidR="00DE4A33">
              <w:rPr>
                <w:rFonts w:ascii="Arial" w:hAnsi="Arial" w:cs="Arial"/>
                <w:sz w:val="20"/>
                <w:szCs w:val="20"/>
              </w:rPr>
              <w:t xml:space="preserve"> </w:t>
            </w:r>
            <w:r w:rsidR="005A0E1C">
              <w:rPr>
                <w:rFonts w:ascii="Arial" w:hAnsi="Arial" w:cs="Arial"/>
                <w:sz w:val="20"/>
                <w:szCs w:val="20"/>
              </w:rPr>
              <w:t xml:space="preserve">GoS Forest &amp; Wildlife Department </w:t>
            </w:r>
            <w:r w:rsidR="00DE4A33">
              <w:rPr>
                <w:rFonts w:ascii="Arial" w:hAnsi="Arial" w:cs="Arial"/>
                <w:sz w:val="20"/>
                <w:szCs w:val="20"/>
              </w:rPr>
              <w:t xml:space="preserve"> </w:t>
            </w:r>
          </w:p>
        </w:tc>
        <w:tc>
          <w:tcPr>
            <w:tcW w:w="1275" w:type="dxa"/>
            <w:shd w:val="clear" w:color="auto" w:fill="DEEAF6" w:themeFill="accent5" w:themeFillTint="33"/>
          </w:tcPr>
          <w:p w14:paraId="1F3C5EFF" w14:textId="77777777" w:rsidR="004D637F" w:rsidRDefault="004D637F" w:rsidP="00254376">
            <w:pPr>
              <w:rPr>
                <w:rFonts w:ascii="Arial" w:hAnsi="Arial" w:cs="Arial"/>
                <w:sz w:val="20"/>
                <w:szCs w:val="20"/>
              </w:rPr>
            </w:pPr>
            <w:r>
              <w:rPr>
                <w:rFonts w:ascii="Arial" w:hAnsi="Arial" w:cs="Arial"/>
                <w:sz w:val="20"/>
                <w:szCs w:val="20"/>
              </w:rPr>
              <w:t>September 2021 to</w:t>
            </w:r>
          </w:p>
          <w:p w14:paraId="370BF9BC" w14:textId="2DB2FACA" w:rsidR="005607D2" w:rsidRPr="0066600E" w:rsidRDefault="0095398D" w:rsidP="00254376">
            <w:pPr>
              <w:rPr>
                <w:rFonts w:ascii="Arial" w:hAnsi="Arial" w:cs="Arial"/>
                <w:sz w:val="20"/>
                <w:szCs w:val="20"/>
              </w:rPr>
            </w:pPr>
            <w:r>
              <w:rPr>
                <w:rFonts w:ascii="Arial" w:hAnsi="Arial" w:cs="Arial"/>
                <w:sz w:val="20"/>
                <w:szCs w:val="20"/>
              </w:rPr>
              <w:t>September 2024</w:t>
            </w:r>
            <w:r w:rsidR="004D637F">
              <w:rPr>
                <w:rFonts w:ascii="Arial" w:hAnsi="Arial" w:cs="Arial"/>
                <w:sz w:val="20"/>
                <w:szCs w:val="20"/>
              </w:rPr>
              <w:t xml:space="preserve"> </w:t>
            </w:r>
          </w:p>
        </w:tc>
        <w:tc>
          <w:tcPr>
            <w:tcW w:w="2268" w:type="dxa"/>
            <w:shd w:val="clear" w:color="auto" w:fill="BDD6EE" w:themeFill="accent5" w:themeFillTint="66"/>
          </w:tcPr>
          <w:p w14:paraId="617874C4" w14:textId="35D5C395" w:rsidR="005607D2" w:rsidRPr="0066600E" w:rsidRDefault="000F14AC" w:rsidP="00254376">
            <w:pPr>
              <w:rPr>
                <w:rFonts w:ascii="Arial" w:hAnsi="Arial" w:cs="Arial"/>
                <w:sz w:val="20"/>
                <w:szCs w:val="20"/>
                <w:lang w:val="en-US"/>
              </w:rPr>
            </w:pPr>
            <w:r>
              <w:rPr>
                <w:rFonts w:ascii="Arial" w:hAnsi="Arial" w:cs="Arial"/>
                <w:sz w:val="20"/>
                <w:szCs w:val="20"/>
                <w:lang w:val="en-US"/>
              </w:rPr>
              <w:t>Con</w:t>
            </w:r>
            <w:r w:rsidR="007D694A">
              <w:rPr>
                <w:rFonts w:ascii="Arial" w:hAnsi="Arial" w:cs="Arial"/>
                <w:sz w:val="20"/>
                <w:szCs w:val="20"/>
                <w:lang w:val="en-US"/>
              </w:rPr>
              <w:t>servation of existing forest cover and plantation</w:t>
            </w:r>
            <w:r w:rsidR="00BB38D3">
              <w:rPr>
                <w:rFonts w:ascii="Arial" w:hAnsi="Arial" w:cs="Arial"/>
                <w:sz w:val="20"/>
                <w:szCs w:val="20"/>
                <w:lang w:val="en-US"/>
              </w:rPr>
              <w:t>s</w:t>
            </w:r>
            <w:r w:rsidR="007D694A">
              <w:rPr>
                <w:rFonts w:ascii="Arial" w:hAnsi="Arial" w:cs="Arial"/>
                <w:sz w:val="20"/>
                <w:szCs w:val="20"/>
                <w:lang w:val="en-US"/>
              </w:rPr>
              <w:t xml:space="preserve"> on barren lands available to </w:t>
            </w:r>
            <w:r w:rsidR="00BB38D3">
              <w:rPr>
                <w:rFonts w:ascii="Arial" w:hAnsi="Arial" w:cs="Arial"/>
                <w:sz w:val="20"/>
                <w:szCs w:val="20"/>
                <w:lang w:val="en-US"/>
              </w:rPr>
              <w:t>Sindh FD</w:t>
            </w:r>
          </w:p>
        </w:tc>
        <w:tc>
          <w:tcPr>
            <w:tcW w:w="2268" w:type="dxa"/>
            <w:shd w:val="clear" w:color="auto" w:fill="DEEAF6" w:themeFill="accent5" w:themeFillTint="33"/>
          </w:tcPr>
          <w:p w14:paraId="44AB2C98" w14:textId="0F2E159E" w:rsidR="004D15CF" w:rsidRDefault="0028040F" w:rsidP="00254376">
            <w:pPr>
              <w:rPr>
                <w:rFonts w:ascii="Arial" w:hAnsi="Arial" w:cs="Arial"/>
                <w:sz w:val="20"/>
                <w:szCs w:val="20"/>
                <w:lang w:val="en-US"/>
              </w:rPr>
            </w:pPr>
            <w:r>
              <w:rPr>
                <w:rFonts w:ascii="Arial" w:hAnsi="Arial" w:cs="Arial"/>
                <w:sz w:val="20"/>
                <w:szCs w:val="20"/>
                <w:lang w:val="en-US"/>
              </w:rPr>
              <w:t>Mangrove afforestation and rehabilitation</w:t>
            </w:r>
            <w:r w:rsidR="003C6058">
              <w:rPr>
                <w:rFonts w:ascii="Arial" w:hAnsi="Arial" w:cs="Arial"/>
                <w:sz w:val="20"/>
                <w:szCs w:val="20"/>
                <w:lang w:val="en-US"/>
              </w:rPr>
              <w:t xml:space="preserve"> of</w:t>
            </w:r>
          </w:p>
          <w:p w14:paraId="65246A61" w14:textId="63BAA8FF" w:rsidR="005607D2" w:rsidRPr="0066600E" w:rsidRDefault="0028040F" w:rsidP="00254376">
            <w:pPr>
              <w:rPr>
                <w:rFonts w:ascii="Arial" w:hAnsi="Arial" w:cs="Arial"/>
                <w:sz w:val="20"/>
                <w:szCs w:val="20"/>
                <w:lang w:val="en-US"/>
              </w:rPr>
            </w:pPr>
            <w:r>
              <w:rPr>
                <w:rFonts w:ascii="Arial" w:hAnsi="Arial" w:cs="Arial"/>
                <w:sz w:val="20"/>
                <w:szCs w:val="20"/>
                <w:lang w:val="en-US"/>
              </w:rPr>
              <w:t xml:space="preserve">55,000 ac </w:t>
            </w:r>
            <w:r w:rsidR="00CC56DF">
              <w:rPr>
                <w:rFonts w:ascii="Arial" w:hAnsi="Arial" w:cs="Arial"/>
                <w:sz w:val="20"/>
                <w:szCs w:val="20"/>
                <w:lang w:val="en-US"/>
              </w:rPr>
              <w:t>(</w:t>
            </w:r>
            <w:r>
              <w:rPr>
                <w:rFonts w:ascii="Arial" w:hAnsi="Arial" w:cs="Arial"/>
                <w:sz w:val="20"/>
                <w:szCs w:val="20"/>
                <w:lang w:val="en-US"/>
              </w:rPr>
              <w:t>22,25</w:t>
            </w:r>
            <w:r w:rsidR="003E709C">
              <w:rPr>
                <w:rFonts w:ascii="Arial" w:hAnsi="Arial" w:cs="Arial"/>
                <w:sz w:val="20"/>
                <w:szCs w:val="20"/>
                <w:lang w:val="en-US"/>
              </w:rPr>
              <w:t>8</w:t>
            </w:r>
            <w:r>
              <w:rPr>
                <w:rFonts w:ascii="Arial" w:hAnsi="Arial" w:cs="Arial"/>
                <w:sz w:val="20"/>
                <w:szCs w:val="20"/>
                <w:lang w:val="en-US"/>
              </w:rPr>
              <w:t xml:space="preserve"> ha) </w:t>
            </w:r>
            <w:r w:rsidR="003C6058">
              <w:rPr>
                <w:rFonts w:ascii="Arial" w:hAnsi="Arial" w:cs="Arial"/>
                <w:sz w:val="20"/>
                <w:szCs w:val="20"/>
                <w:lang w:val="en-US"/>
              </w:rPr>
              <w:t xml:space="preserve">and </w:t>
            </w:r>
            <w:r w:rsidR="00C93D99">
              <w:rPr>
                <w:rFonts w:ascii="Arial" w:hAnsi="Arial" w:cs="Arial"/>
                <w:sz w:val="20"/>
                <w:szCs w:val="20"/>
                <w:lang w:val="en-US"/>
              </w:rPr>
              <w:t>protected by Watch and Ward system</w:t>
            </w:r>
            <w:r w:rsidR="00BB38D3">
              <w:rPr>
                <w:rFonts w:ascii="Arial" w:hAnsi="Arial" w:cs="Arial"/>
                <w:sz w:val="20"/>
                <w:szCs w:val="20"/>
                <w:lang w:val="en-US"/>
              </w:rPr>
              <w:t xml:space="preserve"> </w:t>
            </w:r>
            <w:r w:rsidR="00FD48BB">
              <w:rPr>
                <w:rFonts w:ascii="Arial" w:hAnsi="Arial" w:cs="Arial"/>
                <w:sz w:val="20"/>
                <w:szCs w:val="20"/>
                <w:lang w:val="en-US"/>
              </w:rPr>
              <w:t>in the Indus Delta</w:t>
            </w:r>
          </w:p>
        </w:tc>
        <w:tc>
          <w:tcPr>
            <w:tcW w:w="2410" w:type="dxa"/>
            <w:shd w:val="clear" w:color="auto" w:fill="BDD6EE" w:themeFill="accent5" w:themeFillTint="66"/>
          </w:tcPr>
          <w:p w14:paraId="58284726" w14:textId="3CE1DBD8" w:rsidR="005607D2" w:rsidRDefault="002B1A94" w:rsidP="00254376">
            <w:pPr>
              <w:rPr>
                <w:rFonts w:ascii="Arial" w:hAnsi="Arial" w:cs="Arial"/>
                <w:sz w:val="20"/>
                <w:szCs w:val="20"/>
                <w:lang w:val="en-US"/>
              </w:rPr>
            </w:pPr>
            <w:r>
              <w:rPr>
                <w:rFonts w:ascii="Arial" w:hAnsi="Arial" w:cs="Arial"/>
                <w:sz w:val="20"/>
                <w:szCs w:val="20"/>
                <w:lang w:val="en-US"/>
              </w:rPr>
              <w:t>23</w:t>
            </w:r>
            <w:r w:rsidR="009C3C10">
              <w:rPr>
                <w:rFonts w:ascii="Arial" w:hAnsi="Arial" w:cs="Arial"/>
                <w:sz w:val="20"/>
                <w:szCs w:val="20"/>
                <w:lang w:val="en-US"/>
              </w:rPr>
              <w:t>.</w:t>
            </w:r>
            <w:r>
              <w:rPr>
                <w:rFonts w:ascii="Arial" w:hAnsi="Arial" w:cs="Arial"/>
                <w:sz w:val="20"/>
                <w:szCs w:val="20"/>
                <w:lang w:val="en-US"/>
              </w:rPr>
              <w:t xml:space="preserve">925 million </w:t>
            </w:r>
            <w:r w:rsidR="009C3C10">
              <w:rPr>
                <w:rFonts w:ascii="Arial" w:hAnsi="Arial" w:cs="Arial"/>
                <w:sz w:val="20"/>
                <w:szCs w:val="20"/>
                <w:lang w:val="en-US"/>
              </w:rPr>
              <w:t xml:space="preserve">mangroves </w:t>
            </w:r>
            <w:r w:rsidR="00CB7E21">
              <w:rPr>
                <w:rFonts w:ascii="Arial" w:hAnsi="Arial" w:cs="Arial"/>
                <w:sz w:val="20"/>
                <w:szCs w:val="20"/>
                <w:lang w:val="en-US"/>
              </w:rPr>
              <w:t>plant</w:t>
            </w:r>
            <w:r w:rsidR="009C3C10">
              <w:rPr>
                <w:rFonts w:ascii="Arial" w:hAnsi="Arial" w:cs="Arial"/>
                <w:sz w:val="20"/>
                <w:szCs w:val="20"/>
                <w:lang w:val="en-US"/>
              </w:rPr>
              <w:t>ed</w:t>
            </w:r>
          </w:p>
          <w:p w14:paraId="4E3702BD" w14:textId="77777777" w:rsidR="00D63D1F" w:rsidRDefault="00D63D1F" w:rsidP="00254376">
            <w:pPr>
              <w:rPr>
                <w:rFonts w:ascii="Arial" w:hAnsi="Arial" w:cs="Arial"/>
                <w:sz w:val="20"/>
                <w:szCs w:val="20"/>
                <w:lang w:val="en-US"/>
              </w:rPr>
            </w:pPr>
          </w:p>
          <w:p w14:paraId="4111E9A6" w14:textId="3C38F56F" w:rsidR="003F0102" w:rsidRPr="0066600E" w:rsidRDefault="00266F66" w:rsidP="00254376">
            <w:pPr>
              <w:rPr>
                <w:rFonts w:ascii="Arial" w:hAnsi="Arial" w:cs="Arial"/>
                <w:sz w:val="20"/>
                <w:szCs w:val="20"/>
                <w:lang w:val="en-US"/>
              </w:rPr>
            </w:pPr>
            <w:r>
              <w:rPr>
                <w:rFonts w:ascii="Arial" w:hAnsi="Arial" w:cs="Arial"/>
                <w:sz w:val="20"/>
                <w:szCs w:val="20"/>
                <w:lang w:val="en-US"/>
              </w:rPr>
              <w:t>2 million f</w:t>
            </w:r>
            <w:r w:rsidR="003F0102">
              <w:rPr>
                <w:rFonts w:ascii="Arial" w:hAnsi="Arial" w:cs="Arial"/>
                <w:sz w:val="20"/>
                <w:szCs w:val="20"/>
                <w:lang w:val="en-US"/>
              </w:rPr>
              <w:t xml:space="preserve">ruit and fodder plants raised in </w:t>
            </w:r>
            <w:r>
              <w:rPr>
                <w:rFonts w:ascii="Arial" w:hAnsi="Arial" w:cs="Arial"/>
                <w:sz w:val="20"/>
                <w:szCs w:val="20"/>
                <w:lang w:val="en-US"/>
              </w:rPr>
              <w:t>nurseries managed by women and youths</w:t>
            </w:r>
          </w:p>
        </w:tc>
        <w:tc>
          <w:tcPr>
            <w:tcW w:w="1381" w:type="dxa"/>
            <w:shd w:val="clear" w:color="auto" w:fill="DEEAF6" w:themeFill="accent5" w:themeFillTint="33"/>
          </w:tcPr>
          <w:p w14:paraId="673D5A0C" w14:textId="18FD5B43" w:rsidR="005607D2" w:rsidRPr="0066600E" w:rsidRDefault="001C6E37" w:rsidP="00254376">
            <w:pPr>
              <w:rPr>
                <w:rFonts w:ascii="Arial" w:hAnsi="Arial" w:cs="Arial"/>
                <w:sz w:val="20"/>
                <w:szCs w:val="20"/>
              </w:rPr>
            </w:pPr>
            <w:hyperlink r:id="rId64" w:history="1">
              <w:r w:rsidRPr="005052CD">
                <w:rPr>
                  <w:rStyle w:val="Hyperlink"/>
                  <w:rFonts w:ascii="Arial" w:hAnsi="Arial" w:cs="Arial"/>
                  <w:sz w:val="20"/>
                  <w:szCs w:val="20"/>
                </w:rPr>
                <w:t>https://ndrmf.pk/projects</w:t>
              </w:r>
            </w:hyperlink>
            <w:r>
              <w:rPr>
                <w:rFonts w:ascii="Arial" w:hAnsi="Arial" w:cs="Arial"/>
                <w:sz w:val="20"/>
                <w:szCs w:val="20"/>
              </w:rPr>
              <w:t xml:space="preserve"> </w:t>
            </w:r>
          </w:p>
        </w:tc>
      </w:tr>
      <w:tr w:rsidR="001F5B06" w:rsidRPr="005962A0" w14:paraId="420E478F" w14:textId="77777777" w:rsidTr="00265335">
        <w:tc>
          <w:tcPr>
            <w:tcW w:w="13992" w:type="dxa"/>
            <w:gridSpan w:val="7"/>
            <w:shd w:val="clear" w:color="auto" w:fill="BDD6EE" w:themeFill="accent5" w:themeFillTint="66"/>
          </w:tcPr>
          <w:p w14:paraId="2B2A52F8" w14:textId="293561FF" w:rsidR="001F5B06" w:rsidRDefault="001F5B06" w:rsidP="0041333F">
            <w:pPr>
              <w:rPr>
                <w:rFonts w:ascii="Arial" w:hAnsi="Arial" w:cs="Arial"/>
                <w:b/>
                <w:bCs/>
                <w:sz w:val="20"/>
                <w:szCs w:val="20"/>
              </w:rPr>
            </w:pPr>
            <w:r w:rsidRPr="001F5B06">
              <w:rPr>
                <w:rFonts w:ascii="Arial" w:hAnsi="Arial" w:cs="Arial"/>
                <w:b/>
                <w:bCs/>
                <w:sz w:val="20"/>
                <w:szCs w:val="20"/>
              </w:rPr>
              <w:t>BALOCHISTAN</w:t>
            </w:r>
            <w:r w:rsidR="00594F8C">
              <w:rPr>
                <w:rFonts w:ascii="Arial" w:hAnsi="Arial" w:cs="Arial"/>
                <w:b/>
                <w:bCs/>
                <w:sz w:val="20"/>
                <w:szCs w:val="20"/>
              </w:rPr>
              <w:t xml:space="preserve"> PROVINCE</w:t>
            </w:r>
          </w:p>
          <w:p w14:paraId="189C5FA7" w14:textId="1BC3A07A" w:rsidR="0041333F" w:rsidRPr="0066600E" w:rsidRDefault="0041333F" w:rsidP="0041333F">
            <w:pPr>
              <w:rPr>
                <w:rFonts w:ascii="Arial" w:hAnsi="Arial" w:cs="Arial"/>
                <w:sz w:val="20"/>
                <w:szCs w:val="20"/>
                <w:highlight w:val="cyan"/>
              </w:rPr>
            </w:pPr>
          </w:p>
        </w:tc>
      </w:tr>
      <w:tr w:rsidR="00822B5C" w:rsidRPr="005962A0" w14:paraId="7D7571F6" w14:textId="77777777" w:rsidTr="00265335">
        <w:tc>
          <w:tcPr>
            <w:tcW w:w="2689" w:type="dxa"/>
            <w:shd w:val="clear" w:color="auto" w:fill="DEEAF6" w:themeFill="accent5" w:themeFillTint="33"/>
          </w:tcPr>
          <w:p w14:paraId="38DC1423" w14:textId="5C3A94F9"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 xml:space="preserve">Mangrove nurseries established in Miani </w:t>
            </w:r>
            <w:proofErr w:type="spellStart"/>
            <w:r w:rsidRPr="0066600E">
              <w:rPr>
                <w:rFonts w:ascii="Arial" w:hAnsi="Arial" w:cs="Arial"/>
                <w:sz w:val="20"/>
                <w:szCs w:val="20"/>
                <w:lang w:val="en-US"/>
              </w:rPr>
              <w:t>Hor</w:t>
            </w:r>
            <w:proofErr w:type="spellEnd"/>
            <w:r w:rsidRPr="0066600E">
              <w:rPr>
                <w:rFonts w:ascii="Arial" w:hAnsi="Arial" w:cs="Arial"/>
                <w:sz w:val="20"/>
                <w:szCs w:val="20"/>
                <w:lang w:val="en-US"/>
              </w:rPr>
              <w:t xml:space="preserve"> for </w:t>
            </w:r>
            <w:r w:rsidRPr="00B31E99">
              <w:rPr>
                <w:rFonts w:ascii="Arial" w:hAnsi="Arial" w:cs="Arial"/>
                <w:i/>
                <w:iCs/>
                <w:sz w:val="20"/>
                <w:szCs w:val="20"/>
                <w:lang w:val="en-US"/>
              </w:rPr>
              <w:lastRenderedPageBreak/>
              <w:t>A</w:t>
            </w:r>
            <w:r w:rsidR="00B31E99" w:rsidRPr="00B31E99">
              <w:rPr>
                <w:rFonts w:ascii="Arial" w:hAnsi="Arial" w:cs="Arial"/>
                <w:i/>
                <w:iCs/>
                <w:sz w:val="20"/>
                <w:szCs w:val="20"/>
                <w:lang w:val="en-US"/>
              </w:rPr>
              <w:t>vicennia</w:t>
            </w:r>
            <w:r w:rsidR="00B31E99">
              <w:rPr>
                <w:rFonts w:ascii="Arial" w:hAnsi="Arial" w:cs="Arial"/>
                <w:sz w:val="20"/>
                <w:szCs w:val="20"/>
                <w:lang w:val="en-US"/>
              </w:rPr>
              <w:t xml:space="preserve">, </w:t>
            </w:r>
            <w:r w:rsidR="00B31E99" w:rsidRPr="00B31E99">
              <w:rPr>
                <w:rFonts w:ascii="Arial" w:hAnsi="Arial" w:cs="Arial"/>
                <w:i/>
                <w:iCs/>
                <w:sz w:val="20"/>
                <w:szCs w:val="20"/>
                <w:lang w:val="en-US"/>
              </w:rPr>
              <w:t xml:space="preserve">Rhizophora </w:t>
            </w:r>
            <w:r w:rsidR="00B31E99">
              <w:rPr>
                <w:rFonts w:ascii="Arial" w:hAnsi="Arial" w:cs="Arial"/>
                <w:sz w:val="20"/>
                <w:szCs w:val="20"/>
                <w:lang w:val="en-US"/>
              </w:rPr>
              <w:t xml:space="preserve">and </w:t>
            </w:r>
            <w:proofErr w:type="spellStart"/>
            <w:r w:rsidR="00B31E99" w:rsidRPr="00B31E99">
              <w:rPr>
                <w:rFonts w:ascii="Arial" w:hAnsi="Arial" w:cs="Arial"/>
                <w:i/>
                <w:iCs/>
                <w:sz w:val="20"/>
                <w:szCs w:val="20"/>
                <w:lang w:val="en-US"/>
              </w:rPr>
              <w:t>Ceriops</w:t>
            </w:r>
            <w:proofErr w:type="spellEnd"/>
          </w:p>
        </w:tc>
        <w:tc>
          <w:tcPr>
            <w:tcW w:w="1701" w:type="dxa"/>
            <w:shd w:val="clear" w:color="auto" w:fill="BDD6EE" w:themeFill="accent5" w:themeFillTint="66"/>
          </w:tcPr>
          <w:p w14:paraId="6DFD5EB9" w14:textId="3D6A8B45" w:rsidR="00254376" w:rsidRPr="0066600E" w:rsidRDefault="00254376" w:rsidP="00254376">
            <w:pPr>
              <w:rPr>
                <w:rFonts w:ascii="Arial" w:hAnsi="Arial" w:cs="Arial"/>
                <w:sz w:val="20"/>
                <w:szCs w:val="20"/>
              </w:rPr>
            </w:pPr>
            <w:r w:rsidRPr="0066600E">
              <w:rPr>
                <w:rFonts w:ascii="Arial" w:hAnsi="Arial" w:cs="Arial"/>
                <w:sz w:val="20"/>
                <w:szCs w:val="20"/>
              </w:rPr>
              <w:lastRenderedPageBreak/>
              <w:t>WWF</w:t>
            </w:r>
            <w:r w:rsidR="00D608BA">
              <w:rPr>
                <w:rFonts w:ascii="Arial" w:hAnsi="Arial" w:cs="Arial"/>
                <w:sz w:val="20"/>
                <w:szCs w:val="20"/>
              </w:rPr>
              <w:t>-</w:t>
            </w:r>
            <w:r w:rsidRPr="0066600E">
              <w:rPr>
                <w:rFonts w:ascii="Arial" w:hAnsi="Arial" w:cs="Arial"/>
                <w:sz w:val="20"/>
                <w:szCs w:val="20"/>
              </w:rPr>
              <w:t>Pakistan and BF</w:t>
            </w:r>
            <w:r w:rsidR="00BE23CA">
              <w:rPr>
                <w:rFonts w:ascii="Arial" w:hAnsi="Arial" w:cs="Arial"/>
                <w:sz w:val="20"/>
                <w:szCs w:val="20"/>
              </w:rPr>
              <w:t>W</w:t>
            </w:r>
            <w:r w:rsidRPr="0066600E">
              <w:rPr>
                <w:rFonts w:ascii="Arial" w:hAnsi="Arial" w:cs="Arial"/>
                <w:sz w:val="20"/>
                <w:szCs w:val="20"/>
              </w:rPr>
              <w:t>D</w:t>
            </w:r>
          </w:p>
        </w:tc>
        <w:tc>
          <w:tcPr>
            <w:tcW w:w="1275" w:type="dxa"/>
            <w:shd w:val="clear" w:color="auto" w:fill="DEEAF6" w:themeFill="accent5" w:themeFillTint="33"/>
          </w:tcPr>
          <w:p w14:paraId="2C27E182" w14:textId="77777777" w:rsidR="00254376" w:rsidRDefault="00254376" w:rsidP="00254376">
            <w:pPr>
              <w:rPr>
                <w:rFonts w:ascii="Arial" w:hAnsi="Arial" w:cs="Arial"/>
                <w:sz w:val="20"/>
                <w:szCs w:val="20"/>
              </w:rPr>
            </w:pPr>
            <w:r w:rsidRPr="0066600E">
              <w:rPr>
                <w:rFonts w:ascii="Arial" w:hAnsi="Arial" w:cs="Arial"/>
                <w:sz w:val="20"/>
                <w:szCs w:val="20"/>
              </w:rPr>
              <w:t xml:space="preserve">1995 </w:t>
            </w:r>
          </w:p>
          <w:p w14:paraId="11030D46" w14:textId="77777777" w:rsidR="00254376" w:rsidRDefault="00254376" w:rsidP="00254376">
            <w:pPr>
              <w:rPr>
                <w:rFonts w:ascii="Arial" w:hAnsi="Arial" w:cs="Arial"/>
                <w:sz w:val="20"/>
                <w:szCs w:val="20"/>
              </w:rPr>
            </w:pPr>
            <w:r w:rsidRPr="0066600E">
              <w:rPr>
                <w:rFonts w:ascii="Arial" w:hAnsi="Arial" w:cs="Arial"/>
                <w:sz w:val="20"/>
                <w:szCs w:val="20"/>
              </w:rPr>
              <w:t xml:space="preserve">to </w:t>
            </w:r>
          </w:p>
          <w:p w14:paraId="3D20F020" w14:textId="77777777" w:rsidR="00254376" w:rsidRPr="0066600E" w:rsidRDefault="00254376" w:rsidP="00254376">
            <w:pPr>
              <w:rPr>
                <w:rFonts w:ascii="Arial" w:hAnsi="Arial" w:cs="Arial"/>
                <w:sz w:val="20"/>
                <w:szCs w:val="20"/>
              </w:rPr>
            </w:pPr>
            <w:r w:rsidRPr="0066600E">
              <w:rPr>
                <w:rFonts w:ascii="Arial" w:hAnsi="Arial" w:cs="Arial"/>
                <w:sz w:val="20"/>
                <w:szCs w:val="20"/>
              </w:rPr>
              <w:t>2000</w:t>
            </w:r>
          </w:p>
        </w:tc>
        <w:tc>
          <w:tcPr>
            <w:tcW w:w="2268" w:type="dxa"/>
            <w:shd w:val="clear" w:color="auto" w:fill="BDD6EE" w:themeFill="accent5" w:themeFillTint="66"/>
          </w:tcPr>
          <w:p w14:paraId="33A8D038" w14:textId="77777777"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 xml:space="preserve">First large-scale nursery propagation of </w:t>
            </w:r>
            <w:r w:rsidRPr="0066600E">
              <w:rPr>
                <w:rFonts w:ascii="Arial" w:hAnsi="Arial" w:cs="Arial"/>
                <w:sz w:val="20"/>
                <w:szCs w:val="20"/>
                <w:lang w:val="en-US"/>
              </w:rPr>
              <w:lastRenderedPageBreak/>
              <w:t xml:space="preserve">mangroves in </w:t>
            </w:r>
            <w:proofErr w:type="spellStart"/>
            <w:r w:rsidRPr="0066600E">
              <w:rPr>
                <w:rFonts w:ascii="Arial" w:hAnsi="Arial" w:cs="Arial"/>
                <w:sz w:val="20"/>
                <w:szCs w:val="20"/>
                <w:lang w:val="en-US"/>
              </w:rPr>
              <w:t>Balochistan</w:t>
            </w:r>
            <w:proofErr w:type="spellEnd"/>
          </w:p>
        </w:tc>
        <w:tc>
          <w:tcPr>
            <w:tcW w:w="2268" w:type="dxa"/>
            <w:shd w:val="clear" w:color="auto" w:fill="DEEAF6" w:themeFill="accent5" w:themeFillTint="33"/>
          </w:tcPr>
          <w:p w14:paraId="6E48D0F4" w14:textId="77777777" w:rsidR="00254376" w:rsidRPr="0066600E" w:rsidRDefault="00254376" w:rsidP="00254376">
            <w:pPr>
              <w:rPr>
                <w:rFonts w:ascii="Arial" w:hAnsi="Arial" w:cs="Arial"/>
                <w:sz w:val="20"/>
                <w:szCs w:val="20"/>
              </w:rPr>
            </w:pPr>
            <w:r w:rsidRPr="0066600E">
              <w:rPr>
                <w:rFonts w:ascii="Arial" w:hAnsi="Arial" w:cs="Arial"/>
                <w:sz w:val="20"/>
                <w:szCs w:val="20"/>
              </w:rPr>
              <w:lastRenderedPageBreak/>
              <w:t>&gt;400 ha of mangrove rehabilitated</w:t>
            </w:r>
          </w:p>
        </w:tc>
        <w:tc>
          <w:tcPr>
            <w:tcW w:w="2410" w:type="dxa"/>
            <w:shd w:val="clear" w:color="auto" w:fill="BDD6EE" w:themeFill="accent5" w:themeFillTint="66"/>
          </w:tcPr>
          <w:p w14:paraId="7A850DF5" w14:textId="57A6C34F" w:rsidR="00254376" w:rsidRPr="0066600E" w:rsidRDefault="00254376" w:rsidP="00254376">
            <w:pPr>
              <w:rPr>
                <w:rFonts w:ascii="Arial" w:hAnsi="Arial" w:cs="Arial"/>
                <w:sz w:val="20"/>
                <w:szCs w:val="20"/>
                <w:lang w:val="en-US"/>
              </w:rPr>
            </w:pPr>
            <w:r w:rsidRPr="0066600E">
              <w:rPr>
                <w:rFonts w:ascii="Arial" w:hAnsi="Arial" w:cs="Arial"/>
                <w:sz w:val="20"/>
                <w:szCs w:val="20"/>
                <w:lang w:val="en-US"/>
              </w:rPr>
              <w:t xml:space="preserve">Seedling growth from propagules was in the order </w:t>
            </w:r>
            <w:r w:rsidRPr="00322745">
              <w:rPr>
                <w:rFonts w:ascii="Arial" w:hAnsi="Arial" w:cs="Arial"/>
                <w:i/>
                <w:iCs/>
                <w:sz w:val="20"/>
                <w:szCs w:val="20"/>
                <w:lang w:val="en-US"/>
              </w:rPr>
              <w:t>R</w:t>
            </w:r>
            <w:r w:rsidR="00322745" w:rsidRPr="00322745">
              <w:rPr>
                <w:rFonts w:ascii="Arial" w:hAnsi="Arial" w:cs="Arial"/>
                <w:i/>
                <w:iCs/>
                <w:sz w:val="20"/>
                <w:szCs w:val="20"/>
                <w:lang w:val="en-US"/>
              </w:rPr>
              <w:t>hizophora</w:t>
            </w:r>
            <w:r w:rsidRPr="0066600E">
              <w:rPr>
                <w:rFonts w:ascii="Arial" w:hAnsi="Arial" w:cs="Arial"/>
                <w:sz w:val="20"/>
                <w:szCs w:val="20"/>
                <w:lang w:val="en-US"/>
              </w:rPr>
              <w:t xml:space="preserve"> &gt; </w:t>
            </w:r>
            <w:r w:rsidRPr="00322745">
              <w:rPr>
                <w:rFonts w:ascii="Arial" w:hAnsi="Arial" w:cs="Arial"/>
                <w:i/>
                <w:iCs/>
                <w:sz w:val="20"/>
                <w:szCs w:val="20"/>
                <w:lang w:val="en-US"/>
              </w:rPr>
              <w:lastRenderedPageBreak/>
              <w:t>A</w:t>
            </w:r>
            <w:r w:rsidR="00322745" w:rsidRPr="00322745">
              <w:rPr>
                <w:rFonts w:ascii="Arial" w:hAnsi="Arial" w:cs="Arial"/>
                <w:i/>
                <w:iCs/>
                <w:sz w:val="20"/>
                <w:szCs w:val="20"/>
                <w:lang w:val="en-US"/>
              </w:rPr>
              <w:t>vicennia</w:t>
            </w:r>
            <w:r w:rsidR="00322745">
              <w:rPr>
                <w:rFonts w:ascii="Arial" w:hAnsi="Arial" w:cs="Arial"/>
                <w:sz w:val="20"/>
                <w:szCs w:val="20"/>
                <w:lang w:val="en-US"/>
              </w:rPr>
              <w:t xml:space="preserve"> </w:t>
            </w:r>
            <w:r w:rsidRPr="0066600E">
              <w:rPr>
                <w:rFonts w:ascii="Arial" w:hAnsi="Arial" w:cs="Arial"/>
                <w:sz w:val="20"/>
                <w:szCs w:val="20"/>
                <w:lang w:val="en-US"/>
              </w:rPr>
              <w:t xml:space="preserve">&gt; </w:t>
            </w:r>
            <w:proofErr w:type="spellStart"/>
            <w:r w:rsidRPr="00322745">
              <w:rPr>
                <w:rFonts w:ascii="Arial" w:hAnsi="Arial" w:cs="Arial"/>
                <w:i/>
                <w:iCs/>
                <w:sz w:val="20"/>
                <w:szCs w:val="20"/>
                <w:lang w:val="en-US"/>
              </w:rPr>
              <w:t>C</w:t>
            </w:r>
            <w:r w:rsidR="00322745" w:rsidRPr="00322745">
              <w:rPr>
                <w:rFonts w:ascii="Arial" w:hAnsi="Arial" w:cs="Arial"/>
                <w:i/>
                <w:iCs/>
                <w:sz w:val="20"/>
                <w:szCs w:val="20"/>
                <w:lang w:val="en-US"/>
              </w:rPr>
              <w:t>eriops</w:t>
            </w:r>
            <w:proofErr w:type="spellEnd"/>
            <w:r w:rsidRPr="0066600E">
              <w:rPr>
                <w:rFonts w:ascii="Arial" w:hAnsi="Arial" w:cs="Arial"/>
                <w:sz w:val="20"/>
                <w:szCs w:val="20"/>
                <w:lang w:val="en-US"/>
              </w:rPr>
              <w:t>; salinity 38-40 ppt</w:t>
            </w:r>
          </w:p>
        </w:tc>
        <w:tc>
          <w:tcPr>
            <w:tcW w:w="1381" w:type="dxa"/>
            <w:shd w:val="clear" w:color="auto" w:fill="DEEAF6" w:themeFill="accent5" w:themeFillTint="33"/>
          </w:tcPr>
          <w:p w14:paraId="5D7570CE" w14:textId="77777777" w:rsidR="00254376" w:rsidRPr="004C53A3" w:rsidRDefault="00254376" w:rsidP="00254376">
            <w:pPr>
              <w:rPr>
                <w:rFonts w:ascii="Arial" w:hAnsi="Arial" w:cs="Arial"/>
                <w:sz w:val="20"/>
                <w:szCs w:val="20"/>
              </w:rPr>
            </w:pPr>
            <w:r w:rsidRPr="004C53A3">
              <w:rPr>
                <w:rFonts w:ascii="Arial" w:hAnsi="Arial" w:cs="Arial"/>
                <w:sz w:val="20"/>
                <w:szCs w:val="20"/>
              </w:rPr>
              <w:lastRenderedPageBreak/>
              <w:t>Rasool and Saifullah (2000, 2002)</w:t>
            </w:r>
          </w:p>
        </w:tc>
      </w:tr>
      <w:tr w:rsidR="00822B5C" w:rsidRPr="005962A0" w14:paraId="2BFCD556" w14:textId="77777777" w:rsidTr="00265335">
        <w:tc>
          <w:tcPr>
            <w:tcW w:w="2689" w:type="dxa"/>
            <w:shd w:val="clear" w:color="auto" w:fill="DEEAF6" w:themeFill="accent5" w:themeFillTint="33"/>
          </w:tcPr>
          <w:p w14:paraId="2E00487E" w14:textId="48ED52A5" w:rsidR="00254376" w:rsidRPr="0066600E" w:rsidRDefault="00254376" w:rsidP="00254376">
            <w:pPr>
              <w:rPr>
                <w:rFonts w:ascii="Arial" w:hAnsi="Arial" w:cs="Arial"/>
                <w:sz w:val="20"/>
                <w:szCs w:val="20"/>
              </w:rPr>
            </w:pPr>
            <w:r>
              <w:rPr>
                <w:rFonts w:ascii="Arial" w:hAnsi="Arial" w:cs="Arial"/>
                <w:sz w:val="20"/>
                <w:szCs w:val="20"/>
              </w:rPr>
              <w:t xml:space="preserve">Plantation and rehabitation of mangrove along the </w:t>
            </w:r>
            <w:r w:rsidR="001879F3">
              <w:rPr>
                <w:rFonts w:ascii="Arial" w:hAnsi="Arial" w:cs="Arial"/>
                <w:sz w:val="20"/>
                <w:szCs w:val="20"/>
              </w:rPr>
              <w:t>B</w:t>
            </w:r>
            <w:r>
              <w:rPr>
                <w:rFonts w:ascii="Arial" w:hAnsi="Arial" w:cs="Arial"/>
                <w:sz w:val="20"/>
                <w:szCs w:val="20"/>
              </w:rPr>
              <w:t>alochistan coast</w:t>
            </w:r>
          </w:p>
        </w:tc>
        <w:tc>
          <w:tcPr>
            <w:tcW w:w="1701" w:type="dxa"/>
            <w:shd w:val="clear" w:color="auto" w:fill="BDD6EE" w:themeFill="accent5" w:themeFillTint="66"/>
          </w:tcPr>
          <w:p w14:paraId="5BE9C5DD" w14:textId="71DB1592" w:rsidR="00254376" w:rsidRPr="0066600E" w:rsidRDefault="00254376" w:rsidP="00254376">
            <w:pPr>
              <w:rPr>
                <w:rFonts w:ascii="Arial" w:hAnsi="Arial" w:cs="Arial"/>
                <w:sz w:val="20"/>
                <w:szCs w:val="20"/>
              </w:rPr>
            </w:pPr>
            <w:r>
              <w:rPr>
                <w:rFonts w:ascii="Arial" w:hAnsi="Arial" w:cs="Arial"/>
                <w:sz w:val="20"/>
                <w:szCs w:val="20"/>
              </w:rPr>
              <w:t>RNE funded</w:t>
            </w:r>
            <w:r w:rsidR="00C52A4B">
              <w:rPr>
                <w:rFonts w:ascii="Arial" w:hAnsi="Arial" w:cs="Arial"/>
                <w:sz w:val="20"/>
                <w:szCs w:val="20"/>
              </w:rPr>
              <w:t xml:space="preserve">, </w:t>
            </w:r>
            <w:r w:rsidR="001879F3">
              <w:rPr>
                <w:rFonts w:ascii="Arial" w:hAnsi="Arial" w:cs="Arial"/>
                <w:sz w:val="20"/>
                <w:szCs w:val="20"/>
              </w:rPr>
              <w:t xml:space="preserve">implementd </w:t>
            </w:r>
            <w:r>
              <w:rPr>
                <w:rFonts w:ascii="Arial" w:hAnsi="Arial" w:cs="Arial"/>
                <w:sz w:val="20"/>
                <w:szCs w:val="20"/>
              </w:rPr>
              <w:t>by IUCN</w:t>
            </w:r>
            <w:r w:rsidR="00146F30">
              <w:rPr>
                <w:rFonts w:ascii="Arial" w:hAnsi="Arial" w:cs="Arial"/>
                <w:sz w:val="20"/>
                <w:szCs w:val="20"/>
              </w:rPr>
              <w:t xml:space="preserve"> </w:t>
            </w:r>
            <w:r w:rsidR="00F84EF7">
              <w:rPr>
                <w:rFonts w:ascii="Arial" w:hAnsi="Arial" w:cs="Arial"/>
                <w:sz w:val="20"/>
                <w:szCs w:val="20"/>
              </w:rPr>
              <w:t>Pakistan</w:t>
            </w:r>
          </w:p>
        </w:tc>
        <w:tc>
          <w:tcPr>
            <w:tcW w:w="1275" w:type="dxa"/>
            <w:shd w:val="clear" w:color="auto" w:fill="DEEAF6" w:themeFill="accent5" w:themeFillTint="33"/>
          </w:tcPr>
          <w:p w14:paraId="3258A30D" w14:textId="77777777" w:rsidR="00254376" w:rsidRPr="0066600E"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0D73F58E" w14:textId="77777777" w:rsidR="00254376" w:rsidRPr="0066600E" w:rsidRDefault="00254376" w:rsidP="00254376">
            <w:pPr>
              <w:rPr>
                <w:rFonts w:ascii="Arial" w:hAnsi="Arial" w:cs="Arial"/>
                <w:sz w:val="20"/>
                <w:szCs w:val="20"/>
                <w:lang w:val="en-US"/>
              </w:rPr>
            </w:pPr>
            <w:r>
              <w:rPr>
                <w:rFonts w:ascii="Arial" w:hAnsi="Arial" w:cs="Arial"/>
                <w:sz w:val="20"/>
                <w:szCs w:val="20"/>
                <w:lang w:val="en-US"/>
              </w:rPr>
              <w:t xml:space="preserve">Mangrove plantation and rehabilitation of old mangroves areas in </w:t>
            </w:r>
            <w:proofErr w:type="spellStart"/>
            <w:r>
              <w:rPr>
                <w:rFonts w:ascii="Arial" w:hAnsi="Arial" w:cs="Arial"/>
                <w:sz w:val="20"/>
                <w:szCs w:val="20"/>
                <w:lang w:val="en-US"/>
              </w:rPr>
              <w:t>Balochistan</w:t>
            </w:r>
            <w:proofErr w:type="spellEnd"/>
            <w:r>
              <w:rPr>
                <w:rFonts w:ascii="Arial" w:hAnsi="Arial" w:cs="Arial"/>
                <w:sz w:val="20"/>
                <w:szCs w:val="20"/>
                <w:lang w:val="en-US"/>
              </w:rPr>
              <w:t xml:space="preserve"> </w:t>
            </w:r>
          </w:p>
        </w:tc>
        <w:tc>
          <w:tcPr>
            <w:tcW w:w="2268" w:type="dxa"/>
            <w:shd w:val="clear" w:color="auto" w:fill="DEEAF6" w:themeFill="accent5" w:themeFillTint="33"/>
          </w:tcPr>
          <w:p w14:paraId="294C6144" w14:textId="24EE3E6A" w:rsidR="005E6CB6" w:rsidRDefault="00254376" w:rsidP="00254376">
            <w:pPr>
              <w:rPr>
                <w:rFonts w:ascii="Arial" w:hAnsi="Arial" w:cs="Arial"/>
                <w:sz w:val="20"/>
                <w:szCs w:val="20"/>
              </w:rPr>
            </w:pPr>
            <w:r>
              <w:rPr>
                <w:rFonts w:ascii="Arial" w:hAnsi="Arial" w:cs="Arial"/>
                <w:sz w:val="20"/>
                <w:szCs w:val="20"/>
              </w:rPr>
              <w:t xml:space="preserve">210 </w:t>
            </w:r>
            <w:r w:rsidR="00F84EF7">
              <w:rPr>
                <w:rFonts w:ascii="Arial" w:hAnsi="Arial" w:cs="Arial"/>
                <w:sz w:val="20"/>
                <w:szCs w:val="20"/>
              </w:rPr>
              <w:t>ac</w:t>
            </w:r>
            <w:r w:rsidR="00230BB0">
              <w:rPr>
                <w:rFonts w:ascii="Arial" w:hAnsi="Arial" w:cs="Arial"/>
                <w:sz w:val="20"/>
                <w:szCs w:val="20"/>
              </w:rPr>
              <w:t xml:space="preserve"> (85 ha)</w:t>
            </w:r>
            <w:r w:rsidR="005E6CB6">
              <w:rPr>
                <w:rFonts w:ascii="Arial" w:hAnsi="Arial" w:cs="Arial"/>
                <w:sz w:val="20"/>
                <w:szCs w:val="20"/>
              </w:rPr>
              <w:t>;</w:t>
            </w:r>
          </w:p>
          <w:p w14:paraId="18AAEB51" w14:textId="77777777" w:rsidR="00EB3B7E"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5</w:t>
            </w:r>
            <w:r w:rsidRPr="0066600E">
              <w:rPr>
                <w:rFonts w:ascii="Arial" w:hAnsi="Arial" w:cs="Arial"/>
                <w:sz w:val="20"/>
                <w:szCs w:val="20"/>
              </w:rPr>
              <w:t xml:space="preserve"> million mangroves planted</w:t>
            </w:r>
            <w:r>
              <w:rPr>
                <w:rFonts w:ascii="Arial" w:hAnsi="Arial" w:cs="Arial"/>
                <w:sz w:val="20"/>
                <w:szCs w:val="20"/>
              </w:rPr>
              <w:t xml:space="preserve"> at creeks in </w:t>
            </w:r>
            <w:r w:rsidR="001879F3">
              <w:rPr>
                <w:rFonts w:ascii="Arial" w:hAnsi="Arial" w:cs="Arial"/>
                <w:sz w:val="20"/>
                <w:szCs w:val="20"/>
              </w:rPr>
              <w:t>the J</w:t>
            </w:r>
            <w:r>
              <w:rPr>
                <w:rFonts w:ascii="Arial" w:hAnsi="Arial" w:cs="Arial"/>
                <w:sz w:val="20"/>
                <w:szCs w:val="20"/>
              </w:rPr>
              <w:t>iwani</w:t>
            </w:r>
            <w:r w:rsidR="001879F3">
              <w:rPr>
                <w:rFonts w:ascii="Arial" w:hAnsi="Arial" w:cs="Arial"/>
                <w:sz w:val="20"/>
                <w:szCs w:val="20"/>
              </w:rPr>
              <w:t xml:space="preserve"> Wetland</w:t>
            </w:r>
            <w:r>
              <w:rPr>
                <w:rFonts w:ascii="Arial" w:hAnsi="Arial" w:cs="Arial"/>
                <w:sz w:val="20"/>
                <w:szCs w:val="20"/>
              </w:rPr>
              <w:t xml:space="preserve"> </w:t>
            </w:r>
          </w:p>
          <w:p w14:paraId="09F79F10" w14:textId="77777777" w:rsidR="00EB3B7E" w:rsidRDefault="00EB3B7E" w:rsidP="00254376">
            <w:pPr>
              <w:rPr>
                <w:rFonts w:ascii="Arial" w:hAnsi="Arial" w:cs="Arial"/>
                <w:sz w:val="20"/>
                <w:szCs w:val="20"/>
              </w:rPr>
            </w:pPr>
          </w:p>
          <w:p w14:paraId="349FF52B" w14:textId="393B5734" w:rsidR="00254376" w:rsidRPr="0066600E" w:rsidRDefault="00A6484B" w:rsidP="00254376">
            <w:pPr>
              <w:rPr>
                <w:rFonts w:ascii="Arial" w:hAnsi="Arial" w:cs="Arial"/>
                <w:sz w:val="20"/>
                <w:szCs w:val="20"/>
              </w:rPr>
            </w:pPr>
            <w:r w:rsidRPr="00A6484B">
              <w:rPr>
                <w:rFonts w:ascii="Arial" w:hAnsi="Arial" w:cs="Arial"/>
                <w:i/>
                <w:iCs/>
                <w:sz w:val="20"/>
                <w:szCs w:val="20"/>
              </w:rPr>
              <w:t>R.mucronta</w:t>
            </w:r>
            <w:r>
              <w:rPr>
                <w:rFonts w:ascii="Arial" w:hAnsi="Arial" w:cs="Arial"/>
                <w:sz w:val="20"/>
                <w:szCs w:val="20"/>
              </w:rPr>
              <w:t xml:space="preserve"> and </w:t>
            </w:r>
            <w:r w:rsidRPr="00A6484B">
              <w:rPr>
                <w:rFonts w:ascii="Arial" w:hAnsi="Arial" w:cs="Arial"/>
                <w:i/>
                <w:iCs/>
                <w:sz w:val="20"/>
                <w:szCs w:val="20"/>
              </w:rPr>
              <w:t>C</w:t>
            </w:r>
            <w:r>
              <w:rPr>
                <w:rFonts w:ascii="Arial" w:hAnsi="Arial" w:cs="Arial"/>
                <w:sz w:val="20"/>
                <w:szCs w:val="20"/>
              </w:rPr>
              <w:t xml:space="preserve">. </w:t>
            </w:r>
            <w:r w:rsidRPr="00A6484B">
              <w:rPr>
                <w:rFonts w:ascii="Arial" w:hAnsi="Arial" w:cs="Arial"/>
                <w:i/>
                <w:iCs/>
                <w:sz w:val="20"/>
                <w:szCs w:val="20"/>
              </w:rPr>
              <w:t>tagal</w:t>
            </w:r>
            <w:r>
              <w:rPr>
                <w:rFonts w:ascii="Arial" w:hAnsi="Arial" w:cs="Arial"/>
                <w:sz w:val="20"/>
                <w:szCs w:val="20"/>
              </w:rPr>
              <w:t xml:space="preserve"> introduced to Jiwani</w:t>
            </w:r>
          </w:p>
        </w:tc>
        <w:tc>
          <w:tcPr>
            <w:tcW w:w="2410" w:type="dxa"/>
            <w:shd w:val="clear" w:color="auto" w:fill="BDD6EE" w:themeFill="accent5" w:themeFillTint="66"/>
          </w:tcPr>
          <w:p w14:paraId="778D4F61" w14:textId="48666F0E" w:rsidR="00254376" w:rsidRPr="0066600E" w:rsidRDefault="00254376" w:rsidP="00254376">
            <w:pPr>
              <w:rPr>
                <w:rFonts w:ascii="Arial" w:hAnsi="Arial" w:cs="Arial"/>
                <w:sz w:val="20"/>
                <w:szCs w:val="20"/>
              </w:rPr>
            </w:pPr>
            <w:r>
              <w:rPr>
                <w:rFonts w:ascii="Arial" w:hAnsi="Arial" w:cs="Arial"/>
                <w:sz w:val="20"/>
                <w:szCs w:val="20"/>
              </w:rPr>
              <w:t xml:space="preserve">Development of </w:t>
            </w:r>
            <w:r w:rsidR="005E6CB6">
              <w:rPr>
                <w:rFonts w:ascii="Arial" w:hAnsi="Arial" w:cs="Arial"/>
                <w:sz w:val="20"/>
                <w:szCs w:val="20"/>
              </w:rPr>
              <w:t>a m</w:t>
            </w:r>
            <w:r>
              <w:rPr>
                <w:rFonts w:ascii="Arial" w:hAnsi="Arial" w:cs="Arial"/>
                <w:sz w:val="20"/>
                <w:szCs w:val="20"/>
              </w:rPr>
              <w:t>angrove nurser</w:t>
            </w:r>
            <w:r w:rsidR="005E6CB6">
              <w:rPr>
                <w:rFonts w:ascii="Arial" w:hAnsi="Arial" w:cs="Arial"/>
                <w:sz w:val="20"/>
                <w:szCs w:val="20"/>
              </w:rPr>
              <w:t>y</w:t>
            </w:r>
            <w:r>
              <w:rPr>
                <w:rFonts w:ascii="Arial" w:hAnsi="Arial" w:cs="Arial"/>
                <w:sz w:val="20"/>
                <w:szCs w:val="20"/>
              </w:rPr>
              <w:t xml:space="preserve"> at Jiwani</w:t>
            </w:r>
            <w:r w:rsidR="005E6CB6">
              <w:rPr>
                <w:rFonts w:ascii="Arial" w:hAnsi="Arial" w:cs="Arial"/>
                <w:sz w:val="20"/>
                <w:szCs w:val="20"/>
              </w:rPr>
              <w:t>;</w:t>
            </w:r>
            <w:r>
              <w:rPr>
                <w:rFonts w:ascii="Arial" w:hAnsi="Arial" w:cs="Arial"/>
                <w:sz w:val="20"/>
                <w:szCs w:val="20"/>
              </w:rPr>
              <w:t xml:space="preserve"> </w:t>
            </w:r>
            <w:r w:rsidR="002953C0">
              <w:rPr>
                <w:rFonts w:ascii="Arial" w:hAnsi="Arial" w:cs="Arial"/>
                <w:sz w:val="20"/>
                <w:szCs w:val="20"/>
              </w:rPr>
              <w:t xml:space="preserve">introduced </w:t>
            </w:r>
            <w:r>
              <w:rPr>
                <w:rFonts w:ascii="Arial" w:hAnsi="Arial" w:cs="Arial"/>
                <w:sz w:val="20"/>
                <w:szCs w:val="20"/>
              </w:rPr>
              <w:t>trench</w:t>
            </w:r>
            <w:r w:rsidR="005E6CB6">
              <w:rPr>
                <w:rFonts w:ascii="Arial" w:hAnsi="Arial" w:cs="Arial"/>
                <w:sz w:val="20"/>
                <w:szCs w:val="20"/>
              </w:rPr>
              <w:t xml:space="preserve"> method</w:t>
            </w:r>
            <w:r>
              <w:rPr>
                <w:rFonts w:ascii="Arial" w:hAnsi="Arial" w:cs="Arial"/>
                <w:sz w:val="20"/>
                <w:szCs w:val="20"/>
              </w:rPr>
              <w:t xml:space="preserve"> for mangrove growth in inland areas</w:t>
            </w:r>
            <w:r w:rsidR="002953C0">
              <w:rPr>
                <w:rFonts w:ascii="Arial" w:hAnsi="Arial" w:cs="Arial"/>
                <w:sz w:val="20"/>
                <w:szCs w:val="20"/>
              </w:rPr>
              <w:t>;and</w:t>
            </w:r>
            <w:r>
              <w:rPr>
                <w:rFonts w:ascii="Arial" w:hAnsi="Arial" w:cs="Arial"/>
                <w:sz w:val="20"/>
                <w:szCs w:val="20"/>
              </w:rPr>
              <w:t xml:space="preserve"> new planting methods like broadcasting</w:t>
            </w:r>
            <w:r w:rsidR="00EB3B7E">
              <w:rPr>
                <w:rFonts w:ascii="Arial" w:hAnsi="Arial" w:cs="Arial"/>
                <w:sz w:val="20"/>
                <w:szCs w:val="20"/>
              </w:rPr>
              <w:t xml:space="preserve"> </w:t>
            </w:r>
            <w:r>
              <w:rPr>
                <w:rFonts w:ascii="Arial" w:hAnsi="Arial" w:cs="Arial"/>
                <w:sz w:val="20"/>
                <w:szCs w:val="20"/>
              </w:rPr>
              <w:t xml:space="preserve">seed </w:t>
            </w:r>
          </w:p>
        </w:tc>
        <w:tc>
          <w:tcPr>
            <w:tcW w:w="1381" w:type="dxa"/>
            <w:shd w:val="clear" w:color="auto" w:fill="DEEAF6" w:themeFill="accent5" w:themeFillTint="33"/>
          </w:tcPr>
          <w:p w14:paraId="032B3780" w14:textId="77777777" w:rsidR="00254376" w:rsidRPr="0066600E"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5E93F794" w14:textId="77777777" w:rsidTr="00265335">
        <w:tc>
          <w:tcPr>
            <w:tcW w:w="2689" w:type="dxa"/>
            <w:shd w:val="clear" w:color="auto" w:fill="DEEAF6" w:themeFill="accent5" w:themeFillTint="33"/>
          </w:tcPr>
          <w:p w14:paraId="1D9101B0" w14:textId="79A67577" w:rsidR="00254376" w:rsidRDefault="00254376" w:rsidP="00254376">
            <w:pPr>
              <w:rPr>
                <w:rFonts w:ascii="Arial" w:hAnsi="Arial" w:cs="Arial"/>
                <w:sz w:val="20"/>
                <w:szCs w:val="20"/>
              </w:rPr>
            </w:pPr>
            <w:r>
              <w:rPr>
                <w:rFonts w:ascii="Arial" w:hAnsi="Arial" w:cs="Arial"/>
                <w:sz w:val="20"/>
                <w:szCs w:val="20"/>
              </w:rPr>
              <w:t>Plantation of mangrove</w:t>
            </w:r>
            <w:r w:rsidR="00AF3D54">
              <w:rPr>
                <w:rFonts w:ascii="Arial" w:hAnsi="Arial" w:cs="Arial"/>
                <w:sz w:val="20"/>
                <w:szCs w:val="20"/>
              </w:rPr>
              <w:t>s at a</w:t>
            </w:r>
            <w:r>
              <w:rPr>
                <w:rFonts w:ascii="Arial" w:hAnsi="Arial" w:cs="Arial"/>
                <w:sz w:val="20"/>
                <w:szCs w:val="20"/>
              </w:rPr>
              <w:t xml:space="preserve"> new virgin site</w:t>
            </w:r>
          </w:p>
        </w:tc>
        <w:tc>
          <w:tcPr>
            <w:tcW w:w="1701" w:type="dxa"/>
            <w:shd w:val="clear" w:color="auto" w:fill="BDD6EE" w:themeFill="accent5" w:themeFillTint="66"/>
          </w:tcPr>
          <w:p w14:paraId="5EFA8551" w14:textId="392DD471" w:rsidR="00254376" w:rsidRDefault="00254376" w:rsidP="00254376">
            <w:pPr>
              <w:rPr>
                <w:rFonts w:ascii="Arial" w:hAnsi="Arial" w:cs="Arial"/>
                <w:sz w:val="20"/>
                <w:szCs w:val="20"/>
              </w:rPr>
            </w:pPr>
            <w:r>
              <w:rPr>
                <w:rFonts w:ascii="Arial" w:hAnsi="Arial" w:cs="Arial"/>
                <w:sz w:val="20"/>
                <w:szCs w:val="20"/>
              </w:rPr>
              <w:t>RNE funded</w:t>
            </w:r>
            <w:r w:rsidR="0017101C">
              <w:rPr>
                <w:rFonts w:ascii="Arial" w:hAnsi="Arial" w:cs="Arial"/>
                <w:sz w:val="20"/>
                <w:szCs w:val="20"/>
              </w:rPr>
              <w:t>,</w:t>
            </w:r>
            <w:r w:rsidR="00C52A4B">
              <w:rPr>
                <w:rFonts w:ascii="Arial" w:hAnsi="Arial" w:cs="Arial"/>
                <w:sz w:val="20"/>
                <w:szCs w:val="20"/>
              </w:rPr>
              <w:t xml:space="preserve"> implemented by</w:t>
            </w:r>
            <w:r>
              <w:rPr>
                <w:rFonts w:ascii="Arial" w:hAnsi="Arial" w:cs="Arial"/>
                <w:sz w:val="20"/>
                <w:szCs w:val="20"/>
              </w:rPr>
              <w:t xml:space="preserve"> IUCN </w:t>
            </w:r>
            <w:r w:rsidR="00C52A4B">
              <w:rPr>
                <w:rFonts w:ascii="Arial" w:hAnsi="Arial" w:cs="Arial"/>
                <w:sz w:val="20"/>
                <w:szCs w:val="20"/>
              </w:rPr>
              <w:t>Pakistan</w:t>
            </w:r>
          </w:p>
        </w:tc>
        <w:tc>
          <w:tcPr>
            <w:tcW w:w="1275" w:type="dxa"/>
            <w:shd w:val="clear" w:color="auto" w:fill="DEEAF6" w:themeFill="accent5" w:themeFillTint="33"/>
          </w:tcPr>
          <w:p w14:paraId="4BD96019" w14:textId="77777777" w:rsidR="00254376"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6D487998" w14:textId="2AF909D4" w:rsidR="00254376" w:rsidRDefault="00254376" w:rsidP="00254376">
            <w:pPr>
              <w:rPr>
                <w:rFonts w:ascii="Arial" w:hAnsi="Arial" w:cs="Arial"/>
                <w:sz w:val="20"/>
                <w:szCs w:val="20"/>
                <w:lang w:val="en-US"/>
              </w:rPr>
            </w:pPr>
            <w:r>
              <w:rPr>
                <w:rFonts w:ascii="Arial" w:hAnsi="Arial" w:cs="Arial"/>
                <w:sz w:val="20"/>
                <w:szCs w:val="20"/>
                <w:lang w:val="en-US"/>
              </w:rPr>
              <w:t>Mangrove plant</w:t>
            </w:r>
            <w:r w:rsidR="00822B5C">
              <w:rPr>
                <w:rFonts w:ascii="Arial" w:hAnsi="Arial" w:cs="Arial"/>
                <w:sz w:val="20"/>
                <w:szCs w:val="20"/>
                <w:lang w:val="en-US"/>
              </w:rPr>
              <w:t xml:space="preserve">ing at a </w:t>
            </w:r>
            <w:r w:rsidR="00474928">
              <w:rPr>
                <w:rFonts w:ascii="Arial" w:hAnsi="Arial" w:cs="Arial"/>
                <w:sz w:val="20"/>
                <w:szCs w:val="20"/>
                <w:lang w:val="en-US"/>
              </w:rPr>
              <w:t>at</w:t>
            </w:r>
            <w:r>
              <w:rPr>
                <w:rFonts w:ascii="Arial" w:hAnsi="Arial" w:cs="Arial"/>
                <w:sz w:val="20"/>
                <w:szCs w:val="20"/>
                <w:lang w:val="en-US"/>
              </w:rPr>
              <w:t xml:space="preserve"> new site </w:t>
            </w:r>
            <w:r w:rsidR="00396C2B">
              <w:rPr>
                <w:rFonts w:ascii="Arial" w:hAnsi="Arial" w:cs="Arial"/>
                <w:sz w:val="20"/>
                <w:szCs w:val="20"/>
                <w:lang w:val="en-US"/>
              </w:rPr>
              <w:t>to increase</w:t>
            </w:r>
            <w:r>
              <w:rPr>
                <w:rFonts w:ascii="Arial" w:hAnsi="Arial" w:cs="Arial"/>
                <w:sz w:val="20"/>
                <w:szCs w:val="20"/>
                <w:lang w:val="en-US"/>
              </w:rPr>
              <w:t xml:space="preserve"> forest </w:t>
            </w:r>
            <w:r w:rsidR="00396C2B">
              <w:rPr>
                <w:rFonts w:ascii="Arial" w:hAnsi="Arial" w:cs="Arial"/>
                <w:sz w:val="20"/>
                <w:szCs w:val="20"/>
                <w:lang w:val="en-US"/>
              </w:rPr>
              <w:t>cover</w:t>
            </w:r>
          </w:p>
        </w:tc>
        <w:tc>
          <w:tcPr>
            <w:tcW w:w="2268" w:type="dxa"/>
            <w:shd w:val="clear" w:color="auto" w:fill="DEEAF6" w:themeFill="accent5" w:themeFillTint="33"/>
          </w:tcPr>
          <w:p w14:paraId="2DB2C3FD" w14:textId="77777777" w:rsidR="00CB23D8" w:rsidRDefault="00254376" w:rsidP="00254376">
            <w:pPr>
              <w:rPr>
                <w:rFonts w:ascii="Arial" w:hAnsi="Arial" w:cs="Arial"/>
                <w:sz w:val="20"/>
                <w:szCs w:val="20"/>
              </w:rPr>
            </w:pPr>
            <w:r>
              <w:rPr>
                <w:rFonts w:ascii="Arial" w:hAnsi="Arial" w:cs="Arial"/>
                <w:sz w:val="20"/>
                <w:szCs w:val="20"/>
              </w:rPr>
              <w:t xml:space="preserve">169 </w:t>
            </w:r>
            <w:r w:rsidR="005628BF">
              <w:rPr>
                <w:rFonts w:ascii="Arial" w:hAnsi="Arial" w:cs="Arial"/>
                <w:sz w:val="20"/>
                <w:szCs w:val="20"/>
              </w:rPr>
              <w:t>a</w:t>
            </w:r>
            <w:r>
              <w:rPr>
                <w:rFonts w:ascii="Arial" w:hAnsi="Arial" w:cs="Arial"/>
                <w:sz w:val="20"/>
                <w:szCs w:val="20"/>
              </w:rPr>
              <w:t>cre plan</w:t>
            </w:r>
            <w:r w:rsidR="005628BF">
              <w:rPr>
                <w:rFonts w:ascii="Arial" w:hAnsi="Arial" w:cs="Arial"/>
                <w:sz w:val="20"/>
                <w:szCs w:val="20"/>
              </w:rPr>
              <w:t>t</w:t>
            </w:r>
            <w:r>
              <w:rPr>
                <w:rFonts w:ascii="Arial" w:hAnsi="Arial" w:cs="Arial"/>
                <w:sz w:val="20"/>
                <w:szCs w:val="20"/>
              </w:rPr>
              <w:t xml:space="preserve">ation </w:t>
            </w:r>
          </w:p>
          <w:p w14:paraId="6C19014B" w14:textId="5D44376C" w:rsidR="00CB23D8" w:rsidRDefault="005628BF" w:rsidP="00254376">
            <w:pPr>
              <w:rPr>
                <w:rFonts w:ascii="Arial" w:hAnsi="Arial" w:cs="Arial"/>
                <w:sz w:val="20"/>
                <w:szCs w:val="20"/>
              </w:rPr>
            </w:pPr>
            <w:r>
              <w:rPr>
                <w:rFonts w:ascii="Arial" w:hAnsi="Arial" w:cs="Arial"/>
                <w:sz w:val="20"/>
                <w:szCs w:val="20"/>
              </w:rPr>
              <w:t>(</w:t>
            </w:r>
            <w:r w:rsidR="00CB23D8">
              <w:rPr>
                <w:rFonts w:ascii="Arial" w:hAnsi="Arial" w:cs="Arial"/>
                <w:sz w:val="20"/>
                <w:szCs w:val="20"/>
              </w:rPr>
              <w:t>69 ha) e</w:t>
            </w:r>
            <w:r>
              <w:rPr>
                <w:rFonts w:ascii="Arial" w:hAnsi="Arial" w:cs="Arial"/>
                <w:sz w:val="20"/>
                <w:szCs w:val="20"/>
              </w:rPr>
              <w:t>stablished</w:t>
            </w:r>
            <w:r w:rsidR="006429A9">
              <w:rPr>
                <w:rFonts w:ascii="Arial" w:hAnsi="Arial" w:cs="Arial"/>
                <w:sz w:val="20"/>
                <w:szCs w:val="20"/>
              </w:rPr>
              <w:t>;</w:t>
            </w:r>
          </w:p>
          <w:p w14:paraId="106DA63F" w14:textId="6AB92EC5" w:rsidR="00254376" w:rsidRPr="0066600E"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12</w:t>
            </w:r>
            <w:r w:rsidRPr="0066600E">
              <w:rPr>
                <w:rFonts w:ascii="Arial" w:hAnsi="Arial" w:cs="Arial"/>
                <w:sz w:val="20"/>
                <w:szCs w:val="20"/>
              </w:rPr>
              <w:t xml:space="preserve"> million </w:t>
            </w:r>
            <w:r w:rsidR="006429A9">
              <w:rPr>
                <w:rFonts w:ascii="Arial" w:hAnsi="Arial" w:cs="Arial"/>
                <w:sz w:val="20"/>
                <w:szCs w:val="20"/>
              </w:rPr>
              <w:t>m</w:t>
            </w:r>
            <w:r w:rsidRPr="0066600E">
              <w:rPr>
                <w:rFonts w:ascii="Arial" w:hAnsi="Arial" w:cs="Arial"/>
                <w:sz w:val="20"/>
                <w:szCs w:val="20"/>
              </w:rPr>
              <w:t>angroves planted</w:t>
            </w:r>
            <w:r>
              <w:rPr>
                <w:rFonts w:ascii="Arial" w:hAnsi="Arial" w:cs="Arial"/>
                <w:sz w:val="20"/>
                <w:szCs w:val="20"/>
              </w:rPr>
              <w:t xml:space="preserve"> at Shabbi and Akara creek</w:t>
            </w:r>
            <w:r w:rsidR="00474928">
              <w:rPr>
                <w:rFonts w:ascii="Arial" w:hAnsi="Arial" w:cs="Arial"/>
                <w:sz w:val="20"/>
                <w:szCs w:val="20"/>
              </w:rPr>
              <w:t>s</w:t>
            </w:r>
            <w:r>
              <w:rPr>
                <w:rFonts w:ascii="Arial" w:hAnsi="Arial" w:cs="Arial"/>
                <w:sz w:val="20"/>
                <w:szCs w:val="20"/>
              </w:rPr>
              <w:t xml:space="preserve">, West of Gwadar </w:t>
            </w:r>
            <w:r w:rsidR="00474928">
              <w:rPr>
                <w:rFonts w:ascii="Arial" w:hAnsi="Arial" w:cs="Arial"/>
                <w:sz w:val="20"/>
                <w:szCs w:val="20"/>
              </w:rPr>
              <w:t>C</w:t>
            </w:r>
            <w:r>
              <w:rPr>
                <w:rFonts w:ascii="Arial" w:hAnsi="Arial" w:cs="Arial"/>
                <w:sz w:val="20"/>
                <w:szCs w:val="20"/>
              </w:rPr>
              <w:t xml:space="preserve">ity. </w:t>
            </w:r>
          </w:p>
        </w:tc>
        <w:tc>
          <w:tcPr>
            <w:tcW w:w="2410" w:type="dxa"/>
            <w:shd w:val="clear" w:color="auto" w:fill="BDD6EE" w:themeFill="accent5" w:themeFillTint="66"/>
          </w:tcPr>
          <w:p w14:paraId="064C69B0" w14:textId="77777777" w:rsidR="006429A9" w:rsidRDefault="00254376" w:rsidP="00254376">
            <w:pPr>
              <w:rPr>
                <w:rFonts w:ascii="Arial" w:hAnsi="Arial" w:cs="Arial"/>
                <w:sz w:val="20"/>
                <w:szCs w:val="20"/>
              </w:rPr>
            </w:pPr>
            <w:r>
              <w:rPr>
                <w:rFonts w:ascii="Arial" w:hAnsi="Arial" w:cs="Arial"/>
                <w:sz w:val="20"/>
                <w:szCs w:val="20"/>
              </w:rPr>
              <w:t xml:space="preserve">Development of </w:t>
            </w:r>
            <w:r w:rsidR="00F82501">
              <w:rPr>
                <w:rFonts w:ascii="Arial" w:hAnsi="Arial" w:cs="Arial"/>
                <w:sz w:val="20"/>
                <w:szCs w:val="20"/>
              </w:rPr>
              <w:t>a m</w:t>
            </w:r>
            <w:r>
              <w:rPr>
                <w:rFonts w:ascii="Arial" w:hAnsi="Arial" w:cs="Arial"/>
                <w:sz w:val="20"/>
                <w:szCs w:val="20"/>
              </w:rPr>
              <w:t>angrove nursery</w:t>
            </w:r>
            <w:r w:rsidR="00F82501">
              <w:rPr>
                <w:rFonts w:ascii="Arial" w:hAnsi="Arial" w:cs="Arial"/>
                <w:sz w:val="20"/>
                <w:szCs w:val="20"/>
              </w:rPr>
              <w:t xml:space="preserve">; </w:t>
            </w:r>
          </w:p>
          <w:p w14:paraId="71297FFE" w14:textId="77777777" w:rsidR="00254376" w:rsidRDefault="006429A9" w:rsidP="00254376">
            <w:pPr>
              <w:rPr>
                <w:rFonts w:ascii="Arial" w:hAnsi="Arial" w:cs="Arial"/>
                <w:sz w:val="20"/>
                <w:szCs w:val="20"/>
              </w:rPr>
            </w:pPr>
            <w:r>
              <w:rPr>
                <w:rFonts w:ascii="Arial" w:hAnsi="Arial" w:cs="Arial"/>
                <w:sz w:val="20"/>
                <w:szCs w:val="20"/>
              </w:rPr>
              <w:t>new planting methods introduced as at Jiwani</w:t>
            </w:r>
            <w:r w:rsidR="00254376">
              <w:rPr>
                <w:rFonts w:ascii="Arial" w:hAnsi="Arial" w:cs="Arial"/>
                <w:sz w:val="20"/>
                <w:szCs w:val="20"/>
              </w:rPr>
              <w:t>T</w:t>
            </w:r>
          </w:p>
          <w:p w14:paraId="598F7343" w14:textId="55141D58" w:rsidR="0085557A" w:rsidRDefault="0085557A" w:rsidP="00254376">
            <w:pPr>
              <w:rPr>
                <w:rFonts w:ascii="Arial" w:hAnsi="Arial" w:cs="Arial"/>
                <w:sz w:val="20"/>
                <w:szCs w:val="20"/>
              </w:rPr>
            </w:pPr>
            <w:r w:rsidRPr="0085557A">
              <w:rPr>
                <w:rFonts w:ascii="Arial" w:hAnsi="Arial" w:cs="Arial"/>
                <w:i/>
                <w:iCs/>
                <w:sz w:val="20"/>
                <w:szCs w:val="20"/>
              </w:rPr>
              <w:t>A</w:t>
            </w:r>
            <w:r>
              <w:rPr>
                <w:rFonts w:ascii="Arial" w:hAnsi="Arial" w:cs="Arial"/>
                <w:sz w:val="20"/>
                <w:szCs w:val="20"/>
              </w:rPr>
              <w:t>.</w:t>
            </w:r>
            <w:r w:rsidRPr="0085557A">
              <w:rPr>
                <w:rFonts w:ascii="Arial" w:hAnsi="Arial" w:cs="Arial"/>
                <w:i/>
                <w:iCs/>
                <w:sz w:val="20"/>
                <w:szCs w:val="20"/>
              </w:rPr>
              <w:t xml:space="preserve"> marina</w:t>
            </w:r>
            <w:r>
              <w:rPr>
                <w:rFonts w:ascii="Arial" w:hAnsi="Arial" w:cs="Arial"/>
                <w:sz w:val="20"/>
                <w:szCs w:val="20"/>
              </w:rPr>
              <w:t xml:space="preserve">, </w:t>
            </w:r>
            <w:r w:rsidRPr="0085557A">
              <w:rPr>
                <w:rFonts w:ascii="Arial" w:hAnsi="Arial" w:cs="Arial"/>
                <w:i/>
                <w:iCs/>
                <w:sz w:val="20"/>
                <w:szCs w:val="20"/>
              </w:rPr>
              <w:t>R. mucronata</w:t>
            </w:r>
            <w:r>
              <w:rPr>
                <w:rFonts w:ascii="Arial" w:hAnsi="Arial" w:cs="Arial"/>
                <w:sz w:val="20"/>
                <w:szCs w:val="20"/>
              </w:rPr>
              <w:t xml:space="preserve"> and </w:t>
            </w:r>
            <w:r w:rsidRPr="0085557A">
              <w:rPr>
                <w:rFonts w:ascii="Arial" w:hAnsi="Arial" w:cs="Arial"/>
                <w:i/>
                <w:iCs/>
                <w:sz w:val="20"/>
                <w:szCs w:val="20"/>
              </w:rPr>
              <w:t>C. tagal</w:t>
            </w:r>
            <w:r>
              <w:rPr>
                <w:rFonts w:ascii="Arial" w:hAnsi="Arial" w:cs="Arial"/>
                <w:sz w:val="20"/>
                <w:szCs w:val="20"/>
              </w:rPr>
              <w:t xml:space="preserve"> planted</w:t>
            </w:r>
          </w:p>
        </w:tc>
        <w:tc>
          <w:tcPr>
            <w:tcW w:w="1381" w:type="dxa"/>
            <w:shd w:val="clear" w:color="auto" w:fill="DEEAF6" w:themeFill="accent5" w:themeFillTint="33"/>
          </w:tcPr>
          <w:p w14:paraId="6F45A9E7" w14:textId="77777777" w:rsidR="00254376"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4C582A59" w14:textId="77777777" w:rsidTr="00265335">
        <w:tc>
          <w:tcPr>
            <w:tcW w:w="2689" w:type="dxa"/>
            <w:shd w:val="clear" w:color="auto" w:fill="DEEAF6" w:themeFill="accent5" w:themeFillTint="33"/>
          </w:tcPr>
          <w:p w14:paraId="6D8DE1EC" w14:textId="40AE7264" w:rsidR="00254376" w:rsidRDefault="00254376" w:rsidP="00254376">
            <w:pPr>
              <w:rPr>
                <w:rFonts w:ascii="Arial" w:hAnsi="Arial" w:cs="Arial"/>
                <w:sz w:val="20"/>
                <w:szCs w:val="20"/>
              </w:rPr>
            </w:pPr>
            <w:r>
              <w:rPr>
                <w:rFonts w:ascii="Arial" w:hAnsi="Arial" w:cs="Arial"/>
                <w:sz w:val="20"/>
                <w:szCs w:val="20"/>
              </w:rPr>
              <w:t>Plantation of mangrove</w:t>
            </w:r>
            <w:r w:rsidR="00AF3D54">
              <w:rPr>
                <w:rFonts w:ascii="Arial" w:hAnsi="Arial" w:cs="Arial"/>
                <w:sz w:val="20"/>
                <w:szCs w:val="20"/>
              </w:rPr>
              <w:t>s</w:t>
            </w:r>
            <w:r>
              <w:rPr>
                <w:rFonts w:ascii="Arial" w:hAnsi="Arial" w:cs="Arial"/>
                <w:sz w:val="20"/>
                <w:szCs w:val="20"/>
              </w:rPr>
              <w:t xml:space="preserve"> </w:t>
            </w:r>
            <w:r w:rsidR="00AF3D54">
              <w:rPr>
                <w:rFonts w:ascii="Arial" w:hAnsi="Arial" w:cs="Arial"/>
                <w:sz w:val="20"/>
                <w:szCs w:val="20"/>
              </w:rPr>
              <w:t>at a</w:t>
            </w:r>
            <w:r>
              <w:rPr>
                <w:rFonts w:ascii="Arial" w:hAnsi="Arial" w:cs="Arial"/>
                <w:sz w:val="20"/>
                <w:szCs w:val="20"/>
              </w:rPr>
              <w:t xml:space="preserve"> new virgin site</w:t>
            </w:r>
          </w:p>
        </w:tc>
        <w:tc>
          <w:tcPr>
            <w:tcW w:w="1701" w:type="dxa"/>
            <w:shd w:val="clear" w:color="auto" w:fill="BDD6EE" w:themeFill="accent5" w:themeFillTint="66"/>
          </w:tcPr>
          <w:p w14:paraId="77210FEB" w14:textId="46EC4FCB" w:rsidR="00254376" w:rsidRDefault="00254376" w:rsidP="00254376">
            <w:pPr>
              <w:rPr>
                <w:rFonts w:ascii="Arial" w:hAnsi="Arial" w:cs="Arial"/>
                <w:sz w:val="20"/>
                <w:szCs w:val="20"/>
              </w:rPr>
            </w:pPr>
            <w:r>
              <w:rPr>
                <w:rFonts w:ascii="Arial" w:hAnsi="Arial" w:cs="Arial"/>
                <w:sz w:val="20"/>
                <w:szCs w:val="20"/>
              </w:rPr>
              <w:t>RNE funded</w:t>
            </w:r>
            <w:r w:rsidR="0017101C">
              <w:rPr>
                <w:rFonts w:ascii="Arial" w:hAnsi="Arial" w:cs="Arial"/>
                <w:sz w:val="20"/>
                <w:szCs w:val="20"/>
              </w:rPr>
              <w:t>,</w:t>
            </w:r>
            <w:r>
              <w:rPr>
                <w:rFonts w:ascii="Arial" w:hAnsi="Arial" w:cs="Arial"/>
                <w:sz w:val="20"/>
                <w:szCs w:val="20"/>
              </w:rPr>
              <w:t xml:space="preserve"> </w:t>
            </w:r>
            <w:r w:rsidR="00E44CD2">
              <w:rPr>
                <w:rFonts w:ascii="Arial" w:hAnsi="Arial" w:cs="Arial"/>
                <w:sz w:val="20"/>
                <w:szCs w:val="20"/>
              </w:rPr>
              <w:t xml:space="preserve">implemented </w:t>
            </w:r>
            <w:r>
              <w:rPr>
                <w:rFonts w:ascii="Arial" w:hAnsi="Arial" w:cs="Arial"/>
                <w:sz w:val="20"/>
                <w:szCs w:val="20"/>
              </w:rPr>
              <w:t>by IUCN</w:t>
            </w:r>
            <w:r w:rsidR="002D755E">
              <w:rPr>
                <w:rFonts w:ascii="Arial" w:hAnsi="Arial" w:cs="Arial"/>
                <w:sz w:val="20"/>
                <w:szCs w:val="20"/>
              </w:rPr>
              <w:t>-Pakistan</w:t>
            </w:r>
          </w:p>
        </w:tc>
        <w:tc>
          <w:tcPr>
            <w:tcW w:w="1275" w:type="dxa"/>
            <w:shd w:val="clear" w:color="auto" w:fill="DEEAF6" w:themeFill="accent5" w:themeFillTint="33"/>
          </w:tcPr>
          <w:p w14:paraId="4A6CADDF" w14:textId="77777777" w:rsidR="00254376"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46571575" w14:textId="29CD6CF5" w:rsidR="00254376" w:rsidRDefault="00254376" w:rsidP="00254376">
            <w:pPr>
              <w:rPr>
                <w:rFonts w:ascii="Arial" w:hAnsi="Arial" w:cs="Arial"/>
                <w:sz w:val="20"/>
                <w:szCs w:val="20"/>
                <w:lang w:val="en-US"/>
              </w:rPr>
            </w:pPr>
            <w:r>
              <w:rPr>
                <w:rFonts w:ascii="Arial" w:hAnsi="Arial" w:cs="Arial"/>
                <w:sz w:val="20"/>
                <w:szCs w:val="20"/>
                <w:lang w:val="en-US"/>
              </w:rPr>
              <w:t>Mangrove plant</w:t>
            </w:r>
            <w:r w:rsidR="00822B5C">
              <w:rPr>
                <w:rFonts w:ascii="Arial" w:hAnsi="Arial" w:cs="Arial"/>
                <w:sz w:val="20"/>
                <w:szCs w:val="20"/>
                <w:lang w:val="en-US"/>
              </w:rPr>
              <w:t>ing</w:t>
            </w:r>
            <w:r>
              <w:rPr>
                <w:rFonts w:ascii="Arial" w:hAnsi="Arial" w:cs="Arial"/>
                <w:sz w:val="20"/>
                <w:szCs w:val="20"/>
                <w:lang w:val="en-US"/>
              </w:rPr>
              <w:t xml:space="preserve"> </w:t>
            </w:r>
            <w:r w:rsidR="000672E0">
              <w:rPr>
                <w:rFonts w:ascii="Arial" w:hAnsi="Arial" w:cs="Arial"/>
                <w:sz w:val="20"/>
                <w:szCs w:val="20"/>
                <w:lang w:val="en-US"/>
              </w:rPr>
              <w:t xml:space="preserve">at </w:t>
            </w:r>
            <w:r w:rsidR="00822B5C">
              <w:rPr>
                <w:rFonts w:ascii="Arial" w:hAnsi="Arial" w:cs="Arial"/>
                <w:sz w:val="20"/>
                <w:szCs w:val="20"/>
                <w:lang w:val="en-US"/>
              </w:rPr>
              <w:t>a</w:t>
            </w:r>
            <w:r w:rsidR="002D755E">
              <w:rPr>
                <w:rFonts w:ascii="Arial" w:hAnsi="Arial" w:cs="Arial"/>
                <w:sz w:val="20"/>
                <w:szCs w:val="20"/>
                <w:lang w:val="en-US"/>
              </w:rPr>
              <w:t xml:space="preserve"> </w:t>
            </w:r>
            <w:r w:rsidR="000672E0">
              <w:rPr>
                <w:rFonts w:ascii="Arial" w:hAnsi="Arial" w:cs="Arial"/>
                <w:sz w:val="20"/>
                <w:szCs w:val="20"/>
                <w:lang w:val="en-US"/>
              </w:rPr>
              <w:t xml:space="preserve">new site to increase forest cover </w:t>
            </w:r>
          </w:p>
        </w:tc>
        <w:tc>
          <w:tcPr>
            <w:tcW w:w="2268" w:type="dxa"/>
            <w:shd w:val="clear" w:color="auto" w:fill="DEEAF6" w:themeFill="accent5" w:themeFillTint="33"/>
          </w:tcPr>
          <w:p w14:paraId="44049365" w14:textId="2A09CDA1" w:rsidR="00FC67AE" w:rsidRDefault="00254376" w:rsidP="00254376">
            <w:pPr>
              <w:rPr>
                <w:rFonts w:ascii="Arial" w:hAnsi="Arial" w:cs="Arial"/>
                <w:sz w:val="20"/>
                <w:szCs w:val="20"/>
              </w:rPr>
            </w:pPr>
            <w:r>
              <w:rPr>
                <w:rFonts w:ascii="Arial" w:hAnsi="Arial" w:cs="Arial"/>
                <w:sz w:val="20"/>
                <w:szCs w:val="20"/>
              </w:rPr>
              <w:t xml:space="preserve">40 </w:t>
            </w:r>
            <w:r w:rsidR="005E41CD">
              <w:rPr>
                <w:rFonts w:ascii="Arial" w:hAnsi="Arial" w:cs="Arial"/>
                <w:sz w:val="20"/>
                <w:szCs w:val="20"/>
              </w:rPr>
              <w:t>a</w:t>
            </w:r>
            <w:r>
              <w:rPr>
                <w:rFonts w:ascii="Arial" w:hAnsi="Arial" w:cs="Arial"/>
                <w:sz w:val="20"/>
                <w:szCs w:val="20"/>
              </w:rPr>
              <w:t>c plan</w:t>
            </w:r>
            <w:r w:rsidR="005E41CD">
              <w:rPr>
                <w:rFonts w:ascii="Arial" w:hAnsi="Arial" w:cs="Arial"/>
                <w:sz w:val="20"/>
                <w:szCs w:val="20"/>
              </w:rPr>
              <w:t>t</w:t>
            </w:r>
            <w:r>
              <w:rPr>
                <w:rFonts w:ascii="Arial" w:hAnsi="Arial" w:cs="Arial"/>
                <w:sz w:val="20"/>
                <w:szCs w:val="20"/>
              </w:rPr>
              <w:t>ation</w:t>
            </w:r>
            <w:r w:rsidR="00FC67AE">
              <w:rPr>
                <w:rFonts w:ascii="Arial" w:hAnsi="Arial" w:cs="Arial"/>
                <w:sz w:val="20"/>
                <w:szCs w:val="20"/>
              </w:rPr>
              <w:t xml:space="preserve"> </w:t>
            </w:r>
          </w:p>
          <w:p w14:paraId="4A9F130C" w14:textId="47E5A10F" w:rsidR="005E41CD" w:rsidRDefault="00FC67AE" w:rsidP="00254376">
            <w:pPr>
              <w:rPr>
                <w:rFonts w:ascii="Arial" w:hAnsi="Arial" w:cs="Arial"/>
                <w:sz w:val="20"/>
                <w:szCs w:val="20"/>
              </w:rPr>
            </w:pPr>
            <w:r>
              <w:rPr>
                <w:rFonts w:ascii="Arial" w:hAnsi="Arial" w:cs="Arial"/>
                <w:sz w:val="20"/>
                <w:szCs w:val="20"/>
              </w:rPr>
              <w:t>(</w:t>
            </w:r>
            <w:r w:rsidR="00F22687">
              <w:rPr>
                <w:rFonts w:ascii="Arial" w:hAnsi="Arial" w:cs="Arial"/>
                <w:sz w:val="20"/>
                <w:szCs w:val="20"/>
              </w:rPr>
              <w:t>=</w:t>
            </w:r>
            <w:r>
              <w:rPr>
                <w:rFonts w:ascii="Arial" w:hAnsi="Arial" w:cs="Arial"/>
                <w:sz w:val="20"/>
                <w:szCs w:val="20"/>
              </w:rPr>
              <w:t>16 ha);</w:t>
            </w:r>
          </w:p>
          <w:p w14:paraId="15DF145B" w14:textId="53AA967D" w:rsidR="00254376"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2</w:t>
            </w:r>
            <w:r w:rsidRPr="0066600E">
              <w:rPr>
                <w:rFonts w:ascii="Arial" w:hAnsi="Arial" w:cs="Arial"/>
                <w:sz w:val="20"/>
                <w:szCs w:val="20"/>
              </w:rPr>
              <w:t xml:space="preserve"> million mangroves planted</w:t>
            </w:r>
            <w:r>
              <w:rPr>
                <w:rFonts w:ascii="Arial" w:hAnsi="Arial" w:cs="Arial"/>
                <w:sz w:val="20"/>
                <w:szCs w:val="20"/>
              </w:rPr>
              <w:t xml:space="preserve"> at Shaddi Khor, Pasni </w:t>
            </w:r>
          </w:p>
        </w:tc>
        <w:tc>
          <w:tcPr>
            <w:tcW w:w="2410" w:type="dxa"/>
            <w:shd w:val="clear" w:color="auto" w:fill="BDD6EE" w:themeFill="accent5" w:themeFillTint="66"/>
          </w:tcPr>
          <w:p w14:paraId="2A1C9B49" w14:textId="7616C0CB" w:rsidR="00254376" w:rsidRDefault="00976F60" w:rsidP="00254376">
            <w:pPr>
              <w:rPr>
                <w:rFonts w:ascii="Arial" w:hAnsi="Arial" w:cs="Arial"/>
                <w:sz w:val="20"/>
                <w:szCs w:val="20"/>
              </w:rPr>
            </w:pPr>
            <w:r w:rsidRPr="004579C8">
              <w:rPr>
                <w:rFonts w:ascii="Arial" w:hAnsi="Arial" w:cs="Arial"/>
                <w:i/>
                <w:iCs/>
                <w:sz w:val="20"/>
                <w:szCs w:val="20"/>
              </w:rPr>
              <w:t>A. marina</w:t>
            </w:r>
            <w:r>
              <w:rPr>
                <w:rFonts w:ascii="Arial" w:hAnsi="Arial" w:cs="Arial"/>
                <w:sz w:val="20"/>
                <w:szCs w:val="20"/>
              </w:rPr>
              <w:t xml:space="preserve"> and </w:t>
            </w:r>
            <w:r w:rsidRPr="004579C8">
              <w:rPr>
                <w:rFonts w:ascii="Arial" w:hAnsi="Arial" w:cs="Arial"/>
                <w:i/>
                <w:iCs/>
                <w:sz w:val="20"/>
                <w:szCs w:val="20"/>
              </w:rPr>
              <w:t>R.</w:t>
            </w:r>
            <w:r>
              <w:rPr>
                <w:rFonts w:ascii="Arial" w:hAnsi="Arial" w:cs="Arial"/>
                <w:sz w:val="20"/>
                <w:szCs w:val="20"/>
              </w:rPr>
              <w:t xml:space="preserve"> </w:t>
            </w:r>
            <w:r w:rsidRPr="004579C8">
              <w:rPr>
                <w:rFonts w:ascii="Arial" w:hAnsi="Arial" w:cs="Arial"/>
                <w:i/>
                <w:iCs/>
                <w:sz w:val="20"/>
                <w:szCs w:val="20"/>
              </w:rPr>
              <w:t>mucronta</w:t>
            </w:r>
            <w:r>
              <w:rPr>
                <w:rFonts w:ascii="Arial" w:hAnsi="Arial" w:cs="Arial"/>
                <w:sz w:val="20"/>
                <w:szCs w:val="20"/>
              </w:rPr>
              <w:t xml:space="preserve"> planted; </w:t>
            </w:r>
            <w:r w:rsidR="001706D2">
              <w:rPr>
                <w:rFonts w:ascii="Arial" w:hAnsi="Arial" w:cs="Arial"/>
                <w:sz w:val="20"/>
                <w:szCs w:val="20"/>
              </w:rPr>
              <w:t>also</w:t>
            </w:r>
            <w:r w:rsidR="00AF6E19">
              <w:rPr>
                <w:rFonts w:ascii="Arial" w:hAnsi="Arial" w:cs="Arial"/>
                <w:sz w:val="20"/>
                <w:szCs w:val="20"/>
              </w:rPr>
              <w:t xml:space="preserve"> species like mesquite </w:t>
            </w:r>
            <w:r w:rsidR="00254376">
              <w:rPr>
                <w:rFonts w:ascii="Arial" w:hAnsi="Arial" w:cs="Arial"/>
                <w:sz w:val="20"/>
                <w:szCs w:val="20"/>
              </w:rPr>
              <w:t xml:space="preserve">for sand dune stablization </w:t>
            </w:r>
          </w:p>
        </w:tc>
        <w:tc>
          <w:tcPr>
            <w:tcW w:w="1381" w:type="dxa"/>
            <w:shd w:val="clear" w:color="auto" w:fill="DEEAF6" w:themeFill="accent5" w:themeFillTint="33"/>
          </w:tcPr>
          <w:p w14:paraId="267E0A26" w14:textId="77777777" w:rsidR="00254376"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31E3BE45" w14:textId="77777777" w:rsidTr="00265335">
        <w:tc>
          <w:tcPr>
            <w:tcW w:w="2689" w:type="dxa"/>
            <w:shd w:val="clear" w:color="auto" w:fill="DEEAF6" w:themeFill="accent5" w:themeFillTint="33"/>
          </w:tcPr>
          <w:p w14:paraId="6D5D6A4D" w14:textId="11F6036E" w:rsidR="00254376" w:rsidRDefault="00C640ED" w:rsidP="00254376">
            <w:pPr>
              <w:rPr>
                <w:rFonts w:ascii="Arial" w:hAnsi="Arial" w:cs="Arial"/>
                <w:sz w:val="20"/>
                <w:szCs w:val="20"/>
              </w:rPr>
            </w:pPr>
            <w:r>
              <w:rPr>
                <w:rFonts w:ascii="Arial" w:hAnsi="Arial" w:cs="Arial"/>
                <w:sz w:val="20"/>
                <w:szCs w:val="20"/>
              </w:rPr>
              <w:t>indicators</w:t>
            </w:r>
          </w:p>
        </w:tc>
        <w:tc>
          <w:tcPr>
            <w:tcW w:w="1701" w:type="dxa"/>
            <w:shd w:val="clear" w:color="auto" w:fill="BDD6EE" w:themeFill="accent5" w:themeFillTint="66"/>
          </w:tcPr>
          <w:p w14:paraId="33C4013D" w14:textId="76FC1045" w:rsidR="00254376" w:rsidRDefault="00254376" w:rsidP="00254376">
            <w:pPr>
              <w:rPr>
                <w:rFonts w:ascii="Arial" w:hAnsi="Arial" w:cs="Arial"/>
                <w:sz w:val="20"/>
                <w:szCs w:val="20"/>
              </w:rPr>
            </w:pPr>
            <w:r>
              <w:rPr>
                <w:rFonts w:ascii="Arial" w:hAnsi="Arial" w:cs="Arial"/>
                <w:sz w:val="20"/>
                <w:szCs w:val="20"/>
              </w:rPr>
              <w:t>RNE funded</w:t>
            </w:r>
            <w:r w:rsidR="0017101C">
              <w:rPr>
                <w:rFonts w:ascii="Arial" w:hAnsi="Arial" w:cs="Arial"/>
                <w:sz w:val="20"/>
                <w:szCs w:val="20"/>
              </w:rPr>
              <w:t>,</w:t>
            </w:r>
            <w:r>
              <w:rPr>
                <w:rFonts w:ascii="Arial" w:hAnsi="Arial" w:cs="Arial"/>
                <w:sz w:val="20"/>
                <w:szCs w:val="20"/>
              </w:rPr>
              <w:t xml:space="preserve"> </w:t>
            </w:r>
            <w:r w:rsidR="00B3082B">
              <w:rPr>
                <w:rFonts w:ascii="Arial" w:hAnsi="Arial" w:cs="Arial"/>
                <w:sz w:val="20"/>
                <w:szCs w:val="20"/>
              </w:rPr>
              <w:t xml:space="preserve">implemented </w:t>
            </w:r>
            <w:r>
              <w:rPr>
                <w:rFonts w:ascii="Arial" w:hAnsi="Arial" w:cs="Arial"/>
                <w:sz w:val="20"/>
                <w:szCs w:val="20"/>
              </w:rPr>
              <w:t>by IUCN</w:t>
            </w:r>
            <w:r w:rsidR="00B3082B">
              <w:rPr>
                <w:rFonts w:ascii="Arial" w:hAnsi="Arial" w:cs="Arial"/>
                <w:sz w:val="20"/>
                <w:szCs w:val="20"/>
              </w:rPr>
              <w:t>-Pakistan</w:t>
            </w:r>
          </w:p>
        </w:tc>
        <w:tc>
          <w:tcPr>
            <w:tcW w:w="1275" w:type="dxa"/>
            <w:shd w:val="clear" w:color="auto" w:fill="DEEAF6" w:themeFill="accent5" w:themeFillTint="33"/>
          </w:tcPr>
          <w:p w14:paraId="01703EFB" w14:textId="77777777" w:rsidR="00254376"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4A2CD10A" w14:textId="7390765A" w:rsidR="00254376" w:rsidRDefault="00254376" w:rsidP="00254376">
            <w:pPr>
              <w:rPr>
                <w:rFonts w:ascii="Arial" w:hAnsi="Arial" w:cs="Arial"/>
                <w:sz w:val="20"/>
                <w:szCs w:val="20"/>
                <w:lang w:val="en-US"/>
              </w:rPr>
            </w:pPr>
            <w:r>
              <w:rPr>
                <w:rFonts w:ascii="Arial" w:hAnsi="Arial" w:cs="Arial"/>
                <w:sz w:val="20"/>
                <w:szCs w:val="20"/>
                <w:lang w:val="en-US"/>
              </w:rPr>
              <w:t xml:space="preserve">Mangrove plantation </w:t>
            </w:r>
            <w:r w:rsidR="00A03C9C">
              <w:rPr>
                <w:rFonts w:ascii="Arial" w:hAnsi="Arial" w:cs="Arial"/>
                <w:sz w:val="20"/>
                <w:szCs w:val="20"/>
                <w:lang w:val="en-US"/>
              </w:rPr>
              <w:t>development at a new</w:t>
            </w:r>
            <w:r>
              <w:rPr>
                <w:rFonts w:ascii="Arial" w:hAnsi="Arial" w:cs="Arial"/>
                <w:sz w:val="20"/>
                <w:szCs w:val="20"/>
                <w:lang w:val="en-US"/>
              </w:rPr>
              <w:t xml:space="preserve"> site</w:t>
            </w:r>
            <w:r w:rsidR="00A03C9C">
              <w:rPr>
                <w:rFonts w:ascii="Arial" w:hAnsi="Arial" w:cs="Arial"/>
                <w:sz w:val="20"/>
                <w:szCs w:val="20"/>
                <w:lang w:val="en-US"/>
              </w:rPr>
              <w:t xml:space="preserve"> to</w:t>
            </w:r>
            <w:r>
              <w:rPr>
                <w:rFonts w:ascii="Arial" w:hAnsi="Arial" w:cs="Arial"/>
                <w:sz w:val="20"/>
                <w:szCs w:val="20"/>
                <w:lang w:val="en-US"/>
              </w:rPr>
              <w:t xml:space="preserve"> increase forest </w:t>
            </w:r>
            <w:r w:rsidR="00A03C9C">
              <w:rPr>
                <w:rFonts w:ascii="Arial" w:hAnsi="Arial" w:cs="Arial"/>
                <w:sz w:val="20"/>
                <w:szCs w:val="20"/>
                <w:lang w:val="en-US"/>
              </w:rPr>
              <w:t>cover</w:t>
            </w:r>
          </w:p>
        </w:tc>
        <w:tc>
          <w:tcPr>
            <w:tcW w:w="2268" w:type="dxa"/>
            <w:shd w:val="clear" w:color="auto" w:fill="DEEAF6" w:themeFill="accent5" w:themeFillTint="33"/>
          </w:tcPr>
          <w:p w14:paraId="730B74F2" w14:textId="218D5EC8" w:rsidR="00B951C3" w:rsidRDefault="00254376" w:rsidP="00254376">
            <w:pPr>
              <w:rPr>
                <w:rFonts w:ascii="Arial" w:hAnsi="Arial" w:cs="Arial"/>
                <w:sz w:val="20"/>
                <w:szCs w:val="20"/>
              </w:rPr>
            </w:pPr>
            <w:r>
              <w:rPr>
                <w:rFonts w:ascii="Arial" w:hAnsi="Arial" w:cs="Arial"/>
                <w:sz w:val="20"/>
                <w:szCs w:val="20"/>
              </w:rPr>
              <w:t xml:space="preserve">5 </w:t>
            </w:r>
            <w:r w:rsidR="00B951C3">
              <w:rPr>
                <w:rFonts w:ascii="Arial" w:hAnsi="Arial" w:cs="Arial"/>
                <w:sz w:val="20"/>
                <w:szCs w:val="20"/>
              </w:rPr>
              <w:t>a</w:t>
            </w:r>
            <w:r>
              <w:rPr>
                <w:rFonts w:ascii="Arial" w:hAnsi="Arial" w:cs="Arial"/>
                <w:sz w:val="20"/>
                <w:szCs w:val="20"/>
              </w:rPr>
              <w:t>c</w:t>
            </w:r>
            <w:r w:rsidR="00B951C3">
              <w:rPr>
                <w:rFonts w:ascii="Arial" w:hAnsi="Arial" w:cs="Arial"/>
                <w:sz w:val="20"/>
                <w:szCs w:val="20"/>
              </w:rPr>
              <w:t xml:space="preserve"> (= 2 ha)</w:t>
            </w:r>
            <w:r>
              <w:rPr>
                <w:rFonts w:ascii="Arial" w:hAnsi="Arial" w:cs="Arial"/>
                <w:sz w:val="20"/>
                <w:szCs w:val="20"/>
              </w:rPr>
              <w:t xml:space="preserve"> plan</w:t>
            </w:r>
            <w:r w:rsidR="00B951C3">
              <w:rPr>
                <w:rFonts w:ascii="Arial" w:hAnsi="Arial" w:cs="Arial"/>
                <w:sz w:val="20"/>
                <w:szCs w:val="20"/>
              </w:rPr>
              <w:t>t</w:t>
            </w:r>
            <w:r>
              <w:rPr>
                <w:rFonts w:ascii="Arial" w:hAnsi="Arial" w:cs="Arial"/>
                <w:sz w:val="20"/>
                <w:szCs w:val="20"/>
              </w:rPr>
              <w:t>ation</w:t>
            </w:r>
            <w:r w:rsidR="00B951C3">
              <w:rPr>
                <w:rFonts w:ascii="Arial" w:hAnsi="Arial" w:cs="Arial"/>
                <w:sz w:val="20"/>
                <w:szCs w:val="20"/>
              </w:rPr>
              <w:t>;</w:t>
            </w:r>
            <w:r>
              <w:rPr>
                <w:rFonts w:ascii="Arial" w:hAnsi="Arial" w:cs="Arial"/>
                <w:sz w:val="20"/>
                <w:szCs w:val="20"/>
              </w:rPr>
              <w:t xml:space="preserve"> </w:t>
            </w:r>
          </w:p>
          <w:p w14:paraId="345C4CC5" w14:textId="73D95129" w:rsidR="00254376"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1</w:t>
            </w:r>
            <w:r w:rsidRPr="0066600E">
              <w:rPr>
                <w:rFonts w:ascii="Arial" w:hAnsi="Arial" w:cs="Arial"/>
                <w:sz w:val="20"/>
                <w:szCs w:val="20"/>
              </w:rPr>
              <w:t xml:space="preserve"> million mangroves planted</w:t>
            </w:r>
            <w:r>
              <w:rPr>
                <w:rFonts w:ascii="Arial" w:hAnsi="Arial" w:cs="Arial"/>
                <w:sz w:val="20"/>
                <w:szCs w:val="20"/>
              </w:rPr>
              <w:t xml:space="preserve"> at west bay, Gwadar with collabration of GDA  </w:t>
            </w:r>
          </w:p>
        </w:tc>
        <w:tc>
          <w:tcPr>
            <w:tcW w:w="2410" w:type="dxa"/>
            <w:shd w:val="clear" w:color="auto" w:fill="BDD6EE" w:themeFill="accent5" w:themeFillTint="66"/>
          </w:tcPr>
          <w:p w14:paraId="36E580B4" w14:textId="2C33F7C3" w:rsidR="00A502C6" w:rsidRDefault="00254376" w:rsidP="00254376">
            <w:pPr>
              <w:rPr>
                <w:rFonts w:ascii="Arial" w:hAnsi="Arial" w:cs="Arial"/>
                <w:sz w:val="20"/>
                <w:szCs w:val="20"/>
              </w:rPr>
            </w:pPr>
            <w:r>
              <w:rPr>
                <w:rFonts w:ascii="Arial" w:hAnsi="Arial" w:cs="Arial"/>
                <w:sz w:val="20"/>
                <w:szCs w:val="20"/>
              </w:rPr>
              <w:t>100</w:t>
            </w:r>
            <w:r w:rsidR="00C52A4B">
              <w:rPr>
                <w:rFonts w:ascii="Arial" w:hAnsi="Arial" w:cs="Arial"/>
                <w:sz w:val="20"/>
                <w:szCs w:val="20"/>
              </w:rPr>
              <w:t>x</w:t>
            </w:r>
            <w:r>
              <w:rPr>
                <w:rFonts w:ascii="Arial" w:hAnsi="Arial" w:cs="Arial"/>
                <w:sz w:val="20"/>
                <w:szCs w:val="20"/>
              </w:rPr>
              <w:t xml:space="preserve">100 </w:t>
            </w:r>
            <w:r w:rsidR="00C52A4B">
              <w:rPr>
                <w:rFonts w:ascii="Arial" w:hAnsi="Arial" w:cs="Arial"/>
                <w:sz w:val="20"/>
                <w:szCs w:val="20"/>
              </w:rPr>
              <w:t xml:space="preserve">m </w:t>
            </w:r>
            <w:r>
              <w:rPr>
                <w:rFonts w:ascii="Arial" w:hAnsi="Arial" w:cs="Arial"/>
                <w:sz w:val="20"/>
                <w:szCs w:val="20"/>
              </w:rPr>
              <w:t>square green belt urban planta</w:t>
            </w:r>
            <w:r w:rsidR="00A502C6">
              <w:rPr>
                <w:rFonts w:ascii="Arial" w:hAnsi="Arial" w:cs="Arial"/>
                <w:sz w:val="20"/>
                <w:szCs w:val="20"/>
              </w:rPr>
              <w:t>t</w:t>
            </w:r>
            <w:r>
              <w:rPr>
                <w:rFonts w:ascii="Arial" w:hAnsi="Arial" w:cs="Arial"/>
                <w:sz w:val="20"/>
                <w:szCs w:val="20"/>
              </w:rPr>
              <w:t xml:space="preserve">ion </w:t>
            </w:r>
            <w:r w:rsidR="00A502C6">
              <w:rPr>
                <w:rFonts w:ascii="Arial" w:hAnsi="Arial" w:cs="Arial"/>
                <w:sz w:val="20"/>
                <w:szCs w:val="20"/>
              </w:rPr>
              <w:t xml:space="preserve">with </w:t>
            </w:r>
          </w:p>
          <w:p w14:paraId="53F9E23B" w14:textId="11564D70" w:rsidR="00254376" w:rsidRPr="00A502C6" w:rsidRDefault="00A502C6" w:rsidP="00254376">
            <w:pPr>
              <w:rPr>
                <w:rFonts w:ascii="Arial" w:hAnsi="Arial" w:cs="Arial"/>
                <w:i/>
                <w:iCs/>
                <w:sz w:val="20"/>
                <w:szCs w:val="20"/>
              </w:rPr>
            </w:pPr>
            <w:r w:rsidRPr="00A502C6">
              <w:rPr>
                <w:rFonts w:ascii="Arial" w:hAnsi="Arial" w:cs="Arial"/>
                <w:i/>
                <w:iCs/>
                <w:sz w:val="20"/>
                <w:szCs w:val="20"/>
              </w:rPr>
              <w:t>A. marina, R. mucronata, C. tagal</w:t>
            </w:r>
          </w:p>
        </w:tc>
        <w:tc>
          <w:tcPr>
            <w:tcW w:w="1381" w:type="dxa"/>
            <w:shd w:val="clear" w:color="auto" w:fill="DEEAF6" w:themeFill="accent5" w:themeFillTint="33"/>
          </w:tcPr>
          <w:p w14:paraId="3468C1E8" w14:textId="77777777" w:rsidR="00254376"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40FEB743" w14:textId="77777777" w:rsidTr="00265335">
        <w:tc>
          <w:tcPr>
            <w:tcW w:w="2689" w:type="dxa"/>
            <w:shd w:val="clear" w:color="auto" w:fill="DEEAF6" w:themeFill="accent5" w:themeFillTint="33"/>
          </w:tcPr>
          <w:p w14:paraId="09072081" w14:textId="4DFDE48F" w:rsidR="00254376" w:rsidRDefault="00254376" w:rsidP="00254376">
            <w:pPr>
              <w:rPr>
                <w:rFonts w:ascii="Arial" w:hAnsi="Arial" w:cs="Arial"/>
                <w:sz w:val="20"/>
                <w:szCs w:val="20"/>
              </w:rPr>
            </w:pPr>
            <w:r>
              <w:rPr>
                <w:rFonts w:ascii="Arial" w:hAnsi="Arial" w:cs="Arial"/>
                <w:sz w:val="20"/>
                <w:szCs w:val="20"/>
              </w:rPr>
              <w:t xml:space="preserve">Plantation of mangrove </w:t>
            </w:r>
            <w:r w:rsidR="00A15E3C">
              <w:rPr>
                <w:rFonts w:ascii="Arial" w:hAnsi="Arial" w:cs="Arial"/>
                <w:sz w:val="20"/>
                <w:szCs w:val="20"/>
              </w:rPr>
              <w:t>at a</w:t>
            </w:r>
            <w:r>
              <w:rPr>
                <w:rFonts w:ascii="Arial" w:hAnsi="Arial" w:cs="Arial"/>
                <w:sz w:val="20"/>
                <w:szCs w:val="20"/>
              </w:rPr>
              <w:t xml:space="preserve"> new virgin site </w:t>
            </w:r>
          </w:p>
        </w:tc>
        <w:tc>
          <w:tcPr>
            <w:tcW w:w="1701" w:type="dxa"/>
            <w:shd w:val="clear" w:color="auto" w:fill="BDD6EE" w:themeFill="accent5" w:themeFillTint="66"/>
          </w:tcPr>
          <w:p w14:paraId="7176BA9E" w14:textId="0728F1FF" w:rsidR="00254376" w:rsidRDefault="00254376" w:rsidP="00254376">
            <w:pPr>
              <w:rPr>
                <w:rFonts w:ascii="Arial" w:hAnsi="Arial" w:cs="Arial"/>
                <w:sz w:val="20"/>
                <w:szCs w:val="20"/>
              </w:rPr>
            </w:pPr>
            <w:r>
              <w:rPr>
                <w:rFonts w:ascii="Arial" w:hAnsi="Arial" w:cs="Arial"/>
                <w:sz w:val="20"/>
                <w:szCs w:val="20"/>
              </w:rPr>
              <w:t>RNE funded</w:t>
            </w:r>
            <w:r w:rsidR="0017101C">
              <w:rPr>
                <w:rFonts w:ascii="Arial" w:hAnsi="Arial" w:cs="Arial"/>
                <w:sz w:val="20"/>
                <w:szCs w:val="20"/>
              </w:rPr>
              <w:t>,</w:t>
            </w:r>
            <w:r>
              <w:rPr>
                <w:rFonts w:ascii="Arial" w:hAnsi="Arial" w:cs="Arial"/>
                <w:sz w:val="20"/>
                <w:szCs w:val="20"/>
              </w:rPr>
              <w:t xml:space="preserve"> </w:t>
            </w:r>
            <w:r w:rsidR="0045413B">
              <w:rPr>
                <w:rFonts w:ascii="Arial" w:hAnsi="Arial" w:cs="Arial"/>
                <w:sz w:val="20"/>
                <w:szCs w:val="20"/>
              </w:rPr>
              <w:t xml:space="preserve">implemented </w:t>
            </w:r>
            <w:r>
              <w:rPr>
                <w:rFonts w:ascii="Arial" w:hAnsi="Arial" w:cs="Arial"/>
                <w:sz w:val="20"/>
                <w:szCs w:val="20"/>
              </w:rPr>
              <w:t>by IUCN</w:t>
            </w:r>
            <w:r w:rsidR="00F2229E">
              <w:rPr>
                <w:rFonts w:ascii="Arial" w:hAnsi="Arial" w:cs="Arial"/>
                <w:sz w:val="20"/>
                <w:szCs w:val="20"/>
              </w:rPr>
              <w:t>-Pakistan</w:t>
            </w:r>
            <w:r w:rsidR="000006FB">
              <w:rPr>
                <w:rFonts w:ascii="Arial" w:hAnsi="Arial" w:cs="Arial"/>
                <w:sz w:val="20"/>
                <w:szCs w:val="20"/>
              </w:rPr>
              <w:t xml:space="preserve"> in collaboration with BFWD</w:t>
            </w:r>
          </w:p>
        </w:tc>
        <w:tc>
          <w:tcPr>
            <w:tcW w:w="1275" w:type="dxa"/>
            <w:shd w:val="clear" w:color="auto" w:fill="DEEAF6" w:themeFill="accent5" w:themeFillTint="33"/>
          </w:tcPr>
          <w:p w14:paraId="72E243B8" w14:textId="77777777" w:rsidR="00254376"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6D4CE1A7" w14:textId="4A74271B" w:rsidR="00254376" w:rsidRDefault="00254376" w:rsidP="00254376">
            <w:pPr>
              <w:rPr>
                <w:rFonts w:ascii="Arial" w:hAnsi="Arial" w:cs="Arial"/>
                <w:sz w:val="20"/>
                <w:szCs w:val="20"/>
                <w:lang w:val="en-US"/>
              </w:rPr>
            </w:pPr>
            <w:r>
              <w:rPr>
                <w:rFonts w:ascii="Arial" w:hAnsi="Arial" w:cs="Arial"/>
                <w:sz w:val="20"/>
                <w:szCs w:val="20"/>
                <w:lang w:val="en-US"/>
              </w:rPr>
              <w:t xml:space="preserve">Mangrove plantation </w:t>
            </w:r>
            <w:r w:rsidR="00A03C9C">
              <w:rPr>
                <w:rFonts w:ascii="Arial" w:hAnsi="Arial" w:cs="Arial"/>
                <w:sz w:val="20"/>
                <w:szCs w:val="20"/>
                <w:lang w:val="en-US"/>
              </w:rPr>
              <w:t xml:space="preserve">development </w:t>
            </w:r>
            <w:r w:rsidR="00A55822">
              <w:rPr>
                <w:rFonts w:ascii="Arial" w:hAnsi="Arial" w:cs="Arial"/>
                <w:sz w:val="20"/>
                <w:szCs w:val="20"/>
                <w:lang w:val="en-US"/>
              </w:rPr>
              <w:t>at a</w:t>
            </w:r>
            <w:r>
              <w:rPr>
                <w:rFonts w:ascii="Arial" w:hAnsi="Arial" w:cs="Arial"/>
                <w:sz w:val="20"/>
                <w:szCs w:val="20"/>
                <w:lang w:val="en-US"/>
              </w:rPr>
              <w:t xml:space="preserve"> new site</w:t>
            </w:r>
            <w:r w:rsidR="00A55822">
              <w:rPr>
                <w:rFonts w:ascii="Arial" w:hAnsi="Arial" w:cs="Arial"/>
                <w:sz w:val="20"/>
                <w:szCs w:val="20"/>
                <w:lang w:val="en-US"/>
              </w:rPr>
              <w:t xml:space="preserve"> to </w:t>
            </w:r>
            <w:r>
              <w:rPr>
                <w:rFonts w:ascii="Arial" w:hAnsi="Arial" w:cs="Arial"/>
                <w:sz w:val="20"/>
                <w:szCs w:val="20"/>
                <w:lang w:val="en-US"/>
              </w:rPr>
              <w:t xml:space="preserve">increase forest </w:t>
            </w:r>
            <w:r w:rsidR="00A55822">
              <w:rPr>
                <w:rFonts w:ascii="Arial" w:hAnsi="Arial" w:cs="Arial"/>
                <w:sz w:val="20"/>
                <w:szCs w:val="20"/>
                <w:lang w:val="en-US"/>
              </w:rPr>
              <w:t>cover</w:t>
            </w:r>
          </w:p>
        </w:tc>
        <w:tc>
          <w:tcPr>
            <w:tcW w:w="2268" w:type="dxa"/>
            <w:shd w:val="clear" w:color="auto" w:fill="DEEAF6" w:themeFill="accent5" w:themeFillTint="33"/>
          </w:tcPr>
          <w:p w14:paraId="4FA0D3DD" w14:textId="4E6708F4" w:rsidR="000006FB" w:rsidRDefault="00254376" w:rsidP="00254376">
            <w:pPr>
              <w:rPr>
                <w:rFonts w:ascii="Arial" w:hAnsi="Arial" w:cs="Arial"/>
                <w:sz w:val="20"/>
                <w:szCs w:val="20"/>
              </w:rPr>
            </w:pPr>
            <w:r>
              <w:rPr>
                <w:rFonts w:ascii="Arial" w:hAnsi="Arial" w:cs="Arial"/>
                <w:sz w:val="20"/>
                <w:szCs w:val="20"/>
              </w:rPr>
              <w:t xml:space="preserve">24 </w:t>
            </w:r>
            <w:r w:rsidR="00F41817">
              <w:rPr>
                <w:rFonts w:ascii="Arial" w:hAnsi="Arial" w:cs="Arial"/>
                <w:sz w:val="20"/>
                <w:szCs w:val="20"/>
              </w:rPr>
              <w:t>a</w:t>
            </w:r>
            <w:r>
              <w:rPr>
                <w:rFonts w:ascii="Arial" w:hAnsi="Arial" w:cs="Arial"/>
                <w:sz w:val="20"/>
                <w:szCs w:val="20"/>
              </w:rPr>
              <w:t>c</w:t>
            </w:r>
            <w:r w:rsidR="00F41817">
              <w:rPr>
                <w:rFonts w:ascii="Arial" w:hAnsi="Arial" w:cs="Arial"/>
                <w:sz w:val="20"/>
                <w:szCs w:val="20"/>
              </w:rPr>
              <w:t xml:space="preserve"> (=</w:t>
            </w:r>
            <w:r w:rsidR="000006FB">
              <w:rPr>
                <w:rFonts w:ascii="Arial" w:hAnsi="Arial" w:cs="Arial"/>
                <w:sz w:val="20"/>
                <w:szCs w:val="20"/>
              </w:rPr>
              <w:t>10 ha)</w:t>
            </w:r>
            <w:r>
              <w:rPr>
                <w:rFonts w:ascii="Arial" w:hAnsi="Arial" w:cs="Arial"/>
                <w:sz w:val="20"/>
                <w:szCs w:val="20"/>
              </w:rPr>
              <w:t xml:space="preserve"> plan</w:t>
            </w:r>
            <w:r w:rsidR="000006FB">
              <w:rPr>
                <w:rFonts w:ascii="Arial" w:hAnsi="Arial" w:cs="Arial"/>
                <w:sz w:val="20"/>
                <w:szCs w:val="20"/>
              </w:rPr>
              <w:t>t</w:t>
            </w:r>
            <w:r>
              <w:rPr>
                <w:rFonts w:ascii="Arial" w:hAnsi="Arial" w:cs="Arial"/>
                <w:sz w:val="20"/>
                <w:szCs w:val="20"/>
              </w:rPr>
              <w:t>ation</w:t>
            </w:r>
            <w:r w:rsidR="000006FB">
              <w:rPr>
                <w:rFonts w:ascii="Arial" w:hAnsi="Arial" w:cs="Arial"/>
                <w:sz w:val="20"/>
                <w:szCs w:val="20"/>
              </w:rPr>
              <w:t>;</w:t>
            </w:r>
          </w:p>
          <w:p w14:paraId="3979AE97" w14:textId="122A99C6" w:rsidR="00254376"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6</w:t>
            </w:r>
            <w:r w:rsidRPr="0066600E">
              <w:rPr>
                <w:rFonts w:ascii="Arial" w:hAnsi="Arial" w:cs="Arial"/>
                <w:sz w:val="20"/>
                <w:szCs w:val="20"/>
              </w:rPr>
              <w:t xml:space="preserve"> million mangroves planted</w:t>
            </w:r>
            <w:r>
              <w:rPr>
                <w:rFonts w:ascii="Arial" w:hAnsi="Arial" w:cs="Arial"/>
                <w:sz w:val="20"/>
                <w:szCs w:val="20"/>
              </w:rPr>
              <w:t xml:space="preserve"> at Hingol River</w:t>
            </w:r>
            <w:r w:rsidR="000006FB">
              <w:rPr>
                <w:rFonts w:ascii="Arial" w:hAnsi="Arial" w:cs="Arial"/>
                <w:sz w:val="20"/>
                <w:szCs w:val="20"/>
              </w:rPr>
              <w:t>,</w:t>
            </w:r>
            <w:r>
              <w:rPr>
                <w:rFonts w:ascii="Arial" w:hAnsi="Arial" w:cs="Arial"/>
                <w:sz w:val="20"/>
                <w:szCs w:val="20"/>
              </w:rPr>
              <w:t xml:space="preserve"> Phor </w:t>
            </w:r>
            <w:r w:rsidR="000006FB">
              <w:rPr>
                <w:rFonts w:ascii="Arial" w:hAnsi="Arial" w:cs="Arial"/>
                <w:sz w:val="20"/>
                <w:szCs w:val="20"/>
              </w:rPr>
              <w:t>R</w:t>
            </w:r>
            <w:r>
              <w:rPr>
                <w:rFonts w:ascii="Arial" w:hAnsi="Arial" w:cs="Arial"/>
                <w:sz w:val="20"/>
                <w:szCs w:val="20"/>
              </w:rPr>
              <w:t xml:space="preserve">iver with collabration of BFWD  </w:t>
            </w:r>
          </w:p>
        </w:tc>
        <w:tc>
          <w:tcPr>
            <w:tcW w:w="2410" w:type="dxa"/>
            <w:shd w:val="clear" w:color="auto" w:fill="BDD6EE" w:themeFill="accent5" w:themeFillTint="66"/>
          </w:tcPr>
          <w:p w14:paraId="14B4D7D1" w14:textId="77777777" w:rsidR="004758DD" w:rsidRDefault="00254376" w:rsidP="00254376">
            <w:pPr>
              <w:rPr>
                <w:rFonts w:ascii="Arial" w:hAnsi="Arial" w:cs="Arial"/>
                <w:sz w:val="20"/>
                <w:szCs w:val="20"/>
              </w:rPr>
            </w:pPr>
            <w:r>
              <w:rPr>
                <w:rFonts w:ascii="Arial" w:hAnsi="Arial" w:cs="Arial"/>
                <w:sz w:val="20"/>
                <w:szCs w:val="20"/>
              </w:rPr>
              <w:t xml:space="preserve">Planted </w:t>
            </w:r>
            <w:r w:rsidR="004758DD">
              <w:rPr>
                <w:rFonts w:ascii="Arial" w:hAnsi="Arial" w:cs="Arial"/>
                <w:sz w:val="20"/>
                <w:szCs w:val="20"/>
              </w:rPr>
              <w:t xml:space="preserve">with </w:t>
            </w:r>
            <w:r w:rsidR="00FF64EE" w:rsidRPr="004758DD">
              <w:rPr>
                <w:rFonts w:ascii="Arial" w:hAnsi="Arial" w:cs="Arial"/>
                <w:i/>
                <w:iCs/>
                <w:sz w:val="20"/>
                <w:szCs w:val="20"/>
              </w:rPr>
              <w:t>A. marina</w:t>
            </w:r>
            <w:r w:rsidR="00FF64EE">
              <w:rPr>
                <w:rFonts w:ascii="Arial" w:hAnsi="Arial" w:cs="Arial"/>
                <w:sz w:val="20"/>
                <w:szCs w:val="20"/>
              </w:rPr>
              <w:t xml:space="preserve">, </w:t>
            </w:r>
          </w:p>
          <w:p w14:paraId="0C2BB87E" w14:textId="70A212B7" w:rsidR="00254376" w:rsidRDefault="00FF64EE" w:rsidP="00254376">
            <w:pPr>
              <w:rPr>
                <w:rFonts w:ascii="Arial" w:hAnsi="Arial" w:cs="Arial"/>
                <w:sz w:val="20"/>
                <w:szCs w:val="20"/>
              </w:rPr>
            </w:pPr>
            <w:r w:rsidRPr="004758DD">
              <w:rPr>
                <w:rFonts w:ascii="Arial" w:hAnsi="Arial" w:cs="Arial"/>
                <w:i/>
                <w:iCs/>
                <w:sz w:val="20"/>
                <w:szCs w:val="20"/>
              </w:rPr>
              <w:t>R. mucronata</w:t>
            </w:r>
            <w:r>
              <w:rPr>
                <w:rFonts w:ascii="Arial" w:hAnsi="Arial" w:cs="Arial"/>
                <w:sz w:val="20"/>
                <w:szCs w:val="20"/>
              </w:rPr>
              <w:t xml:space="preserve">, </w:t>
            </w:r>
            <w:r w:rsidRPr="004758DD">
              <w:rPr>
                <w:rFonts w:ascii="Arial" w:hAnsi="Arial" w:cs="Arial"/>
                <w:i/>
                <w:iCs/>
                <w:sz w:val="20"/>
                <w:szCs w:val="20"/>
              </w:rPr>
              <w:t>C. tagal</w:t>
            </w:r>
          </w:p>
        </w:tc>
        <w:tc>
          <w:tcPr>
            <w:tcW w:w="1381" w:type="dxa"/>
            <w:shd w:val="clear" w:color="auto" w:fill="DEEAF6" w:themeFill="accent5" w:themeFillTint="33"/>
          </w:tcPr>
          <w:p w14:paraId="045160E4" w14:textId="77777777" w:rsidR="00254376"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7A1B1D92" w14:textId="77777777" w:rsidTr="00265335">
        <w:tc>
          <w:tcPr>
            <w:tcW w:w="2689" w:type="dxa"/>
            <w:shd w:val="clear" w:color="auto" w:fill="DEEAF6" w:themeFill="accent5" w:themeFillTint="33"/>
          </w:tcPr>
          <w:p w14:paraId="06C9542B" w14:textId="177A7D35" w:rsidR="00254376" w:rsidRDefault="00254376" w:rsidP="00254376">
            <w:pPr>
              <w:rPr>
                <w:rFonts w:ascii="Arial" w:hAnsi="Arial" w:cs="Arial"/>
                <w:sz w:val="20"/>
                <w:szCs w:val="20"/>
              </w:rPr>
            </w:pPr>
            <w:r>
              <w:rPr>
                <w:rFonts w:ascii="Arial" w:hAnsi="Arial" w:cs="Arial"/>
                <w:sz w:val="20"/>
                <w:szCs w:val="20"/>
              </w:rPr>
              <w:lastRenderedPageBreak/>
              <w:t>Plantation and rehabil</w:t>
            </w:r>
            <w:r w:rsidR="00A15E3C">
              <w:rPr>
                <w:rFonts w:ascii="Arial" w:hAnsi="Arial" w:cs="Arial"/>
                <w:sz w:val="20"/>
                <w:szCs w:val="20"/>
              </w:rPr>
              <w:t>it</w:t>
            </w:r>
            <w:r>
              <w:rPr>
                <w:rFonts w:ascii="Arial" w:hAnsi="Arial" w:cs="Arial"/>
                <w:sz w:val="20"/>
                <w:szCs w:val="20"/>
              </w:rPr>
              <w:t>ation  of mangrove</w:t>
            </w:r>
            <w:r w:rsidR="00A15E3C">
              <w:rPr>
                <w:rFonts w:ascii="Arial" w:hAnsi="Arial" w:cs="Arial"/>
                <w:sz w:val="20"/>
                <w:szCs w:val="20"/>
              </w:rPr>
              <w:t>s</w:t>
            </w:r>
            <w:r>
              <w:rPr>
                <w:rFonts w:ascii="Arial" w:hAnsi="Arial" w:cs="Arial"/>
                <w:sz w:val="20"/>
                <w:szCs w:val="20"/>
              </w:rPr>
              <w:t xml:space="preserve"> </w:t>
            </w:r>
          </w:p>
        </w:tc>
        <w:tc>
          <w:tcPr>
            <w:tcW w:w="1701" w:type="dxa"/>
            <w:shd w:val="clear" w:color="auto" w:fill="BDD6EE" w:themeFill="accent5" w:themeFillTint="66"/>
          </w:tcPr>
          <w:p w14:paraId="09DC2AED" w14:textId="1E21C889" w:rsidR="00254376" w:rsidRDefault="00254376" w:rsidP="00254376">
            <w:pPr>
              <w:rPr>
                <w:rFonts w:ascii="Arial" w:hAnsi="Arial" w:cs="Arial"/>
                <w:sz w:val="20"/>
                <w:szCs w:val="20"/>
              </w:rPr>
            </w:pPr>
            <w:r>
              <w:rPr>
                <w:rFonts w:ascii="Arial" w:hAnsi="Arial" w:cs="Arial"/>
                <w:sz w:val="20"/>
                <w:szCs w:val="20"/>
              </w:rPr>
              <w:t>RNE funded</w:t>
            </w:r>
            <w:r w:rsidR="0017101C">
              <w:rPr>
                <w:rFonts w:ascii="Arial" w:hAnsi="Arial" w:cs="Arial"/>
                <w:sz w:val="20"/>
                <w:szCs w:val="20"/>
              </w:rPr>
              <w:t>,</w:t>
            </w:r>
            <w:r>
              <w:rPr>
                <w:rFonts w:ascii="Arial" w:hAnsi="Arial" w:cs="Arial"/>
                <w:sz w:val="20"/>
                <w:szCs w:val="20"/>
              </w:rPr>
              <w:t xml:space="preserve"> </w:t>
            </w:r>
            <w:r w:rsidR="0045413B">
              <w:rPr>
                <w:rFonts w:ascii="Arial" w:hAnsi="Arial" w:cs="Arial"/>
                <w:sz w:val="20"/>
                <w:szCs w:val="20"/>
              </w:rPr>
              <w:t xml:space="preserve">implemented </w:t>
            </w:r>
            <w:r>
              <w:rPr>
                <w:rFonts w:ascii="Arial" w:hAnsi="Arial" w:cs="Arial"/>
                <w:sz w:val="20"/>
                <w:szCs w:val="20"/>
              </w:rPr>
              <w:t>by IUCN</w:t>
            </w:r>
            <w:r w:rsidR="00F2229E">
              <w:rPr>
                <w:rFonts w:ascii="Arial" w:hAnsi="Arial" w:cs="Arial"/>
                <w:sz w:val="20"/>
                <w:szCs w:val="20"/>
              </w:rPr>
              <w:t>-Pakistan</w:t>
            </w:r>
          </w:p>
          <w:p w14:paraId="74AEAC64" w14:textId="5E677C58" w:rsidR="00F314CA" w:rsidRDefault="00F314CA" w:rsidP="00254376">
            <w:pPr>
              <w:rPr>
                <w:rFonts w:ascii="Arial" w:hAnsi="Arial" w:cs="Arial"/>
                <w:sz w:val="20"/>
                <w:szCs w:val="20"/>
              </w:rPr>
            </w:pPr>
            <w:r>
              <w:rPr>
                <w:rFonts w:ascii="Arial" w:hAnsi="Arial" w:cs="Arial"/>
                <w:sz w:val="20"/>
                <w:szCs w:val="20"/>
              </w:rPr>
              <w:t>in collaboration with BFWD</w:t>
            </w:r>
          </w:p>
        </w:tc>
        <w:tc>
          <w:tcPr>
            <w:tcW w:w="1275" w:type="dxa"/>
            <w:shd w:val="clear" w:color="auto" w:fill="DEEAF6" w:themeFill="accent5" w:themeFillTint="33"/>
          </w:tcPr>
          <w:p w14:paraId="6C187010" w14:textId="77777777" w:rsidR="00254376" w:rsidRDefault="00254376" w:rsidP="00254376">
            <w:pPr>
              <w:rPr>
                <w:rFonts w:ascii="Arial" w:hAnsi="Arial" w:cs="Arial"/>
                <w:sz w:val="20"/>
                <w:szCs w:val="20"/>
              </w:rPr>
            </w:pPr>
            <w:r>
              <w:rPr>
                <w:rFonts w:ascii="Arial" w:hAnsi="Arial" w:cs="Arial"/>
                <w:sz w:val="20"/>
                <w:szCs w:val="20"/>
              </w:rPr>
              <w:t>2004 to 2012</w:t>
            </w:r>
          </w:p>
        </w:tc>
        <w:tc>
          <w:tcPr>
            <w:tcW w:w="2268" w:type="dxa"/>
            <w:shd w:val="clear" w:color="auto" w:fill="BDD6EE" w:themeFill="accent5" w:themeFillTint="66"/>
          </w:tcPr>
          <w:p w14:paraId="008FF9D9" w14:textId="2A78F7BD" w:rsidR="00254376" w:rsidRDefault="00254376" w:rsidP="00254376">
            <w:pPr>
              <w:rPr>
                <w:rFonts w:ascii="Arial" w:hAnsi="Arial" w:cs="Arial"/>
                <w:sz w:val="20"/>
                <w:szCs w:val="20"/>
                <w:lang w:val="en-US"/>
              </w:rPr>
            </w:pPr>
            <w:r>
              <w:rPr>
                <w:rFonts w:ascii="Arial" w:hAnsi="Arial" w:cs="Arial"/>
                <w:sz w:val="20"/>
                <w:szCs w:val="20"/>
                <w:lang w:val="en-US"/>
              </w:rPr>
              <w:t xml:space="preserve">Mangrove </w:t>
            </w:r>
            <w:r w:rsidR="00D427DD">
              <w:rPr>
                <w:rFonts w:ascii="Arial" w:hAnsi="Arial" w:cs="Arial"/>
                <w:sz w:val="20"/>
                <w:szCs w:val="20"/>
                <w:lang w:val="en-US"/>
              </w:rPr>
              <w:t xml:space="preserve">rehabilitation and </w:t>
            </w:r>
            <w:r>
              <w:rPr>
                <w:rFonts w:ascii="Arial" w:hAnsi="Arial" w:cs="Arial"/>
                <w:sz w:val="20"/>
                <w:szCs w:val="20"/>
                <w:lang w:val="en-US"/>
              </w:rPr>
              <w:t xml:space="preserve">plantation </w:t>
            </w:r>
            <w:r w:rsidR="00D427DD">
              <w:rPr>
                <w:rFonts w:ascii="Arial" w:hAnsi="Arial" w:cs="Arial"/>
                <w:sz w:val="20"/>
                <w:szCs w:val="20"/>
                <w:lang w:val="en-US"/>
              </w:rPr>
              <w:t>development</w:t>
            </w:r>
          </w:p>
        </w:tc>
        <w:tc>
          <w:tcPr>
            <w:tcW w:w="2268" w:type="dxa"/>
            <w:shd w:val="clear" w:color="auto" w:fill="DEEAF6" w:themeFill="accent5" w:themeFillTint="33"/>
          </w:tcPr>
          <w:p w14:paraId="642E8F8F" w14:textId="77777777" w:rsidR="00453B5D" w:rsidRDefault="00254376" w:rsidP="00254376">
            <w:pPr>
              <w:rPr>
                <w:rFonts w:ascii="Arial" w:hAnsi="Arial" w:cs="Arial"/>
                <w:sz w:val="20"/>
                <w:szCs w:val="20"/>
              </w:rPr>
            </w:pPr>
            <w:r>
              <w:rPr>
                <w:rFonts w:ascii="Arial" w:hAnsi="Arial" w:cs="Arial"/>
                <w:sz w:val="20"/>
                <w:szCs w:val="20"/>
              </w:rPr>
              <w:t xml:space="preserve">96 </w:t>
            </w:r>
            <w:r w:rsidR="00EA432E">
              <w:rPr>
                <w:rFonts w:ascii="Arial" w:hAnsi="Arial" w:cs="Arial"/>
                <w:sz w:val="20"/>
                <w:szCs w:val="20"/>
              </w:rPr>
              <w:t>a</w:t>
            </w:r>
            <w:r>
              <w:rPr>
                <w:rFonts w:ascii="Arial" w:hAnsi="Arial" w:cs="Arial"/>
                <w:sz w:val="20"/>
                <w:szCs w:val="20"/>
              </w:rPr>
              <w:t>c</w:t>
            </w:r>
            <w:r w:rsidR="00EA432E">
              <w:rPr>
                <w:rFonts w:ascii="Arial" w:hAnsi="Arial" w:cs="Arial"/>
                <w:sz w:val="20"/>
                <w:szCs w:val="20"/>
              </w:rPr>
              <w:t xml:space="preserve"> (=</w:t>
            </w:r>
            <w:r w:rsidR="006F2885">
              <w:rPr>
                <w:rFonts w:ascii="Arial" w:hAnsi="Arial" w:cs="Arial"/>
                <w:sz w:val="20"/>
                <w:szCs w:val="20"/>
              </w:rPr>
              <w:t>39 ha) rehabilitat</w:t>
            </w:r>
            <w:r w:rsidR="00453B5D">
              <w:rPr>
                <w:rFonts w:ascii="Arial" w:hAnsi="Arial" w:cs="Arial"/>
                <w:sz w:val="20"/>
                <w:szCs w:val="20"/>
              </w:rPr>
              <w:t>ion and plantation area;</w:t>
            </w:r>
          </w:p>
          <w:p w14:paraId="2E7099D4" w14:textId="0542062C" w:rsidR="00254376" w:rsidRDefault="00254376" w:rsidP="00254376">
            <w:pPr>
              <w:rPr>
                <w:rFonts w:ascii="Arial" w:hAnsi="Arial" w:cs="Arial"/>
                <w:sz w:val="20"/>
                <w:szCs w:val="20"/>
              </w:rPr>
            </w:pPr>
            <w:r w:rsidRPr="0066600E">
              <w:rPr>
                <w:rFonts w:ascii="Arial" w:hAnsi="Arial" w:cs="Arial"/>
                <w:sz w:val="20"/>
                <w:szCs w:val="20"/>
              </w:rPr>
              <w:t>&gt;</w:t>
            </w:r>
            <w:r>
              <w:rPr>
                <w:rFonts w:ascii="Arial" w:hAnsi="Arial" w:cs="Arial"/>
                <w:sz w:val="20"/>
                <w:szCs w:val="20"/>
              </w:rPr>
              <w:t>12</w:t>
            </w:r>
            <w:r w:rsidRPr="0066600E">
              <w:rPr>
                <w:rFonts w:ascii="Arial" w:hAnsi="Arial" w:cs="Arial"/>
                <w:sz w:val="20"/>
                <w:szCs w:val="20"/>
              </w:rPr>
              <w:t xml:space="preserve"> million mangroves planted</w:t>
            </w:r>
            <w:r>
              <w:rPr>
                <w:rFonts w:ascii="Arial" w:hAnsi="Arial" w:cs="Arial"/>
                <w:sz w:val="20"/>
                <w:szCs w:val="20"/>
              </w:rPr>
              <w:t xml:space="preserve"> at Miani/Sonmiani</w:t>
            </w:r>
          </w:p>
        </w:tc>
        <w:tc>
          <w:tcPr>
            <w:tcW w:w="2410" w:type="dxa"/>
            <w:shd w:val="clear" w:color="auto" w:fill="BDD6EE" w:themeFill="accent5" w:themeFillTint="66"/>
          </w:tcPr>
          <w:p w14:paraId="522B7FA4" w14:textId="77777777" w:rsidR="00F22687" w:rsidRDefault="00254376" w:rsidP="00254376">
            <w:pPr>
              <w:rPr>
                <w:rFonts w:ascii="Arial" w:hAnsi="Arial" w:cs="Arial"/>
                <w:sz w:val="20"/>
                <w:szCs w:val="20"/>
              </w:rPr>
            </w:pPr>
            <w:r>
              <w:rPr>
                <w:rFonts w:ascii="Arial" w:hAnsi="Arial" w:cs="Arial"/>
                <w:sz w:val="20"/>
                <w:szCs w:val="20"/>
              </w:rPr>
              <w:t xml:space="preserve">Planted </w:t>
            </w:r>
            <w:r w:rsidR="00F22687">
              <w:rPr>
                <w:rFonts w:ascii="Arial" w:hAnsi="Arial" w:cs="Arial"/>
                <w:sz w:val="20"/>
                <w:szCs w:val="20"/>
              </w:rPr>
              <w:t xml:space="preserve">with </w:t>
            </w:r>
            <w:r w:rsidR="00F22687" w:rsidRPr="00F22687">
              <w:rPr>
                <w:rFonts w:ascii="Arial" w:hAnsi="Arial" w:cs="Arial"/>
                <w:i/>
                <w:iCs/>
                <w:sz w:val="20"/>
                <w:szCs w:val="20"/>
              </w:rPr>
              <w:t>A. marina</w:t>
            </w:r>
            <w:r w:rsidR="00F22687">
              <w:rPr>
                <w:rFonts w:ascii="Arial" w:hAnsi="Arial" w:cs="Arial"/>
                <w:sz w:val="20"/>
                <w:szCs w:val="20"/>
              </w:rPr>
              <w:t xml:space="preserve">, </w:t>
            </w:r>
          </w:p>
          <w:p w14:paraId="30CA2300" w14:textId="4ACA6903" w:rsidR="00254376" w:rsidRDefault="00F22687" w:rsidP="00254376">
            <w:pPr>
              <w:rPr>
                <w:rFonts w:ascii="Arial" w:hAnsi="Arial" w:cs="Arial"/>
                <w:sz w:val="20"/>
                <w:szCs w:val="20"/>
              </w:rPr>
            </w:pPr>
            <w:r w:rsidRPr="00F22687">
              <w:rPr>
                <w:rFonts w:ascii="Arial" w:hAnsi="Arial" w:cs="Arial"/>
                <w:i/>
                <w:iCs/>
                <w:sz w:val="20"/>
                <w:szCs w:val="20"/>
              </w:rPr>
              <w:t>R. mucronata</w:t>
            </w:r>
            <w:r>
              <w:rPr>
                <w:rFonts w:ascii="Arial" w:hAnsi="Arial" w:cs="Arial"/>
                <w:sz w:val="20"/>
                <w:szCs w:val="20"/>
              </w:rPr>
              <w:t xml:space="preserve">, </w:t>
            </w:r>
            <w:r w:rsidRPr="00F22687">
              <w:rPr>
                <w:rFonts w:ascii="Arial" w:hAnsi="Arial" w:cs="Arial"/>
                <w:i/>
                <w:iCs/>
                <w:sz w:val="20"/>
                <w:szCs w:val="20"/>
              </w:rPr>
              <w:t>C. tagal</w:t>
            </w:r>
          </w:p>
        </w:tc>
        <w:tc>
          <w:tcPr>
            <w:tcW w:w="1381" w:type="dxa"/>
            <w:shd w:val="clear" w:color="auto" w:fill="DEEAF6" w:themeFill="accent5" w:themeFillTint="33"/>
          </w:tcPr>
          <w:p w14:paraId="55AD72D4" w14:textId="77777777" w:rsidR="00254376" w:rsidRDefault="00254376" w:rsidP="00254376">
            <w:pPr>
              <w:rPr>
                <w:rFonts w:ascii="Arial" w:hAnsi="Arial" w:cs="Arial"/>
                <w:sz w:val="20"/>
                <w:szCs w:val="20"/>
              </w:rPr>
            </w:pPr>
            <w:r>
              <w:rPr>
                <w:rFonts w:ascii="Arial" w:hAnsi="Arial" w:cs="Arial"/>
                <w:sz w:val="20"/>
                <w:szCs w:val="20"/>
              </w:rPr>
              <w:t xml:space="preserve">IUCN Pakistan </w:t>
            </w:r>
          </w:p>
        </w:tc>
      </w:tr>
      <w:tr w:rsidR="00822B5C" w:rsidRPr="005962A0" w14:paraId="74144A69" w14:textId="77777777" w:rsidTr="00265335">
        <w:tc>
          <w:tcPr>
            <w:tcW w:w="2689" w:type="dxa"/>
            <w:shd w:val="clear" w:color="auto" w:fill="DEEAF6" w:themeFill="accent5" w:themeFillTint="33"/>
          </w:tcPr>
          <w:p w14:paraId="7D4A576E" w14:textId="77777777" w:rsidR="00254376" w:rsidRDefault="00254376" w:rsidP="00254376">
            <w:pPr>
              <w:rPr>
                <w:rFonts w:ascii="Arial" w:hAnsi="Arial" w:cs="Arial"/>
                <w:sz w:val="20"/>
                <w:szCs w:val="20"/>
              </w:rPr>
            </w:pPr>
            <w:r>
              <w:rPr>
                <w:rFonts w:ascii="Arial" w:hAnsi="Arial" w:cs="Arial"/>
                <w:sz w:val="20"/>
                <w:szCs w:val="20"/>
              </w:rPr>
              <w:t xml:space="preserve">Plantation of mangrove </w:t>
            </w:r>
          </w:p>
        </w:tc>
        <w:tc>
          <w:tcPr>
            <w:tcW w:w="1701" w:type="dxa"/>
            <w:shd w:val="clear" w:color="auto" w:fill="BDD6EE" w:themeFill="accent5" w:themeFillTint="66"/>
          </w:tcPr>
          <w:p w14:paraId="28091EA8" w14:textId="77777777" w:rsidR="00254376" w:rsidRDefault="00254376" w:rsidP="00254376">
            <w:pPr>
              <w:rPr>
                <w:rFonts w:ascii="Arial" w:hAnsi="Arial" w:cs="Arial"/>
                <w:sz w:val="20"/>
                <w:szCs w:val="20"/>
              </w:rPr>
            </w:pPr>
            <w:r>
              <w:rPr>
                <w:rFonts w:ascii="Arial" w:hAnsi="Arial" w:cs="Arial"/>
                <w:sz w:val="20"/>
                <w:szCs w:val="20"/>
              </w:rPr>
              <w:t>WWF-Pakistan wetlands Programme</w:t>
            </w:r>
          </w:p>
        </w:tc>
        <w:tc>
          <w:tcPr>
            <w:tcW w:w="1275" w:type="dxa"/>
            <w:shd w:val="clear" w:color="auto" w:fill="DEEAF6" w:themeFill="accent5" w:themeFillTint="33"/>
          </w:tcPr>
          <w:p w14:paraId="00E9EB13" w14:textId="77777777" w:rsidR="00254376" w:rsidRDefault="00254376" w:rsidP="00254376">
            <w:pPr>
              <w:rPr>
                <w:rFonts w:ascii="Arial" w:hAnsi="Arial" w:cs="Arial"/>
                <w:sz w:val="20"/>
                <w:szCs w:val="20"/>
              </w:rPr>
            </w:pPr>
            <w:r>
              <w:rPr>
                <w:rFonts w:ascii="Arial" w:hAnsi="Arial" w:cs="Arial"/>
                <w:sz w:val="20"/>
                <w:szCs w:val="20"/>
              </w:rPr>
              <w:t>2010</w:t>
            </w:r>
          </w:p>
        </w:tc>
        <w:tc>
          <w:tcPr>
            <w:tcW w:w="2268" w:type="dxa"/>
            <w:shd w:val="clear" w:color="auto" w:fill="BDD6EE" w:themeFill="accent5" w:themeFillTint="66"/>
          </w:tcPr>
          <w:p w14:paraId="28EBFBCA" w14:textId="3FF236D1" w:rsidR="00254376" w:rsidRDefault="00254376" w:rsidP="00254376">
            <w:pPr>
              <w:rPr>
                <w:rFonts w:ascii="Arial" w:hAnsi="Arial" w:cs="Arial"/>
                <w:sz w:val="20"/>
                <w:szCs w:val="20"/>
                <w:lang w:val="en-US"/>
              </w:rPr>
            </w:pPr>
            <w:r>
              <w:rPr>
                <w:rFonts w:ascii="Arial" w:hAnsi="Arial" w:cs="Arial"/>
                <w:sz w:val="20"/>
                <w:szCs w:val="20"/>
                <w:lang w:val="en-US"/>
              </w:rPr>
              <w:t>Mangrove plan</w:t>
            </w:r>
            <w:r w:rsidR="00A15E3C">
              <w:rPr>
                <w:rFonts w:ascii="Arial" w:hAnsi="Arial" w:cs="Arial"/>
                <w:sz w:val="20"/>
                <w:szCs w:val="20"/>
                <w:lang w:val="en-US"/>
              </w:rPr>
              <w:t>t</w:t>
            </w:r>
            <w:r>
              <w:rPr>
                <w:rFonts w:ascii="Arial" w:hAnsi="Arial" w:cs="Arial"/>
                <w:sz w:val="20"/>
                <w:szCs w:val="20"/>
                <w:lang w:val="en-US"/>
              </w:rPr>
              <w:t>ation for community pro</w:t>
            </w:r>
            <w:r w:rsidR="00A15E3C">
              <w:rPr>
                <w:rFonts w:ascii="Arial" w:hAnsi="Arial" w:cs="Arial"/>
                <w:sz w:val="20"/>
                <w:szCs w:val="20"/>
                <w:lang w:val="en-US"/>
              </w:rPr>
              <w:t>t</w:t>
            </w:r>
            <w:r>
              <w:rPr>
                <w:rFonts w:ascii="Arial" w:hAnsi="Arial" w:cs="Arial"/>
                <w:sz w:val="20"/>
                <w:szCs w:val="20"/>
                <w:lang w:val="en-US"/>
              </w:rPr>
              <w:t xml:space="preserve">ection </w:t>
            </w:r>
          </w:p>
        </w:tc>
        <w:tc>
          <w:tcPr>
            <w:tcW w:w="2268" w:type="dxa"/>
            <w:shd w:val="clear" w:color="auto" w:fill="DEEAF6" w:themeFill="accent5" w:themeFillTint="33"/>
          </w:tcPr>
          <w:p w14:paraId="00273D98" w14:textId="77777777" w:rsidR="00254376" w:rsidRPr="0066600E" w:rsidRDefault="00254376" w:rsidP="00254376">
            <w:pPr>
              <w:rPr>
                <w:rFonts w:ascii="Arial" w:hAnsi="Arial" w:cs="Arial"/>
                <w:sz w:val="20"/>
                <w:szCs w:val="20"/>
              </w:rPr>
            </w:pPr>
            <w:r>
              <w:rPr>
                <w:rFonts w:ascii="Arial" w:hAnsi="Arial" w:cs="Arial"/>
                <w:sz w:val="20"/>
                <w:szCs w:val="20"/>
              </w:rPr>
              <w:t xml:space="preserve">5 acre plantation </w:t>
            </w:r>
            <w:r w:rsidRPr="0066600E">
              <w:rPr>
                <w:rFonts w:ascii="Arial" w:hAnsi="Arial" w:cs="Arial"/>
                <w:sz w:val="20"/>
                <w:szCs w:val="20"/>
              </w:rPr>
              <w:t>&gt;</w:t>
            </w:r>
            <w:r>
              <w:rPr>
                <w:rFonts w:ascii="Arial" w:hAnsi="Arial" w:cs="Arial"/>
                <w:sz w:val="20"/>
                <w:szCs w:val="20"/>
              </w:rPr>
              <w:t xml:space="preserve">6 Million Mangorve at Kawari village creek areas </w:t>
            </w:r>
          </w:p>
        </w:tc>
        <w:tc>
          <w:tcPr>
            <w:tcW w:w="2410" w:type="dxa"/>
            <w:shd w:val="clear" w:color="auto" w:fill="BDD6EE" w:themeFill="accent5" w:themeFillTint="66"/>
          </w:tcPr>
          <w:p w14:paraId="7C729A96" w14:textId="7E78F1D2" w:rsidR="00254376" w:rsidRPr="0066600E" w:rsidRDefault="00254376" w:rsidP="00254376">
            <w:pPr>
              <w:rPr>
                <w:rFonts w:ascii="Arial" w:hAnsi="Arial" w:cs="Arial"/>
                <w:sz w:val="20"/>
                <w:szCs w:val="20"/>
              </w:rPr>
            </w:pPr>
            <w:r>
              <w:rPr>
                <w:rFonts w:ascii="Arial" w:hAnsi="Arial" w:cs="Arial"/>
                <w:sz w:val="20"/>
                <w:szCs w:val="20"/>
              </w:rPr>
              <w:t>Development of Mangrove nursery and mnagrove associated aquaculutre int</w:t>
            </w:r>
            <w:r w:rsidR="00280049">
              <w:rPr>
                <w:rFonts w:ascii="Arial" w:hAnsi="Arial" w:cs="Arial"/>
                <w:sz w:val="20"/>
                <w:szCs w:val="20"/>
              </w:rPr>
              <w:t>ia</w:t>
            </w:r>
            <w:r>
              <w:rPr>
                <w:rFonts w:ascii="Arial" w:hAnsi="Arial" w:cs="Arial"/>
                <w:sz w:val="20"/>
                <w:szCs w:val="20"/>
              </w:rPr>
              <w:t>t</w:t>
            </w:r>
            <w:r w:rsidR="00280049">
              <w:rPr>
                <w:rFonts w:ascii="Arial" w:hAnsi="Arial" w:cs="Arial"/>
                <w:sz w:val="20"/>
                <w:szCs w:val="20"/>
              </w:rPr>
              <w:t>i</w:t>
            </w:r>
            <w:r>
              <w:rPr>
                <w:rFonts w:ascii="Arial" w:hAnsi="Arial" w:cs="Arial"/>
                <w:sz w:val="20"/>
                <w:szCs w:val="20"/>
              </w:rPr>
              <w:t xml:space="preserve">ves shrimp farming </w:t>
            </w:r>
          </w:p>
        </w:tc>
        <w:tc>
          <w:tcPr>
            <w:tcW w:w="1381" w:type="dxa"/>
            <w:shd w:val="clear" w:color="auto" w:fill="DEEAF6" w:themeFill="accent5" w:themeFillTint="33"/>
          </w:tcPr>
          <w:p w14:paraId="53A1750D" w14:textId="77777777" w:rsidR="00254376" w:rsidRPr="0066600E" w:rsidRDefault="00254376" w:rsidP="00254376">
            <w:pPr>
              <w:rPr>
                <w:rFonts w:ascii="Arial" w:hAnsi="Arial" w:cs="Arial"/>
                <w:sz w:val="20"/>
                <w:szCs w:val="20"/>
              </w:rPr>
            </w:pPr>
            <w:r>
              <w:rPr>
                <w:rFonts w:ascii="Arial" w:hAnsi="Arial" w:cs="Arial"/>
                <w:sz w:val="20"/>
                <w:szCs w:val="20"/>
              </w:rPr>
              <w:t>WWF Pakistan.</w:t>
            </w:r>
          </w:p>
        </w:tc>
      </w:tr>
      <w:tr w:rsidR="00B563D6" w:rsidRPr="005962A0" w14:paraId="2ABBB46B" w14:textId="77777777" w:rsidTr="00265335">
        <w:tc>
          <w:tcPr>
            <w:tcW w:w="2689" w:type="dxa"/>
            <w:shd w:val="clear" w:color="auto" w:fill="DEEAF6" w:themeFill="accent5" w:themeFillTint="33"/>
          </w:tcPr>
          <w:p w14:paraId="4F12EAF6" w14:textId="6B90316F" w:rsidR="008C5A40" w:rsidRPr="0066600E" w:rsidRDefault="008C5A40" w:rsidP="008C5A40">
            <w:pPr>
              <w:rPr>
                <w:rFonts w:ascii="Arial" w:hAnsi="Arial" w:cs="Arial"/>
                <w:sz w:val="20"/>
                <w:szCs w:val="20"/>
              </w:rPr>
            </w:pPr>
            <w:r w:rsidRPr="0066600E">
              <w:rPr>
                <w:rFonts w:ascii="Arial" w:hAnsi="Arial" w:cs="Arial"/>
                <w:sz w:val="20"/>
                <w:szCs w:val="20"/>
              </w:rPr>
              <w:t>Plantation of Mangroves over 2</w:t>
            </w:r>
            <w:r w:rsidR="00A15E3C">
              <w:rPr>
                <w:rFonts w:ascii="Arial" w:hAnsi="Arial" w:cs="Arial"/>
                <w:sz w:val="20"/>
                <w:szCs w:val="20"/>
              </w:rPr>
              <w:t>,</w:t>
            </w:r>
            <w:r w:rsidRPr="0066600E">
              <w:rPr>
                <w:rFonts w:ascii="Arial" w:hAnsi="Arial" w:cs="Arial"/>
                <w:sz w:val="20"/>
                <w:szCs w:val="20"/>
              </w:rPr>
              <w:t>010 Acres with Sowing in Porali River Delta, Miani Hor</w:t>
            </w:r>
          </w:p>
          <w:p w14:paraId="2EFEC6F9" w14:textId="77777777" w:rsidR="008C5A40" w:rsidRDefault="008C5A40" w:rsidP="008C5A40">
            <w:pPr>
              <w:rPr>
                <w:rFonts w:ascii="Arial" w:hAnsi="Arial" w:cs="Arial"/>
                <w:sz w:val="20"/>
                <w:szCs w:val="20"/>
              </w:rPr>
            </w:pPr>
          </w:p>
        </w:tc>
        <w:tc>
          <w:tcPr>
            <w:tcW w:w="1701" w:type="dxa"/>
            <w:shd w:val="clear" w:color="auto" w:fill="BDD6EE" w:themeFill="accent5" w:themeFillTint="66"/>
          </w:tcPr>
          <w:p w14:paraId="7F2417B1" w14:textId="23CCCF63" w:rsidR="008C5A40" w:rsidRDefault="008C5A40" w:rsidP="008C5A40">
            <w:pPr>
              <w:rPr>
                <w:rFonts w:ascii="Arial" w:hAnsi="Arial" w:cs="Arial"/>
                <w:sz w:val="20"/>
                <w:szCs w:val="20"/>
              </w:rPr>
            </w:pPr>
            <w:r w:rsidRPr="0066600E">
              <w:rPr>
                <w:rFonts w:ascii="Arial" w:hAnsi="Arial" w:cs="Arial"/>
                <w:sz w:val="20"/>
                <w:szCs w:val="20"/>
              </w:rPr>
              <w:t xml:space="preserve">World Bank funded, executed </w:t>
            </w:r>
            <w:r>
              <w:rPr>
                <w:rFonts w:ascii="Arial" w:hAnsi="Arial" w:cs="Arial"/>
                <w:sz w:val="20"/>
                <w:szCs w:val="20"/>
              </w:rPr>
              <w:t>by</w:t>
            </w:r>
            <w:r w:rsidRPr="0066600E">
              <w:rPr>
                <w:rFonts w:ascii="Arial" w:hAnsi="Arial" w:cs="Arial"/>
                <w:sz w:val="20"/>
                <w:szCs w:val="20"/>
              </w:rPr>
              <w:t xml:space="preserve"> BIWRMDP</w:t>
            </w:r>
            <w:r>
              <w:rPr>
                <w:rFonts w:ascii="Arial" w:hAnsi="Arial" w:cs="Arial"/>
                <w:sz w:val="20"/>
                <w:szCs w:val="20"/>
              </w:rPr>
              <w:t>, implemented by IUCN</w:t>
            </w:r>
          </w:p>
        </w:tc>
        <w:tc>
          <w:tcPr>
            <w:tcW w:w="1275" w:type="dxa"/>
            <w:shd w:val="clear" w:color="auto" w:fill="DEEAF6" w:themeFill="accent5" w:themeFillTint="33"/>
          </w:tcPr>
          <w:p w14:paraId="033CD1A6" w14:textId="77777777" w:rsidR="008C5A40" w:rsidRDefault="008C5A40" w:rsidP="008C5A40">
            <w:pPr>
              <w:rPr>
                <w:rFonts w:ascii="Arial" w:hAnsi="Arial" w:cs="Arial"/>
                <w:sz w:val="20"/>
                <w:szCs w:val="20"/>
              </w:rPr>
            </w:pPr>
            <w:r>
              <w:rPr>
                <w:rFonts w:ascii="Arial" w:hAnsi="Arial" w:cs="Arial"/>
                <w:sz w:val="20"/>
                <w:szCs w:val="20"/>
              </w:rPr>
              <w:t xml:space="preserve">March 2021 </w:t>
            </w:r>
          </w:p>
          <w:p w14:paraId="4F43881F" w14:textId="77777777" w:rsidR="008C5A40" w:rsidRDefault="008C5A40" w:rsidP="008C5A40">
            <w:pPr>
              <w:rPr>
                <w:rFonts w:ascii="Arial" w:hAnsi="Arial" w:cs="Arial"/>
                <w:sz w:val="20"/>
                <w:szCs w:val="20"/>
              </w:rPr>
            </w:pPr>
            <w:r>
              <w:rPr>
                <w:rFonts w:ascii="Arial" w:hAnsi="Arial" w:cs="Arial"/>
                <w:sz w:val="20"/>
                <w:szCs w:val="20"/>
              </w:rPr>
              <w:t xml:space="preserve">to </w:t>
            </w:r>
          </w:p>
          <w:p w14:paraId="26ADEE51" w14:textId="6CC9FDA7" w:rsidR="008C5A40" w:rsidRDefault="008C5A40" w:rsidP="008C5A40">
            <w:pPr>
              <w:rPr>
                <w:rFonts w:ascii="Arial" w:hAnsi="Arial" w:cs="Arial"/>
                <w:sz w:val="20"/>
                <w:szCs w:val="20"/>
              </w:rPr>
            </w:pPr>
            <w:r>
              <w:rPr>
                <w:rFonts w:ascii="Arial" w:hAnsi="Arial" w:cs="Arial"/>
                <w:sz w:val="20"/>
                <w:szCs w:val="20"/>
              </w:rPr>
              <w:t>April 2024</w:t>
            </w:r>
          </w:p>
        </w:tc>
        <w:tc>
          <w:tcPr>
            <w:tcW w:w="2268" w:type="dxa"/>
            <w:shd w:val="clear" w:color="auto" w:fill="BDD6EE" w:themeFill="accent5" w:themeFillTint="66"/>
          </w:tcPr>
          <w:p w14:paraId="799C6D91" w14:textId="1C14F232" w:rsidR="008C5A40" w:rsidRDefault="008C5A40" w:rsidP="008C5A40">
            <w:pPr>
              <w:rPr>
                <w:rFonts w:ascii="Arial" w:hAnsi="Arial" w:cs="Arial"/>
                <w:sz w:val="20"/>
                <w:szCs w:val="20"/>
                <w:lang w:val="en-US"/>
              </w:rPr>
            </w:pPr>
            <w:r>
              <w:rPr>
                <w:rFonts w:ascii="Arial" w:hAnsi="Arial" w:cs="Arial"/>
                <w:sz w:val="20"/>
                <w:szCs w:val="20"/>
              </w:rPr>
              <w:t>Project partners: Pakistan Navy, Coast Guard, Balochistan Forest and Irrigation departments, and  local fisher groups, especially womens groups</w:t>
            </w:r>
          </w:p>
        </w:tc>
        <w:tc>
          <w:tcPr>
            <w:tcW w:w="2268" w:type="dxa"/>
            <w:shd w:val="clear" w:color="auto" w:fill="DEEAF6" w:themeFill="accent5" w:themeFillTint="33"/>
          </w:tcPr>
          <w:p w14:paraId="6A9C2BD2" w14:textId="77777777" w:rsidR="008C5A40" w:rsidRDefault="008C5A40" w:rsidP="008C5A40">
            <w:pPr>
              <w:rPr>
                <w:rFonts w:ascii="Arial" w:hAnsi="Arial" w:cs="Arial"/>
                <w:sz w:val="20"/>
                <w:szCs w:val="20"/>
              </w:rPr>
            </w:pPr>
            <w:r>
              <w:rPr>
                <w:rFonts w:ascii="Arial" w:hAnsi="Arial" w:cs="Arial"/>
                <w:sz w:val="20"/>
                <w:szCs w:val="20"/>
              </w:rPr>
              <w:t xml:space="preserve">Mangrove plantation of 2,010 acres </w:t>
            </w:r>
          </w:p>
          <w:p w14:paraId="044A1852" w14:textId="4E3534A3" w:rsidR="008C5A40" w:rsidRDefault="008C5A40" w:rsidP="008C5A40">
            <w:pPr>
              <w:rPr>
                <w:rFonts w:ascii="Arial" w:hAnsi="Arial" w:cs="Arial"/>
                <w:sz w:val="20"/>
                <w:szCs w:val="20"/>
              </w:rPr>
            </w:pPr>
            <w:r>
              <w:rPr>
                <w:rFonts w:ascii="Arial" w:hAnsi="Arial" w:cs="Arial"/>
                <w:sz w:val="20"/>
                <w:szCs w:val="20"/>
              </w:rPr>
              <w:t>(= 813 ha)</w:t>
            </w:r>
          </w:p>
          <w:p w14:paraId="2993AD06" w14:textId="77777777" w:rsidR="008C5A40" w:rsidRDefault="008C5A40" w:rsidP="008C5A40">
            <w:pPr>
              <w:rPr>
                <w:rFonts w:ascii="Arial" w:hAnsi="Arial" w:cs="Arial"/>
                <w:sz w:val="20"/>
                <w:szCs w:val="20"/>
              </w:rPr>
            </w:pPr>
            <w:r>
              <w:rPr>
                <w:rFonts w:ascii="Arial" w:hAnsi="Arial" w:cs="Arial"/>
                <w:sz w:val="20"/>
                <w:szCs w:val="20"/>
              </w:rPr>
              <w:t>44,220 work days created for 737 people, including 140 women.</w:t>
            </w:r>
          </w:p>
          <w:p w14:paraId="01245335" w14:textId="2161919A" w:rsidR="008C5A40" w:rsidRDefault="008C5A40" w:rsidP="008C5A40">
            <w:pPr>
              <w:rPr>
                <w:rFonts w:ascii="Arial" w:hAnsi="Arial" w:cs="Arial"/>
                <w:sz w:val="20"/>
                <w:szCs w:val="20"/>
              </w:rPr>
            </w:pPr>
            <w:r>
              <w:rPr>
                <w:rFonts w:ascii="Arial" w:hAnsi="Arial" w:cs="Arial"/>
                <w:sz w:val="20"/>
                <w:szCs w:val="20"/>
              </w:rPr>
              <w:t>Internships provided for 10 LUAWMS students</w:t>
            </w:r>
          </w:p>
        </w:tc>
        <w:tc>
          <w:tcPr>
            <w:tcW w:w="2410" w:type="dxa"/>
            <w:shd w:val="clear" w:color="auto" w:fill="BDD6EE" w:themeFill="accent5" w:themeFillTint="66"/>
          </w:tcPr>
          <w:p w14:paraId="371B934B" w14:textId="6DAE8683" w:rsidR="008C5A40" w:rsidRDefault="008C5A40" w:rsidP="008C5A40">
            <w:pPr>
              <w:rPr>
                <w:rFonts w:ascii="Arial" w:hAnsi="Arial" w:cs="Arial"/>
                <w:sz w:val="20"/>
                <w:szCs w:val="20"/>
              </w:rPr>
            </w:pPr>
            <w:r>
              <w:rPr>
                <w:rFonts w:ascii="Arial" w:hAnsi="Arial" w:cs="Arial"/>
                <w:sz w:val="20"/>
                <w:szCs w:val="20"/>
              </w:rPr>
              <w:t xml:space="preserve">Propagules of </w:t>
            </w:r>
            <w:r w:rsidRPr="00396E27">
              <w:rPr>
                <w:rFonts w:ascii="Arial" w:hAnsi="Arial" w:cs="Arial"/>
                <w:i/>
                <w:iCs/>
                <w:sz w:val="20"/>
                <w:szCs w:val="20"/>
              </w:rPr>
              <w:t>R. mucronata, C. tagal</w:t>
            </w:r>
            <w:r>
              <w:rPr>
                <w:rFonts w:ascii="Arial" w:hAnsi="Arial" w:cs="Arial"/>
                <w:sz w:val="20"/>
                <w:szCs w:val="20"/>
              </w:rPr>
              <w:t xml:space="preserve"> and </w:t>
            </w:r>
            <w:r w:rsidRPr="00396E27">
              <w:rPr>
                <w:rFonts w:ascii="Arial" w:hAnsi="Arial" w:cs="Arial"/>
                <w:i/>
                <w:iCs/>
                <w:sz w:val="20"/>
                <w:szCs w:val="20"/>
              </w:rPr>
              <w:t>A. marina</w:t>
            </w:r>
            <w:r>
              <w:rPr>
                <w:rFonts w:ascii="Arial" w:hAnsi="Arial" w:cs="Arial"/>
                <w:sz w:val="20"/>
                <w:szCs w:val="20"/>
              </w:rPr>
              <w:t xml:space="preserve"> planted</w:t>
            </w:r>
            <w:r w:rsidR="000A7F21">
              <w:rPr>
                <w:rFonts w:ascii="Arial" w:hAnsi="Arial" w:cs="Arial"/>
                <w:sz w:val="20"/>
                <w:szCs w:val="20"/>
              </w:rPr>
              <w:t>;</w:t>
            </w:r>
          </w:p>
          <w:p w14:paraId="6998D1B9" w14:textId="63FA499E" w:rsidR="008C5A40" w:rsidRDefault="008C5A40" w:rsidP="008C5A40">
            <w:pPr>
              <w:rPr>
                <w:rFonts w:ascii="Arial" w:hAnsi="Arial" w:cs="Arial"/>
                <w:sz w:val="20"/>
                <w:szCs w:val="20"/>
              </w:rPr>
            </w:pPr>
            <w:r>
              <w:rPr>
                <w:rFonts w:ascii="Arial" w:hAnsi="Arial" w:cs="Arial"/>
                <w:sz w:val="20"/>
                <w:szCs w:val="20"/>
              </w:rPr>
              <w:t xml:space="preserve">GIS maps prepared showing the </w:t>
            </w:r>
            <w:r w:rsidR="004A2DA8">
              <w:rPr>
                <w:rFonts w:ascii="Arial" w:hAnsi="Arial" w:cs="Arial"/>
                <w:sz w:val="20"/>
                <w:szCs w:val="20"/>
              </w:rPr>
              <w:t xml:space="preserve">situation </w:t>
            </w:r>
            <w:r>
              <w:rPr>
                <w:rFonts w:ascii="Arial" w:hAnsi="Arial" w:cs="Arial"/>
                <w:sz w:val="20"/>
                <w:szCs w:val="20"/>
              </w:rPr>
              <w:t>before and after planting at the plantation sites</w:t>
            </w:r>
          </w:p>
        </w:tc>
        <w:tc>
          <w:tcPr>
            <w:tcW w:w="1381" w:type="dxa"/>
            <w:shd w:val="clear" w:color="auto" w:fill="DEEAF6" w:themeFill="accent5" w:themeFillTint="33"/>
          </w:tcPr>
          <w:p w14:paraId="26B28C43" w14:textId="513D1CA0" w:rsidR="008C5A40" w:rsidRDefault="008C5A40" w:rsidP="008C5A40">
            <w:pPr>
              <w:rPr>
                <w:rFonts w:ascii="Arial" w:hAnsi="Arial" w:cs="Arial"/>
                <w:sz w:val="20"/>
                <w:szCs w:val="20"/>
              </w:rPr>
            </w:pPr>
            <w:r w:rsidRPr="004C53A3">
              <w:rPr>
                <w:rFonts w:ascii="Arial" w:hAnsi="Arial" w:cs="Arial"/>
                <w:sz w:val="20"/>
                <w:szCs w:val="20"/>
              </w:rPr>
              <w:t>IUCN (2024b)</w:t>
            </w:r>
          </w:p>
        </w:tc>
      </w:tr>
      <w:tr w:rsidR="00B64B72" w:rsidRPr="005962A0" w14:paraId="27EFCDF8" w14:textId="77777777" w:rsidTr="00265335">
        <w:tc>
          <w:tcPr>
            <w:tcW w:w="13992" w:type="dxa"/>
            <w:gridSpan w:val="7"/>
            <w:shd w:val="clear" w:color="auto" w:fill="BDD6EE" w:themeFill="accent5" w:themeFillTint="66"/>
          </w:tcPr>
          <w:p w14:paraId="72865ECD" w14:textId="1A08A880" w:rsidR="00B64B72" w:rsidRPr="00B64B72" w:rsidRDefault="00B64B72" w:rsidP="008C5A40">
            <w:pPr>
              <w:rPr>
                <w:rFonts w:ascii="Arial" w:hAnsi="Arial" w:cs="Arial"/>
                <w:b/>
                <w:bCs/>
                <w:sz w:val="20"/>
                <w:szCs w:val="20"/>
              </w:rPr>
            </w:pPr>
            <w:r w:rsidRPr="00B64B72">
              <w:rPr>
                <w:rFonts w:ascii="Arial" w:hAnsi="Arial" w:cs="Arial"/>
                <w:b/>
                <w:bCs/>
                <w:sz w:val="20"/>
                <w:szCs w:val="20"/>
              </w:rPr>
              <w:t>ADDITIONAL</w:t>
            </w:r>
          </w:p>
        </w:tc>
      </w:tr>
      <w:tr w:rsidR="00B563D6" w:rsidRPr="005962A0" w14:paraId="392CBDC3" w14:textId="77777777" w:rsidTr="00265335">
        <w:tc>
          <w:tcPr>
            <w:tcW w:w="2689" w:type="dxa"/>
            <w:shd w:val="clear" w:color="auto" w:fill="DEEAF6" w:themeFill="accent5" w:themeFillTint="33"/>
          </w:tcPr>
          <w:p w14:paraId="294A8319" w14:textId="0091CC2C" w:rsidR="008C5A40" w:rsidRDefault="008C5A40" w:rsidP="008C5A40">
            <w:pPr>
              <w:rPr>
                <w:rFonts w:ascii="Arial" w:hAnsi="Arial" w:cs="Arial"/>
                <w:sz w:val="20"/>
                <w:szCs w:val="20"/>
              </w:rPr>
            </w:pPr>
            <w:r w:rsidRPr="0066600E">
              <w:rPr>
                <w:rFonts w:ascii="Arial" w:hAnsi="Arial" w:cs="Arial"/>
                <w:sz w:val="20"/>
                <w:szCs w:val="20"/>
              </w:rPr>
              <w:t>Annual mangrove plant</w:t>
            </w:r>
            <w:r w:rsidR="003911A8">
              <w:rPr>
                <w:rFonts w:ascii="Arial" w:hAnsi="Arial" w:cs="Arial"/>
                <w:sz w:val="20"/>
                <w:szCs w:val="20"/>
              </w:rPr>
              <w:t>ing</w:t>
            </w:r>
            <w:r w:rsidRPr="0066600E">
              <w:rPr>
                <w:rFonts w:ascii="Arial" w:hAnsi="Arial" w:cs="Arial"/>
                <w:sz w:val="20"/>
                <w:szCs w:val="20"/>
              </w:rPr>
              <w:t xml:space="preserve"> campaigns</w:t>
            </w:r>
          </w:p>
        </w:tc>
        <w:tc>
          <w:tcPr>
            <w:tcW w:w="1701" w:type="dxa"/>
            <w:shd w:val="clear" w:color="auto" w:fill="BDD6EE" w:themeFill="accent5" w:themeFillTint="66"/>
          </w:tcPr>
          <w:p w14:paraId="2A941480" w14:textId="61A2152C" w:rsidR="008C5A40" w:rsidRDefault="008C5A40" w:rsidP="008C5A40">
            <w:pPr>
              <w:rPr>
                <w:rFonts w:ascii="Arial" w:hAnsi="Arial" w:cs="Arial"/>
                <w:sz w:val="20"/>
                <w:szCs w:val="20"/>
              </w:rPr>
            </w:pPr>
            <w:r w:rsidRPr="0066600E">
              <w:rPr>
                <w:rFonts w:ascii="Arial" w:hAnsi="Arial" w:cs="Arial"/>
                <w:sz w:val="20"/>
                <w:szCs w:val="20"/>
              </w:rPr>
              <w:t>Pakistan Navy</w:t>
            </w:r>
          </w:p>
        </w:tc>
        <w:tc>
          <w:tcPr>
            <w:tcW w:w="1275" w:type="dxa"/>
            <w:shd w:val="clear" w:color="auto" w:fill="DEEAF6" w:themeFill="accent5" w:themeFillTint="33"/>
          </w:tcPr>
          <w:p w14:paraId="0DE331BE" w14:textId="2213293B" w:rsidR="008C5A40" w:rsidRDefault="008C5A40" w:rsidP="008C5A40">
            <w:pPr>
              <w:rPr>
                <w:rFonts w:ascii="Arial" w:hAnsi="Arial" w:cs="Arial"/>
                <w:sz w:val="20"/>
                <w:szCs w:val="20"/>
              </w:rPr>
            </w:pPr>
            <w:r w:rsidRPr="0066600E">
              <w:rPr>
                <w:rFonts w:ascii="Arial" w:hAnsi="Arial" w:cs="Arial"/>
                <w:sz w:val="20"/>
                <w:szCs w:val="20"/>
              </w:rPr>
              <w:t>Since 2016</w:t>
            </w:r>
          </w:p>
        </w:tc>
        <w:tc>
          <w:tcPr>
            <w:tcW w:w="2268" w:type="dxa"/>
            <w:shd w:val="clear" w:color="auto" w:fill="BDD6EE" w:themeFill="accent5" w:themeFillTint="66"/>
          </w:tcPr>
          <w:p w14:paraId="5FF80530" w14:textId="034977DC" w:rsidR="008C5A40" w:rsidRDefault="008C5A40" w:rsidP="008C5A40">
            <w:pPr>
              <w:rPr>
                <w:rFonts w:ascii="Arial" w:hAnsi="Arial" w:cs="Arial"/>
                <w:sz w:val="20"/>
                <w:szCs w:val="20"/>
                <w:lang w:val="en-US"/>
              </w:rPr>
            </w:pPr>
            <w:r w:rsidRPr="0066600E">
              <w:rPr>
                <w:rFonts w:ascii="Arial" w:hAnsi="Arial" w:cs="Arial"/>
                <w:sz w:val="20"/>
                <w:szCs w:val="20"/>
                <w:lang w:val="en-US"/>
              </w:rPr>
              <w:t xml:space="preserve">Mangrove planting in Sindh and </w:t>
            </w:r>
            <w:proofErr w:type="spellStart"/>
            <w:r w:rsidRPr="0066600E">
              <w:rPr>
                <w:rFonts w:ascii="Arial" w:hAnsi="Arial" w:cs="Arial"/>
                <w:sz w:val="20"/>
                <w:szCs w:val="20"/>
                <w:lang w:val="en-US"/>
              </w:rPr>
              <w:t>Balochistan</w:t>
            </w:r>
            <w:proofErr w:type="spellEnd"/>
            <w:r w:rsidR="003911A8">
              <w:rPr>
                <w:rFonts w:ascii="Arial" w:hAnsi="Arial" w:cs="Arial"/>
                <w:sz w:val="20"/>
                <w:szCs w:val="20"/>
                <w:lang w:val="en-US"/>
              </w:rPr>
              <w:t xml:space="preserve"> to increase forest cover</w:t>
            </w:r>
          </w:p>
        </w:tc>
        <w:tc>
          <w:tcPr>
            <w:tcW w:w="2268" w:type="dxa"/>
            <w:shd w:val="clear" w:color="auto" w:fill="DEEAF6" w:themeFill="accent5" w:themeFillTint="33"/>
          </w:tcPr>
          <w:p w14:paraId="48EBE0FF" w14:textId="67AD661C" w:rsidR="008C5A40" w:rsidRDefault="008C5A40" w:rsidP="008C5A40">
            <w:pPr>
              <w:rPr>
                <w:rFonts w:ascii="Arial" w:hAnsi="Arial" w:cs="Arial"/>
                <w:sz w:val="20"/>
                <w:szCs w:val="20"/>
              </w:rPr>
            </w:pPr>
            <w:r w:rsidRPr="0066600E">
              <w:rPr>
                <w:rFonts w:ascii="Arial" w:hAnsi="Arial" w:cs="Arial"/>
                <w:sz w:val="20"/>
                <w:szCs w:val="20"/>
              </w:rPr>
              <w:t>8</w:t>
            </w:r>
            <w:r w:rsidR="00CE7200">
              <w:rPr>
                <w:rFonts w:ascii="Arial" w:hAnsi="Arial" w:cs="Arial"/>
                <w:sz w:val="20"/>
                <w:szCs w:val="20"/>
              </w:rPr>
              <w:t>.13</w:t>
            </w:r>
            <w:r w:rsidRPr="0066600E">
              <w:rPr>
                <w:rFonts w:ascii="Arial" w:hAnsi="Arial" w:cs="Arial"/>
                <w:sz w:val="20"/>
                <w:szCs w:val="20"/>
              </w:rPr>
              <w:t xml:space="preserve"> million mangrove</w:t>
            </w:r>
            <w:r>
              <w:rPr>
                <w:rFonts w:ascii="Arial" w:hAnsi="Arial" w:cs="Arial"/>
                <w:sz w:val="20"/>
                <w:szCs w:val="20"/>
              </w:rPr>
              <w:t xml:space="preserve"> propagules</w:t>
            </w:r>
            <w:r w:rsidRPr="0066600E">
              <w:rPr>
                <w:rFonts w:ascii="Arial" w:hAnsi="Arial" w:cs="Arial"/>
                <w:sz w:val="20"/>
                <w:szCs w:val="20"/>
              </w:rPr>
              <w:t xml:space="preserve"> planted</w:t>
            </w:r>
          </w:p>
        </w:tc>
        <w:tc>
          <w:tcPr>
            <w:tcW w:w="2410" w:type="dxa"/>
            <w:shd w:val="clear" w:color="auto" w:fill="BDD6EE" w:themeFill="accent5" w:themeFillTint="66"/>
          </w:tcPr>
          <w:p w14:paraId="1C237952" w14:textId="77777777" w:rsidR="008C5A40" w:rsidRDefault="008C5A40" w:rsidP="008C5A40">
            <w:pPr>
              <w:rPr>
                <w:rFonts w:ascii="Arial" w:hAnsi="Arial" w:cs="Arial"/>
                <w:sz w:val="20"/>
                <w:szCs w:val="20"/>
              </w:rPr>
            </w:pPr>
          </w:p>
        </w:tc>
        <w:tc>
          <w:tcPr>
            <w:tcW w:w="1381" w:type="dxa"/>
            <w:shd w:val="clear" w:color="auto" w:fill="DEEAF6" w:themeFill="accent5" w:themeFillTint="33"/>
          </w:tcPr>
          <w:p w14:paraId="17F1FABC" w14:textId="294C1E5A" w:rsidR="008C5A40" w:rsidRDefault="008C5A40" w:rsidP="008C5A40">
            <w:pPr>
              <w:rPr>
                <w:rFonts w:ascii="Arial" w:hAnsi="Arial" w:cs="Arial"/>
                <w:sz w:val="20"/>
                <w:szCs w:val="20"/>
              </w:rPr>
            </w:pPr>
            <w:r w:rsidRPr="0066600E">
              <w:rPr>
                <w:rFonts w:ascii="Arial" w:hAnsi="Arial" w:cs="Arial"/>
                <w:sz w:val="20"/>
                <w:szCs w:val="20"/>
              </w:rPr>
              <w:t xml:space="preserve">Pakistan Navy and IUCN Pakistan </w:t>
            </w:r>
          </w:p>
        </w:tc>
      </w:tr>
    </w:tbl>
    <w:p w14:paraId="4977A46A" w14:textId="77777777" w:rsidR="00800B5D" w:rsidRDefault="00800B5D" w:rsidP="00800B5D"/>
    <w:p w14:paraId="637BAE1B" w14:textId="77777777" w:rsidR="00312315" w:rsidRDefault="00312315"/>
    <w:p w14:paraId="4EA5D8DF" w14:textId="77777777" w:rsidR="00312315" w:rsidRDefault="00312315">
      <w:pPr>
        <w:sectPr w:rsidR="00312315" w:rsidSect="00562550">
          <w:headerReference w:type="even" r:id="rId65"/>
          <w:pgSz w:w="16838" w:h="11906" w:orient="landscape"/>
          <w:pgMar w:top="1418" w:right="1418" w:bottom="1418" w:left="1418" w:header="709" w:footer="709" w:gutter="0"/>
          <w:cols w:space="708"/>
          <w:docGrid w:linePitch="360"/>
        </w:sectPr>
      </w:pPr>
    </w:p>
    <w:p w14:paraId="23EAE798" w14:textId="2CE17A07" w:rsidR="007B24FD" w:rsidRPr="00241088" w:rsidRDefault="00460C9C" w:rsidP="00241088">
      <w:pPr>
        <w:pStyle w:val="Heading2"/>
        <w:ind w:left="1440" w:hanging="1440"/>
        <w:jc w:val="left"/>
        <w:rPr>
          <w:rFonts w:ascii="Arial Narrow" w:hAnsi="Arial Narrow"/>
          <w:b w:val="0"/>
          <w:sz w:val="44"/>
          <w:szCs w:val="44"/>
        </w:rPr>
      </w:pPr>
      <w:bookmarkStart w:id="132" w:name="_Toc175234406"/>
      <w:r w:rsidRPr="00241088">
        <w:rPr>
          <w:rFonts w:ascii="Arial Narrow" w:hAnsi="Arial Narrow"/>
          <w:b w:val="0"/>
          <w:sz w:val="44"/>
          <w:szCs w:val="44"/>
        </w:rPr>
        <w:lastRenderedPageBreak/>
        <w:t xml:space="preserve">Annex </w:t>
      </w:r>
      <w:r w:rsidR="003F4E5F" w:rsidRPr="00241088">
        <w:rPr>
          <w:rFonts w:ascii="Arial Narrow" w:hAnsi="Arial Narrow"/>
          <w:b w:val="0"/>
          <w:sz w:val="44"/>
          <w:szCs w:val="44"/>
        </w:rPr>
        <w:t>2</w:t>
      </w:r>
      <w:r w:rsidR="00204606" w:rsidRPr="00241088">
        <w:rPr>
          <w:rFonts w:ascii="Arial Narrow" w:hAnsi="Arial Narrow"/>
          <w:b w:val="0"/>
          <w:sz w:val="44"/>
          <w:szCs w:val="44"/>
        </w:rPr>
        <w:t>:</w:t>
      </w:r>
      <w:r w:rsidR="00241088">
        <w:rPr>
          <w:rFonts w:ascii="Arial Narrow" w:hAnsi="Arial Narrow"/>
          <w:b w:val="0"/>
          <w:sz w:val="44"/>
          <w:szCs w:val="44"/>
        </w:rPr>
        <w:tab/>
      </w:r>
      <w:r w:rsidR="00FC1B06" w:rsidRPr="00241088">
        <w:rPr>
          <w:rFonts w:ascii="Arial Narrow" w:hAnsi="Arial Narrow"/>
          <w:b w:val="0"/>
          <w:sz w:val="44"/>
          <w:szCs w:val="44"/>
        </w:rPr>
        <w:t xml:space="preserve">Lessons Learned from MFF Small Grant </w:t>
      </w:r>
      <w:r w:rsidR="00241088">
        <w:rPr>
          <w:rFonts w:ascii="Arial Narrow" w:hAnsi="Arial Narrow"/>
          <w:b w:val="0"/>
          <w:sz w:val="44"/>
          <w:szCs w:val="44"/>
        </w:rPr>
        <w:br/>
      </w:r>
      <w:r w:rsidR="00DB1B62" w:rsidRPr="00241088">
        <w:rPr>
          <w:rFonts w:ascii="Arial Narrow" w:hAnsi="Arial Narrow"/>
          <w:b w:val="0"/>
          <w:sz w:val="44"/>
          <w:szCs w:val="44"/>
        </w:rPr>
        <w:t xml:space="preserve">Fund </w:t>
      </w:r>
      <w:r w:rsidR="00FC1B06" w:rsidRPr="00241088">
        <w:rPr>
          <w:rFonts w:ascii="Arial Narrow" w:hAnsi="Arial Narrow"/>
          <w:b w:val="0"/>
          <w:sz w:val="44"/>
          <w:szCs w:val="44"/>
        </w:rPr>
        <w:t>Projects</w:t>
      </w:r>
      <w:bookmarkEnd w:id="132"/>
    </w:p>
    <w:p w14:paraId="798E0332" w14:textId="390873A6"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Relevance to coastal communities</w:t>
      </w:r>
      <w:r w:rsidRPr="0037351D">
        <w:rPr>
          <w:rFonts w:ascii="Arial" w:eastAsia="Calibri" w:hAnsi="Arial" w:cs="Arial"/>
          <w:bCs/>
          <w:sz w:val="24"/>
          <w:szCs w:val="24"/>
        </w:rPr>
        <w:t>:</w:t>
      </w:r>
      <w:r w:rsidRPr="00B1235C">
        <w:rPr>
          <w:rFonts w:ascii="Arial" w:eastAsia="Calibri" w:hAnsi="Arial" w:cs="Arial"/>
          <w:b/>
          <w:sz w:val="24"/>
          <w:szCs w:val="24"/>
        </w:rPr>
        <w:t xml:space="preserve"> </w:t>
      </w:r>
      <w:r w:rsidRPr="00B1235C">
        <w:rPr>
          <w:rFonts w:ascii="Arial" w:eastAsia="Calibri" w:hAnsi="Arial" w:cs="Arial"/>
          <w:sz w:val="24"/>
          <w:szCs w:val="24"/>
        </w:rPr>
        <w:t xml:space="preserve">Well-managed </w:t>
      </w:r>
      <w:r w:rsidR="00DB1B62">
        <w:rPr>
          <w:rFonts w:ascii="Arial" w:eastAsia="Calibri" w:hAnsi="Arial" w:cs="Arial"/>
          <w:sz w:val="24"/>
          <w:szCs w:val="24"/>
        </w:rPr>
        <w:t>s</w:t>
      </w:r>
      <w:r w:rsidRPr="00B1235C">
        <w:rPr>
          <w:rFonts w:ascii="Arial" w:eastAsia="Calibri" w:hAnsi="Arial" w:cs="Arial"/>
          <w:sz w:val="24"/>
          <w:szCs w:val="24"/>
        </w:rPr>
        <w:t xml:space="preserve">mall </w:t>
      </w:r>
      <w:r w:rsidR="00DB1B62">
        <w:rPr>
          <w:rFonts w:ascii="Arial" w:eastAsia="Calibri" w:hAnsi="Arial" w:cs="Arial"/>
          <w:sz w:val="24"/>
          <w:szCs w:val="24"/>
        </w:rPr>
        <w:t>g</w:t>
      </w:r>
      <w:r w:rsidRPr="00B1235C">
        <w:rPr>
          <w:rFonts w:ascii="Arial" w:eastAsia="Calibri" w:hAnsi="Arial" w:cs="Arial"/>
          <w:sz w:val="24"/>
          <w:szCs w:val="24"/>
        </w:rPr>
        <w:t xml:space="preserve">rant </w:t>
      </w:r>
      <w:r w:rsidR="00DB1B62">
        <w:rPr>
          <w:rFonts w:ascii="Arial" w:eastAsia="Calibri" w:hAnsi="Arial" w:cs="Arial"/>
          <w:sz w:val="24"/>
          <w:szCs w:val="24"/>
        </w:rPr>
        <w:t xml:space="preserve">fund (SGF) </w:t>
      </w:r>
      <w:r w:rsidRPr="00B1235C">
        <w:rPr>
          <w:rFonts w:ascii="Arial" w:eastAsia="Calibri" w:hAnsi="Arial" w:cs="Arial"/>
          <w:sz w:val="24"/>
          <w:szCs w:val="24"/>
        </w:rPr>
        <w:t xml:space="preserve">projects offer a proven mechanism to engage and assist vulnerable coastal communities with issues of local concern. The main strength of </w:t>
      </w:r>
      <w:r w:rsidR="00DB1B62">
        <w:rPr>
          <w:rFonts w:ascii="Arial" w:eastAsia="Calibri" w:hAnsi="Arial" w:cs="Arial"/>
          <w:sz w:val="24"/>
          <w:szCs w:val="24"/>
        </w:rPr>
        <w:t>SGF projects</w:t>
      </w:r>
      <w:r w:rsidRPr="00B1235C">
        <w:rPr>
          <w:rFonts w:ascii="Arial" w:eastAsia="Calibri" w:hAnsi="Arial" w:cs="Arial"/>
          <w:sz w:val="24"/>
          <w:szCs w:val="24"/>
        </w:rPr>
        <w:t xml:space="preserve"> is that they provide resources directly to communit</w:t>
      </w:r>
      <w:r w:rsidR="005011A6">
        <w:rPr>
          <w:rFonts w:ascii="Arial" w:eastAsia="Calibri" w:hAnsi="Arial" w:cs="Arial"/>
          <w:sz w:val="24"/>
          <w:szCs w:val="24"/>
        </w:rPr>
        <w:t>ies</w:t>
      </w:r>
      <w:r w:rsidRPr="00B1235C">
        <w:rPr>
          <w:rFonts w:ascii="Arial" w:eastAsia="Calibri" w:hAnsi="Arial" w:cs="Arial"/>
          <w:sz w:val="24"/>
          <w:szCs w:val="24"/>
        </w:rPr>
        <w:t xml:space="preserve"> in need</w:t>
      </w:r>
      <w:r w:rsidR="005011A6">
        <w:rPr>
          <w:rFonts w:ascii="Arial" w:eastAsia="Calibri" w:hAnsi="Arial" w:cs="Arial"/>
          <w:sz w:val="24"/>
          <w:szCs w:val="24"/>
        </w:rPr>
        <w:t>. Th</w:t>
      </w:r>
      <w:r w:rsidR="00FE3B86">
        <w:rPr>
          <w:rFonts w:ascii="Arial" w:eastAsia="Calibri" w:hAnsi="Arial" w:cs="Arial"/>
          <w:sz w:val="24"/>
          <w:szCs w:val="24"/>
        </w:rPr>
        <w:t>ey are</w:t>
      </w:r>
      <w:r w:rsidR="005011A6">
        <w:rPr>
          <w:rFonts w:ascii="Arial" w:eastAsia="Calibri" w:hAnsi="Arial" w:cs="Arial"/>
          <w:sz w:val="24"/>
          <w:szCs w:val="24"/>
        </w:rPr>
        <w:t xml:space="preserve"> often </w:t>
      </w:r>
      <w:r w:rsidR="00FE3B86">
        <w:rPr>
          <w:rFonts w:ascii="Arial" w:eastAsia="Calibri" w:hAnsi="Arial" w:cs="Arial"/>
          <w:sz w:val="24"/>
          <w:szCs w:val="24"/>
        </w:rPr>
        <w:t>assisted</w:t>
      </w:r>
      <w:r w:rsidR="005011A6">
        <w:rPr>
          <w:rFonts w:ascii="Arial" w:eastAsia="Calibri" w:hAnsi="Arial" w:cs="Arial"/>
          <w:sz w:val="24"/>
          <w:szCs w:val="24"/>
        </w:rPr>
        <w:t xml:space="preserve"> </w:t>
      </w:r>
      <w:r w:rsidR="00513DE7">
        <w:rPr>
          <w:rFonts w:ascii="Arial" w:eastAsia="Calibri" w:hAnsi="Arial" w:cs="Arial"/>
          <w:sz w:val="24"/>
          <w:szCs w:val="24"/>
        </w:rPr>
        <w:t xml:space="preserve">in project management </w:t>
      </w:r>
      <w:r w:rsidR="00FE3B86">
        <w:rPr>
          <w:rFonts w:ascii="Arial" w:eastAsia="Calibri" w:hAnsi="Arial" w:cs="Arial"/>
          <w:sz w:val="24"/>
          <w:szCs w:val="24"/>
        </w:rPr>
        <w:t>by</w:t>
      </w:r>
      <w:r w:rsidR="005011A6">
        <w:rPr>
          <w:rFonts w:ascii="Arial" w:eastAsia="Calibri" w:hAnsi="Arial" w:cs="Arial"/>
          <w:sz w:val="24"/>
          <w:szCs w:val="24"/>
        </w:rPr>
        <w:t xml:space="preserve"> </w:t>
      </w:r>
      <w:r w:rsidR="002967CA">
        <w:rPr>
          <w:rFonts w:ascii="Arial" w:eastAsia="Calibri" w:hAnsi="Arial" w:cs="Arial"/>
          <w:sz w:val="24"/>
          <w:szCs w:val="24"/>
        </w:rPr>
        <w:t>an</w:t>
      </w:r>
      <w:r w:rsidRPr="00B1235C">
        <w:rPr>
          <w:rFonts w:ascii="Arial" w:eastAsia="Calibri" w:hAnsi="Arial" w:cs="Arial"/>
          <w:sz w:val="24"/>
          <w:szCs w:val="24"/>
        </w:rPr>
        <w:t xml:space="preserve"> NGO</w:t>
      </w:r>
      <w:r w:rsidR="002967CA">
        <w:rPr>
          <w:rFonts w:ascii="Arial" w:eastAsia="Calibri" w:hAnsi="Arial" w:cs="Arial"/>
          <w:sz w:val="24"/>
          <w:szCs w:val="24"/>
        </w:rPr>
        <w:t>/</w:t>
      </w:r>
      <w:r w:rsidRPr="00B1235C">
        <w:rPr>
          <w:rFonts w:ascii="Arial" w:eastAsia="Calibri" w:hAnsi="Arial" w:cs="Arial"/>
          <w:sz w:val="24"/>
          <w:szCs w:val="24"/>
        </w:rPr>
        <w:t>CBO</w:t>
      </w:r>
      <w:r w:rsidR="00FE3B86">
        <w:rPr>
          <w:rFonts w:ascii="Arial" w:eastAsia="Calibri" w:hAnsi="Arial" w:cs="Arial"/>
          <w:sz w:val="24"/>
          <w:szCs w:val="24"/>
        </w:rPr>
        <w:t xml:space="preserve"> </w:t>
      </w:r>
      <w:r w:rsidR="00FD58ED">
        <w:rPr>
          <w:rFonts w:ascii="Arial" w:eastAsia="Calibri" w:hAnsi="Arial" w:cs="Arial"/>
          <w:sz w:val="24"/>
          <w:szCs w:val="24"/>
        </w:rPr>
        <w:t>with good local knowledge</w:t>
      </w:r>
      <w:r w:rsidRPr="00B1235C">
        <w:rPr>
          <w:rFonts w:ascii="Arial" w:eastAsia="Calibri" w:hAnsi="Arial" w:cs="Arial"/>
          <w:sz w:val="24"/>
          <w:szCs w:val="24"/>
        </w:rPr>
        <w:t xml:space="preserve">. </w:t>
      </w:r>
    </w:p>
    <w:p w14:paraId="581D7E36" w14:textId="4A2BD35B"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Other funding opportunities</w:t>
      </w:r>
      <w:r w:rsidRPr="00B1235C">
        <w:rPr>
          <w:rFonts w:ascii="Arial" w:eastAsia="Calibri" w:hAnsi="Arial" w:cs="Arial"/>
          <w:sz w:val="24"/>
          <w:szCs w:val="24"/>
        </w:rPr>
        <w:t xml:space="preserve">: SGF projects can help foster a sense of official endorsement and credibility with local authorities, leading to their potential active support and involvement. They also create potential to secure co-funding from the private sector and give NGO/CBO project managers leverage to </w:t>
      </w:r>
      <w:r w:rsidR="00513DE7">
        <w:rPr>
          <w:rFonts w:ascii="Arial" w:eastAsia="Calibri" w:hAnsi="Arial" w:cs="Arial"/>
          <w:sz w:val="24"/>
          <w:szCs w:val="24"/>
        </w:rPr>
        <w:t>apply for</w:t>
      </w:r>
      <w:r w:rsidRPr="00B1235C">
        <w:rPr>
          <w:rFonts w:ascii="Arial" w:eastAsia="Calibri" w:hAnsi="Arial" w:cs="Arial"/>
          <w:sz w:val="24"/>
          <w:szCs w:val="24"/>
        </w:rPr>
        <w:t xml:space="preserve"> funding from other sources to support post project activities, or to replicate the project in other communities.</w:t>
      </w:r>
    </w:p>
    <w:p w14:paraId="7E7FD0EE" w14:textId="070742A4"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Cultural Awareness</w:t>
      </w:r>
      <w:r w:rsidRPr="00B1235C">
        <w:rPr>
          <w:rFonts w:ascii="Arial" w:eastAsia="Calibri" w:hAnsi="Arial" w:cs="Arial"/>
          <w:sz w:val="24"/>
          <w:szCs w:val="24"/>
        </w:rPr>
        <w:t xml:space="preserve">: Understanding </w:t>
      </w:r>
      <w:r w:rsidR="009637B4">
        <w:rPr>
          <w:rFonts w:ascii="Arial" w:eastAsia="Calibri" w:hAnsi="Arial" w:cs="Arial"/>
          <w:sz w:val="24"/>
          <w:szCs w:val="24"/>
        </w:rPr>
        <w:t>a project’s</w:t>
      </w:r>
      <w:r w:rsidRPr="00B1235C">
        <w:rPr>
          <w:rFonts w:ascii="Arial" w:eastAsia="Calibri" w:hAnsi="Arial" w:cs="Arial"/>
          <w:sz w:val="24"/>
          <w:szCs w:val="24"/>
        </w:rPr>
        <w:t xml:space="preserve"> target community is fundamental to achieving ownership and changing behaviour positively. Thus, taking time to understand local conditions and attitudes is vital to project success, especially when dealing with traditional communities, as they may be suspicious or resistant to external influences. </w:t>
      </w:r>
    </w:p>
    <w:p w14:paraId="087F2935" w14:textId="77777777"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Imparting learning</w:t>
      </w:r>
      <w:r w:rsidRPr="00B1235C">
        <w:rPr>
          <w:rFonts w:ascii="Arial" w:eastAsia="Calibri" w:hAnsi="Arial" w:cs="Arial"/>
          <w:sz w:val="24"/>
          <w:szCs w:val="24"/>
        </w:rPr>
        <w:t xml:space="preserve">: Educating people requires much thought, </w:t>
      </w:r>
      <w:proofErr w:type="gramStart"/>
      <w:r w:rsidRPr="00B1235C">
        <w:rPr>
          <w:rFonts w:ascii="Arial" w:eastAsia="Calibri" w:hAnsi="Arial" w:cs="Arial"/>
          <w:sz w:val="24"/>
          <w:szCs w:val="24"/>
        </w:rPr>
        <w:t>perseverance</w:t>
      </w:r>
      <w:proofErr w:type="gramEnd"/>
      <w:r w:rsidRPr="00B1235C">
        <w:rPr>
          <w:rFonts w:ascii="Arial" w:eastAsia="Calibri" w:hAnsi="Arial" w:cs="Arial"/>
          <w:sz w:val="24"/>
          <w:szCs w:val="24"/>
        </w:rPr>
        <w:t xml:space="preserve"> and time. Educational materials must be tailored to meet the information needs and learning capabilities of the intended audiences. Involving local religious leaders, school teachers or others respected in the community can be an effective way of promoting learning among community members.</w:t>
      </w:r>
    </w:p>
    <w:p w14:paraId="115C9BB7" w14:textId="77777777" w:rsidR="007B24FD"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Project ownership</w:t>
      </w:r>
      <w:r w:rsidRPr="0037351D">
        <w:rPr>
          <w:rFonts w:ascii="Arial" w:eastAsia="Calibri" w:hAnsi="Arial" w:cs="Arial"/>
          <w:bCs/>
          <w:sz w:val="24"/>
          <w:szCs w:val="24"/>
        </w:rPr>
        <w:t>:</w:t>
      </w:r>
      <w:r w:rsidRPr="00B1235C">
        <w:rPr>
          <w:rFonts w:ascii="Arial" w:eastAsia="Calibri" w:hAnsi="Arial" w:cs="Arial"/>
          <w:sz w:val="24"/>
          <w:szCs w:val="24"/>
        </w:rPr>
        <w:t xml:space="preserve"> Creating a sense of ownership among the intended beneficiaries is perhaps the central factor in achieving a project’s objectives. The most effective way to promote community involvement and ownership is to demonstrate tangible benefits: if people can see that the project’s innovations are both practical and valuable, they will be encouraged to participate. </w:t>
      </w:r>
    </w:p>
    <w:p w14:paraId="41EACC1A" w14:textId="67A4E89F" w:rsidR="0037351D" w:rsidRPr="00B1235C" w:rsidRDefault="0037351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Ensuring sustainability</w:t>
      </w:r>
      <w:r w:rsidRPr="00B1235C">
        <w:rPr>
          <w:rFonts w:ascii="Arial" w:eastAsia="Calibri" w:hAnsi="Arial" w:cs="Arial"/>
          <w:sz w:val="24"/>
          <w:szCs w:val="24"/>
        </w:rPr>
        <w:t>: Long-term sustainability can only be ensured if project participants are willing to take responsibility. For this reason, empowerment of the target groups is an important first step in the process.</w:t>
      </w:r>
    </w:p>
    <w:p w14:paraId="28CE7D92" w14:textId="755EA673"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Enhancing livelihoods</w:t>
      </w:r>
      <w:r w:rsidRPr="00B1235C">
        <w:rPr>
          <w:rFonts w:ascii="Arial" w:eastAsia="Calibri" w:hAnsi="Arial" w:cs="Arial"/>
          <w:sz w:val="24"/>
          <w:szCs w:val="24"/>
        </w:rPr>
        <w:t xml:space="preserve">: When introducing alternative livelihoods, the chances of success will be much higher if the proposed activity is in line with local knowledge, </w:t>
      </w:r>
      <w:proofErr w:type="gramStart"/>
      <w:r w:rsidRPr="00B1235C">
        <w:rPr>
          <w:rFonts w:ascii="Arial" w:eastAsia="Calibri" w:hAnsi="Arial" w:cs="Arial"/>
          <w:sz w:val="24"/>
          <w:szCs w:val="24"/>
        </w:rPr>
        <w:t>skills</w:t>
      </w:r>
      <w:proofErr w:type="gramEnd"/>
      <w:r w:rsidRPr="00B1235C">
        <w:rPr>
          <w:rFonts w:ascii="Arial" w:eastAsia="Calibri" w:hAnsi="Arial" w:cs="Arial"/>
          <w:sz w:val="24"/>
          <w:szCs w:val="24"/>
        </w:rPr>
        <w:t xml:space="preserve"> and traditions. Beneficiaries also need appropriate business skills such as bookkeeping and marketing. Production </w:t>
      </w:r>
      <w:r w:rsidR="000C1A7E">
        <w:rPr>
          <w:rFonts w:ascii="Arial" w:eastAsia="Calibri" w:hAnsi="Arial" w:cs="Arial"/>
          <w:sz w:val="24"/>
          <w:szCs w:val="24"/>
        </w:rPr>
        <w:t xml:space="preserve">activities </w:t>
      </w:r>
      <w:r w:rsidRPr="00B1235C">
        <w:rPr>
          <w:rFonts w:ascii="Arial" w:eastAsia="Calibri" w:hAnsi="Arial" w:cs="Arial"/>
          <w:sz w:val="24"/>
          <w:szCs w:val="24"/>
        </w:rPr>
        <w:t xml:space="preserve">must be linked to </w:t>
      </w:r>
      <w:r w:rsidR="000C1A7E">
        <w:rPr>
          <w:rFonts w:ascii="Arial" w:eastAsia="Calibri" w:hAnsi="Arial" w:cs="Arial"/>
          <w:sz w:val="24"/>
          <w:szCs w:val="24"/>
        </w:rPr>
        <w:t>the</w:t>
      </w:r>
      <w:r w:rsidRPr="00B1235C">
        <w:rPr>
          <w:rFonts w:ascii="Arial" w:eastAsia="Calibri" w:hAnsi="Arial" w:cs="Arial"/>
          <w:sz w:val="24"/>
          <w:szCs w:val="24"/>
        </w:rPr>
        <w:t xml:space="preserve"> </w:t>
      </w:r>
      <w:r w:rsidR="002252D7">
        <w:rPr>
          <w:rFonts w:ascii="Arial" w:eastAsia="Calibri" w:hAnsi="Arial" w:cs="Arial"/>
          <w:sz w:val="24"/>
          <w:szCs w:val="24"/>
        </w:rPr>
        <w:t xml:space="preserve">product </w:t>
      </w:r>
      <w:r w:rsidRPr="00B1235C">
        <w:rPr>
          <w:rFonts w:ascii="Arial" w:eastAsia="Calibri" w:hAnsi="Arial" w:cs="Arial"/>
          <w:sz w:val="24"/>
          <w:szCs w:val="24"/>
        </w:rPr>
        <w:t xml:space="preserve">market chain to ensure that </w:t>
      </w:r>
      <w:r w:rsidR="002B38DC">
        <w:rPr>
          <w:rFonts w:ascii="Arial" w:eastAsia="Calibri" w:hAnsi="Arial" w:cs="Arial"/>
          <w:sz w:val="24"/>
          <w:szCs w:val="24"/>
        </w:rPr>
        <w:t>they</w:t>
      </w:r>
      <w:r w:rsidRPr="00B1235C">
        <w:rPr>
          <w:rFonts w:ascii="Arial" w:eastAsia="Calibri" w:hAnsi="Arial" w:cs="Arial"/>
          <w:sz w:val="24"/>
          <w:szCs w:val="24"/>
        </w:rPr>
        <w:t xml:space="preserve"> are commercially viable for the producers. Consideration of wider social and market trends may also be helpful</w:t>
      </w:r>
      <w:r w:rsidR="002B38DC">
        <w:rPr>
          <w:rFonts w:ascii="Arial" w:eastAsia="Calibri" w:hAnsi="Arial" w:cs="Arial"/>
          <w:sz w:val="24"/>
          <w:szCs w:val="24"/>
        </w:rPr>
        <w:t>;</w:t>
      </w:r>
      <w:r w:rsidRPr="00B1235C">
        <w:rPr>
          <w:rFonts w:ascii="Arial" w:eastAsia="Calibri" w:hAnsi="Arial" w:cs="Arial"/>
          <w:sz w:val="24"/>
          <w:szCs w:val="24"/>
        </w:rPr>
        <w:t xml:space="preserve"> for example</w:t>
      </w:r>
      <w:r w:rsidR="002B38DC">
        <w:rPr>
          <w:rFonts w:ascii="Arial" w:eastAsia="Calibri" w:hAnsi="Arial" w:cs="Arial"/>
          <w:sz w:val="24"/>
          <w:szCs w:val="24"/>
        </w:rPr>
        <w:t>, the</w:t>
      </w:r>
      <w:r w:rsidRPr="00B1235C">
        <w:rPr>
          <w:rFonts w:ascii="Arial" w:eastAsia="Calibri" w:hAnsi="Arial" w:cs="Arial"/>
          <w:sz w:val="24"/>
          <w:szCs w:val="24"/>
        </w:rPr>
        <w:t xml:space="preserve"> growing consumer preference for more naturally</w:t>
      </w:r>
      <w:r w:rsidR="002B38DC">
        <w:rPr>
          <w:rFonts w:ascii="Arial" w:eastAsia="Calibri" w:hAnsi="Arial" w:cs="Arial"/>
          <w:sz w:val="24"/>
          <w:szCs w:val="24"/>
        </w:rPr>
        <w:t>-</w:t>
      </w:r>
      <w:r w:rsidRPr="00B1235C">
        <w:rPr>
          <w:rFonts w:ascii="Arial" w:eastAsia="Calibri" w:hAnsi="Arial" w:cs="Arial"/>
          <w:sz w:val="24"/>
          <w:szCs w:val="24"/>
        </w:rPr>
        <w:t>produced products.</w:t>
      </w:r>
    </w:p>
    <w:p w14:paraId="14B40576" w14:textId="41979AE2"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Raising expectations</w:t>
      </w:r>
      <w:r w:rsidRPr="0037351D">
        <w:rPr>
          <w:rFonts w:ascii="Arial" w:eastAsia="Calibri" w:hAnsi="Arial" w:cs="Arial"/>
          <w:bCs/>
          <w:sz w:val="24"/>
          <w:szCs w:val="24"/>
        </w:rPr>
        <w:t>:</w:t>
      </w:r>
      <w:r w:rsidRPr="00B1235C">
        <w:rPr>
          <w:rFonts w:ascii="Arial" w:eastAsia="Calibri" w:hAnsi="Arial" w:cs="Arial"/>
          <w:sz w:val="24"/>
          <w:szCs w:val="24"/>
        </w:rPr>
        <w:t xml:space="preserve"> One strength of </w:t>
      </w:r>
      <w:r w:rsidR="00A23FF4">
        <w:rPr>
          <w:rFonts w:ascii="Arial" w:eastAsia="Calibri" w:hAnsi="Arial" w:cs="Arial"/>
          <w:sz w:val="24"/>
          <w:szCs w:val="24"/>
        </w:rPr>
        <w:t>the SGF</w:t>
      </w:r>
      <w:r w:rsidRPr="00B1235C">
        <w:rPr>
          <w:rFonts w:ascii="Arial" w:eastAsia="Calibri" w:hAnsi="Arial" w:cs="Arial"/>
          <w:sz w:val="24"/>
          <w:szCs w:val="24"/>
        </w:rPr>
        <w:t xml:space="preserve"> projects is that they can be effective in raising expectations among poor or marginalized groups in society. Expectations, or beliefs about what is possible, are a key driver in changing attitudes and practices for the better.</w:t>
      </w:r>
    </w:p>
    <w:p w14:paraId="594234EA" w14:textId="1B37F591"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lastRenderedPageBreak/>
        <w:t>Partnering with local institutions</w:t>
      </w:r>
      <w:r w:rsidRPr="00B1235C">
        <w:rPr>
          <w:rFonts w:ascii="Arial" w:eastAsia="Calibri" w:hAnsi="Arial" w:cs="Arial"/>
          <w:sz w:val="24"/>
          <w:szCs w:val="24"/>
        </w:rPr>
        <w:t xml:space="preserve">. Linking a project to existing institutions </w:t>
      </w:r>
      <w:r w:rsidR="004F7CD4">
        <w:rPr>
          <w:rFonts w:ascii="Arial" w:eastAsia="Calibri" w:hAnsi="Arial" w:cs="Arial"/>
          <w:sz w:val="24"/>
          <w:szCs w:val="24"/>
        </w:rPr>
        <w:t xml:space="preserve">can </w:t>
      </w:r>
      <w:r w:rsidRPr="00B1235C">
        <w:rPr>
          <w:rFonts w:ascii="Arial" w:eastAsia="Calibri" w:hAnsi="Arial" w:cs="Arial"/>
          <w:sz w:val="24"/>
          <w:szCs w:val="24"/>
        </w:rPr>
        <w:t>help to mobilize local capacity and support, including the potential for endorsement and active involvement by local government authorities.</w:t>
      </w:r>
    </w:p>
    <w:p w14:paraId="5BF4E5EC" w14:textId="452270C3" w:rsidR="007B24FD"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Changing behaviour</w:t>
      </w:r>
      <w:r w:rsidRPr="00B1235C">
        <w:rPr>
          <w:rFonts w:ascii="Arial" w:eastAsia="Calibri" w:hAnsi="Arial" w:cs="Arial"/>
          <w:sz w:val="24"/>
          <w:szCs w:val="24"/>
        </w:rPr>
        <w:t>: People seldom see their activities as harming the environment, so it cannot be assumed that they understand the relationship between their environment and their well-being. Changing attitudes can be difficult and time-consuming, as they may have to be persuaded to abandon or modify traditional practices, or learn and apply new ones. Th</w:t>
      </w:r>
      <w:r w:rsidR="004762A3">
        <w:rPr>
          <w:rFonts w:ascii="Arial" w:eastAsia="Calibri" w:hAnsi="Arial" w:cs="Arial"/>
          <w:sz w:val="24"/>
          <w:szCs w:val="24"/>
        </w:rPr>
        <w:t>is is best done by</w:t>
      </w:r>
      <w:r w:rsidRPr="00B1235C">
        <w:rPr>
          <w:rFonts w:ascii="Arial" w:eastAsia="Calibri" w:hAnsi="Arial" w:cs="Arial"/>
          <w:sz w:val="24"/>
          <w:szCs w:val="24"/>
        </w:rPr>
        <w:t xml:space="preserve"> demonstrat</w:t>
      </w:r>
      <w:r w:rsidR="004762A3">
        <w:rPr>
          <w:rFonts w:ascii="Arial" w:eastAsia="Calibri" w:hAnsi="Arial" w:cs="Arial"/>
          <w:sz w:val="24"/>
          <w:szCs w:val="24"/>
        </w:rPr>
        <w:t>ing</w:t>
      </w:r>
      <w:r w:rsidRPr="00B1235C">
        <w:rPr>
          <w:rFonts w:ascii="Arial" w:eastAsia="Calibri" w:hAnsi="Arial" w:cs="Arial"/>
          <w:sz w:val="24"/>
          <w:szCs w:val="24"/>
        </w:rPr>
        <w:t xml:space="preserve"> tangible benefits from the proposed changes.</w:t>
      </w:r>
    </w:p>
    <w:p w14:paraId="05333CD4" w14:textId="47BF4F3F" w:rsidR="004762A3" w:rsidRPr="00B1235C" w:rsidRDefault="004762A3"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Engaging young people</w:t>
      </w:r>
      <w:r w:rsidRPr="00B1235C">
        <w:rPr>
          <w:rFonts w:ascii="Arial" w:eastAsia="Calibri" w:hAnsi="Arial" w:cs="Arial"/>
          <w:sz w:val="24"/>
          <w:szCs w:val="24"/>
        </w:rPr>
        <w:t xml:space="preserve">: Understandably, involving young people in the target communities is helpful for </w:t>
      </w:r>
      <w:r w:rsidR="00033B03">
        <w:rPr>
          <w:rFonts w:ascii="Arial" w:eastAsia="Calibri" w:hAnsi="Arial" w:cs="Arial"/>
          <w:sz w:val="24"/>
          <w:szCs w:val="24"/>
        </w:rPr>
        <w:t xml:space="preserve">changing behaviour, </w:t>
      </w:r>
      <w:r w:rsidRPr="00B1235C">
        <w:rPr>
          <w:rFonts w:ascii="Arial" w:eastAsia="Calibri" w:hAnsi="Arial" w:cs="Arial"/>
          <w:sz w:val="24"/>
          <w:szCs w:val="24"/>
        </w:rPr>
        <w:t>imparting learning</w:t>
      </w:r>
      <w:r w:rsidR="00B776D0">
        <w:rPr>
          <w:rFonts w:ascii="Arial" w:eastAsia="Calibri" w:hAnsi="Arial" w:cs="Arial"/>
          <w:sz w:val="24"/>
          <w:szCs w:val="24"/>
        </w:rPr>
        <w:t xml:space="preserve"> and</w:t>
      </w:r>
      <w:r w:rsidRPr="00B1235C">
        <w:rPr>
          <w:rFonts w:ascii="Arial" w:eastAsia="Calibri" w:hAnsi="Arial" w:cs="Arial"/>
          <w:sz w:val="24"/>
          <w:szCs w:val="24"/>
        </w:rPr>
        <w:t xml:space="preserve"> new skills</w:t>
      </w:r>
      <w:r w:rsidR="00B776D0">
        <w:rPr>
          <w:rFonts w:ascii="Arial" w:eastAsia="Calibri" w:hAnsi="Arial" w:cs="Arial"/>
          <w:sz w:val="24"/>
          <w:szCs w:val="24"/>
        </w:rPr>
        <w:t>,</w:t>
      </w:r>
      <w:r w:rsidRPr="00B1235C">
        <w:rPr>
          <w:rFonts w:ascii="Arial" w:eastAsia="Calibri" w:hAnsi="Arial" w:cs="Arial"/>
          <w:sz w:val="24"/>
          <w:szCs w:val="24"/>
        </w:rPr>
        <w:t xml:space="preserve"> and planning for long term sustainability.</w:t>
      </w:r>
    </w:p>
    <w:p w14:paraId="035F9095" w14:textId="77777777"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Building confidence</w:t>
      </w:r>
      <w:r w:rsidRPr="00B1235C">
        <w:rPr>
          <w:rFonts w:ascii="Arial" w:eastAsia="Calibri" w:hAnsi="Arial" w:cs="Arial"/>
          <w:sz w:val="24"/>
          <w:szCs w:val="24"/>
        </w:rPr>
        <w:t xml:space="preserve">: this is another important element for achieving project success. Confidence can be built by giving people the motivation and opportunity to identify their own problems, and to identify and apply their own solutions. </w:t>
      </w:r>
    </w:p>
    <w:p w14:paraId="043A4C4B" w14:textId="77777777" w:rsidR="007B24FD" w:rsidRPr="00B1235C" w:rsidRDefault="007B24FD" w:rsidP="007B24FD">
      <w:pPr>
        <w:spacing w:after="120" w:line="240" w:lineRule="auto"/>
        <w:jc w:val="both"/>
        <w:rPr>
          <w:rFonts w:ascii="Arial" w:eastAsia="Calibri" w:hAnsi="Arial" w:cs="Arial"/>
          <w:sz w:val="24"/>
          <w:szCs w:val="24"/>
        </w:rPr>
      </w:pPr>
      <w:r w:rsidRPr="00B1235C">
        <w:rPr>
          <w:rFonts w:ascii="Arial" w:eastAsia="Calibri" w:hAnsi="Arial" w:cs="Arial"/>
          <w:b/>
          <w:sz w:val="24"/>
          <w:szCs w:val="24"/>
        </w:rPr>
        <w:t>Encouraging local innovation:</w:t>
      </w:r>
      <w:r w:rsidRPr="00B1235C">
        <w:rPr>
          <w:rFonts w:ascii="Arial" w:eastAsia="Calibri" w:hAnsi="Arial" w:cs="Arial"/>
          <w:sz w:val="24"/>
          <w:szCs w:val="24"/>
        </w:rPr>
        <w:t xml:space="preserve"> SGF projects can create opportunities for people to innovate for themselves. Local innovations should be encouraged and tested. </w:t>
      </w:r>
    </w:p>
    <w:p w14:paraId="2768C659" w14:textId="17FF1CBF" w:rsidR="007B24FD" w:rsidRPr="007B24FD" w:rsidRDefault="007B24FD" w:rsidP="007B24FD">
      <w:r w:rsidRPr="00B1235C">
        <w:rPr>
          <w:rFonts w:ascii="Arial" w:eastAsia="Calibri" w:hAnsi="Arial" w:cs="Arial"/>
          <w:b/>
          <w:sz w:val="24"/>
          <w:szCs w:val="24"/>
        </w:rPr>
        <w:t>Sharing information</w:t>
      </w:r>
      <w:r w:rsidRPr="00B1235C">
        <w:rPr>
          <w:rFonts w:ascii="Arial" w:eastAsia="Calibri" w:hAnsi="Arial" w:cs="Arial"/>
          <w:sz w:val="24"/>
          <w:szCs w:val="24"/>
        </w:rPr>
        <w:t>: Effective information-sharing mechanisms are valuable to help project leaders and community groups learn from each other. Community to community exchange visits can be very effective mechanism for information-sharing. Information posted on websites, and social media, are also valuable and low-cost ways to share and exchange information between projects</w:t>
      </w:r>
      <w:r w:rsidR="003C08EC">
        <w:rPr>
          <w:rFonts w:ascii="Arial" w:eastAsia="Calibri" w:hAnsi="Arial" w:cs="Arial"/>
          <w:sz w:val="24"/>
          <w:szCs w:val="24"/>
        </w:rPr>
        <w:t xml:space="preserve"> and communities</w:t>
      </w:r>
      <w:r w:rsidRPr="00B1235C">
        <w:rPr>
          <w:rFonts w:ascii="Arial" w:eastAsia="Calibri" w:hAnsi="Arial" w:cs="Arial"/>
          <w:sz w:val="24"/>
          <w:szCs w:val="24"/>
        </w:rPr>
        <w:t>.</w:t>
      </w:r>
    </w:p>
    <w:p w14:paraId="0BDCD392" w14:textId="77777777" w:rsidR="00F67E92" w:rsidRPr="00B1235C" w:rsidRDefault="00F67E92" w:rsidP="00A61F2F">
      <w:pPr>
        <w:spacing w:after="120" w:line="240" w:lineRule="auto"/>
        <w:jc w:val="both"/>
        <w:rPr>
          <w:rFonts w:ascii="Arial" w:eastAsia="Calibri" w:hAnsi="Arial" w:cs="Arial"/>
        </w:rPr>
      </w:pPr>
    </w:p>
    <w:p w14:paraId="13DEEC8C" w14:textId="77777777" w:rsidR="00F67E92" w:rsidRPr="00B1235C" w:rsidRDefault="00F67E92" w:rsidP="00A61F2F">
      <w:pPr>
        <w:spacing w:after="120" w:line="240" w:lineRule="auto"/>
        <w:jc w:val="both"/>
        <w:rPr>
          <w:rFonts w:ascii="Arial" w:eastAsia="Calibri" w:hAnsi="Arial" w:cs="Arial"/>
        </w:rPr>
        <w:sectPr w:rsidR="00F67E92" w:rsidRPr="00B1235C" w:rsidSect="00562550">
          <w:headerReference w:type="even" r:id="rId66"/>
          <w:headerReference w:type="default" r:id="rId67"/>
          <w:pgSz w:w="11906" w:h="16838"/>
          <w:pgMar w:top="1418" w:right="1418" w:bottom="1418" w:left="1418" w:header="709" w:footer="709" w:gutter="0"/>
          <w:cols w:space="708"/>
          <w:docGrid w:linePitch="360"/>
        </w:sectPr>
      </w:pPr>
    </w:p>
    <w:p w14:paraId="03B5E7F8" w14:textId="707738C4" w:rsidR="008F67FF" w:rsidRPr="00241088" w:rsidRDefault="003819E1" w:rsidP="00241088">
      <w:pPr>
        <w:pStyle w:val="Heading2"/>
        <w:ind w:left="1440" w:hanging="1440"/>
        <w:jc w:val="left"/>
        <w:rPr>
          <w:rFonts w:ascii="Arial Narrow" w:eastAsia="Calibri" w:hAnsi="Arial Narrow"/>
          <w:b w:val="0"/>
          <w:sz w:val="44"/>
          <w:szCs w:val="44"/>
        </w:rPr>
      </w:pPr>
      <w:bookmarkStart w:id="133" w:name="_Toc175234407"/>
      <w:r w:rsidRPr="00241088">
        <w:rPr>
          <w:rFonts w:ascii="Arial Narrow" w:eastAsia="Calibri" w:hAnsi="Arial Narrow"/>
          <w:b w:val="0"/>
          <w:sz w:val="44"/>
          <w:szCs w:val="44"/>
        </w:rPr>
        <w:lastRenderedPageBreak/>
        <w:t xml:space="preserve">Annex </w:t>
      </w:r>
      <w:r w:rsidR="008F67FF" w:rsidRPr="00241088">
        <w:rPr>
          <w:rFonts w:ascii="Arial Narrow" w:eastAsia="Calibri" w:hAnsi="Arial Narrow"/>
          <w:b w:val="0"/>
          <w:sz w:val="44"/>
          <w:szCs w:val="44"/>
        </w:rPr>
        <w:t>3</w:t>
      </w:r>
      <w:r w:rsidRPr="00241088">
        <w:rPr>
          <w:rFonts w:ascii="Arial Narrow" w:eastAsia="Calibri" w:hAnsi="Arial Narrow"/>
          <w:b w:val="0"/>
          <w:sz w:val="44"/>
          <w:szCs w:val="44"/>
        </w:rPr>
        <w:t>:</w:t>
      </w:r>
      <w:r w:rsidR="00241088">
        <w:rPr>
          <w:rFonts w:ascii="Arial Narrow" w:eastAsia="Calibri" w:hAnsi="Arial Narrow"/>
          <w:b w:val="0"/>
          <w:sz w:val="44"/>
          <w:szCs w:val="44"/>
        </w:rPr>
        <w:tab/>
      </w:r>
      <w:r w:rsidR="00F47C8E" w:rsidRPr="00241088">
        <w:rPr>
          <w:rFonts w:ascii="Arial Narrow" w:eastAsia="Calibri" w:hAnsi="Arial Narrow"/>
          <w:b w:val="0"/>
          <w:sz w:val="44"/>
          <w:szCs w:val="44"/>
        </w:rPr>
        <w:t>Example of Successful Community-Led Mangrove Ecotourism</w:t>
      </w:r>
      <w:bookmarkEnd w:id="133"/>
      <w:r w:rsidR="00F47C8E" w:rsidRPr="00241088">
        <w:rPr>
          <w:rFonts w:ascii="Arial Narrow" w:eastAsia="Calibri" w:hAnsi="Arial Narrow"/>
          <w:b w:val="0"/>
          <w:sz w:val="44"/>
          <w:szCs w:val="44"/>
        </w:rPr>
        <w:t xml:space="preserve"> </w:t>
      </w:r>
    </w:p>
    <w:p w14:paraId="20024291" w14:textId="77777777" w:rsidR="00142121" w:rsidRPr="00AD136A" w:rsidRDefault="00142121" w:rsidP="00142121">
      <w:pPr>
        <w:spacing w:after="120" w:line="240" w:lineRule="auto"/>
        <w:jc w:val="both"/>
        <w:rPr>
          <w:rFonts w:ascii="Arial" w:hAnsi="Arial" w:cs="Arial"/>
          <w:b/>
          <w:bCs/>
          <w:sz w:val="24"/>
          <w:szCs w:val="24"/>
        </w:rPr>
      </w:pPr>
      <w:r w:rsidRPr="00AD136A">
        <w:rPr>
          <w:rFonts w:ascii="Arial" w:hAnsi="Arial" w:cs="Arial"/>
          <w:b/>
          <w:bCs/>
          <w:sz w:val="24"/>
          <w:szCs w:val="24"/>
        </w:rPr>
        <w:t>Background</w:t>
      </w:r>
    </w:p>
    <w:p w14:paraId="11C06AA1" w14:textId="77777777" w:rsidR="00142121" w:rsidRDefault="00142121" w:rsidP="00142121">
      <w:pPr>
        <w:spacing w:after="120" w:line="240" w:lineRule="auto"/>
        <w:jc w:val="both"/>
        <w:rPr>
          <w:rFonts w:ascii="Arial" w:hAnsi="Arial" w:cs="Arial"/>
          <w:sz w:val="24"/>
          <w:szCs w:val="24"/>
        </w:rPr>
      </w:pPr>
      <w:r w:rsidRPr="000F1ACF">
        <w:rPr>
          <w:rFonts w:ascii="Arial" w:hAnsi="Arial" w:cs="Arial"/>
          <w:sz w:val="24"/>
          <w:szCs w:val="24"/>
        </w:rPr>
        <w:t xml:space="preserve">From 2001, and with the assistance of </w:t>
      </w:r>
      <w:r>
        <w:rPr>
          <w:rFonts w:ascii="Arial" w:hAnsi="Arial" w:cs="Arial"/>
          <w:sz w:val="24"/>
          <w:szCs w:val="24"/>
        </w:rPr>
        <w:t>an</w:t>
      </w:r>
      <w:r w:rsidRPr="000F1ACF">
        <w:rPr>
          <w:rFonts w:ascii="Arial" w:hAnsi="Arial" w:cs="Arial"/>
          <w:sz w:val="24"/>
          <w:szCs w:val="24"/>
        </w:rPr>
        <w:t xml:space="preserve"> IDRC funded project “Participatory Management of Mangrove Resources”</w:t>
      </w:r>
      <w:r>
        <w:rPr>
          <w:rFonts w:ascii="Arial" w:hAnsi="Arial" w:cs="Arial"/>
          <w:sz w:val="24"/>
          <w:szCs w:val="24"/>
        </w:rPr>
        <w:t>,</w:t>
      </w:r>
      <w:r w:rsidRPr="000F1ACF">
        <w:rPr>
          <w:rFonts w:ascii="Arial" w:hAnsi="Arial" w:cs="Arial"/>
          <w:sz w:val="24"/>
          <w:szCs w:val="24"/>
        </w:rPr>
        <w:t xml:space="preserve"> the Ministry of Environment </w:t>
      </w:r>
      <w:r>
        <w:rPr>
          <w:rFonts w:ascii="Arial" w:hAnsi="Arial" w:cs="Arial"/>
          <w:sz w:val="24"/>
          <w:szCs w:val="24"/>
        </w:rPr>
        <w:t xml:space="preserve">of Cambodia </w:t>
      </w:r>
      <w:r w:rsidRPr="000F1ACF">
        <w:rPr>
          <w:rFonts w:ascii="Arial" w:hAnsi="Arial" w:cs="Arial"/>
          <w:sz w:val="24"/>
          <w:szCs w:val="24"/>
        </w:rPr>
        <w:t>established C</w:t>
      </w:r>
      <w:r>
        <w:rPr>
          <w:rFonts w:ascii="Arial" w:hAnsi="Arial" w:cs="Arial"/>
          <w:sz w:val="24"/>
          <w:szCs w:val="24"/>
        </w:rPr>
        <w:t xml:space="preserve">ommunity Protected Areas (CPA) with several of the </w:t>
      </w:r>
      <w:r w:rsidRPr="000F1ACF">
        <w:rPr>
          <w:rFonts w:ascii="Arial" w:hAnsi="Arial" w:cs="Arial"/>
          <w:sz w:val="24"/>
          <w:szCs w:val="24"/>
        </w:rPr>
        <w:t>local communit</w:t>
      </w:r>
      <w:r>
        <w:rPr>
          <w:rFonts w:ascii="Arial" w:hAnsi="Arial" w:cs="Arial"/>
          <w:sz w:val="24"/>
          <w:szCs w:val="24"/>
        </w:rPr>
        <w:t xml:space="preserve">ies living within the </w:t>
      </w:r>
      <w:proofErr w:type="spellStart"/>
      <w:r>
        <w:rPr>
          <w:rFonts w:ascii="Arial" w:hAnsi="Arial" w:cs="Arial"/>
          <w:sz w:val="24"/>
          <w:szCs w:val="24"/>
        </w:rPr>
        <w:t>Peam</w:t>
      </w:r>
      <w:proofErr w:type="spellEnd"/>
      <w:r>
        <w:rPr>
          <w:rFonts w:ascii="Arial" w:hAnsi="Arial" w:cs="Arial"/>
          <w:sz w:val="24"/>
          <w:szCs w:val="24"/>
        </w:rPr>
        <w:t xml:space="preserve"> </w:t>
      </w:r>
      <w:proofErr w:type="spellStart"/>
      <w:r>
        <w:rPr>
          <w:rFonts w:ascii="Arial" w:hAnsi="Arial" w:cs="Arial"/>
          <w:sz w:val="24"/>
          <w:szCs w:val="24"/>
        </w:rPr>
        <w:t>Krasaop</w:t>
      </w:r>
      <w:proofErr w:type="spellEnd"/>
      <w:r>
        <w:rPr>
          <w:rFonts w:ascii="Arial" w:hAnsi="Arial" w:cs="Arial"/>
          <w:sz w:val="24"/>
          <w:szCs w:val="24"/>
        </w:rPr>
        <w:t xml:space="preserve"> Wildlife Sanctuary (PKWS) in Koh Kong Province. PKWS contains a large area of mangrove forests.</w:t>
      </w:r>
    </w:p>
    <w:p w14:paraId="1DC74D93" w14:textId="77777777" w:rsidR="00142121" w:rsidRDefault="00142121" w:rsidP="00142121">
      <w:pPr>
        <w:spacing w:after="120" w:line="240" w:lineRule="auto"/>
        <w:jc w:val="both"/>
        <w:rPr>
          <w:rFonts w:ascii="Arial" w:hAnsi="Arial" w:cs="Arial"/>
          <w:sz w:val="24"/>
          <w:szCs w:val="24"/>
        </w:rPr>
      </w:pPr>
      <w:r>
        <w:rPr>
          <w:rFonts w:ascii="Arial" w:hAnsi="Arial" w:cs="Arial"/>
          <w:sz w:val="24"/>
          <w:szCs w:val="24"/>
        </w:rPr>
        <w:t>One of t</w:t>
      </w:r>
      <w:r w:rsidRPr="000F1ACF">
        <w:rPr>
          <w:rFonts w:ascii="Arial" w:hAnsi="Arial" w:cs="Arial"/>
          <w:sz w:val="24"/>
          <w:szCs w:val="24"/>
        </w:rPr>
        <w:t xml:space="preserve">he </w:t>
      </w:r>
      <w:r>
        <w:rPr>
          <w:rFonts w:ascii="Arial" w:hAnsi="Arial" w:cs="Arial"/>
          <w:sz w:val="24"/>
          <w:szCs w:val="24"/>
        </w:rPr>
        <w:t xml:space="preserve">signed </w:t>
      </w:r>
      <w:r w:rsidRPr="000F1ACF">
        <w:rPr>
          <w:rFonts w:ascii="Arial" w:hAnsi="Arial" w:cs="Arial"/>
          <w:sz w:val="24"/>
          <w:szCs w:val="24"/>
        </w:rPr>
        <w:t>CPA agreement</w:t>
      </w:r>
      <w:r>
        <w:rPr>
          <w:rFonts w:ascii="Arial" w:hAnsi="Arial" w:cs="Arial"/>
          <w:sz w:val="24"/>
          <w:szCs w:val="24"/>
        </w:rPr>
        <w:t xml:space="preserve">s was </w:t>
      </w:r>
      <w:r w:rsidRPr="000F1ACF">
        <w:rPr>
          <w:rFonts w:ascii="Arial" w:hAnsi="Arial" w:cs="Arial"/>
          <w:sz w:val="24"/>
          <w:szCs w:val="24"/>
        </w:rPr>
        <w:t xml:space="preserve">with </w:t>
      </w:r>
      <w:proofErr w:type="spellStart"/>
      <w:r w:rsidRPr="000F1ACF">
        <w:rPr>
          <w:rFonts w:ascii="Arial" w:hAnsi="Arial" w:cs="Arial"/>
          <w:sz w:val="24"/>
          <w:szCs w:val="24"/>
        </w:rPr>
        <w:t>Peam</w:t>
      </w:r>
      <w:proofErr w:type="spellEnd"/>
      <w:r w:rsidRPr="000F1ACF">
        <w:rPr>
          <w:rFonts w:ascii="Arial" w:hAnsi="Arial" w:cs="Arial"/>
          <w:sz w:val="24"/>
          <w:szCs w:val="24"/>
        </w:rPr>
        <w:t xml:space="preserve"> </w:t>
      </w:r>
      <w:proofErr w:type="spellStart"/>
      <w:r w:rsidRPr="000F1ACF">
        <w:rPr>
          <w:rFonts w:ascii="Arial" w:hAnsi="Arial" w:cs="Arial"/>
          <w:sz w:val="24"/>
          <w:szCs w:val="24"/>
        </w:rPr>
        <w:t>Krasaop</w:t>
      </w:r>
      <w:proofErr w:type="spellEnd"/>
      <w:r w:rsidRPr="000F1ACF">
        <w:rPr>
          <w:rFonts w:ascii="Arial" w:hAnsi="Arial" w:cs="Arial"/>
          <w:sz w:val="24"/>
          <w:szCs w:val="24"/>
        </w:rPr>
        <w:t xml:space="preserve"> Village</w:t>
      </w:r>
      <w:r>
        <w:rPr>
          <w:rFonts w:ascii="Arial" w:hAnsi="Arial" w:cs="Arial"/>
          <w:sz w:val="24"/>
          <w:szCs w:val="24"/>
        </w:rPr>
        <w:t>s</w:t>
      </w:r>
      <w:r w:rsidRPr="000F1ACF">
        <w:rPr>
          <w:rFonts w:ascii="Arial" w:hAnsi="Arial" w:cs="Arial"/>
          <w:sz w:val="24"/>
          <w:szCs w:val="24"/>
        </w:rPr>
        <w:t xml:space="preserve"> 1 and 2 cover</w:t>
      </w:r>
      <w:r>
        <w:rPr>
          <w:rFonts w:ascii="Arial" w:hAnsi="Arial" w:cs="Arial"/>
          <w:sz w:val="24"/>
          <w:szCs w:val="24"/>
        </w:rPr>
        <w:t>ing</w:t>
      </w:r>
      <w:r w:rsidRPr="000F1ACF">
        <w:rPr>
          <w:rFonts w:ascii="Arial" w:hAnsi="Arial" w:cs="Arial"/>
          <w:sz w:val="24"/>
          <w:szCs w:val="24"/>
        </w:rPr>
        <w:t xml:space="preserve"> a</w:t>
      </w:r>
      <w:r>
        <w:rPr>
          <w:rFonts w:ascii="Arial" w:hAnsi="Arial" w:cs="Arial"/>
          <w:sz w:val="24"/>
          <w:szCs w:val="24"/>
        </w:rPr>
        <w:t xml:space="preserve"> land</w:t>
      </w:r>
      <w:r w:rsidRPr="000F1ACF">
        <w:rPr>
          <w:rFonts w:ascii="Arial" w:hAnsi="Arial" w:cs="Arial"/>
          <w:sz w:val="24"/>
          <w:szCs w:val="24"/>
        </w:rPr>
        <w:t xml:space="preserve"> area of 3,1</w:t>
      </w:r>
      <w:r>
        <w:rPr>
          <w:rFonts w:ascii="Arial" w:hAnsi="Arial" w:cs="Arial"/>
          <w:sz w:val="24"/>
          <w:szCs w:val="24"/>
        </w:rPr>
        <w:t>46</w:t>
      </w:r>
      <w:r w:rsidRPr="000F1ACF">
        <w:rPr>
          <w:rFonts w:ascii="Arial" w:hAnsi="Arial" w:cs="Arial"/>
          <w:sz w:val="24"/>
          <w:szCs w:val="24"/>
        </w:rPr>
        <w:t xml:space="preserve"> hectares of which 1,326 ha are mangrove forest and 1,820 ha are water surface. </w:t>
      </w:r>
      <w:r>
        <w:rPr>
          <w:rFonts w:ascii="Arial" w:hAnsi="Arial" w:cs="Arial"/>
          <w:sz w:val="24"/>
          <w:szCs w:val="24"/>
        </w:rPr>
        <w:t>Part of this CPA area was developed into a Mangrove Forest Ecotourism Site.</w:t>
      </w:r>
    </w:p>
    <w:p w14:paraId="01F7C4E4" w14:textId="77777777" w:rsidR="00142121" w:rsidRDefault="00142121" w:rsidP="00142121">
      <w:pPr>
        <w:spacing w:after="120" w:line="240" w:lineRule="auto"/>
        <w:jc w:val="both"/>
        <w:rPr>
          <w:rFonts w:ascii="Arial" w:hAnsi="Arial" w:cs="Arial"/>
          <w:sz w:val="24"/>
          <w:szCs w:val="24"/>
        </w:rPr>
      </w:pPr>
      <w:r w:rsidRPr="00CD35D1">
        <w:rPr>
          <w:rFonts w:ascii="Arial" w:hAnsi="Arial" w:cs="Arial"/>
          <w:sz w:val="24"/>
          <w:szCs w:val="24"/>
        </w:rPr>
        <w:t xml:space="preserve">The </w:t>
      </w:r>
      <w:proofErr w:type="spellStart"/>
      <w:r>
        <w:rPr>
          <w:rFonts w:ascii="Arial" w:hAnsi="Arial" w:cs="Arial"/>
          <w:sz w:val="24"/>
          <w:szCs w:val="24"/>
        </w:rPr>
        <w:t>Peam</w:t>
      </w:r>
      <w:proofErr w:type="spellEnd"/>
      <w:r>
        <w:rPr>
          <w:rFonts w:ascii="Arial" w:hAnsi="Arial" w:cs="Arial"/>
          <w:sz w:val="24"/>
          <w:szCs w:val="24"/>
        </w:rPr>
        <w:t xml:space="preserve"> </w:t>
      </w:r>
      <w:proofErr w:type="spellStart"/>
      <w:r>
        <w:rPr>
          <w:rFonts w:ascii="Arial" w:hAnsi="Arial" w:cs="Arial"/>
          <w:sz w:val="24"/>
          <w:szCs w:val="24"/>
        </w:rPr>
        <w:t>Krasaop</w:t>
      </w:r>
      <w:proofErr w:type="spellEnd"/>
      <w:r>
        <w:rPr>
          <w:rFonts w:ascii="Arial" w:hAnsi="Arial" w:cs="Arial"/>
          <w:sz w:val="24"/>
          <w:szCs w:val="24"/>
        </w:rPr>
        <w:t xml:space="preserve"> </w:t>
      </w:r>
      <w:r w:rsidRPr="00CD35D1">
        <w:rPr>
          <w:rFonts w:ascii="Arial" w:hAnsi="Arial" w:cs="Arial"/>
          <w:sz w:val="24"/>
          <w:szCs w:val="24"/>
        </w:rPr>
        <w:t xml:space="preserve">CPA </w:t>
      </w:r>
      <w:r>
        <w:rPr>
          <w:rFonts w:ascii="Arial" w:hAnsi="Arial" w:cs="Arial"/>
          <w:sz w:val="24"/>
          <w:szCs w:val="24"/>
        </w:rPr>
        <w:t>area forms</w:t>
      </w:r>
      <w:r w:rsidRPr="00CD35D1">
        <w:rPr>
          <w:rFonts w:ascii="Arial" w:hAnsi="Arial" w:cs="Arial"/>
          <w:sz w:val="24"/>
          <w:szCs w:val="24"/>
        </w:rPr>
        <w:t xml:space="preserve"> part of the Community Use and Sustainable Use Zones </w:t>
      </w:r>
      <w:r>
        <w:rPr>
          <w:rFonts w:ascii="Arial" w:hAnsi="Arial" w:cs="Arial"/>
          <w:sz w:val="24"/>
          <w:szCs w:val="24"/>
        </w:rPr>
        <w:t>within</w:t>
      </w:r>
      <w:r w:rsidRPr="00CD35D1">
        <w:rPr>
          <w:rFonts w:ascii="Arial" w:hAnsi="Arial" w:cs="Arial"/>
          <w:sz w:val="24"/>
          <w:szCs w:val="24"/>
        </w:rPr>
        <w:t xml:space="preserve"> </w:t>
      </w:r>
      <w:r>
        <w:rPr>
          <w:rFonts w:ascii="Arial" w:hAnsi="Arial" w:cs="Arial"/>
          <w:sz w:val="24"/>
          <w:szCs w:val="24"/>
        </w:rPr>
        <w:t>the</w:t>
      </w:r>
      <w:r w:rsidRPr="00CD35D1">
        <w:rPr>
          <w:rFonts w:ascii="Arial" w:hAnsi="Arial" w:cs="Arial"/>
          <w:sz w:val="24"/>
          <w:szCs w:val="24"/>
        </w:rPr>
        <w:t xml:space="preserve"> </w:t>
      </w:r>
      <w:r>
        <w:rPr>
          <w:rFonts w:ascii="Arial" w:hAnsi="Arial" w:cs="Arial"/>
          <w:sz w:val="24"/>
          <w:szCs w:val="24"/>
        </w:rPr>
        <w:t xml:space="preserve">overall </w:t>
      </w:r>
      <w:r w:rsidRPr="00CD35D1">
        <w:rPr>
          <w:rFonts w:ascii="Arial" w:hAnsi="Arial" w:cs="Arial"/>
          <w:sz w:val="24"/>
          <w:szCs w:val="24"/>
        </w:rPr>
        <w:t>Zoning Plan for KPWS</w:t>
      </w:r>
      <w:r>
        <w:rPr>
          <w:rFonts w:ascii="Arial" w:hAnsi="Arial" w:cs="Arial"/>
          <w:sz w:val="24"/>
          <w:szCs w:val="24"/>
        </w:rPr>
        <w:t>.</w:t>
      </w:r>
    </w:p>
    <w:p w14:paraId="1949130E" w14:textId="77777777" w:rsidR="00142121" w:rsidRDefault="00142121" w:rsidP="00142121">
      <w:pPr>
        <w:spacing w:after="120" w:line="240" w:lineRule="auto"/>
        <w:jc w:val="both"/>
        <w:rPr>
          <w:rFonts w:ascii="Arial" w:hAnsi="Arial" w:cs="Arial"/>
          <w:sz w:val="24"/>
          <w:szCs w:val="24"/>
        </w:rPr>
      </w:pPr>
      <w:r w:rsidRPr="00602134">
        <w:rPr>
          <w:rFonts w:ascii="Arial" w:hAnsi="Arial" w:cs="Arial"/>
          <w:sz w:val="24"/>
          <w:szCs w:val="24"/>
        </w:rPr>
        <w:t xml:space="preserve">The CPA agreement </w:t>
      </w:r>
      <w:r>
        <w:rPr>
          <w:rFonts w:ascii="Arial" w:hAnsi="Arial" w:cs="Arial"/>
          <w:sz w:val="24"/>
          <w:szCs w:val="24"/>
        </w:rPr>
        <w:t xml:space="preserve">is renewed every five years. It is formal document signed by the Community CPA leader, Commune leader, District and Provincial Governors, the PKWS Director and the Koh Kong provincial Department of Environment. </w:t>
      </w:r>
    </w:p>
    <w:p w14:paraId="236CCAB8" w14:textId="77777777" w:rsidR="00142121" w:rsidRDefault="00142121" w:rsidP="00142121">
      <w:pPr>
        <w:spacing w:after="120" w:line="240" w:lineRule="auto"/>
        <w:jc w:val="both"/>
        <w:rPr>
          <w:rFonts w:ascii="Arial" w:hAnsi="Arial" w:cs="Arial"/>
          <w:sz w:val="24"/>
          <w:szCs w:val="24"/>
        </w:rPr>
      </w:pPr>
      <w:r w:rsidRPr="00CD35D1">
        <w:rPr>
          <w:rFonts w:ascii="Arial" w:hAnsi="Arial" w:cs="Arial"/>
          <w:sz w:val="24"/>
          <w:szCs w:val="24"/>
        </w:rPr>
        <w:t xml:space="preserve">The </w:t>
      </w:r>
      <w:r>
        <w:rPr>
          <w:rFonts w:ascii="Arial" w:hAnsi="Arial" w:cs="Arial"/>
          <w:sz w:val="24"/>
          <w:szCs w:val="24"/>
        </w:rPr>
        <w:t xml:space="preserve">CPA </w:t>
      </w:r>
      <w:r w:rsidRPr="00CD35D1">
        <w:rPr>
          <w:rFonts w:ascii="Arial" w:hAnsi="Arial" w:cs="Arial"/>
          <w:sz w:val="24"/>
          <w:szCs w:val="24"/>
        </w:rPr>
        <w:t xml:space="preserve">agreement </w:t>
      </w:r>
      <w:r>
        <w:rPr>
          <w:rFonts w:ascii="Arial" w:hAnsi="Arial" w:cs="Arial"/>
          <w:sz w:val="24"/>
          <w:szCs w:val="24"/>
        </w:rPr>
        <w:t xml:space="preserve">represents a form of </w:t>
      </w:r>
      <w:r w:rsidRPr="00CD35D1">
        <w:rPr>
          <w:rFonts w:ascii="Arial" w:hAnsi="Arial" w:cs="Arial"/>
          <w:sz w:val="24"/>
          <w:szCs w:val="24"/>
        </w:rPr>
        <w:t xml:space="preserve">co-management </w:t>
      </w:r>
      <w:r>
        <w:rPr>
          <w:rFonts w:ascii="Arial" w:hAnsi="Arial" w:cs="Arial"/>
          <w:sz w:val="24"/>
          <w:szCs w:val="24"/>
        </w:rPr>
        <w:t xml:space="preserve">whereby the </w:t>
      </w:r>
      <w:r w:rsidRPr="00CD35D1">
        <w:rPr>
          <w:rFonts w:ascii="Arial" w:hAnsi="Arial" w:cs="Arial"/>
          <w:sz w:val="24"/>
          <w:szCs w:val="24"/>
        </w:rPr>
        <w:t>natural resources within the CPA (including coastal resources, water</w:t>
      </w:r>
      <w:r>
        <w:rPr>
          <w:rFonts w:ascii="Arial" w:hAnsi="Arial" w:cs="Arial"/>
          <w:sz w:val="24"/>
          <w:szCs w:val="24"/>
        </w:rPr>
        <w:t>, fishery stocks</w:t>
      </w:r>
      <w:r w:rsidRPr="00CD35D1">
        <w:rPr>
          <w:rFonts w:ascii="Arial" w:hAnsi="Arial" w:cs="Arial"/>
          <w:sz w:val="24"/>
          <w:szCs w:val="24"/>
        </w:rPr>
        <w:t xml:space="preserve"> and all wildlife) are under community management, with technical coordination provided by the Koh Kong provincial Department of Environment and the Director of PKWS.</w:t>
      </w:r>
    </w:p>
    <w:p w14:paraId="4D9F2173" w14:textId="77777777" w:rsidR="00142121" w:rsidRDefault="00142121" w:rsidP="00142121">
      <w:pPr>
        <w:spacing w:after="120" w:line="240" w:lineRule="auto"/>
        <w:jc w:val="center"/>
        <w:rPr>
          <w:rFonts w:ascii="Arial" w:hAnsi="Arial" w:cs="Arial"/>
          <w:sz w:val="24"/>
          <w:szCs w:val="24"/>
        </w:rPr>
      </w:pPr>
      <w:r w:rsidRPr="005D6D1E">
        <w:rPr>
          <w:rFonts w:ascii="Arial" w:hAnsi="Arial" w:cs="Arial"/>
          <w:noProof/>
          <w:sz w:val="24"/>
          <w:szCs w:val="24"/>
        </w:rPr>
        <w:drawing>
          <wp:inline distT="0" distB="0" distL="0" distR="0" wp14:anchorId="01622CB5" wp14:editId="2E59CEA2">
            <wp:extent cx="3071948" cy="2154689"/>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75771" cy="2157370"/>
                    </a:xfrm>
                    <a:prstGeom prst="rect">
                      <a:avLst/>
                    </a:prstGeom>
                  </pic:spPr>
                </pic:pic>
              </a:graphicData>
            </a:graphic>
          </wp:inline>
        </w:drawing>
      </w:r>
      <w:r w:rsidRPr="005D6D1E">
        <w:rPr>
          <w:rFonts w:ascii="Arial" w:hAnsi="Arial" w:cs="Arial"/>
          <w:noProof/>
          <w:sz w:val="24"/>
          <w:szCs w:val="24"/>
        </w:rPr>
        <w:drawing>
          <wp:inline distT="0" distB="0" distL="0" distR="0" wp14:anchorId="4658DD24" wp14:editId="5A288D93">
            <wp:extent cx="2588449" cy="2156460"/>
            <wp:effectExtent l="0" t="0" r="2540" b="0"/>
            <wp:docPr id="1026" name="Picture 2" descr="J:\DCIM\100MSDCF\DSC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DCIM\100MSDCF\DSC0101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9506" cy="2182334"/>
                    </a:xfrm>
                    <a:prstGeom prst="rect">
                      <a:avLst/>
                    </a:prstGeom>
                    <a:noFill/>
                  </pic:spPr>
                </pic:pic>
              </a:graphicData>
            </a:graphic>
          </wp:inline>
        </w:drawing>
      </w:r>
    </w:p>
    <w:p w14:paraId="6CD30880" w14:textId="77777777" w:rsidR="00142121" w:rsidRDefault="00142121" w:rsidP="00142121">
      <w:pPr>
        <w:spacing w:after="120" w:line="240" w:lineRule="auto"/>
        <w:rPr>
          <w:rFonts w:ascii="Arial" w:hAnsi="Arial" w:cs="Arial"/>
          <w:sz w:val="24"/>
          <w:szCs w:val="24"/>
        </w:rPr>
      </w:pPr>
      <w:r w:rsidRPr="00341C90">
        <w:rPr>
          <w:rFonts w:ascii="Arial" w:hAnsi="Arial" w:cs="Arial"/>
          <w:noProof/>
          <w:sz w:val="24"/>
          <w:szCs w:val="24"/>
        </w:rPr>
        <w:lastRenderedPageBreak/>
        <w:drawing>
          <wp:inline distT="0" distB="0" distL="0" distR="0" wp14:anchorId="60CC1A51" wp14:editId="111A6E12">
            <wp:extent cx="2819400" cy="2114550"/>
            <wp:effectExtent l="0" t="0" r="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r>
        <w:rPr>
          <w:rFonts w:ascii="Arial" w:hAnsi="Arial" w:cs="Arial"/>
          <w:noProof/>
          <w:sz w:val="24"/>
          <w:szCs w:val="24"/>
        </w:rPr>
        <w:drawing>
          <wp:inline distT="0" distB="0" distL="0" distR="0" wp14:anchorId="3DFD5772" wp14:editId="3B107F04">
            <wp:extent cx="2885554" cy="2160000"/>
            <wp:effectExtent l="0" t="0" r="0" b="0"/>
            <wp:docPr id="1834854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5554" cy="2160000"/>
                    </a:xfrm>
                    <a:prstGeom prst="rect">
                      <a:avLst/>
                    </a:prstGeom>
                    <a:noFill/>
                  </pic:spPr>
                </pic:pic>
              </a:graphicData>
            </a:graphic>
          </wp:inline>
        </w:drawing>
      </w:r>
    </w:p>
    <w:p w14:paraId="76F9FA87" w14:textId="3DE884E6" w:rsidR="00142121" w:rsidRPr="002446CA" w:rsidRDefault="00142121" w:rsidP="00142121">
      <w:pPr>
        <w:spacing w:after="120" w:line="240" w:lineRule="auto"/>
        <w:jc w:val="both"/>
        <w:rPr>
          <w:rFonts w:ascii="Arial" w:hAnsi="Arial" w:cs="Arial"/>
        </w:rPr>
      </w:pPr>
      <w:r w:rsidRPr="002446CA">
        <w:rPr>
          <w:rFonts w:ascii="Arial" w:hAnsi="Arial" w:cs="Arial"/>
        </w:rPr>
        <w:t xml:space="preserve">Above: Entrance and Ticket Office of the </w:t>
      </w:r>
      <w:proofErr w:type="spellStart"/>
      <w:r w:rsidRPr="002446CA">
        <w:rPr>
          <w:rFonts w:ascii="Arial" w:hAnsi="Arial" w:cs="Arial"/>
        </w:rPr>
        <w:t>Peam</w:t>
      </w:r>
      <w:proofErr w:type="spellEnd"/>
      <w:r w:rsidRPr="002446CA">
        <w:rPr>
          <w:rFonts w:ascii="Arial" w:hAnsi="Arial" w:cs="Arial"/>
        </w:rPr>
        <w:t xml:space="preserve"> </w:t>
      </w:r>
      <w:proofErr w:type="spellStart"/>
      <w:r w:rsidRPr="002446CA">
        <w:rPr>
          <w:rFonts w:ascii="Arial" w:hAnsi="Arial" w:cs="Arial"/>
        </w:rPr>
        <w:t>Krasa</w:t>
      </w:r>
      <w:r w:rsidR="006D44E9">
        <w:rPr>
          <w:rFonts w:ascii="Arial" w:hAnsi="Arial" w:cs="Arial"/>
        </w:rPr>
        <w:t>o</w:t>
      </w:r>
      <w:r w:rsidRPr="002446CA">
        <w:rPr>
          <w:rFonts w:ascii="Arial" w:hAnsi="Arial" w:cs="Arial"/>
        </w:rPr>
        <w:t>p</w:t>
      </w:r>
      <w:proofErr w:type="spellEnd"/>
      <w:r w:rsidRPr="002446CA">
        <w:rPr>
          <w:rFonts w:ascii="Arial" w:hAnsi="Arial" w:cs="Arial"/>
        </w:rPr>
        <w:t xml:space="preserve"> Community Mangrove Ecotourism site</w:t>
      </w:r>
      <w:r w:rsidR="00BB31BE">
        <w:rPr>
          <w:rFonts w:ascii="Arial" w:hAnsi="Arial" w:cs="Arial"/>
        </w:rPr>
        <w:t>. B</w:t>
      </w:r>
      <w:r w:rsidR="0050485C" w:rsidRPr="002446CA">
        <w:rPr>
          <w:rFonts w:ascii="Arial" w:hAnsi="Arial" w:cs="Arial"/>
        </w:rPr>
        <w:t xml:space="preserve">elow: </w:t>
      </w:r>
      <w:r w:rsidR="001520B0">
        <w:rPr>
          <w:rFonts w:ascii="Arial" w:hAnsi="Arial" w:cs="Arial"/>
        </w:rPr>
        <w:t xml:space="preserve">Mangrove </w:t>
      </w:r>
      <w:r w:rsidR="0050485C" w:rsidRPr="002446CA">
        <w:rPr>
          <w:rFonts w:ascii="Arial" w:hAnsi="Arial" w:cs="Arial"/>
        </w:rPr>
        <w:t>Walkway and</w:t>
      </w:r>
      <w:r w:rsidR="008A1AC8">
        <w:rPr>
          <w:rFonts w:ascii="Arial" w:hAnsi="Arial" w:cs="Arial"/>
        </w:rPr>
        <w:t xml:space="preserve"> </w:t>
      </w:r>
      <w:r w:rsidR="0050485C" w:rsidRPr="002446CA">
        <w:rPr>
          <w:rFonts w:ascii="Arial" w:hAnsi="Arial" w:cs="Arial"/>
        </w:rPr>
        <w:t>Bridge</w:t>
      </w:r>
      <w:r w:rsidR="001520B0">
        <w:rPr>
          <w:rFonts w:ascii="Arial" w:hAnsi="Arial" w:cs="Arial"/>
        </w:rPr>
        <w:t xml:space="preserve"> </w:t>
      </w:r>
      <w:r w:rsidR="00503F3C">
        <w:rPr>
          <w:rFonts w:ascii="Arial" w:hAnsi="Arial" w:cs="Arial"/>
        </w:rPr>
        <w:t>to the viewing tower.</w:t>
      </w:r>
    </w:p>
    <w:p w14:paraId="6F0CF9C3" w14:textId="77777777" w:rsidR="00142121" w:rsidRDefault="00142121" w:rsidP="00142121">
      <w:pPr>
        <w:spacing w:after="120" w:line="240" w:lineRule="auto"/>
        <w:jc w:val="both"/>
        <w:rPr>
          <w:rFonts w:ascii="Arial" w:hAnsi="Arial" w:cs="Arial"/>
          <w:sz w:val="24"/>
          <w:szCs w:val="24"/>
        </w:rPr>
      </w:pPr>
      <w:r>
        <w:rPr>
          <w:rFonts w:ascii="Arial" w:hAnsi="Arial" w:cs="Arial"/>
          <w:sz w:val="24"/>
          <w:szCs w:val="24"/>
        </w:rPr>
        <w:t>The mangrove ecotourism initiative is both a model of co-management based on effective implementation of a community to government agreement (the CPA), It is also a working example showing the potential value of community-managed mangrove ecotourism.</w:t>
      </w:r>
    </w:p>
    <w:p w14:paraId="5FD69D42" w14:textId="77777777" w:rsidR="00142121" w:rsidRDefault="00142121" w:rsidP="00142121">
      <w:pPr>
        <w:spacing w:after="120" w:line="240" w:lineRule="auto"/>
        <w:jc w:val="both"/>
        <w:rPr>
          <w:rFonts w:ascii="Arial" w:hAnsi="Arial" w:cs="Arial"/>
          <w:sz w:val="24"/>
          <w:szCs w:val="24"/>
        </w:rPr>
      </w:pPr>
      <w:r>
        <w:rPr>
          <w:rFonts w:ascii="Arial" w:hAnsi="Arial" w:cs="Arial"/>
          <w:sz w:val="24"/>
          <w:szCs w:val="24"/>
        </w:rPr>
        <w:t xml:space="preserve">The importance of the community ecotourism development is that it strongly supports the objectives of the </w:t>
      </w:r>
      <w:proofErr w:type="spellStart"/>
      <w:r>
        <w:rPr>
          <w:rFonts w:ascii="Arial" w:hAnsi="Arial" w:cs="Arial"/>
          <w:sz w:val="24"/>
          <w:szCs w:val="24"/>
        </w:rPr>
        <w:t>Peam</w:t>
      </w:r>
      <w:proofErr w:type="spellEnd"/>
      <w:r>
        <w:rPr>
          <w:rFonts w:ascii="Arial" w:hAnsi="Arial" w:cs="Arial"/>
          <w:sz w:val="24"/>
          <w:szCs w:val="24"/>
        </w:rPr>
        <w:t xml:space="preserve"> </w:t>
      </w:r>
      <w:proofErr w:type="spellStart"/>
      <w:r>
        <w:rPr>
          <w:rFonts w:ascii="Arial" w:hAnsi="Arial" w:cs="Arial"/>
          <w:sz w:val="24"/>
          <w:szCs w:val="24"/>
        </w:rPr>
        <w:t>Krasaop</w:t>
      </w:r>
      <w:proofErr w:type="spellEnd"/>
      <w:r>
        <w:rPr>
          <w:rFonts w:ascii="Arial" w:hAnsi="Arial" w:cs="Arial"/>
          <w:sz w:val="24"/>
          <w:szCs w:val="24"/>
        </w:rPr>
        <w:t xml:space="preserve"> CPA, as listed below:</w:t>
      </w:r>
    </w:p>
    <w:p w14:paraId="475BCAB6" w14:textId="77777777" w:rsidR="00142121" w:rsidRPr="00CD35D1" w:rsidRDefault="00142121" w:rsidP="00142121">
      <w:pPr>
        <w:spacing w:after="120" w:line="240" w:lineRule="auto"/>
        <w:jc w:val="both"/>
        <w:rPr>
          <w:rFonts w:ascii="Arial" w:hAnsi="Arial" w:cs="Arial"/>
          <w:sz w:val="24"/>
          <w:szCs w:val="24"/>
        </w:rPr>
      </w:pPr>
      <w:r w:rsidRPr="00D56B18">
        <w:rPr>
          <w:rFonts w:ascii="Arial" w:hAnsi="Arial" w:cs="Arial"/>
          <w:b/>
          <w:bCs/>
          <w:sz w:val="24"/>
          <w:szCs w:val="24"/>
        </w:rPr>
        <w:t>The Objectives of the CPA</w:t>
      </w:r>
    </w:p>
    <w:p w14:paraId="277C8AE0" w14:textId="41FFC93E" w:rsidR="00142121" w:rsidRPr="00CD35D1" w:rsidRDefault="00142121" w:rsidP="00142121">
      <w:pPr>
        <w:pStyle w:val="ListParagraph"/>
        <w:numPr>
          <w:ilvl w:val="0"/>
          <w:numId w:val="31"/>
        </w:numPr>
        <w:spacing w:after="120" w:line="240" w:lineRule="auto"/>
        <w:contextualSpacing w:val="0"/>
        <w:jc w:val="both"/>
        <w:rPr>
          <w:rFonts w:ascii="Arial" w:hAnsi="Arial" w:cs="Arial"/>
          <w:sz w:val="24"/>
          <w:szCs w:val="24"/>
        </w:rPr>
      </w:pPr>
      <w:r w:rsidRPr="00CD35D1">
        <w:rPr>
          <w:rFonts w:ascii="Arial" w:hAnsi="Arial" w:cs="Arial"/>
          <w:sz w:val="24"/>
          <w:szCs w:val="24"/>
        </w:rPr>
        <w:t xml:space="preserve">To participate in the management and protection of coastal zone resources in </w:t>
      </w:r>
      <w:proofErr w:type="spellStart"/>
      <w:r w:rsidRPr="00CD35D1">
        <w:rPr>
          <w:rFonts w:ascii="Arial" w:hAnsi="Arial" w:cs="Arial"/>
          <w:sz w:val="24"/>
          <w:szCs w:val="24"/>
        </w:rPr>
        <w:t>Peam</w:t>
      </w:r>
      <w:proofErr w:type="spellEnd"/>
      <w:r w:rsidRPr="00CD35D1">
        <w:rPr>
          <w:rFonts w:ascii="Arial" w:hAnsi="Arial" w:cs="Arial"/>
          <w:sz w:val="24"/>
          <w:szCs w:val="24"/>
        </w:rPr>
        <w:t xml:space="preserve"> </w:t>
      </w:r>
      <w:proofErr w:type="spellStart"/>
      <w:r w:rsidRPr="00CD35D1">
        <w:rPr>
          <w:rFonts w:ascii="Arial" w:hAnsi="Arial" w:cs="Arial"/>
          <w:sz w:val="24"/>
          <w:szCs w:val="24"/>
        </w:rPr>
        <w:t>Kras</w:t>
      </w:r>
      <w:r>
        <w:rPr>
          <w:rFonts w:ascii="Arial" w:hAnsi="Arial" w:cs="Arial"/>
          <w:sz w:val="24"/>
          <w:szCs w:val="24"/>
        </w:rPr>
        <w:t>a</w:t>
      </w:r>
      <w:r w:rsidR="006D44E9">
        <w:rPr>
          <w:rFonts w:ascii="Arial" w:hAnsi="Arial" w:cs="Arial"/>
          <w:sz w:val="24"/>
          <w:szCs w:val="24"/>
        </w:rPr>
        <w:t>o</w:t>
      </w:r>
      <w:r w:rsidRPr="00CD35D1">
        <w:rPr>
          <w:rFonts w:ascii="Arial" w:hAnsi="Arial" w:cs="Arial"/>
          <w:sz w:val="24"/>
          <w:szCs w:val="24"/>
        </w:rPr>
        <w:t>p</w:t>
      </w:r>
      <w:proofErr w:type="spellEnd"/>
      <w:r w:rsidRPr="00CD35D1">
        <w:rPr>
          <w:rFonts w:ascii="Arial" w:hAnsi="Arial" w:cs="Arial"/>
          <w:sz w:val="24"/>
          <w:szCs w:val="24"/>
        </w:rPr>
        <w:t xml:space="preserve"> Wildlife Sanctuary (PKWS) and its sustainable use for the present and future generations.</w:t>
      </w:r>
    </w:p>
    <w:p w14:paraId="6FE87649" w14:textId="77777777" w:rsidR="00142121" w:rsidRPr="00CD35D1" w:rsidRDefault="00142121" w:rsidP="00142121">
      <w:pPr>
        <w:pStyle w:val="ListParagraph"/>
        <w:numPr>
          <w:ilvl w:val="0"/>
          <w:numId w:val="30"/>
        </w:numPr>
        <w:spacing w:after="120" w:line="240" w:lineRule="auto"/>
        <w:contextualSpacing w:val="0"/>
        <w:jc w:val="both"/>
        <w:rPr>
          <w:rFonts w:ascii="Arial" w:hAnsi="Arial" w:cs="Arial"/>
          <w:sz w:val="24"/>
          <w:szCs w:val="24"/>
        </w:rPr>
      </w:pPr>
      <w:r w:rsidRPr="00CD35D1">
        <w:rPr>
          <w:rFonts w:ascii="Arial" w:hAnsi="Arial" w:cs="Arial"/>
          <w:sz w:val="24"/>
          <w:szCs w:val="24"/>
        </w:rPr>
        <w:t>To improve the natural resources in this area to maintain the natural balance.</w:t>
      </w:r>
    </w:p>
    <w:p w14:paraId="440EB03A" w14:textId="77777777" w:rsidR="00142121" w:rsidRPr="00CD35D1" w:rsidRDefault="00142121" w:rsidP="00142121">
      <w:pPr>
        <w:pStyle w:val="ListParagraph"/>
        <w:numPr>
          <w:ilvl w:val="0"/>
          <w:numId w:val="30"/>
        </w:numPr>
        <w:spacing w:after="120" w:line="240" w:lineRule="auto"/>
        <w:contextualSpacing w:val="0"/>
        <w:jc w:val="both"/>
        <w:rPr>
          <w:rFonts w:ascii="Arial" w:hAnsi="Arial" w:cs="Arial"/>
          <w:sz w:val="24"/>
          <w:szCs w:val="24"/>
        </w:rPr>
      </w:pPr>
      <w:r w:rsidRPr="00CD35D1">
        <w:rPr>
          <w:rFonts w:ascii="Arial" w:hAnsi="Arial" w:cs="Arial"/>
          <w:sz w:val="24"/>
          <w:szCs w:val="24"/>
        </w:rPr>
        <w:t xml:space="preserve">To take part in implementing policies of the Government on the Community-Based Natural Resources Protection and Conservation to contribute to the alleviation of community poverty. </w:t>
      </w:r>
    </w:p>
    <w:p w14:paraId="028B7585" w14:textId="77777777" w:rsidR="00142121" w:rsidRPr="00CD35D1" w:rsidRDefault="00142121" w:rsidP="00142121">
      <w:pPr>
        <w:pStyle w:val="ListParagraph"/>
        <w:numPr>
          <w:ilvl w:val="0"/>
          <w:numId w:val="30"/>
        </w:numPr>
        <w:spacing w:after="120" w:line="240" w:lineRule="auto"/>
        <w:contextualSpacing w:val="0"/>
        <w:jc w:val="both"/>
        <w:rPr>
          <w:rFonts w:ascii="Arial" w:hAnsi="Arial" w:cs="Arial"/>
          <w:sz w:val="24"/>
          <w:szCs w:val="24"/>
        </w:rPr>
      </w:pPr>
      <w:r w:rsidRPr="00CD35D1">
        <w:rPr>
          <w:rFonts w:ascii="Arial" w:hAnsi="Arial" w:cs="Arial"/>
          <w:sz w:val="24"/>
          <w:szCs w:val="24"/>
        </w:rPr>
        <w:t xml:space="preserve">To strengthen cooperation among local people, local authorities, relevant </w:t>
      </w:r>
      <w:proofErr w:type="gramStart"/>
      <w:r w:rsidRPr="00CD35D1">
        <w:rPr>
          <w:rFonts w:ascii="Arial" w:hAnsi="Arial" w:cs="Arial"/>
          <w:sz w:val="24"/>
          <w:szCs w:val="24"/>
        </w:rPr>
        <w:t>institutions</w:t>
      </w:r>
      <w:proofErr w:type="gramEnd"/>
      <w:r w:rsidRPr="00CD35D1">
        <w:rPr>
          <w:rFonts w:ascii="Arial" w:hAnsi="Arial" w:cs="Arial"/>
          <w:sz w:val="24"/>
          <w:szCs w:val="24"/>
        </w:rPr>
        <w:t xml:space="preserve"> and local and international non-governmental organizations.</w:t>
      </w:r>
    </w:p>
    <w:p w14:paraId="3B2817A1" w14:textId="77777777" w:rsidR="00142121" w:rsidRPr="00CD35D1" w:rsidRDefault="00142121" w:rsidP="00142121">
      <w:pPr>
        <w:pStyle w:val="ListParagraph"/>
        <w:numPr>
          <w:ilvl w:val="0"/>
          <w:numId w:val="30"/>
        </w:numPr>
        <w:spacing w:after="120" w:line="240" w:lineRule="auto"/>
        <w:contextualSpacing w:val="0"/>
        <w:jc w:val="both"/>
        <w:rPr>
          <w:rFonts w:ascii="Arial" w:hAnsi="Arial" w:cs="Arial"/>
          <w:sz w:val="24"/>
          <w:szCs w:val="24"/>
        </w:rPr>
      </w:pPr>
      <w:r w:rsidRPr="00CD35D1">
        <w:rPr>
          <w:rFonts w:ascii="Arial" w:hAnsi="Arial" w:cs="Arial"/>
          <w:sz w:val="24"/>
          <w:szCs w:val="24"/>
        </w:rPr>
        <w:t xml:space="preserve">To improve local communities' living conditions through ecotourism development. </w:t>
      </w:r>
    </w:p>
    <w:p w14:paraId="0C1F4AB1" w14:textId="77777777" w:rsidR="00142121" w:rsidRDefault="00142121" w:rsidP="00142121">
      <w:pPr>
        <w:pStyle w:val="ListParagraph"/>
        <w:widowControl w:val="0"/>
        <w:autoSpaceDE w:val="0"/>
        <w:autoSpaceDN w:val="0"/>
        <w:adjustRightInd w:val="0"/>
        <w:spacing w:after="0" w:line="240" w:lineRule="auto"/>
        <w:ind w:left="0"/>
        <w:jc w:val="both"/>
        <w:rPr>
          <w:rFonts w:ascii="Arial" w:hAnsi="Arial" w:cs="Arial"/>
          <w:sz w:val="24"/>
          <w:szCs w:val="24"/>
        </w:rPr>
      </w:pPr>
      <w:r w:rsidRPr="00022C2D">
        <w:rPr>
          <w:rFonts w:ascii="Arial" w:hAnsi="Arial" w:cs="Arial"/>
          <w:sz w:val="24"/>
          <w:szCs w:val="24"/>
        </w:rPr>
        <w:t xml:space="preserve">Prior to the CPA, the economy of the two villages was dependent entirely on exploiting aquatic resources, mainly fishing and crab-trapping. The households were hesitant about joining the CPA at first, but </w:t>
      </w:r>
      <w:r>
        <w:rPr>
          <w:rFonts w:ascii="Arial" w:hAnsi="Arial" w:cs="Arial"/>
          <w:sz w:val="24"/>
          <w:szCs w:val="24"/>
        </w:rPr>
        <w:t xml:space="preserve">as they saw </w:t>
      </w:r>
      <w:r w:rsidRPr="00022C2D">
        <w:rPr>
          <w:rFonts w:ascii="Arial" w:hAnsi="Arial" w:cs="Arial"/>
          <w:sz w:val="24"/>
          <w:szCs w:val="24"/>
        </w:rPr>
        <w:t xml:space="preserve">the benefits </w:t>
      </w:r>
      <w:r>
        <w:rPr>
          <w:rFonts w:ascii="Arial" w:hAnsi="Arial" w:cs="Arial"/>
          <w:sz w:val="24"/>
          <w:szCs w:val="24"/>
        </w:rPr>
        <w:t xml:space="preserve">being </w:t>
      </w:r>
      <w:r w:rsidRPr="00022C2D">
        <w:rPr>
          <w:rFonts w:ascii="Arial" w:hAnsi="Arial" w:cs="Arial"/>
          <w:sz w:val="24"/>
          <w:szCs w:val="24"/>
        </w:rPr>
        <w:t xml:space="preserve">gained from the Mangrove Forest Ecotourism Site, everyone </w:t>
      </w:r>
      <w:r>
        <w:rPr>
          <w:rFonts w:ascii="Arial" w:hAnsi="Arial" w:cs="Arial"/>
          <w:sz w:val="24"/>
          <w:szCs w:val="24"/>
        </w:rPr>
        <w:t>decided to</w:t>
      </w:r>
      <w:r w:rsidRPr="00022C2D">
        <w:rPr>
          <w:rFonts w:ascii="Arial" w:hAnsi="Arial" w:cs="Arial"/>
          <w:sz w:val="24"/>
          <w:szCs w:val="24"/>
        </w:rPr>
        <w:t xml:space="preserve"> become a CPA member</w:t>
      </w:r>
      <w:r>
        <w:rPr>
          <w:rFonts w:ascii="Arial" w:hAnsi="Arial" w:cs="Arial"/>
          <w:sz w:val="24"/>
          <w:szCs w:val="24"/>
        </w:rPr>
        <w:t xml:space="preserve">, leading to a membership of more than 330 households. </w:t>
      </w:r>
    </w:p>
    <w:p w14:paraId="2781328E" w14:textId="77777777" w:rsidR="00142121" w:rsidRDefault="00142121" w:rsidP="00142121">
      <w:pPr>
        <w:pStyle w:val="ListParagraph"/>
        <w:widowControl w:val="0"/>
        <w:autoSpaceDE w:val="0"/>
        <w:autoSpaceDN w:val="0"/>
        <w:adjustRightInd w:val="0"/>
        <w:spacing w:after="0" w:line="240" w:lineRule="auto"/>
        <w:ind w:left="0"/>
        <w:jc w:val="both"/>
        <w:rPr>
          <w:rFonts w:ascii="Arial" w:hAnsi="Arial" w:cs="Arial"/>
          <w:sz w:val="24"/>
          <w:szCs w:val="24"/>
        </w:rPr>
      </w:pPr>
      <w:r w:rsidRPr="00022C2D">
        <w:rPr>
          <w:rFonts w:ascii="Arial" w:hAnsi="Arial" w:cs="Arial"/>
          <w:sz w:val="24"/>
          <w:szCs w:val="24"/>
        </w:rPr>
        <w:t xml:space="preserve"> </w:t>
      </w:r>
    </w:p>
    <w:p w14:paraId="227D4BA7" w14:textId="77777777" w:rsidR="00142121" w:rsidRDefault="00142121" w:rsidP="00142121">
      <w:pPr>
        <w:spacing w:after="120" w:line="240" w:lineRule="auto"/>
        <w:jc w:val="both"/>
        <w:rPr>
          <w:rFonts w:ascii="Arial" w:hAnsi="Arial" w:cs="Arial"/>
          <w:sz w:val="24"/>
          <w:szCs w:val="24"/>
        </w:rPr>
      </w:pPr>
      <w:r w:rsidRPr="009E36EE">
        <w:rPr>
          <w:rFonts w:ascii="Arial" w:hAnsi="Arial" w:cs="Arial"/>
          <w:sz w:val="24"/>
          <w:szCs w:val="24"/>
        </w:rPr>
        <w:t xml:space="preserve">The CPA agreement is supported by a list of </w:t>
      </w:r>
      <w:r>
        <w:rPr>
          <w:rFonts w:ascii="Arial" w:hAnsi="Arial" w:cs="Arial"/>
          <w:sz w:val="24"/>
          <w:szCs w:val="24"/>
        </w:rPr>
        <w:t>permitted</w:t>
      </w:r>
      <w:r w:rsidRPr="009E36EE">
        <w:rPr>
          <w:rFonts w:ascii="Arial" w:hAnsi="Arial" w:cs="Arial"/>
          <w:sz w:val="24"/>
          <w:szCs w:val="24"/>
        </w:rPr>
        <w:t xml:space="preserve"> and </w:t>
      </w:r>
      <w:r>
        <w:rPr>
          <w:rFonts w:ascii="Arial" w:hAnsi="Arial" w:cs="Arial"/>
          <w:sz w:val="24"/>
          <w:szCs w:val="24"/>
        </w:rPr>
        <w:t>prohibited</w:t>
      </w:r>
      <w:r w:rsidRPr="009E36EE">
        <w:rPr>
          <w:rFonts w:ascii="Arial" w:hAnsi="Arial" w:cs="Arial"/>
          <w:sz w:val="24"/>
          <w:szCs w:val="24"/>
        </w:rPr>
        <w:t xml:space="preserve"> uses of coastal natural resources, as listed </w:t>
      </w:r>
      <w:r>
        <w:rPr>
          <w:rFonts w:ascii="Arial" w:hAnsi="Arial" w:cs="Arial"/>
          <w:sz w:val="24"/>
          <w:szCs w:val="24"/>
        </w:rPr>
        <w:t>in Table 1.</w:t>
      </w:r>
    </w:p>
    <w:p w14:paraId="3BCC05E2" w14:textId="77777777" w:rsidR="00142121" w:rsidRDefault="00142121" w:rsidP="00142121">
      <w:pPr>
        <w:pStyle w:val="ListParagraph"/>
        <w:spacing w:after="120" w:line="240" w:lineRule="auto"/>
        <w:ind w:left="0"/>
        <w:jc w:val="both"/>
        <w:rPr>
          <w:rFonts w:ascii="Arial" w:hAnsi="Arial" w:cs="Arial"/>
          <w:sz w:val="24"/>
          <w:szCs w:val="24"/>
        </w:rPr>
      </w:pPr>
      <w:r>
        <w:rPr>
          <w:rFonts w:ascii="Arial" w:hAnsi="Arial" w:cs="Arial"/>
          <w:b/>
          <w:bCs/>
          <w:sz w:val="24"/>
          <w:szCs w:val="24"/>
        </w:rPr>
        <w:t xml:space="preserve">Community </w:t>
      </w:r>
      <w:r w:rsidRPr="00D56B18">
        <w:rPr>
          <w:rFonts w:ascii="Arial" w:hAnsi="Arial" w:cs="Arial"/>
          <w:b/>
          <w:bCs/>
          <w:sz w:val="24"/>
          <w:szCs w:val="24"/>
        </w:rPr>
        <w:t>Mangrove Ecotourism Site</w:t>
      </w:r>
      <w:r w:rsidRPr="00D64BE1">
        <w:rPr>
          <w:rFonts w:ascii="Arial" w:hAnsi="Arial" w:cs="Arial"/>
          <w:sz w:val="24"/>
          <w:szCs w:val="24"/>
        </w:rPr>
        <w:t xml:space="preserve"> </w:t>
      </w:r>
    </w:p>
    <w:p w14:paraId="1D0A7C21" w14:textId="77777777" w:rsidR="00142121" w:rsidRDefault="00142121" w:rsidP="00142121">
      <w:pPr>
        <w:spacing w:after="120" w:line="240" w:lineRule="auto"/>
        <w:jc w:val="both"/>
        <w:rPr>
          <w:rFonts w:ascii="Arial" w:hAnsi="Arial" w:cs="Arial"/>
          <w:sz w:val="24"/>
          <w:szCs w:val="24"/>
        </w:rPr>
      </w:pPr>
      <w:r w:rsidRPr="00CD35D1">
        <w:rPr>
          <w:rFonts w:ascii="Arial" w:hAnsi="Arial" w:cs="Arial"/>
          <w:sz w:val="24"/>
          <w:szCs w:val="24"/>
        </w:rPr>
        <w:t xml:space="preserve">Practical activities of the CPA are conducted by different teams (e.g. </w:t>
      </w:r>
      <w:r>
        <w:rPr>
          <w:rFonts w:ascii="Arial" w:hAnsi="Arial" w:cs="Arial"/>
          <w:sz w:val="24"/>
          <w:szCs w:val="24"/>
        </w:rPr>
        <w:t xml:space="preserve">a </w:t>
      </w:r>
      <w:r w:rsidRPr="00CD35D1">
        <w:rPr>
          <w:rFonts w:ascii="Arial" w:hAnsi="Arial" w:cs="Arial"/>
          <w:sz w:val="24"/>
          <w:szCs w:val="24"/>
        </w:rPr>
        <w:t>patrol team</w:t>
      </w:r>
      <w:r>
        <w:rPr>
          <w:rFonts w:ascii="Arial" w:hAnsi="Arial" w:cs="Arial"/>
          <w:sz w:val="24"/>
          <w:szCs w:val="24"/>
        </w:rPr>
        <w:t xml:space="preserve"> for mangrove protection, a sanitation team </w:t>
      </w:r>
      <w:r w:rsidRPr="00D64BE1">
        <w:rPr>
          <w:rFonts w:ascii="Arial" w:hAnsi="Arial" w:cs="Arial"/>
          <w:sz w:val="24"/>
          <w:szCs w:val="24"/>
        </w:rPr>
        <w:t xml:space="preserve">for cleaning, garbage removal and repairing </w:t>
      </w:r>
      <w:r w:rsidRPr="00D64BE1">
        <w:rPr>
          <w:rFonts w:ascii="Arial" w:hAnsi="Arial" w:cs="Arial"/>
          <w:sz w:val="24"/>
          <w:szCs w:val="24"/>
        </w:rPr>
        <w:lastRenderedPageBreak/>
        <w:t>the walkway</w:t>
      </w:r>
      <w:r w:rsidRPr="00CD35D1">
        <w:rPr>
          <w:rFonts w:ascii="Arial" w:hAnsi="Arial" w:cs="Arial"/>
          <w:sz w:val="24"/>
          <w:szCs w:val="24"/>
        </w:rPr>
        <w:t>)</w:t>
      </w:r>
      <w:r>
        <w:rPr>
          <w:rFonts w:ascii="Arial" w:hAnsi="Arial" w:cs="Arial"/>
          <w:sz w:val="24"/>
          <w:szCs w:val="24"/>
        </w:rPr>
        <w:t>. Each team is</w:t>
      </w:r>
      <w:r w:rsidRPr="00CD35D1">
        <w:rPr>
          <w:rFonts w:ascii="Arial" w:hAnsi="Arial" w:cs="Arial"/>
          <w:sz w:val="24"/>
          <w:szCs w:val="24"/>
        </w:rPr>
        <w:t xml:space="preserve"> </w:t>
      </w:r>
      <w:r>
        <w:rPr>
          <w:rFonts w:ascii="Arial" w:hAnsi="Arial" w:cs="Arial"/>
          <w:sz w:val="24"/>
          <w:szCs w:val="24"/>
        </w:rPr>
        <w:t xml:space="preserve">each </w:t>
      </w:r>
      <w:r w:rsidRPr="00CD35D1">
        <w:rPr>
          <w:rFonts w:ascii="Arial" w:hAnsi="Arial" w:cs="Arial"/>
          <w:sz w:val="24"/>
          <w:szCs w:val="24"/>
        </w:rPr>
        <w:t xml:space="preserve">under the direction of a team leader. </w:t>
      </w:r>
      <w:r>
        <w:rPr>
          <w:rFonts w:ascii="Arial" w:hAnsi="Arial" w:cs="Arial"/>
          <w:sz w:val="24"/>
          <w:szCs w:val="24"/>
        </w:rPr>
        <w:t>For example, t</w:t>
      </w:r>
      <w:r w:rsidRPr="00D64BE1">
        <w:rPr>
          <w:rFonts w:ascii="Arial" w:hAnsi="Arial" w:cs="Arial"/>
          <w:sz w:val="24"/>
          <w:szCs w:val="24"/>
        </w:rPr>
        <w:t>he</w:t>
      </w:r>
      <w:r>
        <w:rPr>
          <w:rFonts w:ascii="Arial" w:hAnsi="Arial" w:cs="Arial"/>
          <w:sz w:val="24"/>
          <w:szCs w:val="24"/>
        </w:rPr>
        <w:t xml:space="preserve"> sanitation team consists of </w:t>
      </w:r>
      <w:r w:rsidRPr="00D64BE1">
        <w:rPr>
          <w:rFonts w:ascii="Arial" w:hAnsi="Arial" w:cs="Arial"/>
          <w:sz w:val="24"/>
          <w:szCs w:val="24"/>
        </w:rPr>
        <w:t xml:space="preserve">eight people who were formerly jobless. </w:t>
      </w:r>
    </w:p>
    <w:p w14:paraId="3648CD57" w14:textId="77777777" w:rsidR="00142121" w:rsidRPr="00CD35D1" w:rsidRDefault="00142121" w:rsidP="00142121">
      <w:pPr>
        <w:spacing w:after="120" w:line="240" w:lineRule="auto"/>
        <w:jc w:val="both"/>
        <w:rPr>
          <w:rFonts w:ascii="Arial" w:hAnsi="Arial" w:cs="Arial"/>
          <w:sz w:val="24"/>
          <w:szCs w:val="24"/>
        </w:rPr>
      </w:pPr>
      <w:r w:rsidRPr="00CD35D1">
        <w:rPr>
          <w:rFonts w:ascii="Arial" w:hAnsi="Arial" w:cs="Arial"/>
          <w:sz w:val="24"/>
          <w:szCs w:val="24"/>
        </w:rPr>
        <w:t>The team leaders, committee members and other CPA staff, are expected to meet every three months; community members meet twice per year and the minutes of the meetings are recorded.</w:t>
      </w:r>
    </w:p>
    <w:p w14:paraId="21FA43CC" w14:textId="77777777" w:rsidR="00142121" w:rsidRDefault="00142121" w:rsidP="00142121">
      <w:pPr>
        <w:pStyle w:val="ListParagraph"/>
        <w:spacing w:after="120" w:line="240" w:lineRule="auto"/>
        <w:ind w:left="0"/>
        <w:jc w:val="both"/>
        <w:rPr>
          <w:rFonts w:ascii="Arial" w:hAnsi="Arial" w:cs="Arial"/>
          <w:sz w:val="24"/>
          <w:szCs w:val="24"/>
        </w:rPr>
      </w:pPr>
      <w:r w:rsidRPr="00D64BE1">
        <w:rPr>
          <w:rFonts w:ascii="Arial" w:hAnsi="Arial" w:cs="Arial"/>
          <w:sz w:val="24"/>
          <w:szCs w:val="24"/>
        </w:rPr>
        <w:t xml:space="preserve">The main infrastructure at the Mangrove Forest Ecotourism Site consists of an elevated walkway that runs </w:t>
      </w:r>
      <w:r>
        <w:rPr>
          <w:rFonts w:ascii="Arial" w:hAnsi="Arial" w:cs="Arial"/>
          <w:sz w:val="24"/>
          <w:szCs w:val="24"/>
        </w:rPr>
        <w:t>for almost</w:t>
      </w:r>
      <w:r w:rsidRPr="00D64BE1">
        <w:rPr>
          <w:rFonts w:ascii="Arial" w:hAnsi="Arial" w:cs="Arial"/>
          <w:sz w:val="24"/>
          <w:szCs w:val="24"/>
        </w:rPr>
        <w:t xml:space="preserve"> 700 </w:t>
      </w:r>
      <w:r>
        <w:rPr>
          <w:rFonts w:ascii="Arial" w:hAnsi="Arial" w:cs="Arial"/>
          <w:sz w:val="24"/>
          <w:szCs w:val="24"/>
        </w:rPr>
        <w:t xml:space="preserve">metres </w:t>
      </w:r>
      <w:r w:rsidRPr="00D64BE1">
        <w:rPr>
          <w:rFonts w:ascii="Arial" w:hAnsi="Arial" w:cs="Arial"/>
          <w:sz w:val="24"/>
          <w:szCs w:val="24"/>
        </w:rPr>
        <w:t xml:space="preserve">through </w:t>
      </w:r>
      <w:r>
        <w:rPr>
          <w:rFonts w:ascii="Arial" w:hAnsi="Arial" w:cs="Arial"/>
          <w:sz w:val="24"/>
          <w:szCs w:val="24"/>
        </w:rPr>
        <w:t>a natural</w:t>
      </w:r>
      <w:r w:rsidRPr="00D64BE1">
        <w:rPr>
          <w:rFonts w:ascii="Arial" w:hAnsi="Arial" w:cs="Arial"/>
          <w:sz w:val="24"/>
          <w:szCs w:val="24"/>
        </w:rPr>
        <w:t xml:space="preserve"> </w:t>
      </w:r>
      <w:r w:rsidRPr="005459D2">
        <w:rPr>
          <w:rFonts w:ascii="Arial" w:hAnsi="Arial" w:cs="Arial"/>
          <w:i/>
          <w:iCs/>
          <w:sz w:val="24"/>
          <w:szCs w:val="24"/>
        </w:rPr>
        <w:t>Rhizophora</w:t>
      </w:r>
      <w:r w:rsidRPr="00D64BE1">
        <w:rPr>
          <w:rFonts w:ascii="Arial" w:hAnsi="Arial" w:cs="Arial"/>
          <w:sz w:val="24"/>
          <w:szCs w:val="24"/>
        </w:rPr>
        <w:t xml:space="preserve"> mangrove</w:t>
      </w:r>
      <w:r>
        <w:rPr>
          <w:rFonts w:ascii="Arial" w:hAnsi="Arial" w:cs="Arial"/>
          <w:sz w:val="24"/>
          <w:szCs w:val="24"/>
        </w:rPr>
        <w:t xml:space="preserve"> forest;</w:t>
      </w:r>
      <w:r w:rsidRPr="00D64BE1">
        <w:rPr>
          <w:rFonts w:ascii="Arial" w:hAnsi="Arial" w:cs="Arial"/>
          <w:sz w:val="24"/>
          <w:szCs w:val="24"/>
        </w:rPr>
        <w:t xml:space="preserve"> </w:t>
      </w:r>
      <w:r>
        <w:rPr>
          <w:rFonts w:ascii="Arial" w:hAnsi="Arial" w:cs="Arial"/>
          <w:sz w:val="24"/>
          <w:szCs w:val="24"/>
        </w:rPr>
        <w:t xml:space="preserve">the walkway leads to </w:t>
      </w:r>
      <w:r w:rsidRPr="00D64BE1">
        <w:rPr>
          <w:rFonts w:ascii="Arial" w:hAnsi="Arial" w:cs="Arial"/>
          <w:sz w:val="24"/>
          <w:szCs w:val="24"/>
        </w:rPr>
        <w:t xml:space="preserve">a suspension bridge over a </w:t>
      </w:r>
      <w:r>
        <w:rPr>
          <w:rFonts w:ascii="Arial" w:hAnsi="Arial" w:cs="Arial"/>
          <w:sz w:val="24"/>
          <w:szCs w:val="24"/>
        </w:rPr>
        <w:t xml:space="preserve">wide </w:t>
      </w:r>
      <w:r w:rsidRPr="00D64BE1">
        <w:rPr>
          <w:rFonts w:ascii="Arial" w:hAnsi="Arial" w:cs="Arial"/>
          <w:sz w:val="24"/>
          <w:szCs w:val="24"/>
        </w:rPr>
        <w:t xml:space="preserve">mangrove channel; and a tall </w:t>
      </w:r>
      <w:r>
        <w:rPr>
          <w:rFonts w:ascii="Arial" w:hAnsi="Arial" w:cs="Arial"/>
          <w:sz w:val="24"/>
          <w:szCs w:val="24"/>
        </w:rPr>
        <w:t>viewing</w:t>
      </w:r>
      <w:r w:rsidRPr="00D64BE1">
        <w:rPr>
          <w:rFonts w:ascii="Arial" w:hAnsi="Arial" w:cs="Arial"/>
          <w:sz w:val="24"/>
          <w:szCs w:val="24"/>
        </w:rPr>
        <w:t xml:space="preserve"> tower</w:t>
      </w:r>
      <w:r>
        <w:rPr>
          <w:rFonts w:ascii="Arial" w:hAnsi="Arial" w:cs="Arial"/>
          <w:sz w:val="24"/>
          <w:szCs w:val="24"/>
        </w:rPr>
        <w:t xml:space="preserve"> on the opposite side of the channel</w:t>
      </w:r>
      <w:r w:rsidRPr="00D64BE1">
        <w:rPr>
          <w:rFonts w:ascii="Arial" w:hAnsi="Arial" w:cs="Arial"/>
          <w:sz w:val="24"/>
          <w:szCs w:val="24"/>
        </w:rPr>
        <w:t xml:space="preserve">. There is also a ticket office at the site entrance, </w:t>
      </w:r>
      <w:r>
        <w:rPr>
          <w:rFonts w:ascii="Arial" w:hAnsi="Arial" w:cs="Arial"/>
          <w:sz w:val="24"/>
          <w:szCs w:val="24"/>
        </w:rPr>
        <w:t>and</w:t>
      </w:r>
      <w:r w:rsidRPr="00D64BE1">
        <w:rPr>
          <w:rFonts w:ascii="Arial" w:hAnsi="Arial" w:cs="Arial"/>
          <w:sz w:val="24"/>
          <w:szCs w:val="24"/>
        </w:rPr>
        <w:t xml:space="preserve"> s</w:t>
      </w:r>
      <w:r>
        <w:rPr>
          <w:rFonts w:ascii="Arial" w:hAnsi="Arial" w:cs="Arial"/>
          <w:sz w:val="24"/>
          <w:szCs w:val="24"/>
        </w:rPr>
        <w:t>everal</w:t>
      </w:r>
      <w:r w:rsidRPr="00D64BE1">
        <w:rPr>
          <w:rFonts w:ascii="Arial" w:hAnsi="Arial" w:cs="Arial"/>
          <w:sz w:val="24"/>
          <w:szCs w:val="24"/>
        </w:rPr>
        <w:t xml:space="preserve"> </w:t>
      </w:r>
      <w:r>
        <w:rPr>
          <w:rFonts w:ascii="Arial" w:hAnsi="Arial" w:cs="Arial"/>
          <w:sz w:val="24"/>
          <w:szCs w:val="24"/>
        </w:rPr>
        <w:t xml:space="preserve">small </w:t>
      </w:r>
      <w:r w:rsidRPr="00D64BE1">
        <w:rPr>
          <w:rFonts w:ascii="Arial" w:hAnsi="Arial" w:cs="Arial"/>
          <w:sz w:val="24"/>
          <w:szCs w:val="24"/>
        </w:rPr>
        <w:t>shops</w:t>
      </w:r>
      <w:r>
        <w:rPr>
          <w:rFonts w:ascii="Arial" w:hAnsi="Arial" w:cs="Arial"/>
          <w:sz w:val="24"/>
          <w:szCs w:val="24"/>
        </w:rPr>
        <w:t>, plus</w:t>
      </w:r>
      <w:r w:rsidRPr="00D64BE1">
        <w:rPr>
          <w:rFonts w:ascii="Arial" w:hAnsi="Arial" w:cs="Arial"/>
          <w:sz w:val="24"/>
          <w:szCs w:val="24"/>
        </w:rPr>
        <w:t xml:space="preserve"> picnic and rest areas </w:t>
      </w:r>
      <w:r>
        <w:rPr>
          <w:rFonts w:ascii="Arial" w:hAnsi="Arial" w:cs="Arial"/>
          <w:sz w:val="24"/>
          <w:szCs w:val="24"/>
        </w:rPr>
        <w:t>and</w:t>
      </w:r>
      <w:r w:rsidRPr="00D64BE1">
        <w:rPr>
          <w:rFonts w:ascii="Arial" w:hAnsi="Arial" w:cs="Arial"/>
          <w:sz w:val="24"/>
          <w:szCs w:val="24"/>
        </w:rPr>
        <w:t xml:space="preserve"> small wooden </w:t>
      </w:r>
      <w:r>
        <w:rPr>
          <w:rFonts w:ascii="Arial" w:hAnsi="Arial" w:cs="Arial"/>
          <w:sz w:val="24"/>
          <w:szCs w:val="24"/>
        </w:rPr>
        <w:t>chalets for day-use,</w:t>
      </w:r>
      <w:r w:rsidRPr="00D64BE1">
        <w:rPr>
          <w:rFonts w:ascii="Arial" w:hAnsi="Arial" w:cs="Arial"/>
          <w:sz w:val="24"/>
          <w:szCs w:val="24"/>
        </w:rPr>
        <w:t xml:space="preserve"> near the bridge.  </w:t>
      </w:r>
    </w:p>
    <w:p w14:paraId="19079DA3" w14:textId="77777777" w:rsidR="00142121" w:rsidRDefault="00142121" w:rsidP="00142121">
      <w:pPr>
        <w:pStyle w:val="ListParagraph"/>
        <w:spacing w:after="120" w:line="240" w:lineRule="auto"/>
        <w:ind w:left="0"/>
        <w:jc w:val="both"/>
        <w:rPr>
          <w:rFonts w:ascii="Arial" w:hAnsi="Arial" w:cs="Arial"/>
          <w:sz w:val="24"/>
          <w:szCs w:val="24"/>
        </w:rPr>
      </w:pPr>
    </w:p>
    <w:p w14:paraId="5437365A" w14:textId="77777777" w:rsidR="00142121" w:rsidRDefault="00142121" w:rsidP="00142121">
      <w:pPr>
        <w:pStyle w:val="ListParagraph"/>
        <w:spacing w:after="120" w:line="240" w:lineRule="auto"/>
        <w:ind w:left="0"/>
        <w:jc w:val="both"/>
        <w:rPr>
          <w:rFonts w:ascii="Arial" w:hAnsi="Arial" w:cs="Arial"/>
          <w:sz w:val="24"/>
          <w:szCs w:val="24"/>
        </w:rPr>
      </w:pPr>
      <w:r>
        <w:rPr>
          <w:rFonts w:ascii="Arial" w:hAnsi="Arial" w:cs="Arial"/>
          <w:sz w:val="24"/>
          <w:szCs w:val="24"/>
        </w:rPr>
        <w:t xml:space="preserve">Visitors to the mangrove ecotourism site pay a small entrance fee approved by the provincial authorities (approximately USD 1.00 per person). The number of visitors to the ecotourism site is in the range 50,000 to 60,000 per year. </w:t>
      </w:r>
    </w:p>
    <w:p w14:paraId="652D071D" w14:textId="77777777" w:rsidR="00142121" w:rsidRPr="00D64BE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sidRPr="00D64BE1">
        <w:rPr>
          <w:rFonts w:ascii="Arial" w:hAnsi="Arial" w:cs="Arial"/>
          <w:sz w:val="24"/>
          <w:szCs w:val="24"/>
        </w:rPr>
        <w:t>The ecotou</w:t>
      </w:r>
      <w:r>
        <w:rPr>
          <w:rFonts w:ascii="Arial" w:hAnsi="Arial" w:cs="Arial"/>
          <w:sz w:val="24"/>
          <w:szCs w:val="24"/>
        </w:rPr>
        <w:t>r</w:t>
      </w:r>
      <w:r w:rsidRPr="00D64BE1">
        <w:rPr>
          <w:rFonts w:ascii="Arial" w:hAnsi="Arial" w:cs="Arial"/>
          <w:sz w:val="24"/>
          <w:szCs w:val="24"/>
        </w:rPr>
        <w:t xml:space="preserve">ism </w:t>
      </w:r>
      <w:r>
        <w:rPr>
          <w:rFonts w:ascii="Arial" w:hAnsi="Arial" w:cs="Arial"/>
          <w:sz w:val="24"/>
          <w:szCs w:val="24"/>
        </w:rPr>
        <w:t xml:space="preserve">site </w:t>
      </w:r>
      <w:r w:rsidRPr="00D64BE1">
        <w:rPr>
          <w:rFonts w:ascii="Arial" w:hAnsi="Arial" w:cs="Arial"/>
          <w:sz w:val="24"/>
          <w:szCs w:val="24"/>
        </w:rPr>
        <w:t>has created employment for a sanitation team (for cleaning, garbage removal and repairing the walkway) of eight people who were formerly jobless.</w:t>
      </w:r>
    </w:p>
    <w:p w14:paraId="0B76DD5F" w14:textId="77777777" w:rsidR="00142121" w:rsidRPr="00D64BE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6A174653" w14:textId="77777777" w:rsidR="00142121" w:rsidRPr="00D64BE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sidRPr="00D64BE1">
        <w:rPr>
          <w:rFonts w:ascii="Arial" w:hAnsi="Arial" w:cs="Arial"/>
          <w:sz w:val="24"/>
          <w:szCs w:val="24"/>
        </w:rPr>
        <w:t>The CPA fishermen w</w:t>
      </w:r>
      <w:r>
        <w:rPr>
          <w:rFonts w:ascii="Arial" w:hAnsi="Arial" w:cs="Arial"/>
          <w:sz w:val="24"/>
          <w:szCs w:val="24"/>
        </w:rPr>
        <w:t>ork in small groups to</w:t>
      </w:r>
      <w:r w:rsidRPr="00D64BE1">
        <w:rPr>
          <w:rFonts w:ascii="Arial" w:hAnsi="Arial" w:cs="Arial"/>
          <w:sz w:val="24"/>
          <w:szCs w:val="24"/>
        </w:rPr>
        <w:t xml:space="preserve"> provide boat trips for visitors</w:t>
      </w:r>
      <w:r>
        <w:rPr>
          <w:rFonts w:ascii="Arial" w:hAnsi="Arial" w:cs="Arial"/>
          <w:sz w:val="24"/>
          <w:szCs w:val="24"/>
        </w:rPr>
        <w:t>. There are four groups, each with about 20 boats, and e</w:t>
      </w:r>
      <w:r w:rsidRPr="00D64BE1">
        <w:rPr>
          <w:rFonts w:ascii="Arial" w:hAnsi="Arial" w:cs="Arial"/>
          <w:sz w:val="24"/>
          <w:szCs w:val="24"/>
        </w:rPr>
        <w:t xml:space="preserve">ach group </w:t>
      </w:r>
      <w:r>
        <w:rPr>
          <w:rFonts w:ascii="Arial" w:hAnsi="Arial" w:cs="Arial"/>
          <w:sz w:val="24"/>
          <w:szCs w:val="24"/>
        </w:rPr>
        <w:t>works</w:t>
      </w:r>
      <w:r w:rsidRPr="00D64BE1">
        <w:rPr>
          <w:rFonts w:ascii="Arial" w:hAnsi="Arial" w:cs="Arial"/>
          <w:sz w:val="24"/>
          <w:szCs w:val="24"/>
        </w:rPr>
        <w:t xml:space="preserve"> at the ecotourism site for one week per month. The</w:t>
      </w:r>
      <w:r>
        <w:rPr>
          <w:rFonts w:ascii="Arial" w:hAnsi="Arial" w:cs="Arial"/>
          <w:sz w:val="24"/>
          <w:szCs w:val="24"/>
        </w:rPr>
        <w:t>y offer</w:t>
      </w:r>
      <w:r w:rsidRPr="00D64BE1">
        <w:rPr>
          <w:rFonts w:ascii="Arial" w:hAnsi="Arial" w:cs="Arial"/>
          <w:sz w:val="24"/>
          <w:szCs w:val="24"/>
        </w:rPr>
        <w:t xml:space="preserve"> different </w:t>
      </w:r>
      <w:r>
        <w:rPr>
          <w:rFonts w:ascii="Arial" w:hAnsi="Arial" w:cs="Arial"/>
          <w:sz w:val="24"/>
          <w:szCs w:val="24"/>
        </w:rPr>
        <w:t xml:space="preserve">boat </w:t>
      </w:r>
      <w:r w:rsidRPr="00D64BE1">
        <w:rPr>
          <w:rFonts w:ascii="Arial" w:hAnsi="Arial" w:cs="Arial"/>
          <w:sz w:val="24"/>
          <w:szCs w:val="24"/>
        </w:rPr>
        <w:t xml:space="preserve">tours all starting near the viewing tower, where the charges per boat are clearly displayed: </w:t>
      </w:r>
      <w:r>
        <w:rPr>
          <w:rFonts w:ascii="Arial" w:hAnsi="Arial" w:cs="Arial"/>
          <w:sz w:val="24"/>
          <w:szCs w:val="24"/>
        </w:rPr>
        <w:t xml:space="preserve">A boat tour through the </w:t>
      </w:r>
      <w:proofErr w:type="gramStart"/>
      <w:r>
        <w:rPr>
          <w:rFonts w:ascii="Arial" w:hAnsi="Arial" w:cs="Arial"/>
          <w:sz w:val="24"/>
          <w:szCs w:val="24"/>
        </w:rPr>
        <w:t>mangroves</w:t>
      </w:r>
      <w:proofErr w:type="gramEnd"/>
      <w:r>
        <w:rPr>
          <w:rFonts w:ascii="Arial" w:hAnsi="Arial" w:cs="Arial"/>
          <w:sz w:val="24"/>
          <w:szCs w:val="24"/>
        </w:rPr>
        <w:t xml:space="preserve"> costs about USD 10. </w:t>
      </w:r>
      <w:r w:rsidRPr="00D64BE1">
        <w:rPr>
          <w:rFonts w:ascii="Arial" w:hAnsi="Arial" w:cs="Arial"/>
          <w:sz w:val="24"/>
          <w:szCs w:val="24"/>
        </w:rPr>
        <w:t xml:space="preserve">A high proportion of visitors </w:t>
      </w:r>
      <w:r>
        <w:rPr>
          <w:rFonts w:ascii="Arial" w:hAnsi="Arial" w:cs="Arial"/>
          <w:sz w:val="24"/>
          <w:szCs w:val="24"/>
        </w:rPr>
        <w:t xml:space="preserve">to the ecotourism site </w:t>
      </w:r>
      <w:r w:rsidRPr="00D64BE1">
        <w:rPr>
          <w:rFonts w:ascii="Arial" w:hAnsi="Arial" w:cs="Arial"/>
          <w:sz w:val="24"/>
          <w:szCs w:val="24"/>
        </w:rPr>
        <w:t xml:space="preserve">also take a boat trip.  </w:t>
      </w:r>
    </w:p>
    <w:p w14:paraId="19F1BC91"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69DBB50E"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sidRPr="00D64BE1">
        <w:rPr>
          <w:rFonts w:ascii="Arial" w:hAnsi="Arial" w:cs="Arial"/>
          <w:sz w:val="24"/>
          <w:szCs w:val="24"/>
        </w:rPr>
        <w:t>The</w:t>
      </w:r>
      <w:r>
        <w:rPr>
          <w:rFonts w:ascii="Arial" w:hAnsi="Arial" w:cs="Arial"/>
          <w:sz w:val="24"/>
          <w:szCs w:val="24"/>
        </w:rPr>
        <w:t xml:space="preserve"> boatmen work in turn and share the group’s income after their fuel costs are reimbursed and a small amount is paid into the community fund. I</w:t>
      </w:r>
      <w:r w:rsidRPr="00D64BE1">
        <w:rPr>
          <w:rFonts w:ascii="Arial" w:hAnsi="Arial" w:cs="Arial"/>
          <w:sz w:val="24"/>
          <w:szCs w:val="24"/>
        </w:rPr>
        <w:t xml:space="preserve">ncome from mangrove boat tours is highly seasonable according to the weather and is also variable on a day-by-day basis. </w:t>
      </w:r>
    </w:p>
    <w:p w14:paraId="2CBDC4A3"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072D5FEF"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sidRPr="00D64BE1">
        <w:rPr>
          <w:rFonts w:ascii="Arial" w:hAnsi="Arial" w:cs="Arial"/>
          <w:sz w:val="24"/>
          <w:szCs w:val="24"/>
        </w:rPr>
        <w:t>Th</w:t>
      </w:r>
      <w:r>
        <w:rPr>
          <w:rFonts w:ascii="Arial" w:hAnsi="Arial" w:cs="Arial"/>
          <w:sz w:val="24"/>
          <w:szCs w:val="24"/>
        </w:rPr>
        <w:t>ere is</w:t>
      </w:r>
      <w:r w:rsidRPr="00D64BE1">
        <w:rPr>
          <w:rFonts w:ascii="Arial" w:hAnsi="Arial" w:cs="Arial"/>
          <w:sz w:val="24"/>
          <w:szCs w:val="24"/>
        </w:rPr>
        <w:t xml:space="preserve"> great variation in the overall number of visitors each day, which ranges from lows of 30-40 and 50-60 per day on weekdays and weekend days during the wet season; to 60-70 and 100-150 per day, respectively</w:t>
      </w:r>
      <w:r>
        <w:rPr>
          <w:rFonts w:ascii="Arial" w:hAnsi="Arial" w:cs="Arial"/>
          <w:sz w:val="24"/>
          <w:szCs w:val="24"/>
        </w:rPr>
        <w:t xml:space="preserve"> in the dry season. O</w:t>
      </w:r>
      <w:r w:rsidRPr="00D64BE1">
        <w:rPr>
          <w:rFonts w:ascii="Arial" w:hAnsi="Arial" w:cs="Arial"/>
          <w:sz w:val="24"/>
          <w:szCs w:val="24"/>
        </w:rPr>
        <w:t>n certain holidays</w:t>
      </w:r>
      <w:r>
        <w:rPr>
          <w:rFonts w:ascii="Arial" w:hAnsi="Arial" w:cs="Arial"/>
          <w:sz w:val="24"/>
          <w:szCs w:val="24"/>
        </w:rPr>
        <w:t xml:space="preserve"> there can even be as many as 500 visitors.</w:t>
      </w:r>
    </w:p>
    <w:p w14:paraId="72C60892" w14:textId="77777777" w:rsidR="00142121" w:rsidRPr="00D64BE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3243C472"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There are stalls at the far end of the walkway where cooked food and snacks, seafood products, drinks, toys, souvenirs and general items like hats, sunglasses, </w:t>
      </w:r>
      <w:proofErr w:type="gramStart"/>
      <w:r>
        <w:rPr>
          <w:rFonts w:ascii="Arial" w:hAnsi="Arial" w:cs="Arial"/>
          <w:sz w:val="24"/>
          <w:szCs w:val="24"/>
        </w:rPr>
        <w:t>raincoats</w:t>
      </w:r>
      <w:proofErr w:type="gramEnd"/>
      <w:r>
        <w:rPr>
          <w:rFonts w:ascii="Arial" w:hAnsi="Arial" w:cs="Arial"/>
          <w:sz w:val="24"/>
          <w:szCs w:val="24"/>
        </w:rPr>
        <w:t xml:space="preserve"> and umbrellas are sold by women members of the CPA. </w:t>
      </w:r>
    </w:p>
    <w:p w14:paraId="6CD4298B"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224ABB6D" w14:textId="77777777" w:rsidR="00142121" w:rsidRPr="004D5C12"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b/>
          <w:bCs/>
          <w:sz w:val="24"/>
          <w:szCs w:val="24"/>
        </w:rPr>
      </w:pPr>
      <w:r w:rsidRPr="004D5C12">
        <w:rPr>
          <w:rFonts w:ascii="Arial" w:hAnsi="Arial" w:cs="Arial"/>
          <w:b/>
          <w:bCs/>
          <w:sz w:val="24"/>
          <w:szCs w:val="24"/>
        </w:rPr>
        <w:t>Benefits to the Community</w:t>
      </w:r>
    </w:p>
    <w:p w14:paraId="2804F6E0"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Ticket sales for entry into the Mangrove Forest Ecotourism Site are more than USD 50,000 per annum and this income covers not only the site operating costs and the servicing of a bank loan for the investment in infrastructure, but also the cost of mangrove protection patrolling, as well as contributions to a community welfare fund. The additional on-site income from other expenditure by visitors (e.g. on food, drinks, souvenirs), is also significant and may reach USD 300,000 annually.</w:t>
      </w:r>
    </w:p>
    <w:p w14:paraId="617FC4A4"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7DA7BC8A"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sidRPr="00D64BE1">
        <w:rPr>
          <w:rFonts w:ascii="Arial" w:hAnsi="Arial" w:cs="Arial"/>
          <w:sz w:val="24"/>
          <w:szCs w:val="24"/>
        </w:rPr>
        <w:lastRenderedPageBreak/>
        <w:t>CPA members now earn a</w:t>
      </w:r>
      <w:r>
        <w:rPr>
          <w:rFonts w:ascii="Arial" w:hAnsi="Arial" w:cs="Arial"/>
          <w:sz w:val="24"/>
          <w:szCs w:val="24"/>
        </w:rPr>
        <w:t>t least</w:t>
      </w:r>
      <w:r w:rsidRPr="00D64BE1">
        <w:rPr>
          <w:rFonts w:ascii="Arial" w:hAnsi="Arial" w:cs="Arial"/>
          <w:sz w:val="24"/>
          <w:szCs w:val="24"/>
        </w:rPr>
        <w:t xml:space="preserve"> one-third of their income from ecotourism activities</w:t>
      </w:r>
      <w:r>
        <w:rPr>
          <w:rFonts w:ascii="Arial" w:hAnsi="Arial" w:cs="Arial"/>
          <w:sz w:val="24"/>
          <w:szCs w:val="24"/>
        </w:rPr>
        <w:t>. Ecotourism has created new</w:t>
      </w:r>
      <w:r w:rsidRPr="00D64BE1">
        <w:rPr>
          <w:rFonts w:ascii="Arial" w:hAnsi="Arial" w:cs="Arial"/>
          <w:sz w:val="24"/>
          <w:szCs w:val="24"/>
        </w:rPr>
        <w:t xml:space="preserve"> income opportunities for women and well as </w:t>
      </w:r>
      <w:r>
        <w:rPr>
          <w:rFonts w:ascii="Arial" w:hAnsi="Arial" w:cs="Arial"/>
          <w:sz w:val="24"/>
          <w:szCs w:val="24"/>
        </w:rPr>
        <w:t xml:space="preserve">for fishermen. </w:t>
      </w:r>
    </w:p>
    <w:p w14:paraId="26F8E8BB"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3605054E" w14:textId="77777777" w:rsidR="00142121" w:rsidRDefault="00142121" w:rsidP="00142121">
      <w:pPr>
        <w:pStyle w:val="ListParagraph"/>
        <w:spacing w:after="120" w:line="240" w:lineRule="auto"/>
        <w:ind w:left="0"/>
        <w:jc w:val="both"/>
        <w:rPr>
          <w:rFonts w:ascii="Arial" w:hAnsi="Arial" w:cs="Arial"/>
          <w:sz w:val="24"/>
          <w:szCs w:val="24"/>
        </w:rPr>
      </w:pPr>
      <w:r>
        <w:rPr>
          <w:rFonts w:ascii="Arial" w:hAnsi="Arial" w:cs="Arial"/>
          <w:sz w:val="24"/>
          <w:szCs w:val="24"/>
        </w:rPr>
        <w:t xml:space="preserve">Moreover, the </w:t>
      </w:r>
      <w:proofErr w:type="spellStart"/>
      <w:r>
        <w:rPr>
          <w:rFonts w:ascii="Arial" w:hAnsi="Arial" w:cs="Arial"/>
          <w:sz w:val="24"/>
          <w:szCs w:val="24"/>
        </w:rPr>
        <w:t>Peam</w:t>
      </w:r>
      <w:proofErr w:type="spellEnd"/>
      <w:r>
        <w:rPr>
          <w:rFonts w:ascii="Arial" w:hAnsi="Arial" w:cs="Arial"/>
          <w:sz w:val="24"/>
          <w:szCs w:val="24"/>
        </w:rPr>
        <w:t xml:space="preserve"> </w:t>
      </w:r>
      <w:proofErr w:type="spellStart"/>
      <w:r>
        <w:rPr>
          <w:rFonts w:ascii="Arial" w:hAnsi="Arial" w:cs="Arial"/>
          <w:sz w:val="24"/>
          <w:szCs w:val="24"/>
        </w:rPr>
        <w:t>Krasaop</w:t>
      </w:r>
      <w:proofErr w:type="spellEnd"/>
      <w:r>
        <w:rPr>
          <w:rFonts w:ascii="Arial" w:hAnsi="Arial" w:cs="Arial"/>
          <w:sz w:val="24"/>
          <w:szCs w:val="24"/>
        </w:rPr>
        <w:t xml:space="preserve"> villagers now feel</w:t>
      </w:r>
      <w:r w:rsidRPr="00D64BE1">
        <w:rPr>
          <w:rFonts w:ascii="Arial" w:hAnsi="Arial" w:cs="Arial"/>
          <w:sz w:val="24"/>
          <w:szCs w:val="24"/>
        </w:rPr>
        <w:t xml:space="preserve"> stronger as a community; </w:t>
      </w:r>
      <w:r>
        <w:rPr>
          <w:rFonts w:ascii="Arial" w:hAnsi="Arial" w:cs="Arial"/>
          <w:sz w:val="24"/>
          <w:szCs w:val="24"/>
        </w:rPr>
        <w:t>they</w:t>
      </w:r>
      <w:r w:rsidRPr="00D64BE1">
        <w:rPr>
          <w:rFonts w:ascii="Arial" w:hAnsi="Arial" w:cs="Arial"/>
          <w:sz w:val="24"/>
          <w:szCs w:val="24"/>
        </w:rPr>
        <w:t xml:space="preserve"> have more understanding of the socio-economic</w:t>
      </w:r>
      <w:r>
        <w:rPr>
          <w:rFonts w:ascii="Arial" w:hAnsi="Arial" w:cs="Arial"/>
          <w:sz w:val="24"/>
          <w:szCs w:val="24"/>
        </w:rPr>
        <w:t xml:space="preserve"> importance of mangroves; and the most </w:t>
      </w:r>
      <w:r w:rsidRPr="00D64BE1">
        <w:rPr>
          <w:rFonts w:ascii="Arial" w:hAnsi="Arial" w:cs="Arial"/>
          <w:sz w:val="24"/>
          <w:szCs w:val="24"/>
        </w:rPr>
        <w:t xml:space="preserve">vulnerable households </w:t>
      </w:r>
      <w:r>
        <w:rPr>
          <w:rFonts w:ascii="Arial" w:hAnsi="Arial" w:cs="Arial"/>
          <w:sz w:val="24"/>
          <w:szCs w:val="24"/>
        </w:rPr>
        <w:t xml:space="preserve">are </w:t>
      </w:r>
      <w:r w:rsidRPr="00D64BE1">
        <w:rPr>
          <w:rFonts w:ascii="Arial" w:hAnsi="Arial" w:cs="Arial"/>
          <w:sz w:val="24"/>
          <w:szCs w:val="24"/>
        </w:rPr>
        <w:t>receiv</w:t>
      </w:r>
      <w:r>
        <w:rPr>
          <w:rFonts w:ascii="Arial" w:hAnsi="Arial" w:cs="Arial"/>
          <w:sz w:val="24"/>
          <w:szCs w:val="24"/>
        </w:rPr>
        <w:t>ing</w:t>
      </w:r>
      <w:r w:rsidRPr="00D64BE1">
        <w:rPr>
          <w:rFonts w:ascii="Arial" w:hAnsi="Arial" w:cs="Arial"/>
          <w:sz w:val="24"/>
          <w:szCs w:val="24"/>
        </w:rPr>
        <w:t xml:space="preserve"> assistance from a </w:t>
      </w:r>
      <w:r>
        <w:rPr>
          <w:rFonts w:ascii="Arial" w:hAnsi="Arial" w:cs="Arial"/>
          <w:sz w:val="24"/>
          <w:szCs w:val="24"/>
        </w:rPr>
        <w:t>community</w:t>
      </w:r>
      <w:r w:rsidRPr="00D64BE1">
        <w:rPr>
          <w:rFonts w:ascii="Arial" w:hAnsi="Arial" w:cs="Arial"/>
          <w:sz w:val="24"/>
          <w:szCs w:val="24"/>
        </w:rPr>
        <w:t xml:space="preserve"> fund supported by the visitor fees</w:t>
      </w:r>
      <w:r w:rsidRPr="00E9434E">
        <w:rPr>
          <w:rFonts w:ascii="Arial" w:hAnsi="Arial" w:cs="Arial"/>
          <w:sz w:val="24"/>
          <w:szCs w:val="24"/>
        </w:rPr>
        <w:t>.</w:t>
      </w:r>
    </w:p>
    <w:p w14:paraId="79A96417"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Through ecotourism the c</w:t>
      </w:r>
      <w:r w:rsidRPr="00E9434E">
        <w:rPr>
          <w:rFonts w:ascii="Arial" w:hAnsi="Arial" w:cs="Arial"/>
          <w:sz w:val="24"/>
          <w:szCs w:val="24"/>
        </w:rPr>
        <w:t xml:space="preserve">apacity </w:t>
      </w:r>
      <w:r>
        <w:rPr>
          <w:rFonts w:ascii="Arial" w:hAnsi="Arial" w:cs="Arial"/>
          <w:sz w:val="24"/>
          <w:szCs w:val="24"/>
        </w:rPr>
        <w:t>of the CPA C</w:t>
      </w:r>
      <w:r w:rsidRPr="00E9434E">
        <w:rPr>
          <w:rFonts w:ascii="Arial" w:hAnsi="Arial" w:cs="Arial"/>
          <w:sz w:val="24"/>
          <w:szCs w:val="24"/>
        </w:rPr>
        <w:t xml:space="preserve">ommittee </w:t>
      </w:r>
      <w:r>
        <w:rPr>
          <w:rFonts w:ascii="Arial" w:hAnsi="Arial" w:cs="Arial"/>
          <w:sz w:val="24"/>
          <w:szCs w:val="24"/>
        </w:rPr>
        <w:t xml:space="preserve">members has increased and they have gained empowerment </w:t>
      </w:r>
      <w:r w:rsidRPr="00E9434E">
        <w:rPr>
          <w:rFonts w:ascii="Arial" w:hAnsi="Arial" w:cs="Arial"/>
          <w:sz w:val="24"/>
          <w:szCs w:val="24"/>
        </w:rPr>
        <w:t xml:space="preserve">to cooperate and negotiate with </w:t>
      </w:r>
      <w:r>
        <w:rPr>
          <w:rFonts w:ascii="Arial" w:hAnsi="Arial" w:cs="Arial"/>
          <w:sz w:val="24"/>
          <w:szCs w:val="24"/>
        </w:rPr>
        <w:t>government</w:t>
      </w:r>
      <w:r w:rsidRPr="00E9434E">
        <w:rPr>
          <w:rFonts w:ascii="Arial" w:hAnsi="Arial" w:cs="Arial"/>
          <w:sz w:val="24"/>
          <w:szCs w:val="24"/>
        </w:rPr>
        <w:t xml:space="preserve"> partners, and to </w:t>
      </w:r>
      <w:r>
        <w:rPr>
          <w:rFonts w:ascii="Arial" w:hAnsi="Arial" w:cs="Arial"/>
          <w:sz w:val="24"/>
          <w:szCs w:val="24"/>
        </w:rPr>
        <w:t xml:space="preserve">make and influence decisions. </w:t>
      </w:r>
    </w:p>
    <w:p w14:paraId="7271AFA1"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p>
    <w:p w14:paraId="0E6B9546" w14:textId="77777777" w:rsidR="00142121" w:rsidRDefault="00142121" w:rsidP="0014212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Ecotourism </w:t>
      </w:r>
      <w:r w:rsidRPr="00AD634B">
        <w:rPr>
          <w:rFonts w:ascii="Arial" w:hAnsi="Arial" w:cs="Arial"/>
          <w:sz w:val="24"/>
          <w:szCs w:val="24"/>
        </w:rPr>
        <w:t xml:space="preserve">has </w:t>
      </w:r>
      <w:r>
        <w:rPr>
          <w:rFonts w:ascii="Arial" w:hAnsi="Arial" w:cs="Arial"/>
          <w:sz w:val="24"/>
          <w:szCs w:val="24"/>
        </w:rPr>
        <w:t xml:space="preserve">also reduced </w:t>
      </w:r>
      <w:r w:rsidRPr="00AD634B">
        <w:rPr>
          <w:rFonts w:ascii="Arial" w:hAnsi="Arial" w:cs="Arial"/>
          <w:sz w:val="24"/>
          <w:szCs w:val="24"/>
        </w:rPr>
        <w:t xml:space="preserve">fishing pressure </w:t>
      </w:r>
      <w:r>
        <w:rPr>
          <w:rFonts w:ascii="Arial" w:hAnsi="Arial" w:cs="Arial"/>
          <w:sz w:val="24"/>
          <w:szCs w:val="24"/>
        </w:rPr>
        <w:t xml:space="preserve">to a modest degree, </w:t>
      </w:r>
      <w:r w:rsidRPr="00AD634B">
        <w:rPr>
          <w:rFonts w:ascii="Arial" w:hAnsi="Arial" w:cs="Arial"/>
          <w:sz w:val="24"/>
          <w:szCs w:val="24"/>
        </w:rPr>
        <w:t xml:space="preserve">because </w:t>
      </w:r>
      <w:r>
        <w:rPr>
          <w:rFonts w:ascii="Arial" w:hAnsi="Arial" w:cs="Arial"/>
          <w:sz w:val="24"/>
          <w:szCs w:val="24"/>
        </w:rPr>
        <w:t>the fishermen who provide boat trips for visitors no</w:t>
      </w:r>
      <w:r w:rsidRPr="00AD634B">
        <w:rPr>
          <w:rFonts w:ascii="Arial" w:hAnsi="Arial" w:cs="Arial"/>
          <w:sz w:val="24"/>
          <w:szCs w:val="24"/>
        </w:rPr>
        <w:t xml:space="preserve"> longer fish every day.</w:t>
      </w:r>
    </w:p>
    <w:p w14:paraId="4E74401B" w14:textId="77777777" w:rsidR="00142121" w:rsidRDefault="00142121" w:rsidP="00142121">
      <w:pPr>
        <w:spacing w:after="120" w:line="240" w:lineRule="auto"/>
        <w:jc w:val="both"/>
        <w:rPr>
          <w:rFonts w:ascii="Arial" w:hAnsi="Arial" w:cs="Arial"/>
        </w:rPr>
      </w:pPr>
    </w:p>
    <w:p w14:paraId="5CCC3DA0" w14:textId="77777777" w:rsidR="00142121" w:rsidRPr="0056397E" w:rsidRDefault="00142121" w:rsidP="00142121">
      <w:pPr>
        <w:spacing w:after="120" w:line="240" w:lineRule="auto"/>
        <w:jc w:val="both"/>
        <w:rPr>
          <w:rFonts w:ascii="Arial" w:hAnsi="Arial" w:cs="Arial"/>
        </w:rPr>
      </w:pPr>
      <w:r w:rsidRPr="0056397E">
        <w:rPr>
          <w:rFonts w:ascii="Arial" w:hAnsi="Arial" w:cs="Arial"/>
        </w:rPr>
        <w:t xml:space="preserve">Table 1. Permitted and </w:t>
      </w:r>
      <w:r>
        <w:rPr>
          <w:rFonts w:ascii="Arial" w:hAnsi="Arial" w:cs="Arial"/>
        </w:rPr>
        <w:t>P</w:t>
      </w:r>
      <w:r w:rsidRPr="0056397E">
        <w:rPr>
          <w:rFonts w:ascii="Arial" w:hAnsi="Arial" w:cs="Arial"/>
        </w:rPr>
        <w:t xml:space="preserve">rohibited Activities and Uses of Coastal Resources in </w:t>
      </w:r>
      <w:proofErr w:type="spellStart"/>
      <w:r w:rsidRPr="0056397E">
        <w:rPr>
          <w:rFonts w:ascii="Arial" w:hAnsi="Arial" w:cs="Arial"/>
        </w:rPr>
        <w:t>Peam</w:t>
      </w:r>
      <w:proofErr w:type="spellEnd"/>
      <w:r w:rsidRPr="0056397E">
        <w:rPr>
          <w:rFonts w:ascii="Arial" w:hAnsi="Arial" w:cs="Arial"/>
        </w:rPr>
        <w:t xml:space="preserve"> </w:t>
      </w:r>
      <w:proofErr w:type="spellStart"/>
      <w:r w:rsidRPr="0056397E">
        <w:rPr>
          <w:rFonts w:ascii="Arial" w:hAnsi="Arial" w:cs="Arial"/>
        </w:rPr>
        <w:t>Krasaop</w:t>
      </w:r>
      <w:proofErr w:type="spellEnd"/>
      <w:r w:rsidRPr="0056397E">
        <w:rPr>
          <w:rFonts w:ascii="Arial" w:hAnsi="Arial" w:cs="Arial"/>
        </w:rPr>
        <w:t>.</w:t>
      </w:r>
    </w:p>
    <w:tbl>
      <w:tblPr>
        <w:tblStyle w:val="TableGrid"/>
        <w:tblW w:w="0" w:type="auto"/>
        <w:tblLook w:val="04A0" w:firstRow="1" w:lastRow="0" w:firstColumn="1" w:lastColumn="0" w:noHBand="0" w:noVBand="1"/>
      </w:tblPr>
      <w:tblGrid>
        <w:gridCol w:w="9016"/>
      </w:tblGrid>
      <w:tr w:rsidR="00142121" w14:paraId="16C8073A" w14:textId="77777777" w:rsidTr="005155DC">
        <w:tc>
          <w:tcPr>
            <w:tcW w:w="10188" w:type="dxa"/>
          </w:tcPr>
          <w:p w14:paraId="2264F998" w14:textId="77777777" w:rsidR="00142121" w:rsidRPr="00611D9E" w:rsidRDefault="00142121" w:rsidP="005155DC">
            <w:pPr>
              <w:rPr>
                <w:b/>
                <w:bCs/>
                <w:lang w:val="en-US"/>
              </w:rPr>
            </w:pPr>
            <w:r w:rsidRPr="00611D9E">
              <w:rPr>
                <w:b/>
                <w:bCs/>
                <w:lang w:val="en-US"/>
              </w:rPr>
              <w:t>Permitted activities and uses of coastal natural resources</w:t>
            </w:r>
          </w:p>
        </w:tc>
      </w:tr>
      <w:tr w:rsidR="00142121" w14:paraId="2F0AA100" w14:textId="77777777" w:rsidTr="005155DC">
        <w:tc>
          <w:tcPr>
            <w:tcW w:w="10188" w:type="dxa"/>
          </w:tcPr>
          <w:p w14:paraId="12C9E8BB"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To serve the common benefits of the community with the approval from the community committee, environmental experts and local authorities;</w:t>
            </w:r>
          </w:p>
          <w:p w14:paraId="66F20B4C"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To support households such as house and bridge construction timber and scaffolds, which need to be permitted from the community committee and environmental experts;</w:t>
            </w:r>
          </w:p>
          <w:p w14:paraId="6EA859BE"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Timber to be used for fishing devices, firewood and medicinal purposes shall be allowed from the committee.</w:t>
            </w:r>
          </w:p>
          <w:p w14:paraId="4B87C6E2"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 xml:space="preserve">Fishing activities, or the collection of fish within CPA, can be allowed with fishing gear considered legal. </w:t>
            </w:r>
          </w:p>
          <w:p w14:paraId="32E5A57E" w14:textId="77777777" w:rsidR="00142121" w:rsidRDefault="00142121" w:rsidP="00142121">
            <w:pPr>
              <w:pStyle w:val="ListParagraph"/>
              <w:numPr>
                <w:ilvl w:val="0"/>
                <w:numId w:val="31"/>
              </w:numPr>
              <w:ind w:left="714" w:hanging="357"/>
              <w:contextualSpacing w:val="0"/>
              <w:jc w:val="both"/>
              <w:rPr>
                <w:rFonts w:ascii="Arial" w:hAnsi="Arial" w:cs="Arial"/>
              </w:rPr>
            </w:pPr>
            <w:r w:rsidRPr="00611D9E">
              <w:rPr>
                <w:rFonts w:ascii="Arial" w:hAnsi="Arial" w:cs="Arial"/>
                <w:sz w:val="20"/>
                <w:szCs w:val="20"/>
              </w:rPr>
              <w:t>Aquaculture in CPA, including green mussel, fish, crab and shrimp farming cannot be allowed without permission from the community committee, local authority, Peam Kraso</w:t>
            </w:r>
            <w:r>
              <w:rPr>
                <w:rFonts w:ascii="Arial" w:hAnsi="Arial" w:cs="Arial"/>
                <w:sz w:val="20"/>
                <w:szCs w:val="20"/>
              </w:rPr>
              <w:t>a</w:t>
            </w:r>
            <w:r w:rsidRPr="00611D9E">
              <w:rPr>
                <w:rFonts w:ascii="Arial" w:hAnsi="Arial" w:cs="Arial"/>
                <w:sz w:val="20"/>
                <w:szCs w:val="20"/>
              </w:rPr>
              <w:t xml:space="preserve">p Wildlife Sanctuary and </w:t>
            </w:r>
            <w:r>
              <w:rPr>
                <w:rFonts w:ascii="Arial" w:hAnsi="Arial" w:cs="Arial"/>
                <w:sz w:val="20"/>
                <w:szCs w:val="20"/>
              </w:rPr>
              <w:t>Ministry of Environment</w:t>
            </w:r>
            <w:r w:rsidRPr="00611D9E">
              <w:rPr>
                <w:rFonts w:ascii="Arial" w:hAnsi="Arial" w:cs="Arial"/>
                <w:sz w:val="20"/>
                <w:szCs w:val="20"/>
              </w:rPr>
              <w:t>.</w:t>
            </w:r>
            <w:r w:rsidRPr="00605063">
              <w:rPr>
                <w:rFonts w:ascii="Arial" w:hAnsi="Arial" w:cs="Arial"/>
              </w:rPr>
              <w:t xml:space="preserve"> </w:t>
            </w:r>
          </w:p>
        </w:tc>
      </w:tr>
      <w:tr w:rsidR="00142121" w14:paraId="3C26E017" w14:textId="77777777" w:rsidTr="005155DC">
        <w:tc>
          <w:tcPr>
            <w:tcW w:w="10188" w:type="dxa"/>
          </w:tcPr>
          <w:p w14:paraId="45CF48C1" w14:textId="77777777" w:rsidR="00142121" w:rsidRPr="00611D9E" w:rsidRDefault="00142121" w:rsidP="005155DC">
            <w:pPr>
              <w:rPr>
                <w:b/>
                <w:bCs/>
                <w:lang w:val="en-US"/>
              </w:rPr>
            </w:pPr>
            <w:r w:rsidRPr="00611D9E">
              <w:rPr>
                <w:b/>
                <w:bCs/>
                <w:lang w:val="en-US"/>
              </w:rPr>
              <w:t>Prohibited activities and uses of coastal natural resources</w:t>
            </w:r>
          </w:p>
        </w:tc>
      </w:tr>
      <w:tr w:rsidR="00142121" w14:paraId="3D061902" w14:textId="77777777" w:rsidTr="005155DC">
        <w:tc>
          <w:tcPr>
            <w:tcW w:w="10188" w:type="dxa"/>
          </w:tcPr>
          <w:p w14:paraId="3A6FB33D" w14:textId="77777777" w:rsidR="00142121" w:rsidRPr="00611D9E" w:rsidRDefault="00142121" w:rsidP="00142121">
            <w:pPr>
              <w:pStyle w:val="ListParagraph"/>
              <w:numPr>
                <w:ilvl w:val="0"/>
                <w:numId w:val="32"/>
              </w:numPr>
              <w:ind w:left="714" w:hanging="357"/>
              <w:contextualSpacing w:val="0"/>
              <w:jc w:val="both"/>
              <w:rPr>
                <w:rFonts w:ascii="Arial" w:hAnsi="Arial" w:cs="Arial"/>
                <w:sz w:val="20"/>
                <w:szCs w:val="20"/>
              </w:rPr>
            </w:pPr>
            <w:r w:rsidRPr="00611D9E">
              <w:rPr>
                <w:rFonts w:ascii="Arial" w:hAnsi="Arial" w:cs="Arial"/>
                <w:sz w:val="20"/>
                <w:szCs w:val="20"/>
              </w:rPr>
              <w:t>The cutting of mangrove forests for commercial purposes;</w:t>
            </w:r>
          </w:p>
          <w:p w14:paraId="6A3BFFAD"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clearance, encroachment and burning of mangrove forests within CPA;</w:t>
            </w:r>
          </w:p>
          <w:p w14:paraId="1ACC8BDB"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 xml:space="preserve">fishing activities by using illegal fishing devices such as machine push-nets, poison, all kinds of dynamite and small-mesh size fishing nets; </w:t>
            </w:r>
          </w:p>
          <w:p w14:paraId="341E1BA3"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Discharge liquid waste, fuel into the water;</w:t>
            </w:r>
          </w:p>
          <w:p w14:paraId="02171635"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use of crab traps with a size smaller than 6 cm mesh size;</w:t>
            </w:r>
          </w:p>
          <w:p w14:paraId="4ABBA880"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use of crab fishing nets with a size smaller than 9 cm mesh size;</w:t>
            </w:r>
          </w:p>
          <w:p w14:paraId="1C3C07A7"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Abandonment or maintenance of old broken fishing gear in the sea and channels;</w:t>
            </w:r>
          </w:p>
          <w:p w14:paraId="45FE5148"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discharge of solid waste, such as cans, bottles, old tires, plastic bags, rubber and all kinds of rubbish into the sea or channels</w:t>
            </w:r>
          </w:p>
          <w:p w14:paraId="4881192A"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fishing of grouper and sea-bass fry with the size of less than 10cm;</w:t>
            </w:r>
          </w:p>
          <w:p w14:paraId="1BAF2A37"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catch and purchase and sale of small crabs with the number of 12 crabs/kg;</w:t>
            </w:r>
          </w:p>
          <w:p w14:paraId="29F33E2C"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Hunting or collection of wildlife within and outside the CPA by using all means;</w:t>
            </w:r>
          </w:p>
          <w:p w14:paraId="73A4EEAE"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 xml:space="preserve">The establishment of charcoal kilns within or near CPA. They cannot be established unless permission is granted; </w:t>
            </w:r>
          </w:p>
          <w:p w14:paraId="19657B1B"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use of illegal fishing tools to collect fish;</w:t>
            </w:r>
          </w:p>
          <w:p w14:paraId="653071E1"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The fishing of dolphins, dugongs and all kinds of marine turtles;</w:t>
            </w:r>
          </w:p>
          <w:p w14:paraId="0E8DB1FD"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Complete sales, renting or family-scale distribution of CPA;</w:t>
            </w:r>
          </w:p>
          <w:p w14:paraId="6CF1E3F1" w14:textId="77777777" w:rsidR="00142121" w:rsidRPr="00611D9E" w:rsidRDefault="00142121" w:rsidP="00142121">
            <w:pPr>
              <w:pStyle w:val="ListParagraph"/>
              <w:numPr>
                <w:ilvl w:val="0"/>
                <w:numId w:val="31"/>
              </w:numPr>
              <w:ind w:left="714" w:hanging="357"/>
              <w:contextualSpacing w:val="0"/>
              <w:jc w:val="both"/>
              <w:rPr>
                <w:rFonts w:ascii="Arial" w:hAnsi="Arial" w:cs="Arial"/>
                <w:sz w:val="20"/>
                <w:szCs w:val="20"/>
              </w:rPr>
            </w:pPr>
            <w:r w:rsidRPr="00611D9E">
              <w:rPr>
                <w:rFonts w:ascii="Arial" w:hAnsi="Arial" w:cs="Arial"/>
                <w:sz w:val="20"/>
                <w:szCs w:val="20"/>
              </w:rPr>
              <w:t>Imports of all kinds of fish without the permission from General Department of Administration for Nature Conservation and Protection of the Ministry of Environment.</w:t>
            </w:r>
          </w:p>
          <w:p w14:paraId="16C274C3" w14:textId="77777777" w:rsidR="00142121" w:rsidRDefault="00142121" w:rsidP="005155DC">
            <w:pPr>
              <w:pStyle w:val="ListParagraph"/>
              <w:ind w:left="714"/>
              <w:contextualSpacing w:val="0"/>
              <w:jc w:val="both"/>
              <w:rPr>
                <w:rFonts w:ascii="Arial" w:hAnsi="Arial" w:cs="Arial"/>
              </w:rPr>
            </w:pPr>
          </w:p>
        </w:tc>
      </w:tr>
    </w:tbl>
    <w:p w14:paraId="2DFA3619" w14:textId="77777777" w:rsidR="00142121" w:rsidRDefault="00142121" w:rsidP="00142121">
      <w:pPr>
        <w:pStyle w:val="ListParagraph"/>
        <w:spacing w:after="120" w:line="240" w:lineRule="auto"/>
        <w:ind w:left="0"/>
        <w:jc w:val="both"/>
        <w:rPr>
          <w:rFonts w:ascii="Arial" w:hAnsi="Arial" w:cs="Arial"/>
          <w:sz w:val="24"/>
          <w:szCs w:val="24"/>
        </w:rPr>
      </w:pPr>
    </w:p>
    <w:p w14:paraId="7001E8F6" w14:textId="13C9F091" w:rsidR="008F67FF" w:rsidRPr="00577E9F" w:rsidRDefault="008F67FF" w:rsidP="00577E9F">
      <w:pPr>
        <w:pStyle w:val="Heading2"/>
        <w:ind w:left="1440" w:hanging="1440"/>
        <w:jc w:val="left"/>
        <w:rPr>
          <w:rFonts w:ascii="Arial Narrow" w:eastAsia="Calibri" w:hAnsi="Arial Narrow"/>
          <w:b w:val="0"/>
          <w:sz w:val="44"/>
          <w:szCs w:val="44"/>
        </w:rPr>
      </w:pPr>
      <w:bookmarkStart w:id="134" w:name="_Toc175234408"/>
      <w:r w:rsidRPr="00577E9F">
        <w:rPr>
          <w:rFonts w:ascii="Arial Narrow" w:eastAsia="Calibri" w:hAnsi="Arial Narrow"/>
          <w:b w:val="0"/>
          <w:sz w:val="44"/>
          <w:szCs w:val="44"/>
        </w:rPr>
        <w:lastRenderedPageBreak/>
        <w:t>Annex 4:</w:t>
      </w:r>
      <w:r w:rsidR="00577E9F">
        <w:rPr>
          <w:rFonts w:ascii="Arial Narrow" w:eastAsia="Calibri" w:hAnsi="Arial Narrow"/>
          <w:b w:val="0"/>
          <w:sz w:val="44"/>
          <w:szCs w:val="44"/>
        </w:rPr>
        <w:tab/>
      </w:r>
      <w:r w:rsidRPr="00577E9F">
        <w:rPr>
          <w:rFonts w:ascii="Arial Narrow" w:eastAsia="Calibri" w:hAnsi="Arial Narrow"/>
          <w:b w:val="0"/>
          <w:sz w:val="44"/>
          <w:szCs w:val="44"/>
        </w:rPr>
        <w:t>Potential</w:t>
      </w:r>
      <w:r w:rsidR="0087733A" w:rsidRPr="00577E9F">
        <w:rPr>
          <w:rFonts w:ascii="Arial Narrow" w:eastAsia="Calibri" w:hAnsi="Arial Narrow"/>
          <w:b w:val="0"/>
          <w:sz w:val="44"/>
          <w:szCs w:val="44"/>
        </w:rPr>
        <w:t xml:space="preserve"> </w:t>
      </w:r>
      <w:r w:rsidRPr="00577E9F">
        <w:rPr>
          <w:rFonts w:ascii="Arial Narrow" w:eastAsia="Calibri" w:hAnsi="Arial Narrow"/>
          <w:b w:val="0"/>
          <w:sz w:val="44"/>
          <w:szCs w:val="44"/>
        </w:rPr>
        <w:t>Indicators for Monitoring Mangrove</w:t>
      </w:r>
      <w:r w:rsidR="00577E9F">
        <w:rPr>
          <w:rFonts w:ascii="Arial Narrow" w:eastAsia="Calibri" w:hAnsi="Arial Narrow"/>
          <w:b w:val="0"/>
          <w:sz w:val="44"/>
          <w:szCs w:val="44"/>
        </w:rPr>
        <w:br/>
      </w:r>
      <w:r w:rsidR="000C1E53" w:rsidRPr="00577E9F">
        <w:rPr>
          <w:rFonts w:ascii="Arial Narrow" w:eastAsia="Calibri" w:hAnsi="Arial Narrow"/>
          <w:b w:val="0"/>
          <w:sz w:val="44"/>
          <w:szCs w:val="44"/>
        </w:rPr>
        <w:t>Social-</w:t>
      </w:r>
      <w:r w:rsidRPr="00577E9F">
        <w:rPr>
          <w:rFonts w:ascii="Arial Narrow" w:eastAsia="Calibri" w:hAnsi="Arial Narrow"/>
          <w:b w:val="0"/>
          <w:sz w:val="44"/>
          <w:szCs w:val="44"/>
        </w:rPr>
        <w:t>Eco</w:t>
      </w:r>
      <w:r w:rsidR="000C1E53" w:rsidRPr="00577E9F">
        <w:rPr>
          <w:rFonts w:ascii="Arial Narrow" w:eastAsia="Calibri" w:hAnsi="Arial Narrow"/>
          <w:b w:val="0"/>
          <w:sz w:val="44"/>
          <w:szCs w:val="44"/>
        </w:rPr>
        <w:t>logical S</w:t>
      </w:r>
      <w:r w:rsidRPr="00577E9F">
        <w:rPr>
          <w:rFonts w:ascii="Arial Narrow" w:eastAsia="Calibri" w:hAnsi="Arial Narrow"/>
          <w:b w:val="0"/>
          <w:sz w:val="44"/>
          <w:szCs w:val="44"/>
        </w:rPr>
        <w:t>ystems</w:t>
      </w:r>
      <w:bookmarkEnd w:id="134"/>
    </w:p>
    <w:tbl>
      <w:tblPr>
        <w:tblStyle w:val="TableGrid"/>
        <w:tblW w:w="9072" w:type="dxa"/>
        <w:tblInd w:w="-5" w:type="dxa"/>
        <w:tblLook w:val="04A0" w:firstRow="1" w:lastRow="0" w:firstColumn="1" w:lastColumn="0" w:noHBand="0" w:noVBand="1"/>
      </w:tblPr>
      <w:tblGrid>
        <w:gridCol w:w="2552"/>
        <w:gridCol w:w="3402"/>
        <w:gridCol w:w="27"/>
        <w:gridCol w:w="3091"/>
      </w:tblGrid>
      <w:tr w:rsidR="00A4740D" w14:paraId="16052BA3" w14:textId="77777777" w:rsidTr="00362A3E">
        <w:tc>
          <w:tcPr>
            <w:tcW w:w="9072" w:type="dxa"/>
            <w:gridSpan w:val="4"/>
          </w:tcPr>
          <w:p w14:paraId="06096685" w14:textId="77777777" w:rsidR="00A4740D" w:rsidRDefault="00A4740D" w:rsidP="005155DC">
            <w:pPr>
              <w:jc w:val="center"/>
              <w:rPr>
                <w:b/>
                <w:bCs/>
              </w:rPr>
            </w:pPr>
            <w:r>
              <w:rPr>
                <w:b/>
                <w:bCs/>
              </w:rPr>
              <w:t xml:space="preserve">Potential </w:t>
            </w:r>
            <w:r w:rsidRPr="00CB69CF">
              <w:rPr>
                <w:b/>
                <w:bCs/>
              </w:rPr>
              <w:t>Biological Indicators</w:t>
            </w:r>
          </w:p>
          <w:p w14:paraId="31AEB291" w14:textId="77777777" w:rsidR="00A4740D" w:rsidRPr="00CB69CF" w:rsidRDefault="00A4740D" w:rsidP="005155DC">
            <w:pPr>
              <w:jc w:val="center"/>
              <w:rPr>
                <w:b/>
                <w:bCs/>
              </w:rPr>
            </w:pPr>
          </w:p>
        </w:tc>
      </w:tr>
      <w:tr w:rsidR="00A4740D" w14:paraId="22EF737B" w14:textId="77777777" w:rsidTr="00362A3E">
        <w:tc>
          <w:tcPr>
            <w:tcW w:w="2552" w:type="dxa"/>
          </w:tcPr>
          <w:p w14:paraId="5F67C037" w14:textId="77777777" w:rsidR="00A4740D" w:rsidRPr="00CB69CF" w:rsidRDefault="00A4740D" w:rsidP="005155DC">
            <w:pPr>
              <w:rPr>
                <w:b/>
                <w:bCs/>
              </w:rPr>
            </w:pPr>
            <w:r>
              <w:rPr>
                <w:b/>
                <w:bCs/>
              </w:rPr>
              <w:t>Indicators</w:t>
            </w:r>
          </w:p>
        </w:tc>
        <w:tc>
          <w:tcPr>
            <w:tcW w:w="3429" w:type="dxa"/>
            <w:gridSpan w:val="2"/>
          </w:tcPr>
          <w:p w14:paraId="2A45DA12" w14:textId="3E1BC620" w:rsidR="00A4740D" w:rsidRPr="00CB69CF" w:rsidRDefault="00A4740D" w:rsidP="005155DC">
            <w:pPr>
              <w:jc w:val="center"/>
              <w:rPr>
                <w:b/>
                <w:bCs/>
              </w:rPr>
            </w:pPr>
            <w:r w:rsidRPr="00CB69CF">
              <w:rPr>
                <w:b/>
                <w:bCs/>
              </w:rPr>
              <w:t>Positive</w:t>
            </w:r>
            <w:r w:rsidR="00472A92">
              <w:rPr>
                <w:b/>
                <w:bCs/>
              </w:rPr>
              <w:t xml:space="preserve"> trend</w:t>
            </w:r>
          </w:p>
        </w:tc>
        <w:tc>
          <w:tcPr>
            <w:tcW w:w="3091" w:type="dxa"/>
          </w:tcPr>
          <w:p w14:paraId="54CBA115" w14:textId="221E8719" w:rsidR="00A4740D" w:rsidRPr="00CB69CF" w:rsidRDefault="00A4740D" w:rsidP="005155DC">
            <w:pPr>
              <w:jc w:val="center"/>
              <w:rPr>
                <w:b/>
                <w:bCs/>
              </w:rPr>
            </w:pPr>
            <w:r w:rsidRPr="00CB69CF">
              <w:rPr>
                <w:b/>
                <w:bCs/>
              </w:rPr>
              <w:t>Negative</w:t>
            </w:r>
            <w:r w:rsidR="00472A92">
              <w:rPr>
                <w:b/>
                <w:bCs/>
              </w:rPr>
              <w:t xml:space="preserve"> trend</w:t>
            </w:r>
          </w:p>
        </w:tc>
      </w:tr>
      <w:tr w:rsidR="00A4740D" w14:paraId="70884062" w14:textId="77777777" w:rsidTr="00362A3E">
        <w:tc>
          <w:tcPr>
            <w:tcW w:w="2552" w:type="dxa"/>
          </w:tcPr>
          <w:p w14:paraId="572DE8C9" w14:textId="77777777" w:rsidR="00A4740D" w:rsidRDefault="00A4740D" w:rsidP="005155DC">
            <w:r>
              <w:t>Mangrove forest tree species</w:t>
            </w:r>
          </w:p>
        </w:tc>
        <w:tc>
          <w:tcPr>
            <w:tcW w:w="3429" w:type="dxa"/>
            <w:gridSpan w:val="2"/>
          </w:tcPr>
          <w:p w14:paraId="17483C37" w14:textId="77777777" w:rsidR="00A4740D" w:rsidRDefault="00A4740D" w:rsidP="00A4740D">
            <w:pPr>
              <w:pStyle w:val="ListParagraph"/>
              <w:numPr>
                <w:ilvl w:val="0"/>
                <w:numId w:val="27"/>
              </w:numPr>
            </w:pPr>
            <w:r>
              <w:t>Multiple species forest (2-4 species)</w:t>
            </w:r>
          </w:p>
        </w:tc>
        <w:tc>
          <w:tcPr>
            <w:tcW w:w="3091" w:type="dxa"/>
          </w:tcPr>
          <w:p w14:paraId="493AD19D" w14:textId="77777777" w:rsidR="00A4740D" w:rsidRDefault="00A4740D" w:rsidP="00A4740D">
            <w:pPr>
              <w:pStyle w:val="ListParagraph"/>
              <w:numPr>
                <w:ilvl w:val="0"/>
                <w:numId w:val="27"/>
              </w:numPr>
            </w:pPr>
            <w:r>
              <w:t>Mono species forest</w:t>
            </w:r>
          </w:p>
        </w:tc>
      </w:tr>
      <w:tr w:rsidR="00A4740D" w14:paraId="366667F0" w14:textId="77777777" w:rsidTr="00362A3E">
        <w:tc>
          <w:tcPr>
            <w:tcW w:w="2552" w:type="dxa"/>
          </w:tcPr>
          <w:p w14:paraId="361AF354" w14:textId="77777777" w:rsidR="00A4740D" w:rsidRDefault="00A4740D" w:rsidP="005155DC">
            <w:r>
              <w:t>Survival of planted mangroves</w:t>
            </w:r>
          </w:p>
        </w:tc>
        <w:tc>
          <w:tcPr>
            <w:tcW w:w="3429" w:type="dxa"/>
            <w:gridSpan w:val="2"/>
          </w:tcPr>
          <w:p w14:paraId="42F59D94" w14:textId="77777777" w:rsidR="00A4740D" w:rsidRDefault="00A4740D" w:rsidP="00A4740D">
            <w:pPr>
              <w:pStyle w:val="ListParagraph"/>
              <w:numPr>
                <w:ilvl w:val="0"/>
                <w:numId w:val="27"/>
              </w:numPr>
            </w:pPr>
            <w:r>
              <w:t>80% (good); 70% acceptable</w:t>
            </w:r>
          </w:p>
        </w:tc>
        <w:tc>
          <w:tcPr>
            <w:tcW w:w="3091" w:type="dxa"/>
          </w:tcPr>
          <w:p w14:paraId="63AB1C37" w14:textId="77777777" w:rsidR="00A4740D" w:rsidRDefault="00A4740D" w:rsidP="00A4740D">
            <w:pPr>
              <w:pStyle w:val="ListParagraph"/>
              <w:numPr>
                <w:ilvl w:val="0"/>
                <w:numId w:val="27"/>
              </w:numPr>
            </w:pPr>
            <w:r>
              <w:t>Less than 70%</w:t>
            </w:r>
          </w:p>
        </w:tc>
      </w:tr>
      <w:tr w:rsidR="00A4740D" w14:paraId="3D30AB00" w14:textId="77777777" w:rsidTr="00362A3E">
        <w:tc>
          <w:tcPr>
            <w:tcW w:w="2552" w:type="dxa"/>
          </w:tcPr>
          <w:p w14:paraId="11AE22A1" w14:textId="77777777" w:rsidR="00A4740D" w:rsidRDefault="00A4740D" w:rsidP="005155DC">
            <w:r>
              <w:t>Tree height and girth</w:t>
            </w:r>
          </w:p>
        </w:tc>
        <w:tc>
          <w:tcPr>
            <w:tcW w:w="3429" w:type="dxa"/>
            <w:gridSpan w:val="2"/>
          </w:tcPr>
          <w:p w14:paraId="6073360E" w14:textId="77777777" w:rsidR="00A4740D" w:rsidRDefault="00A4740D" w:rsidP="00A4740D">
            <w:pPr>
              <w:pStyle w:val="ListParagraph"/>
              <w:numPr>
                <w:ilvl w:val="0"/>
                <w:numId w:val="27"/>
              </w:numPr>
            </w:pPr>
            <w:r>
              <w:t xml:space="preserve">Measurable increase in height and/or girth </w:t>
            </w:r>
          </w:p>
        </w:tc>
        <w:tc>
          <w:tcPr>
            <w:tcW w:w="3091" w:type="dxa"/>
          </w:tcPr>
          <w:p w14:paraId="3EEDA06F" w14:textId="77777777" w:rsidR="00A4740D" w:rsidRDefault="00A4740D" w:rsidP="00A4740D">
            <w:pPr>
              <w:pStyle w:val="ListParagraph"/>
              <w:numPr>
                <w:ilvl w:val="0"/>
                <w:numId w:val="27"/>
              </w:numPr>
            </w:pPr>
            <w:r>
              <w:t>Little or no increase</w:t>
            </w:r>
          </w:p>
        </w:tc>
      </w:tr>
      <w:tr w:rsidR="00A4740D" w14:paraId="705306ED" w14:textId="77777777" w:rsidTr="00362A3E">
        <w:tc>
          <w:tcPr>
            <w:tcW w:w="2552" w:type="dxa"/>
          </w:tcPr>
          <w:p w14:paraId="0F1CEF54" w14:textId="77777777" w:rsidR="00A4740D" w:rsidRDefault="00A4740D" w:rsidP="005155DC">
            <w:r>
              <w:t>Natural regeneration</w:t>
            </w:r>
          </w:p>
        </w:tc>
        <w:tc>
          <w:tcPr>
            <w:tcW w:w="3429" w:type="dxa"/>
            <w:gridSpan w:val="2"/>
          </w:tcPr>
          <w:p w14:paraId="64161233" w14:textId="77777777" w:rsidR="00A4740D" w:rsidRDefault="00A4740D" w:rsidP="00A4740D">
            <w:pPr>
              <w:pStyle w:val="ListParagraph"/>
              <w:numPr>
                <w:ilvl w:val="0"/>
                <w:numId w:val="27"/>
              </w:numPr>
            </w:pPr>
            <w:r>
              <w:t>Flowering and fruiting</w:t>
            </w:r>
          </w:p>
          <w:p w14:paraId="3DC52092" w14:textId="77777777" w:rsidR="00A4740D" w:rsidRDefault="00A4740D" w:rsidP="00A4740D">
            <w:pPr>
              <w:pStyle w:val="ListParagraph"/>
              <w:numPr>
                <w:ilvl w:val="0"/>
                <w:numId w:val="27"/>
              </w:numPr>
            </w:pPr>
            <w:r>
              <w:t>Increase in number of recruited seedlings/saplings</w:t>
            </w:r>
          </w:p>
        </w:tc>
        <w:tc>
          <w:tcPr>
            <w:tcW w:w="3091" w:type="dxa"/>
          </w:tcPr>
          <w:p w14:paraId="4E7F460C" w14:textId="77777777" w:rsidR="00A4740D" w:rsidRDefault="00A4740D" w:rsidP="00A4740D">
            <w:pPr>
              <w:pStyle w:val="ListParagraph"/>
              <w:numPr>
                <w:ilvl w:val="0"/>
                <w:numId w:val="27"/>
              </w:numPr>
            </w:pPr>
            <w:r>
              <w:t>No flowering and fruiting</w:t>
            </w:r>
          </w:p>
          <w:p w14:paraId="03AF1F5E" w14:textId="77777777" w:rsidR="00A4740D" w:rsidRDefault="00A4740D" w:rsidP="00A4740D">
            <w:pPr>
              <w:pStyle w:val="ListParagraph"/>
              <w:numPr>
                <w:ilvl w:val="0"/>
                <w:numId w:val="27"/>
              </w:numPr>
            </w:pPr>
            <w:r>
              <w:t>Little or no natural recruitment</w:t>
            </w:r>
          </w:p>
        </w:tc>
      </w:tr>
      <w:tr w:rsidR="00A4740D" w14:paraId="0702E110" w14:textId="77777777" w:rsidTr="00362A3E">
        <w:tc>
          <w:tcPr>
            <w:tcW w:w="2552" w:type="dxa"/>
          </w:tcPr>
          <w:p w14:paraId="3C3DB1A0" w14:textId="77777777" w:rsidR="00A4740D" w:rsidRDefault="00A4740D" w:rsidP="005155DC">
            <w:r>
              <w:t>Leaf colour and number</w:t>
            </w:r>
          </w:p>
        </w:tc>
        <w:tc>
          <w:tcPr>
            <w:tcW w:w="3429" w:type="dxa"/>
            <w:gridSpan w:val="2"/>
          </w:tcPr>
          <w:p w14:paraId="25D426F6" w14:textId="77777777" w:rsidR="00A4740D" w:rsidRDefault="00A4740D" w:rsidP="00A4740D">
            <w:pPr>
              <w:pStyle w:val="ListParagraph"/>
              <w:numPr>
                <w:ilvl w:val="0"/>
                <w:numId w:val="27"/>
              </w:numPr>
            </w:pPr>
            <w:r>
              <w:t xml:space="preserve">Mainly green leaves, dense  </w:t>
            </w:r>
          </w:p>
        </w:tc>
        <w:tc>
          <w:tcPr>
            <w:tcW w:w="3091" w:type="dxa"/>
          </w:tcPr>
          <w:p w14:paraId="56E76B0E" w14:textId="77777777" w:rsidR="00A4740D" w:rsidRDefault="00A4740D" w:rsidP="00A4740D">
            <w:pPr>
              <w:pStyle w:val="ListParagraph"/>
              <w:numPr>
                <w:ilvl w:val="0"/>
                <w:numId w:val="27"/>
              </w:numPr>
            </w:pPr>
            <w:r>
              <w:t>Mainly yellow/brown leaves, sparse</w:t>
            </w:r>
          </w:p>
        </w:tc>
      </w:tr>
      <w:tr w:rsidR="00A4740D" w14:paraId="2321FCBA" w14:textId="77777777" w:rsidTr="00362A3E">
        <w:tc>
          <w:tcPr>
            <w:tcW w:w="2552" w:type="dxa"/>
          </w:tcPr>
          <w:p w14:paraId="1480E8A6" w14:textId="77777777" w:rsidR="00A4740D" w:rsidRDefault="00A4740D" w:rsidP="005155DC">
            <w:r>
              <w:t>Leaf consumption by insects/crabs</w:t>
            </w:r>
          </w:p>
        </w:tc>
        <w:tc>
          <w:tcPr>
            <w:tcW w:w="3429" w:type="dxa"/>
            <w:gridSpan w:val="2"/>
          </w:tcPr>
          <w:p w14:paraId="3069E6DF" w14:textId="77777777" w:rsidR="00A4740D" w:rsidRDefault="00A4740D" w:rsidP="00A4740D">
            <w:pPr>
              <w:pStyle w:val="ListParagraph"/>
              <w:numPr>
                <w:ilvl w:val="0"/>
                <w:numId w:val="27"/>
              </w:numPr>
            </w:pPr>
            <w:r>
              <w:t>Moderate leaf consumption and leaf fall</w:t>
            </w:r>
          </w:p>
        </w:tc>
        <w:tc>
          <w:tcPr>
            <w:tcW w:w="3091" w:type="dxa"/>
          </w:tcPr>
          <w:p w14:paraId="69CAC630" w14:textId="77777777" w:rsidR="00A4740D" w:rsidRDefault="00A4740D" w:rsidP="00A4740D">
            <w:pPr>
              <w:pStyle w:val="ListParagraph"/>
              <w:numPr>
                <w:ilvl w:val="0"/>
                <w:numId w:val="27"/>
              </w:numPr>
            </w:pPr>
            <w:r>
              <w:t>High leaf consumption and leaf fall</w:t>
            </w:r>
          </w:p>
        </w:tc>
      </w:tr>
      <w:tr w:rsidR="00A4740D" w14:paraId="57690CFA" w14:textId="77777777" w:rsidTr="00362A3E">
        <w:tc>
          <w:tcPr>
            <w:tcW w:w="2552" w:type="dxa"/>
          </w:tcPr>
          <w:p w14:paraId="69E92483" w14:textId="77777777" w:rsidR="00A4740D" w:rsidRDefault="00A4740D" w:rsidP="005155DC">
            <w:r>
              <w:t>Intertidal fauna</w:t>
            </w:r>
          </w:p>
        </w:tc>
        <w:tc>
          <w:tcPr>
            <w:tcW w:w="3429" w:type="dxa"/>
            <w:gridSpan w:val="2"/>
          </w:tcPr>
          <w:p w14:paraId="302AB797" w14:textId="77777777" w:rsidR="00A4740D" w:rsidRDefault="00A4740D" w:rsidP="00A4740D">
            <w:pPr>
              <w:pStyle w:val="ListParagraph"/>
              <w:numPr>
                <w:ilvl w:val="0"/>
                <w:numId w:val="27"/>
              </w:numPr>
            </w:pPr>
            <w:r>
              <w:t>Molluscs present on tree stems and roots</w:t>
            </w:r>
          </w:p>
          <w:p w14:paraId="71D1FB50" w14:textId="77777777" w:rsidR="00A4740D" w:rsidRDefault="00A4740D" w:rsidP="00A4740D">
            <w:pPr>
              <w:pStyle w:val="ListParagraph"/>
              <w:numPr>
                <w:ilvl w:val="0"/>
                <w:numId w:val="27"/>
              </w:numPr>
            </w:pPr>
            <w:r>
              <w:t>Numerous crab burrows</w:t>
            </w:r>
          </w:p>
          <w:p w14:paraId="1FA315A4" w14:textId="77777777" w:rsidR="00A4740D" w:rsidRDefault="00A4740D" w:rsidP="00A4740D">
            <w:pPr>
              <w:pStyle w:val="ListParagraph"/>
              <w:numPr>
                <w:ilvl w:val="0"/>
                <w:numId w:val="27"/>
              </w:numPr>
            </w:pPr>
            <w:r>
              <w:t xml:space="preserve">Diverse species of fauna </w:t>
            </w:r>
          </w:p>
        </w:tc>
        <w:tc>
          <w:tcPr>
            <w:tcW w:w="3091" w:type="dxa"/>
          </w:tcPr>
          <w:p w14:paraId="4E81E581" w14:textId="77777777" w:rsidR="00A4740D" w:rsidRDefault="00A4740D" w:rsidP="00A4740D">
            <w:pPr>
              <w:pStyle w:val="ListParagraph"/>
              <w:numPr>
                <w:ilvl w:val="0"/>
                <w:numId w:val="27"/>
              </w:numPr>
            </w:pPr>
            <w:r>
              <w:t>Molluscs rare or absent</w:t>
            </w:r>
          </w:p>
          <w:p w14:paraId="684E7727" w14:textId="77777777" w:rsidR="00A4740D" w:rsidRDefault="00A4740D" w:rsidP="00A4740D">
            <w:pPr>
              <w:pStyle w:val="ListParagraph"/>
              <w:numPr>
                <w:ilvl w:val="0"/>
                <w:numId w:val="27"/>
              </w:numPr>
            </w:pPr>
            <w:r>
              <w:t>Crab burrows few or absent</w:t>
            </w:r>
          </w:p>
          <w:p w14:paraId="253E0596" w14:textId="77777777" w:rsidR="00A4740D" w:rsidRDefault="00A4740D" w:rsidP="00A4740D">
            <w:pPr>
              <w:pStyle w:val="ListParagraph"/>
              <w:numPr>
                <w:ilvl w:val="0"/>
                <w:numId w:val="27"/>
              </w:numPr>
            </w:pPr>
            <w:r>
              <w:t>Low faunal species diversity</w:t>
            </w:r>
          </w:p>
        </w:tc>
      </w:tr>
      <w:tr w:rsidR="00A4740D" w14:paraId="033DCB5A" w14:textId="77777777" w:rsidTr="00362A3E">
        <w:tc>
          <w:tcPr>
            <w:tcW w:w="2552" w:type="dxa"/>
          </w:tcPr>
          <w:p w14:paraId="7423C994" w14:textId="77777777" w:rsidR="00A4740D" w:rsidRDefault="00A4740D" w:rsidP="005155DC">
            <w:r>
              <w:t>Fauna of mud flats and creeks</w:t>
            </w:r>
          </w:p>
        </w:tc>
        <w:tc>
          <w:tcPr>
            <w:tcW w:w="3429" w:type="dxa"/>
            <w:gridSpan w:val="2"/>
          </w:tcPr>
          <w:p w14:paraId="1BF92F26" w14:textId="77777777" w:rsidR="00A4740D" w:rsidRDefault="00A4740D" w:rsidP="00A4740D">
            <w:pPr>
              <w:pStyle w:val="ListParagraph"/>
              <w:numPr>
                <w:ilvl w:val="0"/>
                <w:numId w:val="27"/>
              </w:numPr>
            </w:pPr>
            <w:r>
              <w:t>Abundant prawns, crabs, fishes in fisher catches</w:t>
            </w:r>
          </w:p>
          <w:p w14:paraId="41928C5D" w14:textId="77777777" w:rsidR="00A4740D" w:rsidRDefault="00A4740D" w:rsidP="00A4740D">
            <w:pPr>
              <w:pStyle w:val="ListParagraph"/>
              <w:numPr>
                <w:ilvl w:val="0"/>
                <w:numId w:val="27"/>
              </w:numPr>
            </w:pPr>
            <w:r>
              <w:t xml:space="preserve">Diverse species present </w:t>
            </w:r>
          </w:p>
        </w:tc>
        <w:tc>
          <w:tcPr>
            <w:tcW w:w="3091" w:type="dxa"/>
          </w:tcPr>
          <w:p w14:paraId="2E1F912C" w14:textId="77777777" w:rsidR="00A4740D" w:rsidRDefault="00A4740D" w:rsidP="00A4740D">
            <w:pPr>
              <w:pStyle w:val="ListParagraph"/>
              <w:numPr>
                <w:ilvl w:val="0"/>
                <w:numId w:val="27"/>
              </w:numPr>
            </w:pPr>
            <w:r>
              <w:t>Low abundance of prawns, crabs, fishes in catches</w:t>
            </w:r>
          </w:p>
          <w:p w14:paraId="0C11001B" w14:textId="77777777" w:rsidR="00A4740D" w:rsidRDefault="00A4740D" w:rsidP="00A4740D">
            <w:pPr>
              <w:pStyle w:val="ListParagraph"/>
              <w:numPr>
                <w:ilvl w:val="0"/>
                <w:numId w:val="27"/>
              </w:numPr>
            </w:pPr>
            <w:r>
              <w:t>Low species diversity</w:t>
            </w:r>
          </w:p>
        </w:tc>
      </w:tr>
      <w:tr w:rsidR="00A4740D" w14:paraId="0356C797" w14:textId="77777777" w:rsidTr="00362A3E">
        <w:tc>
          <w:tcPr>
            <w:tcW w:w="2552" w:type="dxa"/>
          </w:tcPr>
          <w:p w14:paraId="74AEF05E" w14:textId="77777777" w:rsidR="00A4740D" w:rsidRDefault="00A4740D" w:rsidP="005155DC">
            <w:r>
              <w:t xml:space="preserve">Birdlife </w:t>
            </w:r>
          </w:p>
        </w:tc>
        <w:tc>
          <w:tcPr>
            <w:tcW w:w="3429" w:type="dxa"/>
            <w:gridSpan w:val="2"/>
          </w:tcPr>
          <w:p w14:paraId="76483A96" w14:textId="77777777" w:rsidR="00A4740D" w:rsidRDefault="00A4740D" w:rsidP="00A4740D">
            <w:pPr>
              <w:pStyle w:val="ListParagraph"/>
              <w:numPr>
                <w:ilvl w:val="0"/>
                <w:numId w:val="27"/>
              </w:numPr>
            </w:pPr>
            <w:r>
              <w:t xml:space="preserve">Abundant bird life </w:t>
            </w:r>
          </w:p>
          <w:p w14:paraId="4BFC87C0" w14:textId="77777777" w:rsidR="00A4740D" w:rsidRDefault="00A4740D" w:rsidP="00A4740D">
            <w:pPr>
              <w:pStyle w:val="ListParagraph"/>
              <w:numPr>
                <w:ilvl w:val="0"/>
                <w:numId w:val="27"/>
              </w:numPr>
            </w:pPr>
            <w:r>
              <w:t xml:space="preserve">Diverse bird species </w:t>
            </w:r>
          </w:p>
        </w:tc>
        <w:tc>
          <w:tcPr>
            <w:tcW w:w="3091" w:type="dxa"/>
          </w:tcPr>
          <w:p w14:paraId="31F0A2F3" w14:textId="77777777" w:rsidR="00A4740D" w:rsidRDefault="00A4740D" w:rsidP="00A4740D">
            <w:pPr>
              <w:pStyle w:val="ListParagraph"/>
              <w:numPr>
                <w:ilvl w:val="0"/>
                <w:numId w:val="27"/>
              </w:numPr>
            </w:pPr>
            <w:r>
              <w:t>Few or no birds</w:t>
            </w:r>
          </w:p>
          <w:p w14:paraId="77A801B7" w14:textId="77777777" w:rsidR="00A4740D" w:rsidRDefault="00A4740D" w:rsidP="00A4740D">
            <w:pPr>
              <w:pStyle w:val="ListParagraph"/>
              <w:numPr>
                <w:ilvl w:val="0"/>
                <w:numId w:val="27"/>
              </w:numPr>
            </w:pPr>
            <w:r>
              <w:t>Low diversity of bird species</w:t>
            </w:r>
          </w:p>
        </w:tc>
      </w:tr>
      <w:tr w:rsidR="00A4740D" w14:paraId="5034B601" w14:textId="77777777" w:rsidTr="00362A3E">
        <w:tc>
          <w:tcPr>
            <w:tcW w:w="2552" w:type="dxa"/>
          </w:tcPr>
          <w:p w14:paraId="333393F1" w14:textId="77777777" w:rsidR="00A4740D" w:rsidRDefault="00A4740D" w:rsidP="005155DC">
            <w:r>
              <w:t>Mammals and reptiles</w:t>
            </w:r>
          </w:p>
        </w:tc>
        <w:tc>
          <w:tcPr>
            <w:tcW w:w="3429" w:type="dxa"/>
            <w:gridSpan w:val="2"/>
          </w:tcPr>
          <w:p w14:paraId="5CBF6535" w14:textId="77777777" w:rsidR="00A4740D" w:rsidRDefault="00A4740D" w:rsidP="00A4740D">
            <w:pPr>
              <w:pStyle w:val="ListParagraph"/>
              <w:numPr>
                <w:ilvl w:val="0"/>
                <w:numId w:val="27"/>
              </w:numPr>
            </w:pPr>
            <w:r>
              <w:t>Sightings or signs of mammals and reptiles</w:t>
            </w:r>
          </w:p>
          <w:p w14:paraId="359A883B" w14:textId="77777777" w:rsidR="00A4740D" w:rsidRDefault="00A4740D" w:rsidP="00A4740D">
            <w:pPr>
              <w:pStyle w:val="ListParagraph"/>
              <w:numPr>
                <w:ilvl w:val="0"/>
                <w:numId w:val="27"/>
              </w:numPr>
            </w:pPr>
            <w:r>
              <w:t>Several species identified</w:t>
            </w:r>
          </w:p>
        </w:tc>
        <w:tc>
          <w:tcPr>
            <w:tcW w:w="3091" w:type="dxa"/>
          </w:tcPr>
          <w:p w14:paraId="04692172" w14:textId="77777777" w:rsidR="00A4740D" w:rsidRDefault="00A4740D" w:rsidP="00A4740D">
            <w:pPr>
              <w:pStyle w:val="ListParagraph"/>
              <w:numPr>
                <w:ilvl w:val="0"/>
                <w:numId w:val="27"/>
              </w:numPr>
            </w:pPr>
            <w:r>
              <w:t>No sightings or signs of mammals or reptiles</w:t>
            </w:r>
          </w:p>
        </w:tc>
      </w:tr>
      <w:tr w:rsidR="00A4740D" w14:paraId="3188CE11" w14:textId="77777777" w:rsidTr="00250D53">
        <w:tc>
          <w:tcPr>
            <w:tcW w:w="9072" w:type="dxa"/>
            <w:gridSpan w:val="4"/>
            <w:vAlign w:val="bottom"/>
          </w:tcPr>
          <w:p w14:paraId="113728EC" w14:textId="77777777" w:rsidR="00A4740D" w:rsidRDefault="00A4740D" w:rsidP="00250D53">
            <w:pPr>
              <w:jc w:val="center"/>
              <w:rPr>
                <w:b/>
                <w:bCs/>
              </w:rPr>
            </w:pPr>
            <w:r>
              <w:rPr>
                <w:b/>
                <w:bCs/>
              </w:rPr>
              <w:t xml:space="preserve">Potential </w:t>
            </w:r>
            <w:r w:rsidRPr="00CB69CF">
              <w:rPr>
                <w:b/>
                <w:bCs/>
              </w:rPr>
              <w:t>Physical Indicators</w:t>
            </w:r>
          </w:p>
          <w:p w14:paraId="0C299013" w14:textId="77777777" w:rsidR="00A4740D" w:rsidRPr="00CB69CF" w:rsidRDefault="00A4740D" w:rsidP="00250D53">
            <w:pPr>
              <w:jc w:val="center"/>
              <w:rPr>
                <w:b/>
                <w:bCs/>
              </w:rPr>
            </w:pPr>
          </w:p>
        </w:tc>
      </w:tr>
      <w:tr w:rsidR="00250D53" w14:paraId="425794FB" w14:textId="77777777" w:rsidTr="00362A3E">
        <w:tc>
          <w:tcPr>
            <w:tcW w:w="2552" w:type="dxa"/>
          </w:tcPr>
          <w:p w14:paraId="0BA74417" w14:textId="6C53C73E" w:rsidR="00250D53" w:rsidRDefault="00250D53" w:rsidP="00250D53">
            <w:r>
              <w:rPr>
                <w:b/>
                <w:bCs/>
              </w:rPr>
              <w:t>Indicators</w:t>
            </w:r>
          </w:p>
        </w:tc>
        <w:tc>
          <w:tcPr>
            <w:tcW w:w="3429" w:type="dxa"/>
            <w:gridSpan w:val="2"/>
          </w:tcPr>
          <w:p w14:paraId="2AEBCFA4" w14:textId="747EF0F6" w:rsidR="00250D53" w:rsidRDefault="00250D53" w:rsidP="00250D53">
            <w:pPr>
              <w:pStyle w:val="ListParagraph"/>
              <w:ind w:left="0"/>
              <w:jc w:val="center"/>
            </w:pPr>
            <w:r w:rsidRPr="00CB69CF">
              <w:rPr>
                <w:b/>
                <w:bCs/>
              </w:rPr>
              <w:t>Positive</w:t>
            </w:r>
            <w:r w:rsidR="00472A92">
              <w:rPr>
                <w:b/>
                <w:bCs/>
              </w:rPr>
              <w:t xml:space="preserve"> trend</w:t>
            </w:r>
          </w:p>
        </w:tc>
        <w:tc>
          <w:tcPr>
            <w:tcW w:w="3091" w:type="dxa"/>
          </w:tcPr>
          <w:p w14:paraId="3389A3A4" w14:textId="1CE0FB33" w:rsidR="00250D53" w:rsidRDefault="00250D53" w:rsidP="00250D53">
            <w:pPr>
              <w:pStyle w:val="ListParagraph"/>
              <w:ind w:left="0"/>
              <w:jc w:val="center"/>
            </w:pPr>
            <w:r w:rsidRPr="00CB69CF">
              <w:rPr>
                <w:b/>
                <w:bCs/>
              </w:rPr>
              <w:t>Negative</w:t>
            </w:r>
            <w:r w:rsidR="00472A92">
              <w:rPr>
                <w:b/>
                <w:bCs/>
              </w:rPr>
              <w:t xml:space="preserve"> trend</w:t>
            </w:r>
          </w:p>
        </w:tc>
      </w:tr>
      <w:tr w:rsidR="00250D53" w14:paraId="2B290038" w14:textId="77777777" w:rsidTr="00362A3E">
        <w:tc>
          <w:tcPr>
            <w:tcW w:w="2552" w:type="dxa"/>
          </w:tcPr>
          <w:p w14:paraId="68563F9C" w14:textId="6ADFE6C3" w:rsidR="00250D53" w:rsidRDefault="00250D53" w:rsidP="00250D53">
            <w:r>
              <w:t>Mangrove soil texture</w:t>
            </w:r>
          </w:p>
        </w:tc>
        <w:tc>
          <w:tcPr>
            <w:tcW w:w="3429" w:type="dxa"/>
            <w:gridSpan w:val="2"/>
          </w:tcPr>
          <w:p w14:paraId="4FD330EB" w14:textId="77777777" w:rsidR="00250D53" w:rsidRDefault="00250D53" w:rsidP="00250D53">
            <w:pPr>
              <w:pStyle w:val="ListParagraph"/>
              <w:numPr>
                <w:ilvl w:val="0"/>
                <w:numId w:val="28"/>
              </w:numPr>
            </w:pPr>
            <w:r>
              <w:t>Muddy to muddy-sand texture</w:t>
            </w:r>
          </w:p>
          <w:p w14:paraId="74087AC3" w14:textId="77777777" w:rsidR="00250D53" w:rsidRDefault="00250D53" w:rsidP="00250D53">
            <w:pPr>
              <w:pStyle w:val="ListParagraph"/>
              <w:numPr>
                <w:ilvl w:val="0"/>
                <w:numId w:val="28"/>
              </w:numPr>
            </w:pPr>
            <w:r>
              <w:t>Stable soil -no erosion</w:t>
            </w:r>
          </w:p>
        </w:tc>
        <w:tc>
          <w:tcPr>
            <w:tcW w:w="3091" w:type="dxa"/>
          </w:tcPr>
          <w:p w14:paraId="045A916A" w14:textId="77777777" w:rsidR="00250D53" w:rsidRDefault="00250D53" w:rsidP="00250D53">
            <w:pPr>
              <w:pStyle w:val="ListParagraph"/>
              <w:numPr>
                <w:ilvl w:val="0"/>
                <w:numId w:val="28"/>
              </w:numPr>
            </w:pPr>
            <w:r>
              <w:t>Only sandy soil</w:t>
            </w:r>
          </w:p>
          <w:p w14:paraId="21894BAD" w14:textId="77777777" w:rsidR="00250D53" w:rsidRDefault="00250D53" w:rsidP="00250D53">
            <w:pPr>
              <w:pStyle w:val="ListParagraph"/>
              <w:numPr>
                <w:ilvl w:val="0"/>
                <w:numId w:val="28"/>
              </w:numPr>
            </w:pPr>
            <w:r>
              <w:t>Soil loss by erosion/storms</w:t>
            </w:r>
          </w:p>
        </w:tc>
      </w:tr>
      <w:tr w:rsidR="00250D53" w14:paraId="03B84E94" w14:textId="77777777" w:rsidTr="00362A3E">
        <w:tc>
          <w:tcPr>
            <w:tcW w:w="2552" w:type="dxa"/>
          </w:tcPr>
          <w:p w14:paraId="5AFA64C5" w14:textId="77777777" w:rsidR="00250D53" w:rsidRDefault="00250D53" w:rsidP="00250D53">
            <w:r>
              <w:t>Soil and water salinity</w:t>
            </w:r>
          </w:p>
        </w:tc>
        <w:tc>
          <w:tcPr>
            <w:tcW w:w="3429" w:type="dxa"/>
            <w:gridSpan w:val="2"/>
          </w:tcPr>
          <w:p w14:paraId="52F8CB28" w14:textId="77777777" w:rsidR="00250D53" w:rsidRDefault="00250D53" w:rsidP="00250D53">
            <w:pPr>
              <w:pStyle w:val="ListParagraph"/>
              <w:numPr>
                <w:ilvl w:val="0"/>
                <w:numId w:val="28"/>
              </w:numPr>
            </w:pPr>
            <w:r>
              <w:t xml:space="preserve">Salinity </w:t>
            </w:r>
            <w:r w:rsidRPr="007264C2">
              <w:rPr>
                <w:rFonts w:cstheme="minorHAnsi"/>
              </w:rPr>
              <w:t>≤</w:t>
            </w:r>
            <w:r>
              <w:t xml:space="preserve">40 ppt </w:t>
            </w:r>
          </w:p>
          <w:p w14:paraId="2D96A575" w14:textId="77777777" w:rsidR="00250D53" w:rsidRDefault="00250D53" w:rsidP="00250D53">
            <w:pPr>
              <w:pStyle w:val="ListParagraph"/>
              <w:numPr>
                <w:ilvl w:val="0"/>
                <w:numId w:val="28"/>
              </w:numPr>
            </w:pPr>
            <w:r>
              <w:t xml:space="preserve">Salinity stable over time </w:t>
            </w:r>
          </w:p>
        </w:tc>
        <w:tc>
          <w:tcPr>
            <w:tcW w:w="3091" w:type="dxa"/>
          </w:tcPr>
          <w:p w14:paraId="075650E0" w14:textId="640BE2E7" w:rsidR="00250D53" w:rsidRDefault="00250D53" w:rsidP="00250D53">
            <w:pPr>
              <w:pStyle w:val="ListParagraph"/>
              <w:numPr>
                <w:ilvl w:val="0"/>
                <w:numId w:val="28"/>
              </w:numPr>
            </w:pPr>
            <w:r>
              <w:t xml:space="preserve">Salinity </w:t>
            </w:r>
            <w:r w:rsidR="00733BB8">
              <w:rPr>
                <w:rFonts w:cstheme="minorHAnsi"/>
              </w:rPr>
              <w:t>&gt;</w:t>
            </w:r>
            <w:r>
              <w:t>40 ppt</w:t>
            </w:r>
          </w:p>
          <w:p w14:paraId="15694CE9" w14:textId="77777777" w:rsidR="00250D53" w:rsidRDefault="00250D53" w:rsidP="00250D53">
            <w:pPr>
              <w:pStyle w:val="ListParagraph"/>
              <w:numPr>
                <w:ilvl w:val="0"/>
                <w:numId w:val="28"/>
              </w:numPr>
            </w:pPr>
            <w:r>
              <w:t xml:space="preserve">Salinity increasing </w:t>
            </w:r>
          </w:p>
        </w:tc>
      </w:tr>
      <w:tr w:rsidR="00250D53" w14:paraId="1603E6BF" w14:textId="77777777" w:rsidTr="00362A3E">
        <w:tc>
          <w:tcPr>
            <w:tcW w:w="2552" w:type="dxa"/>
          </w:tcPr>
          <w:p w14:paraId="50AB45A0" w14:textId="77777777" w:rsidR="00250D53" w:rsidRDefault="00250D53" w:rsidP="00250D53">
            <w:r>
              <w:t>Soil organic content</w:t>
            </w:r>
          </w:p>
        </w:tc>
        <w:tc>
          <w:tcPr>
            <w:tcW w:w="3429" w:type="dxa"/>
            <w:gridSpan w:val="2"/>
          </w:tcPr>
          <w:p w14:paraId="559AFE5D" w14:textId="77777777" w:rsidR="00250D53" w:rsidRDefault="00250D53" w:rsidP="00250D53">
            <w:pPr>
              <w:pStyle w:val="ListParagraph"/>
              <w:numPr>
                <w:ilvl w:val="0"/>
                <w:numId w:val="28"/>
              </w:numPr>
            </w:pPr>
            <w:r>
              <w:t>Medium to high</w:t>
            </w:r>
          </w:p>
        </w:tc>
        <w:tc>
          <w:tcPr>
            <w:tcW w:w="3091" w:type="dxa"/>
          </w:tcPr>
          <w:p w14:paraId="361D1D90" w14:textId="77777777" w:rsidR="00250D53" w:rsidRDefault="00250D53" w:rsidP="00250D53">
            <w:pPr>
              <w:pStyle w:val="ListParagraph"/>
              <w:numPr>
                <w:ilvl w:val="0"/>
                <w:numId w:val="28"/>
              </w:numPr>
            </w:pPr>
            <w:r>
              <w:t>Low</w:t>
            </w:r>
          </w:p>
        </w:tc>
      </w:tr>
      <w:tr w:rsidR="00250D53" w14:paraId="26C988BB" w14:textId="77777777" w:rsidTr="00362A3E">
        <w:tc>
          <w:tcPr>
            <w:tcW w:w="2552" w:type="dxa"/>
          </w:tcPr>
          <w:p w14:paraId="2EB7E12A" w14:textId="77777777" w:rsidR="00250D53" w:rsidRDefault="00250D53" w:rsidP="00250D53">
            <w:r>
              <w:t>Storm damage</w:t>
            </w:r>
          </w:p>
        </w:tc>
        <w:tc>
          <w:tcPr>
            <w:tcW w:w="3429" w:type="dxa"/>
            <w:gridSpan w:val="2"/>
          </w:tcPr>
          <w:p w14:paraId="5F45CF70" w14:textId="77777777" w:rsidR="00250D53" w:rsidRDefault="00250D53" w:rsidP="00250D53">
            <w:pPr>
              <w:pStyle w:val="ListParagraph"/>
              <w:numPr>
                <w:ilvl w:val="0"/>
                <w:numId w:val="28"/>
              </w:numPr>
            </w:pPr>
            <w:r>
              <w:t>Little or no damage to mangrove trees</w:t>
            </w:r>
          </w:p>
        </w:tc>
        <w:tc>
          <w:tcPr>
            <w:tcW w:w="3091" w:type="dxa"/>
          </w:tcPr>
          <w:p w14:paraId="1433EAF6" w14:textId="77777777" w:rsidR="00250D53" w:rsidRDefault="00250D53" w:rsidP="00250D53">
            <w:pPr>
              <w:pStyle w:val="ListParagraph"/>
              <w:numPr>
                <w:ilvl w:val="0"/>
                <w:numId w:val="28"/>
              </w:numPr>
            </w:pPr>
            <w:r>
              <w:t>Significant to severe damage to mangrove trees</w:t>
            </w:r>
          </w:p>
        </w:tc>
      </w:tr>
      <w:tr w:rsidR="00250D53" w14:paraId="7D9F8E71" w14:textId="77777777" w:rsidTr="00362A3E">
        <w:tc>
          <w:tcPr>
            <w:tcW w:w="9072" w:type="dxa"/>
            <w:gridSpan w:val="4"/>
          </w:tcPr>
          <w:p w14:paraId="1C8F2B9A" w14:textId="77777777" w:rsidR="00250D53" w:rsidRDefault="00250D53" w:rsidP="00250D53">
            <w:pPr>
              <w:jc w:val="center"/>
              <w:rPr>
                <w:b/>
                <w:bCs/>
              </w:rPr>
            </w:pPr>
            <w:r>
              <w:rPr>
                <w:b/>
                <w:bCs/>
              </w:rPr>
              <w:t xml:space="preserve">Potential </w:t>
            </w:r>
            <w:r w:rsidRPr="005F5704">
              <w:rPr>
                <w:b/>
                <w:bCs/>
              </w:rPr>
              <w:t>Social-Ecological Indicators</w:t>
            </w:r>
          </w:p>
          <w:p w14:paraId="3B88793B" w14:textId="77777777" w:rsidR="00250D53" w:rsidRPr="005F5704" w:rsidRDefault="00250D53" w:rsidP="00250D53">
            <w:pPr>
              <w:jc w:val="center"/>
              <w:rPr>
                <w:b/>
                <w:bCs/>
              </w:rPr>
            </w:pPr>
          </w:p>
        </w:tc>
      </w:tr>
      <w:tr w:rsidR="00250D53" w14:paraId="2B889061" w14:textId="77777777" w:rsidTr="00362A3E">
        <w:tc>
          <w:tcPr>
            <w:tcW w:w="2552" w:type="dxa"/>
          </w:tcPr>
          <w:p w14:paraId="6D28863A" w14:textId="77777777" w:rsidR="00250D53" w:rsidRDefault="00250D53" w:rsidP="00250D53">
            <w:r>
              <w:t>Mangrove forest degradation</w:t>
            </w:r>
          </w:p>
        </w:tc>
        <w:tc>
          <w:tcPr>
            <w:tcW w:w="3402" w:type="dxa"/>
          </w:tcPr>
          <w:p w14:paraId="46B23E9B" w14:textId="77777777" w:rsidR="00250D53" w:rsidRDefault="00250D53" w:rsidP="00250D53">
            <w:pPr>
              <w:pStyle w:val="ListParagraph"/>
              <w:numPr>
                <w:ilvl w:val="0"/>
                <w:numId w:val="29"/>
              </w:numPr>
            </w:pPr>
            <w:r>
              <w:t>Little or no degradation from wood or fodder harvesting, livestock grazing</w:t>
            </w:r>
          </w:p>
        </w:tc>
        <w:tc>
          <w:tcPr>
            <w:tcW w:w="3118" w:type="dxa"/>
            <w:gridSpan w:val="2"/>
          </w:tcPr>
          <w:p w14:paraId="3F188A90" w14:textId="77777777" w:rsidR="00250D53" w:rsidRDefault="00250D53" w:rsidP="00250D53">
            <w:pPr>
              <w:pStyle w:val="ListParagraph"/>
              <w:numPr>
                <w:ilvl w:val="0"/>
                <w:numId w:val="29"/>
              </w:numPr>
            </w:pPr>
            <w:r>
              <w:t>Significant to severe degradation from wood or fodder harvesting, grazing</w:t>
            </w:r>
          </w:p>
        </w:tc>
      </w:tr>
      <w:tr w:rsidR="00250D53" w14:paraId="711435B8" w14:textId="77777777" w:rsidTr="00362A3E">
        <w:tc>
          <w:tcPr>
            <w:tcW w:w="2552" w:type="dxa"/>
          </w:tcPr>
          <w:p w14:paraId="31179974" w14:textId="77777777" w:rsidR="00250D53" w:rsidRPr="00CB69CF" w:rsidRDefault="00250D53" w:rsidP="00250D53">
            <w:pPr>
              <w:rPr>
                <w:b/>
                <w:bCs/>
              </w:rPr>
            </w:pPr>
            <w:r>
              <w:rPr>
                <w:b/>
                <w:bCs/>
              </w:rPr>
              <w:t>Indicators</w:t>
            </w:r>
          </w:p>
        </w:tc>
        <w:tc>
          <w:tcPr>
            <w:tcW w:w="3402" w:type="dxa"/>
          </w:tcPr>
          <w:p w14:paraId="7166C42A" w14:textId="7C4A4AD4" w:rsidR="00250D53" w:rsidRPr="00CB69CF" w:rsidRDefault="00250D53" w:rsidP="00250D53">
            <w:pPr>
              <w:jc w:val="center"/>
              <w:rPr>
                <w:b/>
                <w:bCs/>
              </w:rPr>
            </w:pPr>
            <w:r w:rsidRPr="00CB69CF">
              <w:rPr>
                <w:b/>
                <w:bCs/>
              </w:rPr>
              <w:t>Positive</w:t>
            </w:r>
            <w:r w:rsidR="00472A92">
              <w:rPr>
                <w:b/>
                <w:bCs/>
              </w:rPr>
              <w:t xml:space="preserve"> trend</w:t>
            </w:r>
          </w:p>
        </w:tc>
        <w:tc>
          <w:tcPr>
            <w:tcW w:w="3118" w:type="dxa"/>
            <w:gridSpan w:val="2"/>
          </w:tcPr>
          <w:p w14:paraId="0E8074F9" w14:textId="60F32FA0" w:rsidR="00250D53" w:rsidRPr="00CB69CF" w:rsidRDefault="00250D53" w:rsidP="00250D53">
            <w:pPr>
              <w:jc w:val="center"/>
              <w:rPr>
                <w:b/>
                <w:bCs/>
              </w:rPr>
            </w:pPr>
            <w:r w:rsidRPr="00CB69CF">
              <w:rPr>
                <w:b/>
                <w:bCs/>
              </w:rPr>
              <w:t>Negative</w:t>
            </w:r>
            <w:r w:rsidR="00472A92">
              <w:rPr>
                <w:b/>
                <w:bCs/>
              </w:rPr>
              <w:t xml:space="preserve"> trend</w:t>
            </w:r>
          </w:p>
        </w:tc>
      </w:tr>
      <w:tr w:rsidR="00250D53" w14:paraId="0B61B180" w14:textId="77777777" w:rsidTr="00362A3E">
        <w:tc>
          <w:tcPr>
            <w:tcW w:w="2552" w:type="dxa"/>
          </w:tcPr>
          <w:p w14:paraId="2F5DB5B4" w14:textId="77777777" w:rsidR="00250D53" w:rsidRDefault="00250D53" w:rsidP="00250D53">
            <w:r>
              <w:lastRenderedPageBreak/>
              <w:t xml:space="preserve">Fishing methods </w:t>
            </w:r>
          </w:p>
        </w:tc>
        <w:tc>
          <w:tcPr>
            <w:tcW w:w="3402" w:type="dxa"/>
          </w:tcPr>
          <w:p w14:paraId="3910768F" w14:textId="77777777" w:rsidR="00250D53" w:rsidRDefault="00250D53" w:rsidP="00250D53">
            <w:pPr>
              <w:pStyle w:val="ListParagraph"/>
              <w:numPr>
                <w:ilvl w:val="0"/>
                <w:numId w:val="29"/>
              </w:numPr>
            </w:pPr>
            <w:r>
              <w:t>Low or no use of illegal fishing gears</w:t>
            </w:r>
          </w:p>
        </w:tc>
        <w:tc>
          <w:tcPr>
            <w:tcW w:w="3118" w:type="dxa"/>
            <w:gridSpan w:val="2"/>
          </w:tcPr>
          <w:p w14:paraId="47A12051" w14:textId="77777777" w:rsidR="00250D53" w:rsidRDefault="00250D53" w:rsidP="00250D53">
            <w:pPr>
              <w:pStyle w:val="ListParagraph"/>
              <w:numPr>
                <w:ilvl w:val="0"/>
                <w:numId w:val="29"/>
              </w:numPr>
            </w:pPr>
            <w:r>
              <w:t xml:space="preserve">Medium to high use of illegal fishing gears </w:t>
            </w:r>
          </w:p>
        </w:tc>
      </w:tr>
      <w:tr w:rsidR="00250D53" w14:paraId="596F34D7" w14:textId="77777777" w:rsidTr="00362A3E">
        <w:tc>
          <w:tcPr>
            <w:tcW w:w="2552" w:type="dxa"/>
          </w:tcPr>
          <w:p w14:paraId="3DE32875" w14:textId="77777777" w:rsidR="00250D53" w:rsidRDefault="00250D53" w:rsidP="00250D53">
            <w:r>
              <w:t xml:space="preserve">Fishermen’s catches and income </w:t>
            </w:r>
          </w:p>
        </w:tc>
        <w:tc>
          <w:tcPr>
            <w:tcW w:w="3402" w:type="dxa"/>
          </w:tcPr>
          <w:p w14:paraId="4E93E9BE" w14:textId="77777777" w:rsidR="00250D53" w:rsidRDefault="00250D53" w:rsidP="00250D53">
            <w:pPr>
              <w:pStyle w:val="ListParagraph"/>
              <w:numPr>
                <w:ilvl w:val="0"/>
                <w:numId w:val="29"/>
              </w:numPr>
            </w:pPr>
            <w:r>
              <w:t>Catches and/or income are increasing</w:t>
            </w:r>
          </w:p>
        </w:tc>
        <w:tc>
          <w:tcPr>
            <w:tcW w:w="3118" w:type="dxa"/>
            <w:gridSpan w:val="2"/>
          </w:tcPr>
          <w:p w14:paraId="1B7B04AE" w14:textId="77777777" w:rsidR="00250D53" w:rsidRDefault="00250D53" w:rsidP="00250D53">
            <w:pPr>
              <w:pStyle w:val="ListParagraph"/>
              <w:numPr>
                <w:ilvl w:val="0"/>
                <w:numId w:val="29"/>
              </w:numPr>
            </w:pPr>
            <w:r>
              <w:t>Catches and/or income are low or decreasing</w:t>
            </w:r>
          </w:p>
        </w:tc>
      </w:tr>
      <w:tr w:rsidR="00250D53" w14:paraId="0DBE699B" w14:textId="77777777" w:rsidTr="00362A3E">
        <w:tc>
          <w:tcPr>
            <w:tcW w:w="2552" w:type="dxa"/>
          </w:tcPr>
          <w:p w14:paraId="1A4B0DB3" w14:textId="77777777" w:rsidR="00250D53" w:rsidRDefault="00250D53" w:rsidP="00250D53">
            <w:r>
              <w:t>Mangrove-associated community livelihood activities</w:t>
            </w:r>
          </w:p>
        </w:tc>
        <w:tc>
          <w:tcPr>
            <w:tcW w:w="3402" w:type="dxa"/>
          </w:tcPr>
          <w:p w14:paraId="4C594D97" w14:textId="77777777" w:rsidR="00250D53" w:rsidRDefault="00250D53" w:rsidP="00250D53">
            <w:pPr>
              <w:pStyle w:val="ListParagraph"/>
              <w:numPr>
                <w:ilvl w:val="0"/>
                <w:numId w:val="29"/>
              </w:numPr>
            </w:pPr>
            <w:r>
              <w:t>Sources of livelihood other than fishing</w:t>
            </w:r>
          </w:p>
        </w:tc>
        <w:tc>
          <w:tcPr>
            <w:tcW w:w="3118" w:type="dxa"/>
            <w:gridSpan w:val="2"/>
          </w:tcPr>
          <w:p w14:paraId="19027139" w14:textId="77777777" w:rsidR="00250D53" w:rsidRDefault="00250D53" w:rsidP="00250D53">
            <w:pPr>
              <w:pStyle w:val="ListParagraph"/>
              <w:numPr>
                <w:ilvl w:val="0"/>
                <w:numId w:val="29"/>
              </w:numPr>
            </w:pPr>
            <w:r>
              <w:t>Livelihoods almost entirely dependent on fishing</w:t>
            </w:r>
          </w:p>
        </w:tc>
      </w:tr>
      <w:tr w:rsidR="00250D53" w14:paraId="5D1C180A" w14:textId="77777777" w:rsidTr="00362A3E">
        <w:tc>
          <w:tcPr>
            <w:tcW w:w="2552" w:type="dxa"/>
          </w:tcPr>
          <w:p w14:paraId="5CE6273D" w14:textId="77777777" w:rsidR="00250D53" w:rsidRDefault="00250D53" w:rsidP="00250D53">
            <w:r>
              <w:t>Community engagement in mangrove rehabilitation/ conservation</w:t>
            </w:r>
          </w:p>
        </w:tc>
        <w:tc>
          <w:tcPr>
            <w:tcW w:w="3402" w:type="dxa"/>
          </w:tcPr>
          <w:p w14:paraId="047C3764" w14:textId="77777777" w:rsidR="00250D53" w:rsidRDefault="00250D53" w:rsidP="00250D53">
            <w:pPr>
              <w:pStyle w:val="ListParagraph"/>
              <w:numPr>
                <w:ilvl w:val="0"/>
                <w:numId w:val="29"/>
              </w:numPr>
            </w:pPr>
            <w:r>
              <w:t>Community members, especially women, are involved in mangrove propagule collecting/ nurseries/planting</w:t>
            </w:r>
          </w:p>
          <w:p w14:paraId="2C659DD8" w14:textId="77777777" w:rsidR="00250D53" w:rsidRDefault="00250D53" w:rsidP="00250D53">
            <w:pPr>
              <w:pStyle w:val="ListParagraph"/>
              <w:numPr>
                <w:ilvl w:val="0"/>
                <w:numId w:val="29"/>
              </w:numPr>
            </w:pPr>
            <w:r>
              <w:t xml:space="preserve">Community is within a Ward and Watch system </w:t>
            </w:r>
          </w:p>
        </w:tc>
        <w:tc>
          <w:tcPr>
            <w:tcW w:w="3118" w:type="dxa"/>
            <w:gridSpan w:val="2"/>
          </w:tcPr>
          <w:p w14:paraId="516528E1" w14:textId="77777777" w:rsidR="00250D53" w:rsidRDefault="00250D53" w:rsidP="00250D53">
            <w:pPr>
              <w:pStyle w:val="ListParagraph"/>
              <w:numPr>
                <w:ilvl w:val="0"/>
                <w:numId w:val="29"/>
              </w:numPr>
            </w:pPr>
            <w:r>
              <w:t>Little or no community involvement in mangrove rehabilitation activities</w:t>
            </w:r>
          </w:p>
          <w:p w14:paraId="30DE2F88" w14:textId="77777777" w:rsidR="00250D53" w:rsidRDefault="00250D53" w:rsidP="00250D53"/>
          <w:p w14:paraId="56D24E8B" w14:textId="77777777" w:rsidR="00250D53" w:rsidRDefault="00250D53" w:rsidP="00250D53">
            <w:pPr>
              <w:pStyle w:val="ListParagraph"/>
              <w:numPr>
                <w:ilvl w:val="0"/>
                <w:numId w:val="29"/>
              </w:numPr>
            </w:pPr>
            <w:r>
              <w:t xml:space="preserve">No Watch and Ward system </w:t>
            </w:r>
          </w:p>
        </w:tc>
      </w:tr>
      <w:tr w:rsidR="000E41B9" w14:paraId="3598237D" w14:textId="77777777" w:rsidTr="00362A3E">
        <w:tc>
          <w:tcPr>
            <w:tcW w:w="2552" w:type="dxa"/>
          </w:tcPr>
          <w:p w14:paraId="26C49E46" w14:textId="55D544A8" w:rsidR="000E41B9" w:rsidRDefault="0051616D" w:rsidP="00250D53">
            <w:r>
              <w:t>Well-being of c</w:t>
            </w:r>
            <w:r w:rsidR="00CB4F8C">
              <w:t>ommunity members</w:t>
            </w:r>
          </w:p>
          <w:p w14:paraId="4B7B33EF" w14:textId="77777777" w:rsidR="000E41B9" w:rsidRDefault="000E41B9" w:rsidP="00250D53"/>
        </w:tc>
        <w:tc>
          <w:tcPr>
            <w:tcW w:w="3402" w:type="dxa"/>
          </w:tcPr>
          <w:p w14:paraId="50842958" w14:textId="2C4691DE" w:rsidR="000E41B9" w:rsidRDefault="00414B30" w:rsidP="00250D53">
            <w:pPr>
              <w:pStyle w:val="ListParagraph"/>
              <w:numPr>
                <w:ilvl w:val="0"/>
                <w:numId w:val="29"/>
              </w:numPr>
            </w:pPr>
            <w:r>
              <w:t>Quality of life indicators are good</w:t>
            </w:r>
            <w:r w:rsidR="0051616D">
              <w:t xml:space="preserve"> </w:t>
            </w:r>
            <w:r w:rsidR="004B67CA">
              <w:t>or improving</w:t>
            </w:r>
            <w:r w:rsidR="00893F74">
              <w:t xml:space="preserve"> (e.g. access to freshwater and health services)</w:t>
            </w:r>
          </w:p>
        </w:tc>
        <w:tc>
          <w:tcPr>
            <w:tcW w:w="3118" w:type="dxa"/>
            <w:gridSpan w:val="2"/>
          </w:tcPr>
          <w:p w14:paraId="793306C8" w14:textId="2E1FB0F1" w:rsidR="000E41B9" w:rsidRDefault="00791CE5" w:rsidP="00250D53">
            <w:pPr>
              <w:pStyle w:val="ListParagraph"/>
              <w:numPr>
                <w:ilvl w:val="0"/>
                <w:numId w:val="29"/>
              </w:numPr>
            </w:pPr>
            <w:r>
              <w:t xml:space="preserve">Quality of life indicators are </w:t>
            </w:r>
            <w:r w:rsidR="004B67CA">
              <w:t>poor or declining</w:t>
            </w:r>
          </w:p>
        </w:tc>
      </w:tr>
    </w:tbl>
    <w:p w14:paraId="4CFDDD04" w14:textId="77777777" w:rsidR="00A4740D" w:rsidRDefault="00A4740D" w:rsidP="00A4740D"/>
    <w:p w14:paraId="555C7DE9" w14:textId="77777777" w:rsidR="005962A0" w:rsidRDefault="005962A0" w:rsidP="005962A0">
      <w:pPr>
        <w:rPr>
          <w:rFonts w:eastAsia="Calibri"/>
        </w:rPr>
      </w:pPr>
    </w:p>
    <w:p w14:paraId="25250C73" w14:textId="77777777" w:rsidR="005962A0" w:rsidRDefault="005962A0" w:rsidP="005962A0">
      <w:pPr>
        <w:rPr>
          <w:rFonts w:eastAsia="Calibri"/>
        </w:rPr>
      </w:pPr>
    </w:p>
    <w:p w14:paraId="6408AD3B" w14:textId="77777777" w:rsidR="005962A0" w:rsidRDefault="005962A0" w:rsidP="005962A0">
      <w:pPr>
        <w:rPr>
          <w:rFonts w:eastAsia="Calibri"/>
        </w:rPr>
      </w:pPr>
    </w:p>
    <w:p w14:paraId="354511DD" w14:textId="77777777" w:rsidR="005962A0" w:rsidRDefault="005962A0" w:rsidP="005962A0">
      <w:pPr>
        <w:rPr>
          <w:rFonts w:eastAsia="Calibri"/>
        </w:rPr>
      </w:pPr>
    </w:p>
    <w:p w14:paraId="27B18E58" w14:textId="3BEAAEEA" w:rsidR="006E66B8" w:rsidRDefault="006E66B8" w:rsidP="005962A0">
      <w:pPr>
        <w:rPr>
          <w:rFonts w:eastAsia="Calibri"/>
        </w:rPr>
      </w:pPr>
      <w:r>
        <w:rPr>
          <w:rFonts w:eastAsia="Calibri"/>
        </w:rPr>
        <w:br w:type="page"/>
      </w:r>
    </w:p>
    <w:p w14:paraId="61210279" w14:textId="1FE3D231" w:rsidR="00F67E92" w:rsidRPr="00A41BE4" w:rsidRDefault="00D773A7" w:rsidP="00A41BE4">
      <w:pPr>
        <w:pStyle w:val="Heading2"/>
        <w:jc w:val="left"/>
        <w:rPr>
          <w:rFonts w:ascii="Arial Narrow" w:hAnsi="Arial Narrow"/>
          <w:b w:val="0"/>
          <w:sz w:val="44"/>
          <w:szCs w:val="44"/>
        </w:rPr>
      </w:pPr>
      <w:bookmarkStart w:id="135" w:name="_Toc175234409"/>
      <w:r w:rsidRPr="00A41BE4">
        <w:rPr>
          <w:rFonts w:ascii="Arial Narrow" w:hAnsi="Arial Narrow"/>
          <w:b w:val="0"/>
          <w:sz w:val="44"/>
          <w:szCs w:val="44"/>
        </w:rPr>
        <w:lastRenderedPageBreak/>
        <w:t>Annex</w:t>
      </w:r>
      <w:r w:rsidR="00F67E92" w:rsidRPr="00A41BE4">
        <w:rPr>
          <w:rFonts w:ascii="Arial Narrow" w:hAnsi="Arial Narrow"/>
          <w:b w:val="0"/>
          <w:sz w:val="44"/>
          <w:szCs w:val="44"/>
        </w:rPr>
        <w:t xml:space="preserve"> </w:t>
      </w:r>
      <w:r w:rsidR="00BD5271" w:rsidRPr="00A41BE4">
        <w:rPr>
          <w:rFonts w:ascii="Arial Narrow" w:hAnsi="Arial Narrow"/>
          <w:b w:val="0"/>
          <w:sz w:val="44"/>
          <w:szCs w:val="44"/>
        </w:rPr>
        <w:t>5</w:t>
      </w:r>
      <w:r w:rsidR="00F67E92" w:rsidRPr="00A41BE4">
        <w:rPr>
          <w:rFonts w:ascii="Arial Narrow" w:hAnsi="Arial Narrow"/>
          <w:b w:val="0"/>
          <w:sz w:val="44"/>
          <w:szCs w:val="44"/>
        </w:rPr>
        <w:t>:</w:t>
      </w:r>
      <w:r w:rsidR="00A41BE4" w:rsidRPr="00A41BE4">
        <w:rPr>
          <w:rFonts w:ascii="Arial Narrow" w:hAnsi="Arial Narrow"/>
          <w:b w:val="0"/>
          <w:sz w:val="44"/>
          <w:szCs w:val="44"/>
        </w:rPr>
        <w:tab/>
      </w:r>
      <w:r w:rsidR="00A41BE4">
        <w:rPr>
          <w:rFonts w:ascii="Arial Narrow" w:hAnsi="Arial Narrow"/>
          <w:b w:val="0"/>
          <w:sz w:val="44"/>
          <w:szCs w:val="44"/>
        </w:rPr>
        <w:t xml:space="preserve"> </w:t>
      </w:r>
      <w:r w:rsidR="00F67E92" w:rsidRPr="00A41BE4">
        <w:rPr>
          <w:rFonts w:ascii="Arial Narrow" w:hAnsi="Arial Narrow"/>
          <w:b w:val="0"/>
          <w:sz w:val="44"/>
          <w:szCs w:val="44"/>
        </w:rPr>
        <w:t>Mangrove Stewardship Agreement</w:t>
      </w:r>
      <w:bookmarkEnd w:id="135"/>
    </w:p>
    <w:p w14:paraId="3BEBC0F3" w14:textId="6B75CE4A" w:rsidR="00134E5C" w:rsidRPr="00345255" w:rsidRDefault="00345255" w:rsidP="00345255">
      <w:pPr>
        <w:rPr>
          <w:rFonts w:ascii="Arial" w:eastAsia="Times New Roman" w:hAnsi="Arial" w:cs="Arial"/>
          <w:sz w:val="24"/>
          <w:szCs w:val="24"/>
        </w:rPr>
      </w:pPr>
      <w:bookmarkStart w:id="136" w:name="_Toc91154329"/>
      <w:r w:rsidRPr="00345255">
        <w:rPr>
          <w:rFonts w:ascii="Arial" w:eastAsia="Times New Roman" w:hAnsi="Arial" w:cs="Arial"/>
          <w:sz w:val="24"/>
          <w:szCs w:val="24"/>
        </w:rPr>
        <w:t xml:space="preserve">Mangroves Stewardship Agreement </w:t>
      </w:r>
      <w:r>
        <w:rPr>
          <w:rFonts w:ascii="Arial" w:eastAsia="Times New Roman" w:hAnsi="Arial" w:cs="Arial"/>
          <w:sz w:val="24"/>
          <w:szCs w:val="24"/>
        </w:rPr>
        <w:t>f</w:t>
      </w:r>
      <w:r w:rsidRPr="00345255">
        <w:rPr>
          <w:rFonts w:ascii="Arial" w:eastAsia="Times New Roman" w:hAnsi="Arial" w:cs="Arial"/>
          <w:sz w:val="24"/>
          <w:szCs w:val="24"/>
        </w:rPr>
        <w:t xml:space="preserve">or The Protection, Conservation, Restoration </w:t>
      </w:r>
      <w:r>
        <w:rPr>
          <w:rFonts w:ascii="Arial" w:eastAsia="Times New Roman" w:hAnsi="Arial" w:cs="Arial"/>
          <w:sz w:val="24"/>
          <w:szCs w:val="24"/>
        </w:rPr>
        <w:t>a</w:t>
      </w:r>
      <w:r w:rsidRPr="00345255">
        <w:rPr>
          <w:rFonts w:ascii="Arial" w:eastAsia="Times New Roman" w:hAnsi="Arial" w:cs="Arial"/>
          <w:sz w:val="24"/>
          <w:szCs w:val="24"/>
        </w:rPr>
        <w:t xml:space="preserve">nd Sustainable Management </w:t>
      </w:r>
      <w:r>
        <w:rPr>
          <w:rFonts w:ascii="Arial" w:eastAsia="Times New Roman" w:hAnsi="Arial" w:cs="Arial"/>
          <w:sz w:val="24"/>
          <w:szCs w:val="24"/>
        </w:rPr>
        <w:t>o</w:t>
      </w:r>
      <w:r w:rsidRPr="00345255">
        <w:rPr>
          <w:rFonts w:ascii="Arial" w:eastAsia="Times New Roman" w:hAnsi="Arial" w:cs="Arial"/>
          <w:sz w:val="24"/>
          <w:szCs w:val="24"/>
        </w:rPr>
        <w:t xml:space="preserve">f Planted Mangroves </w:t>
      </w:r>
      <w:r>
        <w:rPr>
          <w:rFonts w:ascii="Arial" w:eastAsia="Times New Roman" w:hAnsi="Arial" w:cs="Arial"/>
          <w:sz w:val="24"/>
          <w:szCs w:val="24"/>
        </w:rPr>
        <w:t>a</w:t>
      </w:r>
      <w:r w:rsidRPr="00345255">
        <w:rPr>
          <w:rFonts w:ascii="Arial" w:eastAsia="Times New Roman" w:hAnsi="Arial" w:cs="Arial"/>
          <w:sz w:val="24"/>
          <w:szCs w:val="24"/>
        </w:rPr>
        <w:t xml:space="preserve">nd Existing Forests, High Conservation Value Areas, Wildlife </w:t>
      </w:r>
      <w:r>
        <w:rPr>
          <w:rFonts w:ascii="Arial" w:eastAsia="Times New Roman" w:hAnsi="Arial" w:cs="Arial"/>
          <w:sz w:val="24"/>
          <w:szCs w:val="24"/>
        </w:rPr>
        <w:t>a</w:t>
      </w:r>
      <w:r w:rsidRPr="00345255">
        <w:rPr>
          <w:rFonts w:ascii="Arial" w:eastAsia="Times New Roman" w:hAnsi="Arial" w:cs="Arial"/>
          <w:sz w:val="24"/>
          <w:szCs w:val="24"/>
        </w:rPr>
        <w:t xml:space="preserve">nd Biodiversity </w:t>
      </w:r>
      <w:r w:rsidR="00F003C7">
        <w:rPr>
          <w:rFonts w:ascii="Arial" w:eastAsia="Times New Roman" w:hAnsi="Arial" w:cs="Arial"/>
          <w:sz w:val="24"/>
          <w:szCs w:val="24"/>
        </w:rPr>
        <w:t>i</w:t>
      </w:r>
      <w:r w:rsidRPr="00345255">
        <w:rPr>
          <w:rFonts w:ascii="Arial" w:eastAsia="Times New Roman" w:hAnsi="Arial" w:cs="Arial"/>
          <w:sz w:val="24"/>
          <w:szCs w:val="24"/>
        </w:rPr>
        <w:t xml:space="preserve">n </w:t>
      </w:r>
      <w:r>
        <w:rPr>
          <w:rFonts w:ascii="Arial" w:eastAsia="Times New Roman" w:hAnsi="Arial" w:cs="Arial"/>
          <w:sz w:val="24"/>
          <w:szCs w:val="24"/>
        </w:rPr>
        <w:t>t</w:t>
      </w:r>
      <w:r w:rsidRPr="00345255">
        <w:rPr>
          <w:rFonts w:ascii="Arial" w:eastAsia="Times New Roman" w:hAnsi="Arial" w:cs="Arial"/>
          <w:sz w:val="24"/>
          <w:szCs w:val="24"/>
        </w:rPr>
        <w:t>he Indus Delta Area, Sindh Province, Pakistan</w:t>
      </w:r>
      <w:bookmarkEnd w:id="136"/>
    </w:p>
    <w:p w14:paraId="254D600C" w14:textId="30FC08BA" w:rsidR="00134E5C" w:rsidRPr="00B1235C" w:rsidRDefault="00134E5C" w:rsidP="00134E5C">
      <w:pPr>
        <w:spacing w:after="120" w:line="290" w:lineRule="exact"/>
        <w:rPr>
          <w:rFonts w:ascii="Arial" w:eastAsia="Times New Roman" w:hAnsi="Arial" w:cs="Arial"/>
          <w:b/>
          <w:bCs/>
          <w:color w:val="000000"/>
        </w:rPr>
      </w:pPr>
      <w:r w:rsidRPr="00B1235C">
        <w:rPr>
          <w:rFonts w:ascii="Arial" w:eastAsia="Times New Roman" w:hAnsi="Arial" w:cs="Arial"/>
        </w:rPr>
        <w:t xml:space="preserve">This </w:t>
      </w:r>
      <w:r w:rsidRPr="00B1235C">
        <w:rPr>
          <w:rFonts w:ascii="Arial" w:eastAsia="Times New Roman" w:hAnsi="Arial" w:cs="Arial"/>
          <w:b/>
          <w:bCs/>
        </w:rPr>
        <w:t>MANGROVE STEWARDSHIP AGREEMENT</w:t>
      </w:r>
      <w:r w:rsidRPr="00B1235C">
        <w:rPr>
          <w:rFonts w:ascii="Arial" w:eastAsia="Times New Roman" w:hAnsi="Arial" w:cs="Arial"/>
        </w:rPr>
        <w:t xml:space="preserve"> (hereinafter called the “</w:t>
      </w:r>
      <w:r w:rsidRPr="00B1235C">
        <w:rPr>
          <w:rFonts w:ascii="Arial" w:eastAsia="Times New Roman" w:hAnsi="Arial" w:cs="Arial"/>
          <w:b/>
          <w:bCs/>
        </w:rPr>
        <w:t>MSA</w:t>
      </w:r>
      <w:r w:rsidRPr="00B1235C">
        <w:rPr>
          <w:rFonts w:ascii="Arial" w:eastAsia="Times New Roman" w:hAnsi="Arial" w:cs="Arial"/>
        </w:rPr>
        <w:t xml:space="preserve">”) is made on the </w:t>
      </w:r>
      <w:r w:rsidRPr="00B1235C">
        <w:rPr>
          <w:rFonts w:ascii="Arial" w:eastAsia="Times New Roman" w:hAnsi="Arial" w:cs="Arial"/>
          <w:b/>
          <w:bCs/>
        </w:rPr>
        <w:t>______</w:t>
      </w:r>
      <w:r w:rsidRPr="00B1235C">
        <w:rPr>
          <w:rFonts w:ascii="Arial" w:eastAsia="Times New Roman" w:hAnsi="Arial" w:cs="Arial"/>
        </w:rPr>
        <w:t xml:space="preserve"> day of the month of__________, between, on the one hand, the Delta Blue Carbon -1/ Sindh Forest Department, Government of Sindh/ (hereinafter called the “</w:t>
      </w:r>
      <w:r w:rsidRPr="00B1235C">
        <w:rPr>
          <w:rFonts w:ascii="Arial" w:eastAsia="Times New Roman" w:hAnsi="Arial" w:cs="Arial"/>
          <w:b/>
          <w:bCs/>
        </w:rPr>
        <w:t>DBC-1/SFD</w:t>
      </w:r>
      <w:r w:rsidRPr="00B1235C">
        <w:rPr>
          <w:rFonts w:ascii="Arial" w:eastAsia="Times New Roman" w:hAnsi="Arial" w:cs="Arial"/>
        </w:rPr>
        <w:t>”) and, on the other hand,</w:t>
      </w:r>
      <w:r w:rsidR="00CC44A2">
        <w:rPr>
          <w:rFonts w:ascii="Arial" w:eastAsia="Times New Roman" w:hAnsi="Arial" w:cs="Arial"/>
        </w:rPr>
        <w:t xml:space="preserve"> </w:t>
      </w:r>
      <w:r w:rsidRPr="00B1235C">
        <w:rPr>
          <w:rFonts w:ascii="Arial" w:eastAsia="Times New Roman" w:hAnsi="Arial" w:cs="Arial"/>
        </w:rPr>
        <w:t xml:space="preserve">Mr. </w:t>
      </w:r>
      <w:r w:rsidRPr="00B1235C">
        <w:rPr>
          <w:rFonts w:ascii="Arial" w:eastAsia="Times New Roman" w:hAnsi="Arial" w:cs="Arial"/>
          <w:b/>
          <w:bCs/>
          <w:color w:val="000000"/>
        </w:rPr>
        <w:t xml:space="preserve">_____________ </w:t>
      </w:r>
      <w:r w:rsidRPr="00B1235C">
        <w:rPr>
          <w:rFonts w:ascii="Arial" w:eastAsia="Times New Roman" w:hAnsi="Arial" w:cs="Arial"/>
          <w:b/>
          <w:color w:val="000000"/>
        </w:rPr>
        <w:t>CNIC</w:t>
      </w:r>
      <w:r w:rsidRPr="00B1235C">
        <w:rPr>
          <w:rFonts w:ascii="Arial" w:eastAsia="Times New Roman" w:hAnsi="Arial" w:cs="Arial"/>
          <w:b/>
          <w:bCs/>
          <w:color w:val="000000"/>
        </w:rPr>
        <w:t xml:space="preserve"> </w:t>
      </w:r>
      <w:r w:rsidRPr="00B1235C">
        <w:rPr>
          <w:rFonts w:ascii="Arial" w:eastAsia="Times New Roman" w:hAnsi="Arial" w:cs="Arial"/>
          <w:b/>
          <w:color w:val="000000"/>
        </w:rPr>
        <w:t xml:space="preserve">No. </w:t>
      </w:r>
      <w:r w:rsidRPr="00B1235C">
        <w:rPr>
          <w:rFonts w:ascii="Arial" w:eastAsia="Times New Roman" w:hAnsi="Arial" w:cs="Arial"/>
          <w:b/>
          <w:bCs/>
          <w:color w:val="000000"/>
        </w:rPr>
        <w:t>___________________</w:t>
      </w:r>
      <w:r w:rsidRPr="00B1235C">
        <w:rPr>
          <w:rFonts w:ascii="Arial" w:eastAsia="Times New Roman" w:hAnsi="Arial" w:cs="Arial"/>
        </w:rPr>
        <w:t xml:space="preserve">of   </w:t>
      </w: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u w:val="single"/>
        </w:rPr>
        <w:tab/>
        <w:t xml:space="preserve">      </w:t>
      </w:r>
      <w:r w:rsidRPr="00B1235C">
        <w:rPr>
          <w:rFonts w:ascii="Arial" w:eastAsia="Times New Roman" w:hAnsi="Arial" w:cs="Arial"/>
        </w:rPr>
        <w:t xml:space="preserve">,  of </w:t>
      </w:r>
      <w:r w:rsidRPr="00B1235C">
        <w:rPr>
          <w:rFonts w:ascii="Arial" w:eastAsia="Times New Roman" w:hAnsi="Arial" w:cs="Arial"/>
          <w:u w:val="single"/>
        </w:rPr>
        <w:tab/>
      </w:r>
      <w:r w:rsidRPr="00B1235C">
        <w:rPr>
          <w:rFonts w:ascii="Arial" w:eastAsia="Times New Roman" w:hAnsi="Arial" w:cs="Arial"/>
          <w:u w:val="single"/>
        </w:rPr>
        <w:tab/>
        <w:t xml:space="preserve">       </w:t>
      </w:r>
      <w:r w:rsidRPr="00B1235C">
        <w:rPr>
          <w:rFonts w:ascii="Arial" w:eastAsia="Times New Roman" w:hAnsi="Arial" w:cs="Arial"/>
        </w:rPr>
        <w:t xml:space="preserve"> of District </w:t>
      </w:r>
      <w:proofErr w:type="spellStart"/>
      <w:r w:rsidRPr="00B1235C">
        <w:rPr>
          <w:rFonts w:ascii="Arial" w:eastAsia="Times New Roman" w:hAnsi="Arial" w:cs="Arial"/>
        </w:rPr>
        <w:t>Thatta</w:t>
      </w:r>
      <w:proofErr w:type="spellEnd"/>
      <w:r w:rsidRPr="00B1235C">
        <w:rPr>
          <w:rFonts w:ascii="Arial" w:eastAsia="Times New Roman" w:hAnsi="Arial" w:cs="Arial"/>
        </w:rPr>
        <w:t xml:space="preserve"> in Sindh Province, Pakistan (hereinafter called the “</w:t>
      </w:r>
      <w:r w:rsidRPr="00B1235C">
        <w:rPr>
          <w:rFonts w:ascii="Arial" w:eastAsia="Times New Roman" w:hAnsi="Arial" w:cs="Arial"/>
          <w:b/>
          <w:bCs/>
        </w:rPr>
        <w:t>Mangrove Steward</w:t>
      </w:r>
      <w:r w:rsidRPr="00B1235C">
        <w:rPr>
          <w:rFonts w:ascii="Arial" w:eastAsia="Times New Roman" w:hAnsi="Arial" w:cs="Arial"/>
        </w:rPr>
        <w:t>”).</w:t>
      </w:r>
    </w:p>
    <w:p w14:paraId="246A689B" w14:textId="77777777" w:rsidR="00134E5C" w:rsidRPr="00B1235C" w:rsidRDefault="00134E5C" w:rsidP="00134E5C">
      <w:pPr>
        <w:spacing w:after="120" w:line="290" w:lineRule="exact"/>
        <w:rPr>
          <w:rFonts w:ascii="Arial" w:eastAsia="Times New Roman" w:hAnsi="Arial" w:cs="Arial"/>
        </w:rPr>
      </w:pPr>
    </w:p>
    <w:p w14:paraId="213BB749"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WHEREAS</w:t>
      </w:r>
    </w:p>
    <w:p w14:paraId="0AF32F1C" w14:textId="77777777" w:rsidR="00134E5C" w:rsidRPr="00B1235C" w:rsidRDefault="00134E5C" w:rsidP="00134E5C">
      <w:pPr>
        <w:spacing w:after="120" w:line="290" w:lineRule="exact"/>
        <w:rPr>
          <w:rFonts w:ascii="Arial" w:eastAsia="Times New Roman" w:hAnsi="Arial" w:cs="Arial"/>
        </w:rPr>
      </w:pPr>
    </w:p>
    <w:p w14:paraId="2E62F281"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(a)</w:t>
      </w:r>
      <w:r w:rsidRPr="00B1235C">
        <w:rPr>
          <w:rFonts w:ascii="Arial" w:eastAsia="Times New Roman" w:hAnsi="Arial" w:cs="Arial"/>
        </w:rPr>
        <w:tab/>
        <w:t xml:space="preserve">The </w:t>
      </w:r>
      <w:r w:rsidRPr="00B1235C">
        <w:rPr>
          <w:rFonts w:ascii="Arial" w:eastAsia="Times New Roman" w:hAnsi="Arial" w:cs="Arial"/>
          <w:b/>
          <w:bCs/>
        </w:rPr>
        <w:t>DBC-1/SFD</w:t>
      </w:r>
      <w:r w:rsidRPr="00B1235C">
        <w:rPr>
          <w:rFonts w:ascii="Arial" w:eastAsia="Times New Roman" w:hAnsi="Arial" w:cs="Arial"/>
        </w:rPr>
        <w:t xml:space="preserve"> has engaged the Mangrove Steward to provide certain services as defined in this </w:t>
      </w:r>
      <w:r w:rsidRPr="00B1235C">
        <w:rPr>
          <w:rFonts w:ascii="Arial" w:eastAsia="Times New Roman" w:hAnsi="Arial" w:cs="Arial"/>
          <w:b/>
          <w:bCs/>
        </w:rPr>
        <w:t>MSA</w:t>
      </w:r>
      <w:r w:rsidRPr="00B1235C">
        <w:rPr>
          <w:rFonts w:ascii="Arial" w:eastAsia="Times New Roman" w:hAnsi="Arial" w:cs="Arial"/>
        </w:rPr>
        <w:t xml:space="preserve"> (hereinafter called the “Services”);</w:t>
      </w:r>
    </w:p>
    <w:p w14:paraId="24FE1495" w14:textId="77777777" w:rsidR="00134E5C" w:rsidRPr="00B1235C" w:rsidRDefault="00134E5C" w:rsidP="00134E5C">
      <w:pPr>
        <w:spacing w:after="120" w:line="290" w:lineRule="exact"/>
        <w:rPr>
          <w:rFonts w:ascii="Arial" w:eastAsia="Times New Roman" w:hAnsi="Arial" w:cs="Arial"/>
        </w:rPr>
      </w:pPr>
    </w:p>
    <w:p w14:paraId="42686A2D"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(b)</w:t>
      </w:r>
      <w:r w:rsidRPr="00B1235C">
        <w:rPr>
          <w:rFonts w:ascii="Arial" w:eastAsia="Times New Roman" w:hAnsi="Arial" w:cs="Arial"/>
        </w:rPr>
        <w:tab/>
        <w:t xml:space="preserve">The Mangrove Steward on his/her own behalf and on behalf of the community he/she is representing, having represented to the </w:t>
      </w:r>
      <w:r w:rsidRPr="00B1235C">
        <w:rPr>
          <w:rFonts w:ascii="Arial" w:eastAsia="Times New Roman" w:hAnsi="Arial" w:cs="Arial"/>
          <w:b/>
          <w:bCs/>
        </w:rPr>
        <w:t>DBC-1/SFD</w:t>
      </w:r>
      <w:r w:rsidRPr="00B1235C">
        <w:rPr>
          <w:rFonts w:ascii="Arial" w:eastAsia="Times New Roman" w:hAnsi="Arial" w:cs="Arial"/>
        </w:rPr>
        <w:t xml:space="preserve"> that it has the required professional skills, and personnel and technical resources, has agreed to provide the Services on the terms and conditions set forth in this </w:t>
      </w:r>
      <w:r w:rsidRPr="00B1235C">
        <w:rPr>
          <w:rFonts w:ascii="Arial" w:eastAsia="Times New Roman" w:hAnsi="Arial" w:cs="Arial"/>
          <w:b/>
          <w:bCs/>
        </w:rPr>
        <w:t>MSA</w:t>
      </w:r>
      <w:r w:rsidRPr="00B1235C">
        <w:rPr>
          <w:rFonts w:ascii="Arial" w:eastAsia="Times New Roman" w:hAnsi="Arial" w:cs="Arial"/>
        </w:rPr>
        <w:t>.</w:t>
      </w:r>
    </w:p>
    <w:p w14:paraId="3ABE1637" w14:textId="77777777" w:rsidR="00134E5C" w:rsidRPr="00B1235C" w:rsidRDefault="00134E5C" w:rsidP="00134E5C">
      <w:pPr>
        <w:spacing w:after="120" w:line="290" w:lineRule="exact"/>
        <w:rPr>
          <w:rFonts w:ascii="Arial" w:eastAsia="Times New Roman" w:hAnsi="Arial" w:cs="Arial"/>
        </w:rPr>
      </w:pPr>
    </w:p>
    <w:p w14:paraId="29671BF7"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NOW THEREFORE the parties hereto hereby agree as follows:</w:t>
      </w:r>
    </w:p>
    <w:p w14:paraId="73A8A05A" w14:textId="77777777" w:rsidR="00134E5C" w:rsidRPr="00B1235C" w:rsidRDefault="00134E5C" w:rsidP="00134E5C">
      <w:pPr>
        <w:spacing w:after="120" w:line="290" w:lineRule="exact"/>
        <w:rPr>
          <w:rFonts w:ascii="Arial" w:eastAsia="Times New Roman" w:hAnsi="Arial" w:cs="Arial"/>
        </w:rPr>
      </w:pPr>
    </w:p>
    <w:p w14:paraId="271CA3CB"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1.</w:t>
      </w:r>
      <w:r w:rsidRPr="00B1235C">
        <w:rPr>
          <w:rFonts w:ascii="Arial" w:eastAsia="Times New Roman" w:hAnsi="Arial" w:cs="Arial"/>
        </w:rPr>
        <w:tab/>
        <w:t xml:space="preserve">The following documents attached hereto shall be deemed to form an integral part of this </w:t>
      </w:r>
      <w:r w:rsidRPr="00B1235C">
        <w:rPr>
          <w:rFonts w:ascii="Arial" w:eastAsia="Times New Roman" w:hAnsi="Arial" w:cs="Arial"/>
          <w:b/>
          <w:bCs/>
        </w:rPr>
        <w:t>MSA</w:t>
      </w:r>
      <w:r w:rsidRPr="00B1235C">
        <w:rPr>
          <w:rFonts w:ascii="Arial" w:eastAsia="Times New Roman" w:hAnsi="Arial" w:cs="Arial"/>
        </w:rPr>
        <w:t>:</w:t>
      </w:r>
    </w:p>
    <w:p w14:paraId="10C46968"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(a)</w:t>
      </w:r>
      <w:r w:rsidRPr="00B1235C">
        <w:rPr>
          <w:rFonts w:ascii="Arial" w:eastAsia="Times New Roman" w:hAnsi="Arial" w:cs="Arial"/>
        </w:rPr>
        <w:tab/>
        <w:t xml:space="preserve">The General and Special Conditions of </w:t>
      </w:r>
      <w:r w:rsidRPr="00B1235C">
        <w:rPr>
          <w:rFonts w:ascii="Arial" w:eastAsia="Times New Roman" w:hAnsi="Arial" w:cs="Arial"/>
          <w:b/>
          <w:bCs/>
        </w:rPr>
        <w:t>MSA</w:t>
      </w:r>
      <w:r w:rsidRPr="00B1235C">
        <w:rPr>
          <w:rFonts w:ascii="Arial" w:eastAsia="Times New Roman" w:hAnsi="Arial" w:cs="Arial"/>
        </w:rPr>
        <w:t xml:space="preserve"> as given in Appendix-A;</w:t>
      </w:r>
    </w:p>
    <w:p w14:paraId="5A0C7945"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2.</w:t>
      </w:r>
      <w:r w:rsidRPr="00B1235C">
        <w:rPr>
          <w:rFonts w:ascii="Arial" w:eastAsia="Times New Roman" w:hAnsi="Arial" w:cs="Arial"/>
        </w:rPr>
        <w:tab/>
        <w:t xml:space="preserve">The mutual rights and obligations of the </w:t>
      </w:r>
      <w:r w:rsidRPr="00B1235C">
        <w:rPr>
          <w:rFonts w:ascii="Arial" w:eastAsia="Times New Roman" w:hAnsi="Arial" w:cs="Arial"/>
          <w:b/>
          <w:bCs/>
        </w:rPr>
        <w:t>DBC-1/SFD</w:t>
      </w:r>
      <w:r w:rsidRPr="00B1235C">
        <w:rPr>
          <w:rFonts w:ascii="Arial" w:eastAsia="Times New Roman" w:hAnsi="Arial" w:cs="Arial"/>
        </w:rPr>
        <w:t xml:space="preserve"> and the Mangrove Steward shall be as set forth in the </w:t>
      </w:r>
      <w:proofErr w:type="gramStart"/>
      <w:r w:rsidRPr="00B1235C">
        <w:rPr>
          <w:rFonts w:ascii="Arial" w:eastAsia="Times New Roman" w:hAnsi="Arial" w:cs="Arial"/>
          <w:b/>
          <w:bCs/>
        </w:rPr>
        <w:t>MSA</w:t>
      </w:r>
      <w:r w:rsidRPr="00B1235C">
        <w:rPr>
          <w:rFonts w:ascii="Arial" w:eastAsia="Times New Roman" w:hAnsi="Arial" w:cs="Arial"/>
        </w:rPr>
        <w:t>, in particular</w:t>
      </w:r>
      <w:proofErr w:type="gramEnd"/>
      <w:r w:rsidRPr="00B1235C">
        <w:rPr>
          <w:rFonts w:ascii="Arial" w:eastAsia="Times New Roman" w:hAnsi="Arial" w:cs="Arial"/>
        </w:rPr>
        <w:t>:</w:t>
      </w:r>
    </w:p>
    <w:p w14:paraId="2B9538A4"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(a)</w:t>
      </w:r>
      <w:r w:rsidRPr="00B1235C">
        <w:rPr>
          <w:rFonts w:ascii="Arial" w:eastAsia="Times New Roman" w:hAnsi="Arial" w:cs="Arial"/>
        </w:rPr>
        <w:tab/>
        <w:t xml:space="preserve">the Mangrove Steward shall carry out the Services in accordance with the provisions of the </w:t>
      </w:r>
      <w:r w:rsidRPr="00B1235C">
        <w:rPr>
          <w:rFonts w:ascii="Arial" w:eastAsia="Times New Roman" w:hAnsi="Arial" w:cs="Arial"/>
          <w:b/>
          <w:bCs/>
        </w:rPr>
        <w:t>MSA</w:t>
      </w:r>
      <w:r w:rsidRPr="00B1235C">
        <w:rPr>
          <w:rFonts w:ascii="Arial" w:eastAsia="Times New Roman" w:hAnsi="Arial" w:cs="Arial"/>
        </w:rPr>
        <w:t>;</w:t>
      </w:r>
    </w:p>
    <w:p w14:paraId="16AAA6A0"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(b)</w:t>
      </w:r>
      <w:r w:rsidRPr="00B1235C">
        <w:rPr>
          <w:rFonts w:ascii="Arial" w:eastAsia="Times New Roman" w:hAnsi="Arial" w:cs="Arial"/>
        </w:rPr>
        <w:tab/>
        <w:t xml:space="preserve">the </w:t>
      </w:r>
      <w:r w:rsidRPr="00B1235C">
        <w:rPr>
          <w:rFonts w:ascii="Arial" w:eastAsia="Times New Roman" w:hAnsi="Arial" w:cs="Arial"/>
          <w:b/>
          <w:bCs/>
        </w:rPr>
        <w:t>DBC-1/SFD</w:t>
      </w:r>
      <w:r w:rsidRPr="00B1235C">
        <w:rPr>
          <w:rFonts w:ascii="Arial" w:eastAsia="Times New Roman" w:hAnsi="Arial" w:cs="Arial"/>
        </w:rPr>
        <w:t xml:space="preserve"> shall make payments to the Mangrove Steward in accordance with the provisions of the </w:t>
      </w:r>
      <w:r w:rsidRPr="00B1235C">
        <w:rPr>
          <w:rFonts w:ascii="Arial" w:eastAsia="Times New Roman" w:hAnsi="Arial" w:cs="Arial"/>
          <w:b/>
          <w:bCs/>
        </w:rPr>
        <w:t>MSA</w:t>
      </w:r>
      <w:r w:rsidRPr="00B1235C">
        <w:rPr>
          <w:rFonts w:ascii="Arial" w:eastAsia="Times New Roman" w:hAnsi="Arial" w:cs="Arial"/>
        </w:rPr>
        <w:t>;</w:t>
      </w:r>
    </w:p>
    <w:p w14:paraId="2BC700B3"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(c)</w:t>
      </w:r>
      <w:r w:rsidRPr="00B1235C">
        <w:rPr>
          <w:rFonts w:ascii="Arial" w:eastAsia="Times New Roman" w:hAnsi="Arial" w:cs="Arial"/>
        </w:rPr>
        <w:tab/>
        <w:t xml:space="preserve">Subject to subparagraph (d) hereunder, and notwithstanding any other provisions of this </w:t>
      </w:r>
      <w:r w:rsidRPr="00B1235C">
        <w:rPr>
          <w:rFonts w:ascii="Arial" w:eastAsia="Times New Roman" w:hAnsi="Arial" w:cs="Arial"/>
          <w:b/>
          <w:bCs/>
        </w:rPr>
        <w:t>MSA</w:t>
      </w:r>
      <w:r w:rsidRPr="00B1235C">
        <w:rPr>
          <w:rFonts w:ascii="Arial" w:eastAsia="Times New Roman" w:hAnsi="Arial" w:cs="Arial"/>
        </w:rPr>
        <w:t xml:space="preserve">, payments under this </w:t>
      </w:r>
      <w:r w:rsidRPr="00B1235C">
        <w:rPr>
          <w:rFonts w:ascii="Arial" w:eastAsia="Times New Roman" w:hAnsi="Arial" w:cs="Arial"/>
          <w:b/>
          <w:bCs/>
        </w:rPr>
        <w:t>MSA</w:t>
      </w:r>
      <w:r w:rsidRPr="00B1235C">
        <w:rPr>
          <w:rFonts w:ascii="Arial" w:eastAsia="Times New Roman" w:hAnsi="Arial" w:cs="Arial"/>
        </w:rPr>
        <w:t xml:space="preserve"> shall not exceed </w:t>
      </w:r>
      <w:r w:rsidRPr="00B1235C">
        <w:rPr>
          <w:rFonts w:ascii="Arial" w:eastAsia="Times New Roman" w:hAnsi="Arial" w:cs="Arial"/>
          <w:b/>
          <w:bCs/>
          <w:u w:val="single"/>
        </w:rPr>
        <w:t>______________-</w:t>
      </w:r>
      <w:r w:rsidRPr="00B1235C">
        <w:rPr>
          <w:rFonts w:ascii="Arial" w:eastAsia="Times New Roman" w:hAnsi="Arial" w:cs="Arial"/>
        </w:rPr>
        <w:t xml:space="preserve"> in Pakistani Rupees, except as otherwise agreed between the </w:t>
      </w:r>
      <w:r w:rsidRPr="00B1235C">
        <w:rPr>
          <w:rFonts w:ascii="Arial" w:eastAsia="Times New Roman" w:hAnsi="Arial" w:cs="Arial"/>
          <w:b/>
          <w:bCs/>
        </w:rPr>
        <w:t>DBC-1/SFD</w:t>
      </w:r>
      <w:r w:rsidRPr="00B1235C">
        <w:rPr>
          <w:rFonts w:ascii="Arial" w:eastAsia="Times New Roman" w:hAnsi="Arial" w:cs="Arial"/>
        </w:rPr>
        <w:t xml:space="preserve"> and the Mangrove Steward.</w:t>
      </w:r>
    </w:p>
    <w:p w14:paraId="0C728BD4"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(d)</w:t>
      </w:r>
      <w:r w:rsidRPr="00B1235C">
        <w:rPr>
          <w:rFonts w:ascii="Arial" w:eastAsia="Times New Roman" w:hAnsi="Arial" w:cs="Arial"/>
        </w:rPr>
        <w:tab/>
        <w:t xml:space="preserve">The maximum amount specified in subparagraph (c) here above has been fixed on the understanding that the </w:t>
      </w:r>
      <w:r w:rsidRPr="00B1235C">
        <w:rPr>
          <w:rFonts w:ascii="Arial" w:eastAsia="Times New Roman" w:hAnsi="Arial" w:cs="Arial"/>
          <w:b/>
          <w:bCs/>
        </w:rPr>
        <w:t>DBC-1/SFD</w:t>
      </w:r>
      <w:r w:rsidRPr="00B1235C">
        <w:rPr>
          <w:rFonts w:ascii="Arial" w:eastAsia="Times New Roman" w:hAnsi="Arial" w:cs="Arial"/>
        </w:rPr>
        <w:t xml:space="preserve"> will make payments to the Mangrove Steward on </w:t>
      </w:r>
      <w:r w:rsidRPr="00B1235C">
        <w:rPr>
          <w:rFonts w:ascii="Arial" w:eastAsia="Times New Roman" w:hAnsi="Arial" w:cs="Arial"/>
        </w:rPr>
        <w:lastRenderedPageBreak/>
        <w:t xml:space="preserve">satisfactory performance of services by the Mangrove Steward and as verified by the relevant staff of </w:t>
      </w:r>
      <w:r w:rsidRPr="00B1235C">
        <w:rPr>
          <w:rFonts w:ascii="Arial" w:eastAsia="Times New Roman" w:hAnsi="Arial" w:cs="Arial"/>
          <w:b/>
          <w:bCs/>
        </w:rPr>
        <w:t>DBC-1/SFD</w:t>
      </w:r>
      <w:r w:rsidRPr="00B1235C">
        <w:rPr>
          <w:rFonts w:ascii="Arial" w:eastAsia="Times New Roman" w:hAnsi="Arial" w:cs="Arial"/>
        </w:rPr>
        <w:t xml:space="preserve">. </w:t>
      </w:r>
    </w:p>
    <w:p w14:paraId="216AEB5B"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 xml:space="preserve">IN WITNESS WHEREOF, the Parties hereto have caused this </w:t>
      </w:r>
      <w:r w:rsidRPr="00B1235C">
        <w:rPr>
          <w:rFonts w:ascii="Arial" w:eastAsia="Times New Roman" w:hAnsi="Arial" w:cs="Arial"/>
          <w:b/>
          <w:bCs/>
        </w:rPr>
        <w:t>MSA</w:t>
      </w:r>
      <w:r w:rsidRPr="00B1235C">
        <w:rPr>
          <w:rFonts w:ascii="Arial" w:eastAsia="Times New Roman" w:hAnsi="Arial" w:cs="Arial"/>
        </w:rPr>
        <w:t xml:space="preserve"> to be signed in their respective names as of the day and year first above written.</w:t>
      </w:r>
    </w:p>
    <w:p w14:paraId="1DD3C366" w14:textId="77777777" w:rsidR="00134E5C" w:rsidRPr="00B1235C" w:rsidRDefault="00134E5C" w:rsidP="00134E5C">
      <w:pPr>
        <w:spacing w:after="120" w:line="290" w:lineRule="exact"/>
        <w:rPr>
          <w:rFonts w:ascii="Arial" w:eastAsia="Times New Roman" w:hAnsi="Arial" w:cs="Arial"/>
        </w:rPr>
      </w:pPr>
    </w:p>
    <w:p w14:paraId="5FFBE284" w14:textId="77777777" w:rsidR="00134E5C" w:rsidRPr="00B1235C" w:rsidRDefault="00134E5C" w:rsidP="00134E5C">
      <w:pPr>
        <w:spacing w:after="120" w:line="290" w:lineRule="exact"/>
        <w:rPr>
          <w:rFonts w:ascii="Arial" w:eastAsia="Times New Roman" w:hAnsi="Arial" w:cs="Arial"/>
        </w:rPr>
      </w:pPr>
      <w:r w:rsidRPr="00B1235C">
        <w:rPr>
          <w:rFonts w:ascii="Arial" w:eastAsia="Times New Roman" w:hAnsi="Arial" w:cs="Arial"/>
        </w:rPr>
        <w:t xml:space="preserve">For and on behalf of </w:t>
      </w:r>
      <w:r w:rsidRPr="00B1235C">
        <w:rPr>
          <w:rFonts w:ascii="Arial" w:eastAsia="Times New Roman" w:hAnsi="Arial" w:cs="Arial"/>
          <w:b/>
          <w:bCs/>
        </w:rPr>
        <w:t>DBC-1/SFD</w:t>
      </w:r>
    </w:p>
    <w:p w14:paraId="5D2DC036" w14:textId="77777777" w:rsidR="00134E5C" w:rsidRPr="00B1235C" w:rsidRDefault="00134E5C" w:rsidP="00134E5C">
      <w:pPr>
        <w:spacing w:after="120" w:line="290" w:lineRule="exact"/>
        <w:rPr>
          <w:rFonts w:ascii="Arial" w:eastAsia="Times New Roman" w:hAnsi="Arial" w:cs="Arial"/>
        </w:rPr>
      </w:pPr>
    </w:p>
    <w:p w14:paraId="3F33C4CA" w14:textId="77777777" w:rsidR="00134E5C" w:rsidRPr="00B1235C" w:rsidRDefault="00134E5C" w:rsidP="00134E5C">
      <w:pPr>
        <w:spacing w:after="120" w:line="290" w:lineRule="exact"/>
        <w:rPr>
          <w:rFonts w:ascii="Arial" w:eastAsia="Times New Roman" w:hAnsi="Arial" w:cs="Arial"/>
          <w:b/>
          <w:bCs/>
        </w:rPr>
      </w:pPr>
      <w:r w:rsidRPr="00B1235C">
        <w:rPr>
          <w:rFonts w:ascii="Arial" w:eastAsia="Times New Roman" w:hAnsi="Arial" w:cs="Arial"/>
          <w:b/>
          <w:bCs/>
          <w:u w:val="single"/>
        </w:rPr>
        <w:t xml:space="preserve">         </w:t>
      </w:r>
      <w:r w:rsidRPr="00B1235C">
        <w:rPr>
          <w:rFonts w:ascii="Arial" w:eastAsia="Times New Roman" w:hAnsi="Arial" w:cs="Arial"/>
          <w:b/>
          <w:bCs/>
          <w:u w:val="single"/>
        </w:rPr>
        <w:tab/>
      </w:r>
      <w:r w:rsidRPr="00B1235C">
        <w:rPr>
          <w:rFonts w:ascii="Arial" w:eastAsia="Times New Roman" w:hAnsi="Arial" w:cs="Arial"/>
          <w:b/>
          <w:bCs/>
          <w:u w:val="single"/>
        </w:rPr>
        <w:tab/>
      </w:r>
      <w:r w:rsidRPr="00B1235C">
        <w:rPr>
          <w:rFonts w:ascii="Arial" w:eastAsia="Times New Roman" w:hAnsi="Arial" w:cs="Arial"/>
          <w:b/>
          <w:bCs/>
          <w:u w:val="single"/>
        </w:rPr>
        <w:tab/>
      </w:r>
      <w:r w:rsidRPr="00B1235C">
        <w:rPr>
          <w:rFonts w:ascii="Arial" w:eastAsia="Times New Roman" w:hAnsi="Arial" w:cs="Arial"/>
          <w:b/>
          <w:bCs/>
          <w:u w:val="single"/>
        </w:rPr>
        <w:tab/>
        <w:t xml:space="preserve"> </w:t>
      </w:r>
    </w:p>
    <w:p w14:paraId="401145CF" w14:textId="77777777" w:rsidR="00134E5C" w:rsidRPr="00B1235C" w:rsidRDefault="00134E5C" w:rsidP="00134E5C">
      <w:pPr>
        <w:spacing w:after="120" w:line="240" w:lineRule="auto"/>
        <w:rPr>
          <w:rFonts w:ascii="Arial" w:eastAsia="Times New Roman" w:hAnsi="Arial" w:cs="Arial"/>
        </w:rPr>
      </w:pPr>
      <w:r w:rsidRPr="00B1235C">
        <w:rPr>
          <w:rFonts w:ascii="Arial" w:eastAsia="Times New Roman" w:hAnsi="Arial" w:cs="Arial"/>
        </w:rPr>
        <w:t>Range Forest Officer Right Bank</w:t>
      </w:r>
    </w:p>
    <w:p w14:paraId="71AFFA87" w14:textId="77777777" w:rsidR="00134E5C" w:rsidRPr="00B1235C" w:rsidRDefault="00134E5C" w:rsidP="00134E5C">
      <w:pPr>
        <w:spacing w:after="120" w:line="290" w:lineRule="exact"/>
        <w:rPr>
          <w:rFonts w:ascii="Arial" w:eastAsia="Times New Roman" w:hAnsi="Arial" w:cs="Arial"/>
        </w:rPr>
      </w:pPr>
    </w:p>
    <w:p w14:paraId="072AEF34" w14:textId="77777777" w:rsidR="00134E5C" w:rsidRPr="00B1235C" w:rsidRDefault="00134E5C" w:rsidP="00134E5C">
      <w:pPr>
        <w:spacing w:after="120" w:line="290" w:lineRule="exact"/>
        <w:rPr>
          <w:rFonts w:ascii="Arial" w:eastAsia="Times New Roman" w:hAnsi="Arial" w:cs="Arial"/>
          <w:b/>
          <w:bCs/>
          <w:color w:val="000000"/>
        </w:rPr>
      </w:pPr>
    </w:p>
    <w:p w14:paraId="15274F92" w14:textId="77777777" w:rsidR="00134E5C" w:rsidRPr="00B1235C" w:rsidRDefault="00134E5C" w:rsidP="00134E5C">
      <w:pPr>
        <w:spacing w:after="120" w:line="290" w:lineRule="exact"/>
        <w:rPr>
          <w:rFonts w:ascii="Arial" w:eastAsia="Times New Roman" w:hAnsi="Arial" w:cs="Arial"/>
          <w:u w:val="single"/>
        </w:rPr>
      </w:pP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u w:val="single"/>
        </w:rPr>
        <w:tab/>
      </w:r>
    </w:p>
    <w:p w14:paraId="202457ED" w14:textId="77777777" w:rsidR="00134E5C" w:rsidRPr="00B1235C" w:rsidRDefault="00134E5C" w:rsidP="00134E5C">
      <w:pPr>
        <w:spacing w:after="120" w:line="290" w:lineRule="exact"/>
        <w:rPr>
          <w:rFonts w:ascii="Arial" w:eastAsia="Times New Roman" w:hAnsi="Arial" w:cs="Arial"/>
        </w:rPr>
      </w:pPr>
    </w:p>
    <w:p w14:paraId="2D4DE84E" w14:textId="77777777" w:rsidR="00134E5C" w:rsidRPr="00B1235C" w:rsidRDefault="00134E5C" w:rsidP="00134E5C">
      <w:pPr>
        <w:spacing w:after="120" w:line="290" w:lineRule="exact"/>
        <w:rPr>
          <w:rFonts w:ascii="Arial" w:eastAsia="Times New Roman" w:hAnsi="Arial" w:cs="Arial"/>
        </w:rPr>
      </w:pPr>
    </w:p>
    <w:p w14:paraId="6BCDA5F6" w14:textId="77777777" w:rsidR="00134E5C" w:rsidRPr="00B1235C" w:rsidRDefault="00134E5C" w:rsidP="00134E5C">
      <w:pPr>
        <w:spacing w:after="120" w:line="290" w:lineRule="exact"/>
        <w:jc w:val="center"/>
        <w:rPr>
          <w:rFonts w:ascii="Arial" w:eastAsia="Times New Roman" w:hAnsi="Arial" w:cs="Arial"/>
          <w:b/>
          <w:bCs/>
        </w:rPr>
      </w:pPr>
      <w:r w:rsidRPr="00B1235C">
        <w:rPr>
          <w:rFonts w:ascii="Arial" w:eastAsia="Times New Roman" w:hAnsi="Arial" w:cs="Arial"/>
          <w:b/>
          <w:bCs/>
        </w:rPr>
        <w:t>APPENDIX-A</w:t>
      </w:r>
    </w:p>
    <w:p w14:paraId="4B64B565" w14:textId="77777777" w:rsidR="00134E5C" w:rsidRPr="00B1235C" w:rsidRDefault="00134E5C" w:rsidP="00134E5C">
      <w:pPr>
        <w:spacing w:after="120" w:line="290" w:lineRule="exact"/>
        <w:jc w:val="center"/>
        <w:rPr>
          <w:rFonts w:ascii="Arial" w:eastAsia="Times New Roman" w:hAnsi="Arial" w:cs="Arial"/>
          <w:b/>
          <w:bCs/>
        </w:rPr>
      </w:pPr>
      <w:r w:rsidRPr="00B1235C">
        <w:rPr>
          <w:rFonts w:ascii="Arial" w:eastAsia="Times New Roman" w:hAnsi="Arial" w:cs="Arial"/>
          <w:b/>
          <w:bCs/>
        </w:rPr>
        <w:t>GENERAL AND SPECIAL CONDITIONS OF MSA</w:t>
      </w:r>
    </w:p>
    <w:p w14:paraId="718FB43D" w14:textId="77777777" w:rsidR="00134E5C" w:rsidRPr="00B1235C" w:rsidRDefault="00134E5C" w:rsidP="00134E5C">
      <w:pPr>
        <w:spacing w:after="120" w:line="290" w:lineRule="exact"/>
        <w:jc w:val="both"/>
        <w:rPr>
          <w:rFonts w:ascii="Arial" w:eastAsia="Times New Roman" w:hAnsi="Arial" w:cs="Arial"/>
        </w:rPr>
      </w:pPr>
      <w:r w:rsidRPr="00B1235C">
        <w:rPr>
          <w:rFonts w:ascii="Arial" w:eastAsia="Times New Roman" w:hAnsi="Arial" w:cs="Arial"/>
        </w:rPr>
        <w:t xml:space="preserve">The </w:t>
      </w:r>
      <w:r w:rsidRPr="00B1235C">
        <w:rPr>
          <w:rFonts w:ascii="Arial" w:eastAsia="Times New Roman" w:hAnsi="Arial" w:cs="Arial"/>
          <w:b/>
          <w:bCs/>
        </w:rPr>
        <w:t>SFD</w:t>
      </w:r>
      <w:r w:rsidRPr="00B1235C">
        <w:rPr>
          <w:rFonts w:ascii="Arial" w:eastAsia="Times New Roman" w:hAnsi="Arial" w:cs="Arial"/>
        </w:rPr>
        <w:t xml:space="preserve"> in partnership with the Indus Delta Capital (IDC) Limited is implementing the Delta Blue Carbon Project Phase-1 (DBC-1) for the duration of the project (February 2015 to February 2075) and is restoring wetland ecosystems (RWE) through afforestation, </w:t>
      </w:r>
      <w:proofErr w:type="gramStart"/>
      <w:r w:rsidRPr="00B1235C">
        <w:rPr>
          <w:rFonts w:ascii="Arial" w:eastAsia="Times New Roman" w:hAnsi="Arial" w:cs="Arial"/>
        </w:rPr>
        <w:t>reforestation</w:t>
      </w:r>
      <w:proofErr w:type="gramEnd"/>
      <w:r w:rsidRPr="00B1235C">
        <w:rPr>
          <w:rFonts w:ascii="Arial" w:eastAsia="Times New Roman" w:hAnsi="Arial" w:cs="Arial"/>
        </w:rPr>
        <w:t xml:space="preserve"> and re-vegetation of degraded wetland areas (ARR/RWE) in the DBC-1 Project Area as well as undertaking conservation of intact wetlands (CIW) in the DBC-1 Project Zone.</w:t>
      </w:r>
    </w:p>
    <w:p w14:paraId="31026C1E" w14:textId="77777777" w:rsidR="00134E5C" w:rsidRPr="00B1235C" w:rsidRDefault="00134E5C" w:rsidP="00134E5C">
      <w:pPr>
        <w:spacing w:after="120" w:line="233" w:lineRule="auto"/>
        <w:ind w:left="20"/>
        <w:jc w:val="both"/>
        <w:rPr>
          <w:rFonts w:ascii="Arial" w:eastAsia="Times New Roman" w:hAnsi="Arial" w:cs="Arial"/>
        </w:rPr>
      </w:pPr>
      <w:r w:rsidRPr="00B1235C">
        <w:rPr>
          <w:rFonts w:ascii="Arial" w:eastAsia="Times New Roman" w:hAnsi="Arial" w:cs="Arial"/>
        </w:rPr>
        <w:t xml:space="preserve">This </w:t>
      </w:r>
      <w:r w:rsidRPr="00B1235C">
        <w:rPr>
          <w:rFonts w:ascii="Arial" w:eastAsia="Times New Roman" w:hAnsi="Arial" w:cs="Arial"/>
          <w:b/>
          <w:bCs/>
        </w:rPr>
        <w:t>MSA</w:t>
      </w:r>
      <w:r w:rsidRPr="00B1235C">
        <w:rPr>
          <w:rFonts w:ascii="Arial" w:eastAsia="Times New Roman" w:hAnsi="Arial" w:cs="Arial"/>
        </w:rPr>
        <w:t xml:space="preserve"> is executed with the said Mangrove Steward regarding the protection, conservation, restoration and sustainable management of planted mangroves, existing forests, high conservation value (HCV) areas, wildlife and terrestrial/coastal/marine biodiversity  located in the jurisdiction of village </w:t>
      </w: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u w:val="single"/>
        </w:rPr>
        <w:tab/>
      </w:r>
      <w:r w:rsidRPr="00B1235C">
        <w:rPr>
          <w:rFonts w:ascii="Arial" w:eastAsia="Times New Roman" w:hAnsi="Arial" w:cs="Arial"/>
        </w:rPr>
        <w:t xml:space="preserve"> in </w:t>
      </w:r>
      <w:r w:rsidRPr="00B1235C">
        <w:rPr>
          <w:rFonts w:ascii="Arial" w:eastAsia="Times New Roman" w:hAnsi="Arial" w:cs="Arial"/>
          <w:u w:val="single"/>
        </w:rPr>
        <w:tab/>
      </w:r>
      <w:r w:rsidRPr="00B1235C">
        <w:rPr>
          <w:rFonts w:ascii="Arial" w:eastAsia="Times New Roman" w:hAnsi="Arial" w:cs="Arial"/>
          <w:u w:val="single"/>
        </w:rPr>
        <w:tab/>
        <w:t xml:space="preserve"> </w:t>
      </w:r>
      <w:r w:rsidRPr="00B1235C">
        <w:rPr>
          <w:rFonts w:ascii="Arial" w:eastAsia="Times New Roman" w:hAnsi="Arial" w:cs="Arial"/>
        </w:rPr>
        <w:t xml:space="preserve">Taluka in District </w:t>
      </w:r>
      <w:proofErr w:type="spellStart"/>
      <w:r w:rsidRPr="00B1235C">
        <w:rPr>
          <w:rFonts w:ascii="Arial" w:eastAsia="Times New Roman" w:hAnsi="Arial" w:cs="Arial"/>
        </w:rPr>
        <w:t>Thatta</w:t>
      </w:r>
      <w:proofErr w:type="spellEnd"/>
      <w:r w:rsidRPr="00B1235C">
        <w:rPr>
          <w:rFonts w:ascii="Arial" w:eastAsia="Times New Roman" w:hAnsi="Arial" w:cs="Arial"/>
        </w:rPr>
        <w:t xml:space="preserve"> of Sindh Province as per map of the concerned planted area/existing forest/HCV area </w:t>
      </w:r>
      <w:r w:rsidRPr="00B1235C">
        <w:rPr>
          <w:rFonts w:ascii="Arial" w:eastAsia="Times New Roman" w:hAnsi="Arial" w:cs="Arial"/>
          <w:b/>
        </w:rPr>
        <w:t>(Annexure-1)</w:t>
      </w:r>
      <w:r w:rsidRPr="00B1235C">
        <w:rPr>
          <w:rFonts w:ascii="Arial" w:eastAsia="Times New Roman" w:hAnsi="Arial" w:cs="Arial"/>
        </w:rPr>
        <w:t xml:space="preserve"> and over-all implementation of the Indus Delta Blue Carbon Project Phase-1 (DBC-1), Pakistan.  </w:t>
      </w:r>
    </w:p>
    <w:p w14:paraId="44FA7A5D" w14:textId="77777777" w:rsidR="00134E5C" w:rsidRPr="00B1235C" w:rsidRDefault="00134E5C" w:rsidP="00134E5C">
      <w:pPr>
        <w:spacing w:after="120" w:line="247" w:lineRule="auto"/>
        <w:ind w:left="20"/>
        <w:jc w:val="both"/>
        <w:rPr>
          <w:rFonts w:ascii="Arial" w:eastAsia="Times New Roman" w:hAnsi="Arial" w:cs="Arial"/>
          <w:b/>
        </w:rPr>
      </w:pPr>
      <w:r w:rsidRPr="00B1235C">
        <w:rPr>
          <w:rFonts w:ascii="Arial" w:eastAsia="Times New Roman" w:hAnsi="Arial" w:cs="Arial"/>
          <w:bCs/>
        </w:rPr>
        <w:t>The</w:t>
      </w:r>
      <w:r w:rsidRPr="00B1235C">
        <w:rPr>
          <w:rFonts w:ascii="Arial" w:eastAsia="Times New Roman" w:hAnsi="Arial" w:cs="Arial"/>
          <w:b/>
        </w:rPr>
        <w:t xml:space="preserve"> SFD </w:t>
      </w:r>
      <w:r w:rsidRPr="00B1235C">
        <w:rPr>
          <w:rFonts w:ascii="Arial" w:eastAsia="Times New Roman" w:hAnsi="Arial" w:cs="Arial"/>
        </w:rPr>
        <w:t>is the custodian of entire coastal wetland areas in the Indus Delta Area including degraded and restored wetlands, any forest produce as defined in the Forest Act, 1927 in its application to Sindh Province, and associated terrestrial, coastal and marine biodiversity and has responsibility for the implementation of Forest Act and DBC-1 Project</w:t>
      </w:r>
      <w:r w:rsidRPr="00B1235C">
        <w:rPr>
          <w:rFonts w:ascii="Arial" w:eastAsia="Times New Roman" w:hAnsi="Arial" w:cs="Arial"/>
          <w:b/>
        </w:rPr>
        <w:t xml:space="preserve">, through Divisional Forest Officer </w:t>
      </w:r>
      <w:r w:rsidRPr="00B1235C">
        <w:rPr>
          <w:rFonts w:ascii="Arial" w:eastAsia="Times New Roman" w:hAnsi="Arial" w:cs="Arial"/>
          <w:b/>
          <w:u w:val="single"/>
        </w:rPr>
        <w:t>Mr._______________</w:t>
      </w:r>
      <w:r w:rsidRPr="00B1235C">
        <w:rPr>
          <w:rFonts w:ascii="Arial" w:eastAsia="Times New Roman" w:hAnsi="Arial" w:cs="Arial"/>
          <w:b/>
        </w:rPr>
        <w:t>, In-charge</w:t>
      </w:r>
      <w:r w:rsidRPr="00B1235C">
        <w:rPr>
          <w:rFonts w:ascii="Arial" w:eastAsia="Times New Roman" w:hAnsi="Arial" w:cs="Arial"/>
          <w:bCs/>
        </w:rPr>
        <w:t xml:space="preserve"> </w:t>
      </w:r>
      <w:r w:rsidRPr="00B1235C">
        <w:rPr>
          <w:rFonts w:ascii="Arial" w:eastAsia="Times New Roman" w:hAnsi="Arial" w:cs="Arial"/>
          <w:b/>
        </w:rPr>
        <w:t xml:space="preserve">of </w:t>
      </w:r>
      <w:r w:rsidRPr="00B1235C">
        <w:rPr>
          <w:rFonts w:ascii="Arial" w:eastAsia="Times New Roman" w:hAnsi="Arial" w:cs="Arial"/>
          <w:b/>
          <w:u w:val="single"/>
        </w:rPr>
        <w:t>Right Bank</w:t>
      </w:r>
      <w:r w:rsidRPr="00B1235C">
        <w:rPr>
          <w:rFonts w:ascii="Arial" w:eastAsia="Times New Roman" w:hAnsi="Arial" w:cs="Arial"/>
          <w:b/>
        </w:rPr>
        <w:t xml:space="preserve"> Forest Division in </w:t>
      </w:r>
      <w:proofErr w:type="spellStart"/>
      <w:r w:rsidRPr="00B1235C">
        <w:rPr>
          <w:rFonts w:ascii="Arial" w:eastAsia="Times New Roman" w:hAnsi="Arial" w:cs="Arial"/>
          <w:b/>
        </w:rPr>
        <w:t>Thatta</w:t>
      </w:r>
      <w:proofErr w:type="spellEnd"/>
      <w:r w:rsidRPr="00B1235C">
        <w:rPr>
          <w:rFonts w:ascii="Arial" w:eastAsia="Times New Roman" w:hAnsi="Arial" w:cs="Arial"/>
          <w:b/>
        </w:rPr>
        <w:t xml:space="preserve"> District </w:t>
      </w:r>
      <w:r w:rsidRPr="00B1235C">
        <w:rPr>
          <w:rFonts w:ascii="Arial" w:eastAsia="Times New Roman" w:hAnsi="Arial" w:cs="Arial"/>
        </w:rPr>
        <w:t xml:space="preserve">an authority of the </w:t>
      </w:r>
      <w:r w:rsidRPr="00B1235C">
        <w:rPr>
          <w:rFonts w:ascii="Arial" w:eastAsia="Times New Roman" w:hAnsi="Arial" w:cs="Arial"/>
          <w:b/>
        </w:rPr>
        <w:t xml:space="preserve">Government </w:t>
      </w:r>
      <w:r w:rsidRPr="00B1235C">
        <w:rPr>
          <w:rFonts w:ascii="Arial" w:eastAsia="Times New Roman" w:hAnsi="Arial" w:cs="Arial"/>
          <w:b/>
          <w:bCs/>
        </w:rPr>
        <w:t>of</w:t>
      </w:r>
      <w:r w:rsidRPr="00B1235C">
        <w:rPr>
          <w:rFonts w:ascii="Arial" w:eastAsia="Times New Roman" w:hAnsi="Arial" w:cs="Arial"/>
          <w:b/>
        </w:rPr>
        <w:t xml:space="preserve"> Sindh </w:t>
      </w:r>
      <w:r w:rsidRPr="00B1235C">
        <w:rPr>
          <w:rFonts w:ascii="Arial" w:eastAsia="Times New Roman" w:hAnsi="Arial" w:cs="Arial"/>
        </w:rPr>
        <w:t xml:space="preserve">having its office at </w:t>
      </w:r>
      <w:r w:rsidRPr="00B1235C">
        <w:rPr>
          <w:rFonts w:ascii="Arial" w:hAnsi="Arial" w:cs="Arial"/>
          <w:b/>
          <w:bCs/>
          <w:u w:val="single"/>
        </w:rPr>
        <w:t>Forest Campus, Jinnah Avenue, Model Colony, Karachi</w:t>
      </w:r>
      <w:r w:rsidRPr="00B1235C">
        <w:rPr>
          <w:rFonts w:ascii="Arial" w:eastAsia="Times New Roman" w:hAnsi="Arial" w:cs="Arial"/>
          <w:b/>
          <w:bCs/>
          <w:u w:val="single"/>
        </w:rPr>
        <w:t>, Sindh</w:t>
      </w:r>
      <w:r w:rsidRPr="00B1235C">
        <w:rPr>
          <w:rFonts w:ascii="Arial" w:eastAsia="Times New Roman" w:hAnsi="Arial" w:cs="Arial"/>
          <w:b/>
        </w:rPr>
        <w:t xml:space="preserve">; </w:t>
      </w:r>
      <w:r w:rsidRPr="00B1235C">
        <w:rPr>
          <w:rFonts w:ascii="Arial" w:eastAsia="Times New Roman" w:hAnsi="Arial" w:cs="Arial"/>
        </w:rPr>
        <w:t>and</w:t>
      </w:r>
    </w:p>
    <w:p w14:paraId="583515DB" w14:textId="77777777" w:rsidR="00134E5C" w:rsidRPr="00B1235C" w:rsidRDefault="00134E5C" w:rsidP="00134E5C">
      <w:pPr>
        <w:spacing w:after="120" w:line="248" w:lineRule="auto"/>
        <w:ind w:left="20"/>
        <w:jc w:val="both"/>
        <w:rPr>
          <w:rFonts w:ascii="Arial" w:eastAsia="Times New Roman" w:hAnsi="Arial" w:cs="Arial"/>
        </w:rPr>
      </w:pPr>
      <w:r w:rsidRPr="00B1235C">
        <w:rPr>
          <w:rFonts w:ascii="Arial" w:eastAsia="Times New Roman" w:hAnsi="Arial" w:cs="Arial"/>
          <w:b/>
        </w:rPr>
        <w:t xml:space="preserve">The Mangrove Steward </w:t>
      </w:r>
      <w:r w:rsidRPr="00B1235C">
        <w:rPr>
          <w:rFonts w:ascii="Arial" w:eastAsia="Times New Roman" w:hAnsi="Arial" w:cs="Arial"/>
          <w:bCs/>
        </w:rPr>
        <w:t xml:space="preserve">has agreed to provide services to </w:t>
      </w:r>
      <w:r w:rsidRPr="00B1235C">
        <w:rPr>
          <w:rFonts w:ascii="Arial" w:eastAsia="Times New Roman" w:hAnsi="Arial" w:cs="Arial"/>
          <w:b/>
        </w:rPr>
        <w:t>DBC-1/SFD</w:t>
      </w:r>
      <w:r w:rsidRPr="00B1235C">
        <w:rPr>
          <w:rFonts w:ascii="Arial" w:eastAsia="Times New Roman" w:hAnsi="Arial" w:cs="Arial"/>
          <w:bCs/>
        </w:rPr>
        <w:t xml:space="preserve"> regarding the </w:t>
      </w:r>
      <w:r w:rsidRPr="00B1235C">
        <w:rPr>
          <w:rFonts w:ascii="Arial" w:eastAsia="Times New Roman" w:hAnsi="Arial" w:cs="Arial"/>
        </w:rPr>
        <w:t xml:space="preserve">protection, conservation, restoration and sustainable management of planted mangrove areas, existing mangrove forests, high conservation value areas, and terrestrial, coastal and marine biodiversity and providing community mobilization and organization-related assistance in the implementation of DBC-1 Project over an area of </w:t>
      </w:r>
      <w:r w:rsidRPr="00B1235C">
        <w:rPr>
          <w:rFonts w:ascii="Arial" w:eastAsia="Times New Roman" w:hAnsi="Arial" w:cs="Arial"/>
          <w:i/>
          <w:iCs/>
          <w:u w:val="single"/>
        </w:rPr>
        <w:tab/>
      </w:r>
      <w:r w:rsidRPr="00B1235C">
        <w:rPr>
          <w:rFonts w:ascii="Arial" w:eastAsia="Times New Roman" w:hAnsi="Arial" w:cs="Arial"/>
          <w:i/>
          <w:iCs/>
          <w:u w:val="single"/>
        </w:rPr>
        <w:tab/>
      </w:r>
      <w:r w:rsidRPr="00B1235C">
        <w:rPr>
          <w:rFonts w:ascii="Arial" w:eastAsia="Times New Roman" w:hAnsi="Arial" w:cs="Arial"/>
        </w:rPr>
        <w:t xml:space="preserve"> in the DBC-1 Project Area/Zone assigned to him/her under this </w:t>
      </w:r>
      <w:r w:rsidRPr="00B1235C">
        <w:rPr>
          <w:rFonts w:ascii="Arial" w:eastAsia="Times New Roman" w:hAnsi="Arial" w:cs="Arial"/>
          <w:b/>
          <w:bCs/>
        </w:rPr>
        <w:t>MSA</w:t>
      </w:r>
      <w:r w:rsidRPr="00B1235C">
        <w:rPr>
          <w:rFonts w:ascii="Arial" w:eastAsia="Times New Roman" w:hAnsi="Arial" w:cs="Arial"/>
        </w:rPr>
        <w:t xml:space="preserve"> as per map given in Annexure-1.</w:t>
      </w:r>
    </w:p>
    <w:p w14:paraId="079444C2" w14:textId="77777777" w:rsidR="00134E5C" w:rsidRPr="00B1235C" w:rsidRDefault="00134E5C" w:rsidP="00134E5C">
      <w:pPr>
        <w:spacing w:after="120" w:line="247" w:lineRule="auto"/>
        <w:ind w:left="20"/>
        <w:jc w:val="both"/>
        <w:rPr>
          <w:rFonts w:ascii="Arial" w:eastAsia="Times New Roman" w:hAnsi="Arial" w:cs="Arial"/>
        </w:rPr>
      </w:pPr>
      <w:bookmarkStart w:id="137" w:name="page2"/>
      <w:bookmarkEnd w:id="137"/>
      <w:r w:rsidRPr="00B1235C">
        <w:rPr>
          <w:rFonts w:ascii="Arial" w:eastAsia="Times New Roman" w:hAnsi="Arial" w:cs="Arial"/>
        </w:rPr>
        <w:lastRenderedPageBreak/>
        <w:t xml:space="preserve">The Parties wish to enter into this </w:t>
      </w:r>
      <w:r w:rsidRPr="00B1235C">
        <w:rPr>
          <w:rFonts w:ascii="Arial" w:eastAsia="Times New Roman" w:hAnsi="Arial" w:cs="Arial"/>
          <w:b/>
          <w:bCs/>
        </w:rPr>
        <w:t>MSA</w:t>
      </w:r>
      <w:r w:rsidRPr="00B1235C">
        <w:rPr>
          <w:rFonts w:ascii="Arial" w:eastAsia="Times New Roman" w:hAnsi="Arial" w:cs="Arial"/>
        </w:rPr>
        <w:t xml:space="preserve"> in pursuit of protecting, conserving, restoring and sustainably managing natural and planted mangrove forests, conservation of HCVs, wildlife and biodiversity for different ecosystem services such as nature-based solutions to climate change mitigation and adaptation, biodiversity conservation, community and sustainable development and promotion of eco-tourism, etc. as given in the objectives of DBC-1 Project, and to that end they wish to establish the general and specific terms of their collaboration in this </w:t>
      </w:r>
      <w:r w:rsidRPr="00B1235C">
        <w:rPr>
          <w:rFonts w:ascii="Arial" w:eastAsia="Times New Roman" w:hAnsi="Arial" w:cs="Arial"/>
          <w:b/>
          <w:bCs/>
        </w:rPr>
        <w:t>MSA</w:t>
      </w:r>
      <w:r w:rsidRPr="00B1235C">
        <w:rPr>
          <w:rFonts w:ascii="Arial" w:eastAsia="Times New Roman" w:hAnsi="Arial" w:cs="Arial"/>
        </w:rPr>
        <w:t>.</w:t>
      </w:r>
    </w:p>
    <w:p w14:paraId="53B7A61C" w14:textId="77777777" w:rsidR="00134E5C" w:rsidRPr="00B1235C" w:rsidRDefault="00134E5C" w:rsidP="00134E5C">
      <w:pPr>
        <w:spacing w:after="120" w:line="247" w:lineRule="auto"/>
        <w:ind w:left="20"/>
        <w:jc w:val="both"/>
        <w:rPr>
          <w:rFonts w:ascii="Arial" w:eastAsia="Times New Roman" w:hAnsi="Arial" w:cs="Arial"/>
        </w:rPr>
      </w:pPr>
    </w:p>
    <w:p w14:paraId="476C74E9" w14:textId="77777777" w:rsidR="00134E5C" w:rsidRPr="00B1235C" w:rsidRDefault="00134E5C" w:rsidP="00134E5C">
      <w:pPr>
        <w:spacing w:after="120" w:line="0" w:lineRule="atLeast"/>
        <w:ind w:left="20"/>
        <w:jc w:val="both"/>
        <w:rPr>
          <w:rFonts w:ascii="Arial" w:eastAsia="Times New Roman" w:hAnsi="Arial" w:cs="Arial"/>
          <w:b/>
        </w:rPr>
      </w:pPr>
      <w:r w:rsidRPr="00B1235C">
        <w:rPr>
          <w:rFonts w:ascii="Arial" w:eastAsia="Times New Roman" w:hAnsi="Arial" w:cs="Arial"/>
          <w:b/>
        </w:rPr>
        <w:t xml:space="preserve">A. </w:t>
      </w:r>
      <w:r w:rsidRPr="00B1235C">
        <w:rPr>
          <w:rFonts w:ascii="Arial" w:eastAsia="Times New Roman" w:hAnsi="Arial" w:cs="Arial"/>
          <w:b/>
        </w:rPr>
        <w:tab/>
        <w:t>PURPOSE</w:t>
      </w:r>
    </w:p>
    <w:p w14:paraId="26CDE856" w14:textId="77777777" w:rsidR="00134E5C" w:rsidRPr="00B1235C" w:rsidRDefault="00134E5C" w:rsidP="00134E5C">
      <w:pPr>
        <w:spacing w:after="120" w:line="260" w:lineRule="auto"/>
        <w:ind w:left="20"/>
        <w:jc w:val="both"/>
        <w:rPr>
          <w:rFonts w:ascii="Arial" w:eastAsia="Times New Roman" w:hAnsi="Arial" w:cs="Arial"/>
        </w:rPr>
      </w:pPr>
      <w:r w:rsidRPr="00B1235C">
        <w:rPr>
          <w:rFonts w:ascii="Arial" w:eastAsia="Times New Roman" w:hAnsi="Arial" w:cs="Arial"/>
        </w:rPr>
        <w:t xml:space="preserve">The purpose of this </w:t>
      </w:r>
      <w:r w:rsidRPr="00B1235C">
        <w:rPr>
          <w:rFonts w:ascii="Arial" w:eastAsia="Times New Roman" w:hAnsi="Arial" w:cs="Arial"/>
          <w:b/>
          <w:bCs/>
        </w:rPr>
        <w:t>MSA</w:t>
      </w:r>
      <w:r w:rsidRPr="00B1235C">
        <w:rPr>
          <w:rFonts w:ascii="Arial" w:eastAsia="Times New Roman" w:hAnsi="Arial" w:cs="Arial"/>
        </w:rPr>
        <w:t xml:space="preserve"> is to establish a broad strategic framework and responsibilities for collaboration on behalf of the community that the Mangrove Steward is representing by and among the Parties for the long-term protection, conservation, restoration and sustainable management of both planted and existing mangrove forests, HCVs, wildlife, and biodiversity in Indus Delta Area, Sindh Province, Pakistan. </w:t>
      </w:r>
    </w:p>
    <w:p w14:paraId="4456EEFA" w14:textId="77777777" w:rsidR="00134E5C" w:rsidRPr="00B1235C" w:rsidRDefault="00134E5C" w:rsidP="00134E5C">
      <w:pPr>
        <w:spacing w:after="120" w:line="0" w:lineRule="atLeast"/>
        <w:ind w:left="20"/>
        <w:jc w:val="both"/>
        <w:rPr>
          <w:rFonts w:ascii="Arial" w:eastAsia="Times New Roman" w:hAnsi="Arial" w:cs="Arial"/>
          <w:b/>
        </w:rPr>
      </w:pPr>
      <w:r w:rsidRPr="00B1235C">
        <w:rPr>
          <w:rFonts w:ascii="Arial" w:eastAsia="Times New Roman" w:hAnsi="Arial" w:cs="Arial"/>
          <w:b/>
        </w:rPr>
        <w:t xml:space="preserve">B. </w:t>
      </w:r>
      <w:r w:rsidRPr="00B1235C">
        <w:rPr>
          <w:rFonts w:ascii="Arial" w:eastAsia="Times New Roman" w:hAnsi="Arial" w:cs="Arial"/>
          <w:b/>
        </w:rPr>
        <w:tab/>
        <w:t>VISION</w:t>
      </w:r>
    </w:p>
    <w:p w14:paraId="561ACE73" w14:textId="77777777" w:rsidR="00134E5C" w:rsidRPr="00B1235C" w:rsidRDefault="00134E5C" w:rsidP="00134E5C">
      <w:pPr>
        <w:spacing w:after="120" w:line="243" w:lineRule="auto"/>
        <w:ind w:left="20"/>
        <w:jc w:val="both"/>
        <w:rPr>
          <w:rFonts w:ascii="Arial" w:eastAsia="Times New Roman" w:hAnsi="Arial" w:cs="Arial"/>
        </w:rPr>
      </w:pPr>
      <w:r w:rsidRPr="00B1235C">
        <w:rPr>
          <w:rFonts w:ascii="Arial" w:eastAsia="Times New Roman" w:hAnsi="Arial" w:cs="Arial"/>
        </w:rPr>
        <w:t xml:space="preserve">The Parties envision functioning mangrove forest ecosystems and wetland landscapes, restored across all portions of their range and extending over </w:t>
      </w:r>
      <w:r w:rsidRPr="00B1235C">
        <w:rPr>
          <w:rFonts w:ascii="Arial" w:eastAsia="Times New Roman" w:hAnsi="Arial" w:cs="Arial"/>
          <w:i/>
          <w:iCs/>
          <w:u w:val="single"/>
        </w:rPr>
        <w:tab/>
      </w:r>
      <w:r w:rsidRPr="00B1235C">
        <w:rPr>
          <w:rFonts w:ascii="Arial" w:eastAsia="Times New Roman" w:hAnsi="Arial" w:cs="Arial"/>
          <w:i/>
          <w:iCs/>
          <w:u w:val="single"/>
        </w:rPr>
        <w:tab/>
      </w:r>
      <w:r w:rsidRPr="00B1235C">
        <w:rPr>
          <w:rFonts w:ascii="Arial" w:eastAsia="Times New Roman" w:hAnsi="Arial" w:cs="Arial"/>
        </w:rPr>
        <w:t xml:space="preserve"> hectares on both existing natural and planted forests and landscapes and future anticipated forested and restored lands resulting from different restoration activities, with the scale, connectivity, structure, species composition, and other features that provide different ecosystem goods and services including provisioning services, regulating services, supporting services, and cultural, informational and recreational services, and sustain the livelihoods of local communities and other stakeholders dependent on these ecosystems, landscapes and biodiversity for their livelihoods.</w:t>
      </w:r>
    </w:p>
    <w:p w14:paraId="5D6F059D" w14:textId="77777777" w:rsidR="00134E5C" w:rsidRPr="00B1235C" w:rsidRDefault="00134E5C" w:rsidP="00134E5C">
      <w:pPr>
        <w:spacing w:after="120" w:line="4" w:lineRule="exact"/>
        <w:jc w:val="both"/>
        <w:rPr>
          <w:rFonts w:ascii="Arial" w:eastAsia="Times New Roman" w:hAnsi="Arial" w:cs="Arial"/>
        </w:rPr>
      </w:pPr>
    </w:p>
    <w:p w14:paraId="07375133" w14:textId="77777777" w:rsidR="00134E5C" w:rsidRPr="00B1235C" w:rsidRDefault="00134E5C" w:rsidP="00134E5C">
      <w:pPr>
        <w:spacing w:after="120" w:line="0" w:lineRule="atLeast"/>
        <w:ind w:left="20"/>
        <w:jc w:val="both"/>
        <w:rPr>
          <w:rFonts w:ascii="Arial" w:eastAsia="Times New Roman" w:hAnsi="Arial" w:cs="Arial"/>
          <w:b/>
          <w:color w:val="000000" w:themeColor="text1"/>
        </w:rPr>
      </w:pPr>
      <w:r w:rsidRPr="00B1235C">
        <w:rPr>
          <w:rFonts w:ascii="Arial" w:eastAsia="Times New Roman" w:hAnsi="Arial" w:cs="Arial"/>
          <w:b/>
          <w:color w:val="000000" w:themeColor="text1"/>
        </w:rPr>
        <w:t xml:space="preserve">C. </w:t>
      </w:r>
      <w:r w:rsidRPr="00B1235C">
        <w:rPr>
          <w:rFonts w:ascii="Arial" w:eastAsia="Times New Roman" w:hAnsi="Arial" w:cs="Arial"/>
          <w:b/>
          <w:color w:val="000000" w:themeColor="text1"/>
        </w:rPr>
        <w:tab/>
        <w:t>GENERAL PROVISIONS</w:t>
      </w:r>
    </w:p>
    <w:p w14:paraId="7032B9FC" w14:textId="77777777" w:rsidR="00134E5C" w:rsidRPr="00B1235C" w:rsidRDefault="00134E5C" w:rsidP="00134E5C">
      <w:pPr>
        <w:spacing w:after="120" w:line="242" w:lineRule="exac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is signed between the Divisional Forest Officer </w:t>
      </w:r>
      <w:r w:rsidRPr="00B1235C">
        <w:rPr>
          <w:rFonts w:ascii="Arial" w:eastAsia="Times New Roman" w:hAnsi="Arial" w:cs="Arial"/>
          <w:b/>
          <w:bCs/>
          <w:color w:val="000000" w:themeColor="text1"/>
        </w:rPr>
        <w:t>Mr. ________</w:t>
      </w:r>
      <w:r w:rsidRPr="00B1235C">
        <w:rPr>
          <w:rFonts w:ascii="Arial" w:eastAsia="Times New Roman" w:hAnsi="Arial" w:cs="Arial"/>
          <w:color w:val="000000" w:themeColor="text1"/>
        </w:rPr>
        <w:t xml:space="preserve"> Forest Division, Sindh Forest Department &amp; Community household member/representative of </w:t>
      </w:r>
      <w:r w:rsidRPr="00B1235C">
        <w:rPr>
          <w:rFonts w:ascii="Arial" w:eastAsia="Times New Roman" w:hAnsi="Arial" w:cs="Arial"/>
          <w:color w:val="000000" w:themeColor="text1"/>
          <w:u w:val="single"/>
        </w:rPr>
        <w:t xml:space="preserve">   </w:t>
      </w:r>
      <w:r w:rsidRPr="00B1235C">
        <w:rPr>
          <w:rFonts w:ascii="Arial" w:eastAsia="Times New Roman" w:hAnsi="Arial" w:cs="Arial"/>
          <w:color w:val="000000" w:themeColor="text1"/>
        </w:rPr>
        <w:t xml:space="preserve">____________ Community for the protection of mangroves, HCVs, wildlife, biodiversity, and various infrastructure and facilities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over an area of_______ hectares in_</w:t>
      </w:r>
      <w:r w:rsidRPr="00B1235C">
        <w:rPr>
          <w:rFonts w:ascii="Arial" w:eastAsia="Times New Roman" w:hAnsi="Arial" w:cs="Arial"/>
          <w:color w:val="000000" w:themeColor="text1"/>
          <w:u w:val="single"/>
        </w:rPr>
        <w:tab/>
      </w:r>
      <w:r w:rsidRPr="00B1235C">
        <w:rPr>
          <w:rFonts w:ascii="Arial" w:eastAsia="Times New Roman" w:hAnsi="Arial" w:cs="Arial"/>
          <w:color w:val="000000" w:themeColor="text1"/>
          <w:u w:val="single"/>
        </w:rPr>
        <w:tab/>
      </w:r>
      <w:r w:rsidRPr="00B1235C">
        <w:rPr>
          <w:rFonts w:ascii="Arial" w:eastAsia="Times New Roman" w:hAnsi="Arial" w:cs="Arial"/>
          <w:color w:val="000000" w:themeColor="text1"/>
        </w:rPr>
        <w:t>____________ Creek System in the Indus Delta Area as per Map in Annexure-1.</w:t>
      </w:r>
    </w:p>
    <w:p w14:paraId="6515FC0B" w14:textId="77777777" w:rsidR="00134E5C" w:rsidRPr="00B1235C" w:rsidRDefault="00134E5C" w:rsidP="00134E5C">
      <w:pPr>
        <w:spacing w:after="120" w:line="242" w:lineRule="exac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Under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the community agrees to perform the above-mentioned services through its identified household member, hereinafter called Mangrove Steward, to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as per the following terms and conditions: </w:t>
      </w:r>
    </w:p>
    <w:p w14:paraId="177329CF" w14:textId="77777777" w:rsidR="00134E5C" w:rsidRPr="00B1235C" w:rsidRDefault="00134E5C" w:rsidP="00134E5C">
      <w:pPr>
        <w:pStyle w:val="ListParagraph"/>
        <w:numPr>
          <w:ilvl w:val="0"/>
          <w:numId w:val="16"/>
        </w:numPr>
        <w:spacing w:after="120" w:line="242" w:lineRule="exac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shall come into force upon signing by both parties and shall be valid for five years from the date of signing.</w:t>
      </w:r>
    </w:p>
    <w:p w14:paraId="3817AEAF" w14:textId="77777777" w:rsidR="00134E5C" w:rsidRPr="00B1235C" w:rsidRDefault="00134E5C" w:rsidP="00134E5C">
      <w:pPr>
        <w:pStyle w:val="ListParagraph"/>
        <w:numPr>
          <w:ilvl w:val="0"/>
          <w:numId w:val="16"/>
        </w:numPr>
        <w:spacing w:after="120" w:line="242" w:lineRule="exac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Under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shall pay the remuneration of Pakistani </w:t>
      </w:r>
      <w:r w:rsidRPr="00B1235C">
        <w:rPr>
          <w:rFonts w:ascii="Arial" w:eastAsia="Times New Roman" w:hAnsi="Arial" w:cs="Arial"/>
          <w:b/>
          <w:bCs/>
          <w:color w:val="000000" w:themeColor="text1"/>
        </w:rPr>
        <w:t xml:space="preserve">Rs. </w:t>
      </w:r>
      <w:r w:rsidRPr="00B1235C">
        <w:rPr>
          <w:rFonts w:ascii="Arial" w:eastAsia="Times New Roman" w:hAnsi="Arial" w:cs="Arial"/>
          <w:b/>
          <w:bCs/>
          <w:color w:val="000000" w:themeColor="text1"/>
          <w:u w:val="single"/>
        </w:rPr>
        <w:t>_________</w:t>
      </w:r>
      <w:r w:rsidRPr="00B1235C">
        <w:rPr>
          <w:rFonts w:ascii="Arial" w:eastAsia="Times New Roman" w:hAnsi="Arial" w:cs="Arial"/>
          <w:color w:val="000000" w:themeColor="text1"/>
        </w:rPr>
        <w:t xml:space="preserve">per month paid through Acquaintance Roil/Form-32 duly signed by the Range Forest Officer and Divisional Forest Officer of Right Bank Forest Division as per the accounting procedure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to the member/representative of </w:t>
      </w:r>
      <w:r w:rsidRPr="00B1235C">
        <w:rPr>
          <w:rFonts w:ascii="Arial" w:eastAsia="Times New Roman" w:hAnsi="Arial" w:cs="Arial"/>
          <w:b/>
          <w:bCs/>
          <w:color w:val="000000"/>
          <w:u w:val="single"/>
        </w:rPr>
        <w:tab/>
        <w:t xml:space="preserve">         </w:t>
      </w:r>
      <w:r w:rsidRPr="00B1235C">
        <w:rPr>
          <w:rFonts w:ascii="Arial" w:eastAsia="Times New Roman" w:hAnsi="Arial" w:cs="Arial"/>
          <w:b/>
          <w:bCs/>
          <w:color w:val="000000"/>
        </w:rPr>
        <w:t xml:space="preserve"> </w:t>
      </w:r>
      <w:r w:rsidRPr="00B1235C">
        <w:rPr>
          <w:rFonts w:ascii="Arial" w:eastAsia="Times New Roman" w:hAnsi="Arial" w:cs="Arial"/>
          <w:color w:val="000000" w:themeColor="text1"/>
        </w:rPr>
        <w:t>community in his name duly acknowledged by him/her through signature or thumb impression. This payment/remuneration is primarily, given to create a watch and ward system of protecting mangroves from grazing, trampling and seed trapping and to create a sense of stewardship among local communities to reduce and subsequently, avoid use of mangrove wood for cooking and heating purposes.</w:t>
      </w:r>
    </w:p>
    <w:p w14:paraId="7F954A29" w14:textId="77777777" w:rsidR="00134E5C" w:rsidRPr="00B1235C" w:rsidRDefault="00134E5C" w:rsidP="00134E5C">
      <w:pPr>
        <w:spacing w:after="120" w:line="242" w:lineRule="exact"/>
        <w:jc w:val="both"/>
        <w:rPr>
          <w:rFonts w:ascii="Arial" w:eastAsia="Times New Roman" w:hAnsi="Arial" w:cs="Arial"/>
          <w:b/>
          <w:bCs/>
          <w:color w:val="000000" w:themeColor="text1"/>
        </w:rPr>
      </w:pPr>
      <w:r w:rsidRPr="00B1235C">
        <w:rPr>
          <w:rFonts w:ascii="Arial" w:eastAsia="Times New Roman" w:hAnsi="Arial" w:cs="Arial"/>
          <w:b/>
          <w:bCs/>
          <w:color w:val="000000" w:themeColor="text1"/>
        </w:rPr>
        <w:t xml:space="preserve">D. </w:t>
      </w:r>
      <w:r w:rsidRPr="00B1235C">
        <w:rPr>
          <w:rFonts w:ascii="Arial" w:eastAsia="Times New Roman" w:hAnsi="Arial" w:cs="Arial"/>
          <w:b/>
          <w:bCs/>
          <w:color w:val="000000" w:themeColor="text1"/>
        </w:rPr>
        <w:tab/>
        <w:t>SPECIFIC PROVISIONS</w:t>
      </w:r>
    </w:p>
    <w:p w14:paraId="1D4AF7E4" w14:textId="77777777" w:rsidR="00134E5C" w:rsidRPr="00B1235C" w:rsidRDefault="00134E5C" w:rsidP="00134E5C">
      <w:pPr>
        <w:spacing w:after="120" w:line="0" w:lineRule="atLeast"/>
        <w:ind w:left="20"/>
        <w:jc w:val="both"/>
        <w:rPr>
          <w:rFonts w:ascii="Arial" w:eastAsia="Times New Roman" w:hAnsi="Arial" w:cs="Arial"/>
          <w:b/>
          <w:bCs/>
          <w:color w:val="000000" w:themeColor="text1"/>
        </w:rPr>
      </w:pPr>
      <w:r w:rsidRPr="00B1235C">
        <w:rPr>
          <w:rFonts w:ascii="Arial" w:eastAsia="Times New Roman" w:hAnsi="Arial" w:cs="Arial"/>
          <w:b/>
          <w:bCs/>
          <w:color w:val="000000" w:themeColor="text1"/>
        </w:rPr>
        <w:t xml:space="preserve">D.1. </w:t>
      </w:r>
      <w:r w:rsidRPr="00B1235C">
        <w:rPr>
          <w:rFonts w:ascii="Arial" w:eastAsia="Times New Roman" w:hAnsi="Arial" w:cs="Arial"/>
          <w:b/>
          <w:bCs/>
          <w:color w:val="000000" w:themeColor="text1"/>
        </w:rPr>
        <w:tab/>
        <w:t>Roles and Responsibilities of SFD</w:t>
      </w:r>
    </w:p>
    <w:p w14:paraId="60149601"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lastRenderedPageBreak/>
        <w:t xml:space="preserve">D.1.1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is responsible to engage a member of the household for watch and ward of designated planted areas through a consultative process with the help and cooperation of community heads etc.</w:t>
      </w:r>
    </w:p>
    <w:p w14:paraId="10CB9CB4"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D.1.2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will prepare a map and give it to the Mangrove Steward and concerned community showing area and islands to be protected through a household member of the community (HHM)/Mangrove Steward to avoid duplication or overlapping.</w:t>
      </w:r>
    </w:p>
    <w:p w14:paraId="6E474DED"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D.1.3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will be responsible for arranging monthly payment/remuneration from its allocated budget to continue receiving watch and ward services by the Mangrove Steward. In case of Non-payment of remuneration for three consecutive months, the HHM/Mangrove Steward would be authorized to terminate the agreement and receive his arrears through arbitration.</w:t>
      </w:r>
    </w:p>
    <w:p w14:paraId="40856134" w14:textId="77777777" w:rsidR="00134E5C" w:rsidRPr="00B1235C" w:rsidRDefault="00134E5C" w:rsidP="00134E5C">
      <w:pPr>
        <w:spacing w:after="120" w:line="0" w:lineRule="atLeast"/>
        <w:ind w:left="20"/>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D.1.4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will keep proper and transparent records of payment made for watch and ward system. </w:t>
      </w:r>
    </w:p>
    <w:p w14:paraId="57EED524" w14:textId="77777777" w:rsidR="00134E5C" w:rsidRPr="00B1235C" w:rsidRDefault="00134E5C" w:rsidP="00134E5C">
      <w:pPr>
        <w:spacing w:after="120" w:line="0" w:lineRule="atLeast"/>
        <w:ind w:left="20"/>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D.1.5 </w:t>
      </w:r>
      <w:r w:rsidRPr="00B1235C">
        <w:rPr>
          <w:rFonts w:ascii="Arial" w:eastAsia="Times New Roman" w:hAnsi="Arial" w:cs="Arial"/>
          <w:color w:val="000000" w:themeColor="text1"/>
        </w:rPr>
        <w:tab/>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shall organize field visits regularly through official team for monitoring and verification of the progress of watch and ward system on the ground. On satisfactory monitoring the payment will be disbursed to HHM/Mangrove Steward.</w:t>
      </w:r>
    </w:p>
    <w:p w14:paraId="0073AA56" w14:textId="77777777" w:rsidR="00134E5C" w:rsidRPr="00B1235C" w:rsidRDefault="00134E5C" w:rsidP="00134E5C">
      <w:pPr>
        <w:spacing w:after="120" w:line="0" w:lineRule="atLeast"/>
        <w:ind w:left="20"/>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D.1.6 </w:t>
      </w:r>
      <w:r w:rsidRPr="00B1235C">
        <w:rPr>
          <w:rFonts w:ascii="Arial" w:eastAsia="Times New Roman" w:hAnsi="Arial" w:cs="Arial"/>
          <w:color w:val="000000" w:themeColor="text1"/>
        </w:rPr>
        <w:tab/>
        <w:t xml:space="preserve">On unsatisfactory or poor performance by HHM/Mangrove Steward, the heads of community will be informed by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for immediate replacement to avoid further loss or damage to plantations, existing forests, HCVs, wildlife, biodiversity and assets and facilities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w:t>
      </w:r>
    </w:p>
    <w:p w14:paraId="705A5A10" w14:textId="77777777" w:rsidR="00134E5C" w:rsidRPr="00B1235C" w:rsidRDefault="00134E5C" w:rsidP="00134E5C">
      <w:pPr>
        <w:spacing w:after="120" w:line="0" w:lineRule="atLeast"/>
        <w:ind w:left="20"/>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D.1.7 </w:t>
      </w:r>
      <w:r w:rsidRPr="00B1235C">
        <w:rPr>
          <w:rFonts w:ascii="Arial" w:eastAsia="Times New Roman" w:hAnsi="Arial" w:cs="Arial"/>
          <w:color w:val="000000" w:themeColor="text1"/>
        </w:rPr>
        <w:tab/>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will also help facilitate the community to procure other services like education, </w:t>
      </w:r>
      <w:proofErr w:type="gramStart"/>
      <w:r w:rsidRPr="00B1235C">
        <w:rPr>
          <w:rFonts w:ascii="Arial" w:eastAsia="Times New Roman" w:hAnsi="Arial" w:cs="Arial"/>
          <w:color w:val="000000" w:themeColor="text1"/>
        </w:rPr>
        <w:t>health</w:t>
      </w:r>
      <w:proofErr w:type="gramEnd"/>
      <w:r w:rsidRPr="00B1235C">
        <w:rPr>
          <w:rFonts w:ascii="Arial" w:eastAsia="Times New Roman" w:hAnsi="Arial" w:cs="Arial"/>
          <w:color w:val="000000" w:themeColor="text1"/>
        </w:rPr>
        <w:t xml:space="preserve"> and hygiene from respective government departments.</w:t>
      </w:r>
    </w:p>
    <w:p w14:paraId="553E1A30"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b/>
          <w:bCs/>
          <w:color w:val="000000" w:themeColor="text1"/>
        </w:rPr>
        <w:t xml:space="preserve">D.2 </w:t>
      </w:r>
      <w:r w:rsidRPr="00B1235C">
        <w:rPr>
          <w:rFonts w:ascii="Arial" w:eastAsia="Times New Roman" w:hAnsi="Arial" w:cs="Arial"/>
          <w:b/>
          <w:bCs/>
          <w:color w:val="000000" w:themeColor="text1"/>
        </w:rPr>
        <w:tab/>
        <w:t>Services to be provided by Mangrove Steward/HHM</w:t>
      </w:r>
    </w:p>
    <w:p w14:paraId="4A7F8AEA"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D.2.1</w:t>
      </w:r>
      <w:r w:rsidRPr="00B1235C">
        <w:rPr>
          <w:rFonts w:ascii="Arial" w:eastAsia="Times New Roman" w:hAnsi="Arial" w:cs="Arial"/>
          <w:color w:val="000000" w:themeColor="text1"/>
        </w:rPr>
        <w:tab/>
        <w:t xml:space="preserve">Mangrove Steward/HHM will take all possible efforts and employ all his/her resources including household members, </w:t>
      </w:r>
      <w:proofErr w:type="gramStart"/>
      <w:r w:rsidRPr="00B1235C">
        <w:rPr>
          <w:rFonts w:ascii="Arial" w:eastAsia="Times New Roman" w:hAnsi="Arial" w:cs="Arial"/>
          <w:color w:val="000000" w:themeColor="text1"/>
        </w:rPr>
        <w:t>boats</w:t>
      </w:r>
      <w:proofErr w:type="gramEnd"/>
      <w:r w:rsidRPr="00B1235C">
        <w:rPr>
          <w:rFonts w:ascii="Arial" w:eastAsia="Times New Roman" w:hAnsi="Arial" w:cs="Arial"/>
          <w:color w:val="000000" w:themeColor="text1"/>
        </w:rPr>
        <w:t xml:space="preserve"> and other useful means to implement the Sindh Forest Act, Sindh Wildlife Act, Sindh Fisheries Laws and their supporting Rules, Regulations, Policies and Measures in the areas for which he/she has taken responsibility of protection.  Specifically, he/she will be responsible for the controlling the following:</w:t>
      </w:r>
    </w:p>
    <w:p w14:paraId="1A0106EE" w14:textId="77777777" w:rsidR="00134E5C" w:rsidRPr="00B1235C" w:rsidRDefault="00134E5C" w:rsidP="00134E5C">
      <w:pPr>
        <w:pStyle w:val="ListParagraph"/>
        <w:numPr>
          <w:ilvl w:val="0"/>
          <w:numId w:val="15"/>
        </w:numPr>
        <w:spacing w:after="120"/>
        <w:rPr>
          <w:rFonts w:ascii="Arial" w:eastAsia="Times New Roman" w:hAnsi="Arial" w:cs="Arial"/>
          <w:color w:val="000000" w:themeColor="text1"/>
        </w:rPr>
      </w:pPr>
      <w:r w:rsidRPr="00B1235C">
        <w:rPr>
          <w:rFonts w:ascii="Arial" w:eastAsia="Times New Roman" w:hAnsi="Arial" w:cs="Arial"/>
          <w:color w:val="000000" w:themeColor="text1"/>
        </w:rPr>
        <w:t>Cutting of and otherwise damaging mangrove plants, grazing/pasturing of cattle, camels and other livestock in planted/regeneration areas, forest enclosures or other areas closed for grazing and pasturing of livestock;</w:t>
      </w:r>
    </w:p>
    <w:p w14:paraId="34739CB9"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Felling, girdling, lopping, </w:t>
      </w:r>
      <w:proofErr w:type="gramStart"/>
      <w:r w:rsidRPr="00B1235C">
        <w:rPr>
          <w:rFonts w:ascii="Arial" w:eastAsia="Times New Roman" w:hAnsi="Arial" w:cs="Arial"/>
          <w:color w:val="000000" w:themeColor="text1"/>
        </w:rPr>
        <w:t>tapping</w:t>
      </w:r>
      <w:proofErr w:type="gramEnd"/>
      <w:r w:rsidRPr="00B1235C">
        <w:rPr>
          <w:rFonts w:ascii="Arial" w:eastAsia="Times New Roman" w:hAnsi="Arial" w:cs="Arial"/>
          <w:color w:val="000000" w:themeColor="text1"/>
        </w:rPr>
        <w:t xml:space="preserve"> or burning any trees, poles, bushes and shrubs, medicinal and aromatic plants, or strips off the propagules/fruit, flowers, bark, leaves form, uproots, or otherwise damages such vegetation;</w:t>
      </w:r>
    </w:p>
    <w:p w14:paraId="52502AE4"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Extraction of medicinal and aromatic plants and other non-timber forest products;</w:t>
      </w:r>
    </w:p>
    <w:p w14:paraId="688A43D1"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Damaging any natural re-generation, planted areas or existing mangrove and other vegetation; </w:t>
      </w:r>
    </w:p>
    <w:p w14:paraId="1B58A4B6"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Quarrying of minerals, stones, sands, forest soil, or burning any lime or charcoal, or collecting, subjecting to any manufacturing process, or removal of any forest, wildlife or biodiversity produce as defined in the Sindh Forest Act, Sindh Wildlife Act, Non-Timber Forest Product Rules or other applicable laws, rules, regulations, </w:t>
      </w:r>
      <w:proofErr w:type="gramStart"/>
      <w:r w:rsidRPr="00B1235C">
        <w:rPr>
          <w:rFonts w:ascii="Arial" w:eastAsia="Times New Roman" w:hAnsi="Arial" w:cs="Arial"/>
          <w:color w:val="000000" w:themeColor="text1"/>
        </w:rPr>
        <w:t>policies</w:t>
      </w:r>
      <w:proofErr w:type="gramEnd"/>
      <w:r w:rsidRPr="00B1235C">
        <w:rPr>
          <w:rFonts w:ascii="Arial" w:eastAsia="Times New Roman" w:hAnsi="Arial" w:cs="Arial"/>
          <w:color w:val="000000" w:themeColor="text1"/>
        </w:rPr>
        <w:t xml:space="preserve"> or management plans;</w:t>
      </w:r>
    </w:p>
    <w:p w14:paraId="32B3904B"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Clearing or breaking of land for aquaculture, </w:t>
      </w:r>
      <w:proofErr w:type="gramStart"/>
      <w:r w:rsidRPr="00B1235C">
        <w:rPr>
          <w:rFonts w:ascii="Arial" w:eastAsia="Times New Roman" w:hAnsi="Arial" w:cs="Arial"/>
          <w:color w:val="000000" w:themeColor="text1"/>
        </w:rPr>
        <w:t>cultivation</w:t>
      </w:r>
      <w:proofErr w:type="gramEnd"/>
      <w:r w:rsidRPr="00B1235C">
        <w:rPr>
          <w:rFonts w:ascii="Arial" w:eastAsia="Times New Roman" w:hAnsi="Arial" w:cs="Arial"/>
          <w:color w:val="000000" w:themeColor="text1"/>
        </w:rPr>
        <w:t xml:space="preserve"> or any other purpose;</w:t>
      </w:r>
    </w:p>
    <w:p w14:paraId="2DB34D3C"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Setting of fire to forests, forest enclosures, regeneration areas, HCVs or protected areas or other wetland areas;</w:t>
      </w:r>
    </w:p>
    <w:p w14:paraId="52A6D548"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Hunting, </w:t>
      </w:r>
      <w:proofErr w:type="gramStart"/>
      <w:r w:rsidRPr="00B1235C">
        <w:rPr>
          <w:rFonts w:ascii="Arial" w:eastAsia="Times New Roman" w:hAnsi="Arial" w:cs="Arial"/>
          <w:color w:val="000000" w:themeColor="text1"/>
        </w:rPr>
        <w:t>poaching</w:t>
      </w:r>
      <w:proofErr w:type="gramEnd"/>
      <w:r w:rsidRPr="00B1235C">
        <w:rPr>
          <w:rFonts w:ascii="Arial" w:eastAsia="Times New Roman" w:hAnsi="Arial" w:cs="Arial"/>
          <w:color w:val="000000" w:themeColor="text1"/>
        </w:rPr>
        <w:t xml:space="preserve"> or capturing any wildlife protected under the Sindh Wildlife Act;</w:t>
      </w:r>
    </w:p>
    <w:p w14:paraId="655106DE"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Illegal fishing, poisoning water, or using electric currents to capture fish;</w:t>
      </w:r>
    </w:p>
    <w:p w14:paraId="70815913"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lastRenderedPageBreak/>
        <w:t>Establishing sale units for various mangrove vegetation products such as propagules, twigs, branches, leaves, etc.;</w:t>
      </w:r>
    </w:p>
    <w:p w14:paraId="2D43135B"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Removing fencing or other assets and materials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w:t>
      </w:r>
    </w:p>
    <w:p w14:paraId="014A61CE"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Damaging departmental buildings and other assets; and</w:t>
      </w:r>
    </w:p>
    <w:p w14:paraId="1D96C3DA" w14:textId="77777777" w:rsidR="00134E5C" w:rsidRPr="00B1235C" w:rsidRDefault="00134E5C" w:rsidP="00134E5C">
      <w:pPr>
        <w:numPr>
          <w:ilvl w:val="0"/>
          <w:numId w:val="15"/>
        </w:num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 xml:space="preserve">Any other act prohibited by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in the area. </w:t>
      </w:r>
    </w:p>
    <w:p w14:paraId="3BE43586"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D.2.2</w:t>
      </w:r>
      <w:r w:rsidRPr="00B1235C">
        <w:rPr>
          <w:rFonts w:ascii="Arial" w:eastAsia="Times New Roman" w:hAnsi="Arial" w:cs="Arial"/>
          <w:color w:val="000000" w:themeColor="text1"/>
        </w:rPr>
        <w:tab/>
        <w:t xml:space="preserve">Help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in and play a role in and contribute to the implementation of mangroves and wetlands conservation strategy and program of action by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w:t>
      </w:r>
    </w:p>
    <w:p w14:paraId="3CE624EB"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D.2.3</w:t>
      </w:r>
      <w:r w:rsidRPr="00B1235C">
        <w:rPr>
          <w:rFonts w:ascii="Arial" w:eastAsia="Times New Roman" w:hAnsi="Arial" w:cs="Arial"/>
          <w:color w:val="000000" w:themeColor="text1"/>
        </w:rPr>
        <w:tab/>
        <w:t xml:space="preserve">Provide timely information to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about any illegal activity or activity that is harmful and results in damages to planted areas, forested areas, HCVs areas, wildlife, biodiversity, and other assets and facilities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which are beyond his/her control for stopping.</w:t>
      </w:r>
    </w:p>
    <w:p w14:paraId="64231540"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D.2.4</w:t>
      </w:r>
      <w:r w:rsidRPr="00B1235C">
        <w:rPr>
          <w:rFonts w:ascii="Arial" w:eastAsia="Times New Roman" w:hAnsi="Arial" w:cs="Arial"/>
          <w:color w:val="000000" w:themeColor="text1"/>
        </w:rPr>
        <w:tab/>
        <w:t>The Mangrove Steward and his/her community will help in restocking and other required interventions in the areas for which he/she has taken responsibility.</w:t>
      </w:r>
    </w:p>
    <w:p w14:paraId="30F315D6"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D.2.5</w:t>
      </w:r>
      <w:r w:rsidRPr="00B1235C">
        <w:rPr>
          <w:rFonts w:ascii="Arial" w:eastAsia="Times New Roman" w:hAnsi="Arial" w:cs="Arial"/>
          <w:color w:val="000000" w:themeColor="text1"/>
        </w:rPr>
        <w:tab/>
        <w:t xml:space="preserve">The Mangrove Steward and his/her community will help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and DCB-1 Project team in conflict resolution on all such matters related to planting and protection of mangroves, HCVs, wildlife, biodiversity and other facilities and assets in the area.</w:t>
      </w:r>
    </w:p>
    <w:p w14:paraId="7899878F" w14:textId="77777777" w:rsidR="00134E5C" w:rsidRPr="00B1235C" w:rsidRDefault="00134E5C" w:rsidP="00134E5C">
      <w:pPr>
        <w:spacing w:after="120" w:line="0" w:lineRule="atLeast"/>
        <w:jc w:val="both"/>
        <w:rPr>
          <w:rFonts w:ascii="Arial" w:eastAsia="Times New Roman" w:hAnsi="Arial" w:cs="Arial"/>
          <w:color w:val="000000" w:themeColor="text1"/>
        </w:rPr>
      </w:pPr>
      <w:r w:rsidRPr="00B1235C">
        <w:rPr>
          <w:rFonts w:ascii="Arial" w:eastAsia="Times New Roman" w:hAnsi="Arial" w:cs="Arial"/>
          <w:color w:val="000000" w:themeColor="text1"/>
        </w:rPr>
        <w:t>D.2.6</w:t>
      </w:r>
      <w:r w:rsidRPr="00B1235C">
        <w:rPr>
          <w:rFonts w:ascii="Arial" w:eastAsia="Times New Roman" w:hAnsi="Arial" w:cs="Arial"/>
          <w:color w:val="000000" w:themeColor="text1"/>
        </w:rPr>
        <w:tab/>
        <w:t xml:space="preserve">The Steward and his/her community will perform their duties and responsibilities and provide the agreed services to the satisfaction of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to be eligible for receiving payment/ remuneration for their services under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w:t>
      </w:r>
    </w:p>
    <w:p w14:paraId="34F26A77"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D.2.7</w:t>
      </w:r>
      <w:r w:rsidRPr="00B1235C">
        <w:rPr>
          <w:rFonts w:ascii="Arial" w:eastAsia="Times New Roman" w:hAnsi="Arial" w:cs="Arial"/>
          <w:color w:val="000000" w:themeColor="text1"/>
        </w:rPr>
        <w:tab/>
        <w:t xml:space="preserve">The Mangrove Steward will submit his/her progress about the provision of his/her services under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on regular basis to the concerned forest officer as decided by the supervisory/controlling forest officer.</w:t>
      </w:r>
    </w:p>
    <w:p w14:paraId="52EB3843"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b/>
          <w:bCs/>
          <w:color w:val="000000" w:themeColor="text1"/>
        </w:rPr>
        <w:t>E.</w:t>
      </w:r>
      <w:r w:rsidRPr="00B1235C">
        <w:rPr>
          <w:rFonts w:ascii="Arial" w:eastAsia="Times New Roman" w:hAnsi="Arial" w:cs="Arial"/>
          <w:color w:val="000000" w:themeColor="text1"/>
        </w:rPr>
        <w:t xml:space="preserve"> </w:t>
      </w:r>
      <w:r w:rsidRPr="00B1235C">
        <w:rPr>
          <w:rFonts w:ascii="Arial" w:eastAsia="Times New Roman" w:hAnsi="Arial" w:cs="Arial"/>
          <w:color w:val="000000" w:themeColor="text1"/>
        </w:rPr>
        <w:tab/>
      </w:r>
      <w:r w:rsidRPr="00B1235C">
        <w:rPr>
          <w:rFonts w:ascii="Arial" w:eastAsia="Times New Roman" w:hAnsi="Arial" w:cs="Arial"/>
          <w:b/>
          <w:bCs/>
          <w:color w:val="000000" w:themeColor="text1"/>
        </w:rPr>
        <w:t>FORCE MAJEURE</w:t>
      </w:r>
    </w:p>
    <w:p w14:paraId="24DA44CC"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E.1 </w:t>
      </w:r>
      <w:r w:rsidRPr="00B1235C">
        <w:rPr>
          <w:rFonts w:ascii="Arial" w:eastAsia="Times New Roman" w:hAnsi="Arial" w:cs="Arial"/>
          <w:color w:val="000000" w:themeColor="text1"/>
        </w:rPr>
        <w:tab/>
        <w:t xml:space="preserve">Neither party to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shall be liable for failure or delay in the performance of its obligations under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due to reasons and causes beyond its control including but not limited to strikes, wars, revolutions, fires, floods, explosions, terrorist attack, earthquakes, withdrawal of fund/grant/loan, or governmental regulation.</w:t>
      </w:r>
    </w:p>
    <w:p w14:paraId="648E1382" w14:textId="77777777" w:rsidR="00134E5C" w:rsidRPr="00B1235C" w:rsidRDefault="00134E5C" w:rsidP="00134E5C">
      <w:pPr>
        <w:spacing w:after="120" w:line="0" w:lineRule="atLeast"/>
        <w:ind w:left="20"/>
        <w:jc w:val="both"/>
        <w:rPr>
          <w:rFonts w:ascii="Arial" w:eastAsia="Times New Roman" w:hAnsi="Arial" w:cs="Arial"/>
          <w:b/>
        </w:rPr>
      </w:pPr>
      <w:r w:rsidRPr="00B1235C">
        <w:rPr>
          <w:rFonts w:ascii="Arial" w:eastAsia="Times New Roman" w:hAnsi="Arial" w:cs="Arial"/>
          <w:b/>
        </w:rPr>
        <w:t xml:space="preserve">F. </w:t>
      </w:r>
      <w:r w:rsidRPr="00B1235C">
        <w:rPr>
          <w:rFonts w:ascii="Arial" w:eastAsia="Times New Roman" w:hAnsi="Arial" w:cs="Arial"/>
          <w:b/>
        </w:rPr>
        <w:tab/>
        <w:t>MODIFICATIONS.</w:t>
      </w:r>
    </w:p>
    <w:p w14:paraId="398F546B" w14:textId="77777777" w:rsidR="00134E5C" w:rsidRPr="00B1235C" w:rsidRDefault="00134E5C" w:rsidP="00134E5C">
      <w:pPr>
        <w:spacing w:after="120" w:line="253" w:lineRule="auto"/>
        <w:ind w:left="20"/>
        <w:jc w:val="both"/>
        <w:rPr>
          <w:rFonts w:ascii="Arial" w:eastAsia="Times New Roman" w:hAnsi="Arial" w:cs="Arial"/>
        </w:rPr>
      </w:pPr>
      <w:r w:rsidRPr="00B1235C">
        <w:rPr>
          <w:rFonts w:ascii="Arial" w:eastAsia="Times New Roman" w:hAnsi="Arial" w:cs="Arial"/>
        </w:rPr>
        <w:t xml:space="preserve">This </w:t>
      </w:r>
      <w:r w:rsidRPr="00B1235C">
        <w:rPr>
          <w:rFonts w:ascii="Arial" w:eastAsia="Times New Roman" w:hAnsi="Arial" w:cs="Arial"/>
          <w:b/>
          <w:bCs/>
        </w:rPr>
        <w:t>MSA</w:t>
      </w:r>
      <w:r w:rsidRPr="00B1235C">
        <w:rPr>
          <w:rFonts w:ascii="Arial" w:eastAsia="Times New Roman" w:hAnsi="Arial" w:cs="Arial"/>
        </w:rPr>
        <w:t xml:space="preserve"> will be reviewed on need basis and modified as necessary by mutual agreement of the Parties to ensure the continued protection conservation, restoration and sustainable management of planted mangrove areas, existing forests, HCVs, </w:t>
      </w:r>
      <w:proofErr w:type="gramStart"/>
      <w:r w:rsidRPr="00B1235C">
        <w:rPr>
          <w:rFonts w:ascii="Arial" w:eastAsia="Times New Roman" w:hAnsi="Arial" w:cs="Arial"/>
        </w:rPr>
        <w:t>wildlife</w:t>
      </w:r>
      <w:proofErr w:type="gramEnd"/>
      <w:r w:rsidRPr="00B1235C">
        <w:rPr>
          <w:rFonts w:ascii="Arial" w:eastAsia="Times New Roman" w:hAnsi="Arial" w:cs="Arial"/>
        </w:rPr>
        <w:t xml:space="preserve"> and biodiversity including endemic, rare, vulnerable, threatened and sensitive species dependent on these forests and landscapes, and sustainable livelihoods of local communities.</w:t>
      </w:r>
    </w:p>
    <w:p w14:paraId="4AA65FD1" w14:textId="77777777" w:rsidR="00134E5C" w:rsidRPr="00B1235C" w:rsidRDefault="00134E5C" w:rsidP="00134E5C">
      <w:pPr>
        <w:pStyle w:val="ListParagraph"/>
        <w:numPr>
          <w:ilvl w:val="0"/>
          <w:numId w:val="17"/>
        </w:numPr>
        <w:spacing w:after="120" w:line="0" w:lineRule="atLeast"/>
        <w:ind w:hanging="720"/>
        <w:jc w:val="both"/>
        <w:rPr>
          <w:rFonts w:ascii="Arial" w:eastAsia="Times New Roman" w:hAnsi="Arial" w:cs="Arial"/>
          <w:b/>
          <w:bCs/>
          <w:color w:val="000000" w:themeColor="text1"/>
        </w:rPr>
      </w:pPr>
      <w:r w:rsidRPr="00B1235C">
        <w:rPr>
          <w:rFonts w:ascii="Arial" w:eastAsia="Times New Roman" w:hAnsi="Arial" w:cs="Arial"/>
          <w:b/>
          <w:bCs/>
          <w:color w:val="000000" w:themeColor="text1"/>
        </w:rPr>
        <w:t>DISPUTE AND DISSOLUTION OF AGREEMENT</w:t>
      </w:r>
    </w:p>
    <w:p w14:paraId="6BB6B1AF"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F.1 </w:t>
      </w:r>
      <w:r w:rsidRPr="00B1235C">
        <w:rPr>
          <w:rFonts w:ascii="Arial" w:eastAsia="Times New Roman" w:hAnsi="Arial" w:cs="Arial"/>
          <w:color w:val="000000" w:themeColor="text1"/>
        </w:rPr>
        <w:tab/>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shall have the right to terminate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by serving 15 days written notice if the Mangrove Steward/HHM breaches any obligations set forth in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w:t>
      </w:r>
    </w:p>
    <w:p w14:paraId="5ACB81D4"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F.2 </w:t>
      </w:r>
      <w:r w:rsidRPr="00B1235C">
        <w:rPr>
          <w:rFonts w:ascii="Arial" w:eastAsia="Times New Roman" w:hAnsi="Arial" w:cs="Arial"/>
          <w:color w:val="000000" w:themeColor="text1"/>
        </w:rPr>
        <w:tab/>
        <w:t xml:space="preserve">In case, </w:t>
      </w:r>
      <w:r w:rsidRPr="00B1235C">
        <w:rPr>
          <w:rFonts w:ascii="Arial" w:eastAsia="Times New Roman" w:hAnsi="Arial" w:cs="Arial"/>
          <w:b/>
          <w:bCs/>
          <w:color w:val="000000" w:themeColor="text1"/>
        </w:rPr>
        <w:t>SFD</w:t>
      </w:r>
      <w:r w:rsidRPr="00B1235C">
        <w:rPr>
          <w:rFonts w:ascii="Arial" w:eastAsia="Times New Roman" w:hAnsi="Arial" w:cs="Arial"/>
          <w:color w:val="000000" w:themeColor="text1"/>
        </w:rPr>
        <w:t xml:space="preserve"> serves a notice of cancellation of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and termination of watch and ward system, the Mangrove Steward/HHM shall be paid for the time he/she served prior to service of notice Similarly, if the Steward/HHM declines to provide future watch and ward services due to any reason, he/she will intimate 15 days prior to suspension of services provision.</w:t>
      </w:r>
    </w:p>
    <w:p w14:paraId="4C409A93" w14:textId="77777777" w:rsidR="00134E5C" w:rsidRPr="00B1235C" w:rsidRDefault="00134E5C" w:rsidP="00134E5C">
      <w:pPr>
        <w:spacing w:after="120" w:line="0" w:lineRule="atLeast"/>
        <w:jc w:val="both"/>
        <w:rPr>
          <w:rFonts w:ascii="Arial" w:eastAsia="Times New Roman" w:hAnsi="Arial" w:cs="Arial"/>
          <w:b/>
          <w:bCs/>
          <w:color w:val="000000" w:themeColor="text1"/>
        </w:rPr>
      </w:pPr>
      <w:r w:rsidRPr="00B1235C">
        <w:rPr>
          <w:rFonts w:ascii="Arial" w:eastAsia="Times New Roman" w:hAnsi="Arial" w:cs="Arial"/>
          <w:color w:val="000000" w:themeColor="text1"/>
        </w:rPr>
        <w:t xml:space="preserve">F.3 </w:t>
      </w:r>
      <w:r w:rsidRPr="00B1235C">
        <w:rPr>
          <w:rFonts w:ascii="Arial" w:eastAsia="Times New Roman" w:hAnsi="Arial" w:cs="Arial"/>
          <w:color w:val="000000" w:themeColor="text1"/>
        </w:rPr>
        <w:tab/>
        <w:t xml:space="preserve">Any dispute or conflict arising out of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 xml:space="preserve"> shall be resolved through mutual discussion and arbitration by the Chief Conservator of Forests and respective Community Head (s). A decision taken by both parties shall be the final and binding on both parties to this </w:t>
      </w:r>
      <w:r w:rsidRPr="00B1235C">
        <w:rPr>
          <w:rFonts w:ascii="Arial" w:eastAsia="Times New Roman" w:hAnsi="Arial" w:cs="Arial"/>
          <w:b/>
          <w:bCs/>
          <w:color w:val="000000" w:themeColor="text1"/>
        </w:rPr>
        <w:t>MSA</w:t>
      </w:r>
      <w:r w:rsidRPr="00B1235C">
        <w:rPr>
          <w:rFonts w:ascii="Arial" w:eastAsia="Times New Roman" w:hAnsi="Arial" w:cs="Arial"/>
          <w:color w:val="000000" w:themeColor="text1"/>
        </w:rPr>
        <w:t>.</w:t>
      </w:r>
    </w:p>
    <w:p w14:paraId="6576DD34" w14:textId="77777777" w:rsidR="00134E5C" w:rsidRPr="00B1235C" w:rsidRDefault="00134E5C" w:rsidP="00134E5C">
      <w:pPr>
        <w:spacing w:after="120" w:line="0" w:lineRule="atLeast"/>
        <w:ind w:left="20"/>
        <w:jc w:val="both"/>
        <w:rPr>
          <w:rFonts w:ascii="Arial" w:eastAsia="Times New Roman" w:hAnsi="Arial" w:cs="Arial"/>
          <w:color w:val="000000" w:themeColor="text1"/>
        </w:rPr>
      </w:pPr>
    </w:p>
    <w:p w14:paraId="55EC3203" w14:textId="77777777" w:rsidR="00134E5C" w:rsidRPr="00B1235C" w:rsidRDefault="00134E5C" w:rsidP="00134E5C">
      <w:pPr>
        <w:spacing w:after="120" w:line="0" w:lineRule="atLeast"/>
        <w:ind w:left="20"/>
        <w:jc w:val="center"/>
        <w:rPr>
          <w:rFonts w:ascii="Arial" w:eastAsia="Times New Roman" w:hAnsi="Arial" w:cs="Arial"/>
          <w:b/>
          <w:bCs/>
          <w:color w:val="000000" w:themeColor="text1"/>
        </w:rPr>
      </w:pPr>
      <w:r w:rsidRPr="00B1235C">
        <w:rPr>
          <w:rFonts w:ascii="Arial" w:eastAsia="Times New Roman" w:hAnsi="Arial" w:cs="Arial"/>
          <w:b/>
          <w:bCs/>
          <w:color w:val="000000" w:themeColor="text1"/>
        </w:rPr>
        <w:lastRenderedPageBreak/>
        <w:t>ANNEXURE-1</w:t>
      </w:r>
    </w:p>
    <w:p w14:paraId="614776C7" w14:textId="77777777" w:rsidR="00134E5C" w:rsidRPr="00B1235C" w:rsidRDefault="00134E5C" w:rsidP="00134E5C">
      <w:pPr>
        <w:spacing w:after="120" w:line="0" w:lineRule="atLeast"/>
        <w:ind w:left="20"/>
        <w:jc w:val="center"/>
        <w:rPr>
          <w:rFonts w:ascii="Arial" w:eastAsia="Times New Roman" w:hAnsi="Arial" w:cs="Arial"/>
          <w:b/>
          <w:bCs/>
          <w:color w:val="000000" w:themeColor="text1"/>
        </w:rPr>
      </w:pPr>
      <w:r w:rsidRPr="00B1235C">
        <w:rPr>
          <w:rFonts w:ascii="Arial" w:eastAsia="Times New Roman" w:hAnsi="Arial" w:cs="Arial"/>
          <w:b/>
          <w:bCs/>
          <w:color w:val="000000" w:themeColor="text1"/>
        </w:rPr>
        <w:t>MAP OF MANGROVE STEWARDSHIP AGREEMENT AREA</w:t>
      </w:r>
    </w:p>
    <w:p w14:paraId="45E6ECBA" w14:textId="77777777" w:rsidR="00A64981" w:rsidRDefault="00A64981" w:rsidP="0057001B">
      <w:pPr>
        <w:spacing w:after="120"/>
        <w:jc w:val="both"/>
        <w:rPr>
          <w:rFonts w:ascii="Arial" w:eastAsia="Calibri" w:hAnsi="Arial" w:cs="Arial"/>
        </w:rPr>
      </w:pPr>
    </w:p>
    <w:p w14:paraId="40416383" w14:textId="1A68EA08" w:rsidR="0057001B" w:rsidRPr="003E2B3D" w:rsidRDefault="0057001B" w:rsidP="0057001B">
      <w:pPr>
        <w:spacing w:after="120"/>
        <w:jc w:val="both"/>
        <w:rPr>
          <w:rFonts w:ascii="Arial" w:hAnsi="Arial" w:cs="Arial"/>
          <w:b/>
          <w:bCs/>
          <w:sz w:val="24"/>
          <w:szCs w:val="24"/>
        </w:rPr>
      </w:pPr>
      <w:r w:rsidRPr="003E2B3D">
        <w:rPr>
          <w:rFonts w:ascii="Arial" w:hAnsi="Arial" w:cs="Arial"/>
          <w:b/>
          <w:bCs/>
          <w:sz w:val="24"/>
          <w:szCs w:val="24"/>
        </w:rPr>
        <w:t>Co-management</w:t>
      </w:r>
    </w:p>
    <w:p w14:paraId="27936624" w14:textId="77777777" w:rsidR="0057001B" w:rsidRPr="003E2B3D" w:rsidRDefault="0057001B" w:rsidP="0057001B">
      <w:pPr>
        <w:spacing w:after="120"/>
        <w:jc w:val="both"/>
        <w:rPr>
          <w:rFonts w:ascii="Arial" w:hAnsi="Arial" w:cs="Arial"/>
        </w:rPr>
      </w:pPr>
      <w:r w:rsidRPr="003E2B3D">
        <w:rPr>
          <w:rFonts w:ascii="Arial" w:hAnsi="Arial" w:cs="Arial"/>
        </w:rPr>
        <w:t xml:space="preserve">Mangrove protection is the primary responsibility of the Sindh and Balochistan Forest Departments. However, they do not necessarily have sufficient staff or the financial resources to do this in an effective way, especially </w:t>
      </w:r>
      <w:r>
        <w:rPr>
          <w:rFonts w:ascii="Arial" w:hAnsi="Arial" w:cs="Arial"/>
        </w:rPr>
        <w:t>where there are</w:t>
      </w:r>
      <w:r w:rsidRPr="003E2B3D">
        <w:rPr>
          <w:rFonts w:ascii="Arial" w:hAnsi="Arial" w:cs="Arial"/>
        </w:rPr>
        <w:t xml:space="preserve"> travel difficulties involved to reach the more remote mangrove areas. The solution is to involve the households whose livelihoods depends on the use of mangrove resources and develop in them a shared sense of ownership with the Forest Departments to ensure that sustainable use of mangrove resources and effective mangrove protection can be achieved. </w:t>
      </w:r>
    </w:p>
    <w:p w14:paraId="5CC24CD7" w14:textId="77777777" w:rsidR="0057001B" w:rsidRPr="003E2B3D" w:rsidRDefault="0057001B" w:rsidP="0057001B">
      <w:pPr>
        <w:spacing w:after="120"/>
        <w:jc w:val="both"/>
        <w:rPr>
          <w:rFonts w:ascii="Arial" w:hAnsi="Arial" w:cs="Arial"/>
        </w:rPr>
      </w:pPr>
      <w:r w:rsidRPr="003E2B3D">
        <w:rPr>
          <w:rFonts w:ascii="Arial" w:hAnsi="Arial" w:cs="Arial"/>
        </w:rPr>
        <w:t>This can be realized through co-management, which is a form of shared governance over natural resources. Mangrove co-management has the aim of achieving sustainable use of mangrove resources for the benefit of the local communities, while at the same time maintaining the protection functions of the mangrove forest.</w:t>
      </w:r>
    </w:p>
    <w:p w14:paraId="250AC52D" w14:textId="77777777" w:rsidR="0057001B" w:rsidRDefault="0057001B" w:rsidP="0057001B">
      <w:pPr>
        <w:spacing w:after="120"/>
        <w:jc w:val="both"/>
        <w:rPr>
          <w:rFonts w:ascii="Arial" w:hAnsi="Arial" w:cs="Arial"/>
          <w:b/>
          <w:sz w:val="24"/>
          <w:szCs w:val="24"/>
        </w:rPr>
      </w:pPr>
      <w:r>
        <w:rPr>
          <w:rFonts w:ascii="Arial" w:hAnsi="Arial" w:cs="Arial"/>
          <w:b/>
          <w:sz w:val="24"/>
          <w:szCs w:val="24"/>
        </w:rPr>
        <w:t>Definition and Application of Co-management</w:t>
      </w:r>
    </w:p>
    <w:p w14:paraId="293B067F" w14:textId="77777777" w:rsidR="0057001B" w:rsidRPr="003E2B3D" w:rsidRDefault="0057001B" w:rsidP="0057001B">
      <w:pPr>
        <w:spacing w:after="120"/>
        <w:jc w:val="both"/>
        <w:rPr>
          <w:rFonts w:ascii="Arial" w:hAnsi="Arial" w:cs="Arial"/>
        </w:rPr>
      </w:pPr>
      <w:r w:rsidRPr="003E2B3D">
        <w:rPr>
          <w:rFonts w:ascii="Arial" w:hAnsi="Arial" w:cs="Arial"/>
        </w:rPr>
        <w:t>Co-management,</w:t>
      </w:r>
      <w:r w:rsidRPr="003E2B3D">
        <w:rPr>
          <w:rFonts w:ascii="Arial" w:hAnsi="Arial" w:cs="Arial"/>
          <w:b/>
        </w:rPr>
        <w:t xml:space="preserve"> </w:t>
      </w:r>
      <w:r w:rsidRPr="003E2B3D">
        <w:rPr>
          <w:rFonts w:ascii="Arial" w:hAnsi="Arial" w:cs="Arial"/>
        </w:rPr>
        <w:t>or shared governance is a type of management/governance in which decision-making power, responsibility and accountability are shared between governmental agencies and other stakeholders, in particular the indigenous peoples and local communities, who depend on the natural resources culturally and/or for their livelihoods (</w:t>
      </w:r>
      <w:proofErr w:type="spellStart"/>
      <w:r w:rsidRPr="003E2B3D">
        <w:rPr>
          <w:rFonts w:ascii="Arial" w:hAnsi="Arial" w:cs="Arial"/>
        </w:rPr>
        <w:t>Borrini</w:t>
      </w:r>
      <w:proofErr w:type="spellEnd"/>
      <w:r w:rsidRPr="003E2B3D">
        <w:rPr>
          <w:rFonts w:ascii="Arial" w:hAnsi="Arial" w:cs="Arial"/>
        </w:rPr>
        <w:t xml:space="preserve">-Feyerabend, </w:t>
      </w:r>
      <w:r w:rsidRPr="006018C9">
        <w:rPr>
          <w:rFonts w:ascii="Arial" w:hAnsi="Arial" w:cs="Arial"/>
          <w:i/>
          <w:iCs/>
        </w:rPr>
        <w:t>et al</w:t>
      </w:r>
      <w:r>
        <w:rPr>
          <w:rFonts w:ascii="Arial" w:hAnsi="Arial" w:cs="Arial"/>
        </w:rPr>
        <w:t xml:space="preserve">., </w:t>
      </w:r>
      <w:r w:rsidRPr="003E2B3D">
        <w:rPr>
          <w:rFonts w:ascii="Arial" w:hAnsi="Arial" w:cs="Arial"/>
        </w:rPr>
        <w:t>201</w:t>
      </w:r>
      <w:r>
        <w:rPr>
          <w:rFonts w:ascii="Arial" w:hAnsi="Arial" w:cs="Arial"/>
        </w:rPr>
        <w:t>3</w:t>
      </w:r>
      <w:r w:rsidRPr="003E2B3D">
        <w:rPr>
          <w:rFonts w:ascii="Arial" w:hAnsi="Arial" w:cs="Arial"/>
        </w:rPr>
        <w:t>).</w:t>
      </w:r>
    </w:p>
    <w:p w14:paraId="587503FC" w14:textId="58E0B213" w:rsidR="0057001B" w:rsidRPr="003E2B3D" w:rsidRDefault="0057001B" w:rsidP="0057001B">
      <w:pPr>
        <w:spacing w:after="120"/>
        <w:jc w:val="both"/>
        <w:rPr>
          <w:rFonts w:ascii="Arial" w:hAnsi="Arial" w:cs="Arial"/>
        </w:rPr>
      </w:pPr>
      <w:r w:rsidRPr="003E2B3D">
        <w:rPr>
          <w:rFonts w:ascii="Arial" w:hAnsi="Arial" w:cs="Arial"/>
          <w:b/>
          <w:bCs/>
        </w:rPr>
        <w:t>Management</w:t>
      </w:r>
      <w:r w:rsidRPr="003E2B3D">
        <w:rPr>
          <w:rFonts w:ascii="Arial" w:hAnsi="Arial" w:cs="Arial"/>
        </w:rPr>
        <w:t xml:space="preserve"> is about </w:t>
      </w:r>
      <w:r w:rsidRPr="003E2B3D">
        <w:rPr>
          <w:rFonts w:ascii="Arial" w:hAnsi="Arial" w:cs="Arial"/>
          <w:i/>
          <w:iCs/>
        </w:rPr>
        <w:t>what to do</w:t>
      </w:r>
      <w:r w:rsidRPr="003E2B3D">
        <w:rPr>
          <w:rFonts w:ascii="Arial" w:hAnsi="Arial" w:cs="Arial"/>
        </w:rPr>
        <w:t xml:space="preserve">, whereas </w:t>
      </w:r>
      <w:r w:rsidRPr="003E2B3D">
        <w:rPr>
          <w:rFonts w:ascii="Arial" w:hAnsi="Arial" w:cs="Arial"/>
          <w:b/>
          <w:bCs/>
        </w:rPr>
        <w:t>Governance</w:t>
      </w:r>
      <w:r w:rsidRPr="003E2B3D">
        <w:rPr>
          <w:rFonts w:ascii="Arial" w:hAnsi="Arial" w:cs="Arial"/>
        </w:rPr>
        <w:t xml:space="preserve"> </w:t>
      </w:r>
      <w:r w:rsidRPr="003E2B3D">
        <w:rPr>
          <w:rFonts w:ascii="Arial" w:hAnsi="Arial" w:cs="Arial"/>
          <w:lang w:val="en-US"/>
        </w:rPr>
        <w:t xml:space="preserve">is about </w:t>
      </w:r>
      <w:r w:rsidRPr="003E2B3D">
        <w:rPr>
          <w:rFonts w:ascii="Arial" w:hAnsi="Arial" w:cs="Arial"/>
          <w:i/>
          <w:lang w:val="en-US"/>
        </w:rPr>
        <w:t>who decides what to do</w:t>
      </w:r>
      <w:r w:rsidRPr="003E2B3D">
        <w:rPr>
          <w:rFonts w:ascii="Arial" w:hAnsi="Arial" w:cs="Arial"/>
          <w:lang w:val="en-US"/>
        </w:rPr>
        <w:t>.</w:t>
      </w:r>
      <w:r w:rsidRPr="003E2B3D">
        <w:rPr>
          <w:rFonts w:ascii="Arial" w:hAnsi="Arial" w:cs="Arial"/>
        </w:rPr>
        <w:t xml:space="preserve"> The principle of co-management is </w:t>
      </w:r>
      <w:r w:rsidR="00432C96">
        <w:rPr>
          <w:rFonts w:ascii="Arial" w:hAnsi="Arial" w:cs="Arial"/>
        </w:rPr>
        <w:t>“</w:t>
      </w:r>
      <w:r w:rsidRPr="003E2B3D">
        <w:rPr>
          <w:rFonts w:ascii="Arial" w:hAnsi="Arial" w:cs="Arial"/>
        </w:rPr>
        <w:t>shared governance</w:t>
      </w:r>
      <w:r w:rsidR="00432C96">
        <w:rPr>
          <w:rFonts w:ascii="Arial" w:hAnsi="Arial" w:cs="Arial"/>
        </w:rPr>
        <w:t>”</w:t>
      </w:r>
      <w:r w:rsidRPr="003E2B3D">
        <w:rPr>
          <w:rFonts w:ascii="Arial" w:hAnsi="Arial" w:cs="Arial"/>
        </w:rPr>
        <w:t xml:space="preserve"> </w:t>
      </w:r>
      <w:r>
        <w:rPr>
          <w:rFonts w:ascii="Arial" w:hAnsi="Arial" w:cs="Arial"/>
        </w:rPr>
        <w:t>(</w:t>
      </w:r>
      <w:r w:rsidR="001D5A4C">
        <w:rPr>
          <w:rFonts w:ascii="Arial" w:hAnsi="Arial" w:cs="Arial"/>
        </w:rPr>
        <w:t>also termed “</w:t>
      </w:r>
      <w:r>
        <w:rPr>
          <w:rFonts w:ascii="Arial" w:hAnsi="Arial" w:cs="Arial"/>
        </w:rPr>
        <w:t>collaborative governance</w:t>
      </w:r>
      <w:r w:rsidR="001D5A4C">
        <w:rPr>
          <w:rFonts w:ascii="Arial" w:hAnsi="Arial" w:cs="Arial"/>
        </w:rPr>
        <w:t>”</w:t>
      </w:r>
      <w:r>
        <w:rPr>
          <w:rFonts w:ascii="Arial" w:hAnsi="Arial" w:cs="Arial"/>
        </w:rPr>
        <w:t xml:space="preserve">). That is, </w:t>
      </w:r>
      <w:r w:rsidRPr="003E2B3D">
        <w:rPr>
          <w:rFonts w:ascii="Arial" w:hAnsi="Arial" w:cs="Arial"/>
        </w:rPr>
        <w:t>it involves joint decision-making about what to do.</w:t>
      </w:r>
    </w:p>
    <w:p w14:paraId="1C26D030" w14:textId="77777777" w:rsidR="0057001B" w:rsidRPr="003E2B3D" w:rsidRDefault="0057001B" w:rsidP="0057001B">
      <w:pPr>
        <w:spacing w:after="120"/>
        <w:jc w:val="both"/>
        <w:rPr>
          <w:rFonts w:ascii="Arial" w:hAnsi="Arial" w:cs="Arial"/>
        </w:rPr>
      </w:pPr>
      <w:r w:rsidRPr="003E2B3D">
        <w:rPr>
          <w:rFonts w:ascii="Arial" w:hAnsi="Arial" w:cs="Arial"/>
        </w:rPr>
        <w:t xml:space="preserve">Co-management in the context of mangrove ecosystem protection and sustainable use of mangrove natural resources is a partnership agreement in which a resource user group receives the right to sustainably use natural resources within a defined area of Protected Forest while being responsible for the sustainable management and protection of its resources. All stakeholders share the responsibility and authority for the management of a given area and a defined set of natural resources. Resource users and local authorities jointly negotiate a formal agreement on their respective management roles, </w:t>
      </w:r>
      <w:proofErr w:type="gramStart"/>
      <w:r w:rsidRPr="003E2B3D">
        <w:rPr>
          <w:rFonts w:ascii="Arial" w:hAnsi="Arial" w:cs="Arial"/>
        </w:rPr>
        <w:t>responsibilities</w:t>
      </w:r>
      <w:proofErr w:type="gramEnd"/>
      <w:r w:rsidRPr="003E2B3D">
        <w:rPr>
          <w:rFonts w:ascii="Arial" w:hAnsi="Arial" w:cs="Arial"/>
        </w:rPr>
        <w:t xml:space="preserve"> and rights.</w:t>
      </w:r>
    </w:p>
    <w:p w14:paraId="089B17E1" w14:textId="584DBB0A" w:rsidR="00443CA0" w:rsidRDefault="0057001B" w:rsidP="0057001B">
      <w:pPr>
        <w:spacing w:after="120" w:line="240" w:lineRule="auto"/>
        <w:jc w:val="both"/>
        <w:rPr>
          <w:rFonts w:ascii="Arial" w:hAnsi="Arial" w:cs="Arial"/>
        </w:rPr>
      </w:pPr>
      <w:r w:rsidRPr="003E2B3D">
        <w:rPr>
          <w:rFonts w:ascii="Arial" w:hAnsi="Arial" w:cs="Arial"/>
        </w:rPr>
        <w:t>Awareness raising about environmental issues, as well as clear and effective communication between stakeholders, are important prerequisites for the successful implementation of co-management activities.</w:t>
      </w:r>
      <w:r>
        <w:rPr>
          <w:rFonts w:ascii="Arial" w:hAnsi="Arial" w:cs="Arial"/>
        </w:rPr>
        <w:t xml:space="preserve"> </w:t>
      </w:r>
      <w:r w:rsidRPr="003E2B3D">
        <w:rPr>
          <w:rFonts w:ascii="Arial" w:hAnsi="Arial" w:cs="Arial"/>
        </w:rPr>
        <w:t>Under a co-management agreement, mangrove protection and sustainable resources use must also be monitored to ensure compliance.</w:t>
      </w:r>
      <w:r>
        <w:rPr>
          <w:rFonts w:ascii="Arial" w:hAnsi="Arial" w:cs="Arial"/>
        </w:rPr>
        <w:t xml:space="preserve"> If compliance issues, are identified from monitoring, then adjustments to the responsibilities and accountability of the co-management partners may be necessary via adaptive management.</w:t>
      </w:r>
    </w:p>
    <w:p w14:paraId="18CA6135" w14:textId="501353A9" w:rsidR="0057001B" w:rsidRDefault="003B7165" w:rsidP="00D76465">
      <w:pPr>
        <w:spacing w:after="120" w:line="240" w:lineRule="auto"/>
        <w:jc w:val="both"/>
        <w:rPr>
          <w:rFonts w:ascii="Arial" w:hAnsi="Arial" w:cs="Arial"/>
        </w:rPr>
      </w:pPr>
      <w:r>
        <w:rPr>
          <w:rFonts w:ascii="Arial" w:hAnsi="Arial" w:cs="Arial"/>
        </w:rPr>
        <w:t>In summary: c</w:t>
      </w:r>
      <w:r w:rsidRPr="003E2B3D">
        <w:rPr>
          <w:rFonts w:ascii="Arial" w:hAnsi="Arial" w:cs="Arial"/>
        </w:rPr>
        <w:t xml:space="preserve">o-management is achieved through a process of negotiation where representatives of government, </w:t>
      </w:r>
      <w:proofErr w:type="gramStart"/>
      <w:r w:rsidRPr="003E2B3D">
        <w:rPr>
          <w:rFonts w:ascii="Arial" w:hAnsi="Arial" w:cs="Arial"/>
        </w:rPr>
        <w:t>communities</w:t>
      </w:r>
      <w:proofErr w:type="gramEnd"/>
      <w:r w:rsidRPr="003E2B3D">
        <w:rPr>
          <w:rFonts w:ascii="Arial" w:hAnsi="Arial" w:cs="Arial"/>
        </w:rPr>
        <w:t xml:space="preserve"> and other stakeholders (e.g. an NGO/CBO) meet, exchange views, find an accord about aims and solutions and develop a formal co-management agreement about sharing decision-making authority, responsibilit</w:t>
      </w:r>
      <w:r>
        <w:rPr>
          <w:rFonts w:ascii="Arial" w:hAnsi="Arial" w:cs="Arial"/>
        </w:rPr>
        <w:t>ies</w:t>
      </w:r>
      <w:r w:rsidRPr="003E2B3D">
        <w:rPr>
          <w:rFonts w:ascii="Arial" w:hAnsi="Arial" w:cs="Arial"/>
        </w:rPr>
        <w:t xml:space="preserve"> and accountability regarding </w:t>
      </w:r>
      <w:r>
        <w:rPr>
          <w:rFonts w:ascii="Arial" w:hAnsi="Arial" w:cs="Arial"/>
        </w:rPr>
        <w:t xml:space="preserve">a specified </w:t>
      </w:r>
      <w:r w:rsidRPr="003E2B3D">
        <w:rPr>
          <w:rFonts w:ascii="Arial" w:hAnsi="Arial" w:cs="Arial"/>
        </w:rPr>
        <w:t>mangrove area and its natural resources.</w:t>
      </w:r>
    </w:p>
    <w:p w14:paraId="14D5CDEE" w14:textId="77777777" w:rsidR="00B510DD" w:rsidRDefault="00B510DD" w:rsidP="00D76465">
      <w:pPr>
        <w:spacing w:after="120" w:line="240" w:lineRule="auto"/>
        <w:jc w:val="both"/>
        <w:rPr>
          <w:rFonts w:ascii="Arial" w:hAnsi="Arial" w:cs="Arial"/>
        </w:rPr>
      </w:pPr>
    </w:p>
    <w:p w14:paraId="54D2584D" w14:textId="249267F4" w:rsidR="00B510DD" w:rsidRDefault="00B510DD">
      <w:pPr>
        <w:rPr>
          <w:rFonts w:ascii="Arial" w:hAnsi="Arial" w:cs="Arial"/>
        </w:rPr>
      </w:pPr>
      <w:r>
        <w:rPr>
          <w:rFonts w:ascii="Arial" w:hAnsi="Arial" w:cs="Arial"/>
        </w:rPr>
        <w:br w:type="page"/>
      </w:r>
    </w:p>
    <w:p w14:paraId="1FAAB749" w14:textId="7DD2FD8B" w:rsidR="00B510DD" w:rsidRDefault="00D70647" w:rsidP="00D76465">
      <w:pPr>
        <w:spacing w:after="120" w:line="240" w:lineRule="auto"/>
        <w:jc w:val="both"/>
        <w:rPr>
          <w:rFonts w:ascii="Arial" w:eastAsia="Calibri" w:hAnsi="Arial" w:cs="Arial"/>
          <w:shd w:val="clear" w:color="auto" w:fill="FFFF00"/>
        </w:rPr>
      </w:pPr>
      <w:r w:rsidRPr="00297DFD">
        <w:rPr>
          <w:rFonts w:cs="Arial"/>
          <w:b/>
          <w:noProof/>
          <w:sz w:val="24"/>
          <w:szCs w:val="20"/>
        </w:rPr>
        <w:lastRenderedPageBreak/>
        <mc:AlternateContent>
          <mc:Choice Requires="wps">
            <w:drawing>
              <wp:anchor distT="0" distB="0" distL="114300" distR="114300" simplePos="0" relativeHeight="251807744" behindDoc="0" locked="0" layoutInCell="1" allowOverlap="1" wp14:anchorId="4C0BF334" wp14:editId="193366AF">
                <wp:simplePos x="0" y="0"/>
                <wp:positionH relativeFrom="column">
                  <wp:posOffset>2823411</wp:posOffset>
                </wp:positionH>
                <wp:positionV relativeFrom="paragraph">
                  <wp:posOffset>2044767</wp:posOffset>
                </wp:positionV>
                <wp:extent cx="5924550" cy="7583036"/>
                <wp:effectExtent l="0" t="0" r="0" b="0"/>
                <wp:wrapNone/>
                <wp:docPr id="1809736569" name="Text Box 1809736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5830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7D3A80" w14:textId="6D648567" w:rsidR="006D58E4" w:rsidRDefault="00882ADF" w:rsidP="006D58E4">
                            <w:r>
                              <w:rPr>
                                <w:noProof/>
                              </w:rPr>
                              <w:drawing>
                                <wp:inline distT="0" distB="0" distL="0" distR="0" wp14:anchorId="445EB2C2" wp14:editId="21833509">
                                  <wp:extent cx="5618480" cy="7491095"/>
                                  <wp:effectExtent l="0" t="0" r="0" b="1905"/>
                                  <wp:docPr id="11954711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71198" name="Picture 1195471198"/>
                                          <pic:cNvPicPr/>
                                        </pic:nvPicPr>
                                        <pic:blipFill>
                                          <a:blip r:embed="rId72">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F334" id="Text Box 1809736569" o:spid="_x0000_s1100" type="#_x0000_t202" style="position:absolute;left:0;text-align:left;margin-left:222.3pt;margin-top:161pt;width:466.5pt;height:597.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" filled="f" stroked="f">
                <v:textbox>
                  <w:txbxContent>
                    <w:p w14:paraId="617D3A80" w14:textId="6D648567" w:rsidR="006D58E4" w:rsidRDefault="00882ADF" w:rsidP="006D58E4">
                      <w:r>
                        <w:rPr>
                          <w:noProof/>
                        </w:rPr>
                        <w:drawing>
                          <wp:inline distT="0" distB="0" distL="0" distR="0" wp14:anchorId="445EB2C2" wp14:editId="21833509">
                            <wp:extent cx="5618480" cy="7491095"/>
                            <wp:effectExtent l="0" t="0" r="0" b="1905"/>
                            <wp:docPr id="11954711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71198" name="Picture 1195471198"/>
                                    <pic:cNvPicPr/>
                                  </pic:nvPicPr>
                                  <pic:blipFill>
                                    <a:blip r:embed="rId72">
                                      <a:extLst>
                                        <a:ext uri="{28A0092B-C50C-407E-A947-70E740481C1C}">
                                          <a14:useLocalDpi xmlns:a14="http://schemas.microsoft.com/office/drawing/2010/main" val="0"/>
                                        </a:ext>
                                      </a:extLst>
                                    </a:blip>
                                    <a:stretch>
                                      <a:fillRect/>
                                    </a:stretch>
                                  </pic:blipFill>
                                  <pic:spPr>
                                    <a:xfrm>
                                      <a:off x="0" y="0"/>
                                      <a:ext cx="5618480" cy="7491095"/>
                                    </a:xfrm>
                                    <a:prstGeom prst="rect">
                                      <a:avLst/>
                                    </a:prstGeom>
                                  </pic:spPr>
                                </pic:pic>
                              </a:graphicData>
                            </a:graphic>
                          </wp:inline>
                        </w:drawing>
                      </w:r>
                    </w:p>
                  </w:txbxContent>
                </v:textbox>
              </v:shape>
            </w:pict>
          </mc:Fallback>
        </mc:AlternateContent>
      </w:r>
      <w:r w:rsidR="00E222F3">
        <w:rPr>
          <w:rFonts w:ascii="Arial Narrow" w:hAnsi="Arial Narrow"/>
          <w:b/>
          <w:bCs/>
          <w:noProof/>
          <w:color w:val="3366FF"/>
          <w:sz w:val="40"/>
          <w:szCs w:val="40"/>
        </w:rPr>
        <mc:AlternateContent>
          <mc:Choice Requires="wps">
            <w:drawing>
              <wp:anchor distT="0" distB="0" distL="114300" distR="114300" simplePos="0" relativeHeight="251809792" behindDoc="0" locked="0" layoutInCell="1" allowOverlap="1" wp14:anchorId="6EDDEE8F" wp14:editId="2255C3D8">
                <wp:simplePos x="0" y="0"/>
                <wp:positionH relativeFrom="column">
                  <wp:posOffset>-17379</wp:posOffset>
                </wp:positionH>
                <wp:positionV relativeFrom="paragraph">
                  <wp:posOffset>6165215</wp:posOffset>
                </wp:positionV>
                <wp:extent cx="2574758" cy="529389"/>
                <wp:effectExtent l="0" t="0" r="16510" b="17145"/>
                <wp:wrapNone/>
                <wp:docPr id="1182381327" name="Text Box 118238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758" cy="529389"/>
                        </a:xfrm>
                        <a:prstGeom prst="rect">
                          <a:avLst/>
                        </a:prstGeom>
                        <a:noFill/>
                        <a:ln w="9525">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358E10" w14:textId="77777777" w:rsidR="00E222F3" w:rsidRDefault="00E222F3" w:rsidP="00E222F3">
                            <w:r>
                              <w:rPr>
                                <w:noProof/>
                              </w:rPr>
                              <w:drawing>
                                <wp:inline distT="0" distB="0" distL="0" distR="0" wp14:anchorId="19A2AD46" wp14:editId="4B85CB8B">
                                  <wp:extent cx="2326105" cy="381797"/>
                                  <wp:effectExtent l="0" t="0" r="0" b="0"/>
                                  <wp:docPr id="1004857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5675" name="Picture 725825675"/>
                                          <pic:cNvPicPr/>
                                        </pic:nvPicPr>
                                        <pic:blipFill rotWithShape="1">
                                          <a:blip r:embed="rId8">
                                            <a:extLst>
                                              <a:ext uri="{28A0092B-C50C-407E-A947-70E740481C1C}">
                                                <a14:useLocalDpi xmlns:a14="http://schemas.microsoft.com/office/drawing/2010/main" val="0"/>
                                              </a:ext>
                                            </a:extLst>
                                          </a:blip>
                                          <a:srcRect t="9011" b="9909"/>
                                          <a:stretch/>
                                        </pic:blipFill>
                                        <pic:spPr bwMode="auto">
                                          <a:xfrm>
                                            <a:off x="0" y="0"/>
                                            <a:ext cx="2468438" cy="4051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EE8F" id="Text Box 1182381327" o:spid="_x0000_s1101" type="#_x0000_t202" style="position:absolute;left:0;text-align:left;margin-left:-1.35pt;margin-top:485.45pt;width:202.75pt;height:4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" filled="f" strokecolor="white">
                <v:textbox>
                  <w:txbxContent>
                    <w:p w14:paraId="08358E10" w14:textId="77777777" w:rsidR="00E222F3" w:rsidRDefault="00E222F3" w:rsidP="00E222F3">
                      <w:r>
                        <w:rPr>
                          <w:noProof/>
                        </w:rPr>
                        <w:drawing>
                          <wp:inline distT="0" distB="0" distL="0" distR="0" wp14:anchorId="19A2AD46" wp14:editId="4B85CB8B">
                            <wp:extent cx="2326105" cy="381797"/>
                            <wp:effectExtent l="0" t="0" r="0" b="0"/>
                            <wp:docPr id="1004857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5675" name="Picture 725825675"/>
                                    <pic:cNvPicPr/>
                                  </pic:nvPicPr>
                                  <pic:blipFill rotWithShape="1">
                                    <a:blip r:embed="rId8">
                                      <a:extLst>
                                        <a:ext uri="{28A0092B-C50C-407E-A947-70E740481C1C}">
                                          <a14:useLocalDpi xmlns:a14="http://schemas.microsoft.com/office/drawing/2010/main" val="0"/>
                                        </a:ext>
                                      </a:extLst>
                                    </a:blip>
                                    <a:srcRect t="9011" b="9909"/>
                                    <a:stretch/>
                                  </pic:blipFill>
                                  <pic:spPr bwMode="auto">
                                    <a:xfrm>
                                      <a:off x="0" y="0"/>
                                      <a:ext cx="2468438" cy="4051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58E4" w:rsidRPr="00297DFD">
        <w:rPr>
          <w:rFonts w:cs="Arial"/>
          <w:b/>
          <w:noProof/>
          <w:sz w:val="24"/>
          <w:szCs w:val="20"/>
        </w:rPr>
        <mc:AlternateContent>
          <mc:Choice Requires="wps">
            <w:drawing>
              <wp:anchor distT="0" distB="0" distL="114300" distR="114300" simplePos="0" relativeHeight="251806720" behindDoc="0" locked="0" layoutInCell="1" allowOverlap="1" wp14:anchorId="0BA8E070" wp14:editId="5F949901">
                <wp:simplePos x="0" y="0"/>
                <wp:positionH relativeFrom="column">
                  <wp:posOffset>80010</wp:posOffset>
                </wp:positionH>
                <wp:positionV relativeFrom="paragraph">
                  <wp:posOffset>6652895</wp:posOffset>
                </wp:positionV>
                <wp:extent cx="2654935" cy="1990090"/>
                <wp:effectExtent l="0" t="0" r="0" b="0"/>
                <wp:wrapThrough wrapText="bothSides">
                  <wp:wrapPolygon edited="0">
                    <wp:start x="517" y="138"/>
                    <wp:lineTo x="517" y="21366"/>
                    <wp:lineTo x="20975" y="21366"/>
                    <wp:lineTo x="20975" y="138"/>
                    <wp:lineTo x="517" y="138"/>
                  </wp:wrapPolygon>
                </wp:wrapThrough>
                <wp:docPr id="80811" name="Text Box 80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990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AAE9BF" w14:textId="66E81E77" w:rsidR="006D58E4" w:rsidRPr="00B9554B" w:rsidRDefault="00B9554B" w:rsidP="00B9554B">
                            <w:pPr>
                              <w:spacing w:before="80" w:after="100" w:line="288" w:lineRule="auto"/>
                              <w:rPr>
                                <w:rFonts w:ascii="Arial" w:hAnsi="Arial" w:cs="Arial"/>
                                <w:b/>
                                <w:bCs/>
                                <w:sz w:val="28"/>
                                <w:szCs w:val="28"/>
                              </w:rPr>
                            </w:pPr>
                            <w:r w:rsidRPr="00B9554B">
                              <w:rPr>
                                <w:rFonts w:ascii="Arial" w:hAnsi="Arial" w:cs="Arial"/>
                                <w:b/>
                                <w:bCs/>
                                <w:sz w:val="28"/>
                                <w:szCs w:val="28"/>
                              </w:rPr>
                              <w:t>Project Management Unit</w:t>
                            </w:r>
                          </w:p>
                          <w:p w14:paraId="08D5F8C4" w14:textId="56DC8A1B" w:rsidR="006D58E4" w:rsidRPr="00B9554B" w:rsidRDefault="00B9554B" w:rsidP="00B9554B">
                            <w:pPr>
                              <w:spacing w:before="80" w:after="100" w:line="288" w:lineRule="auto"/>
                              <w:rPr>
                                <w:rFonts w:ascii="Arial" w:hAnsi="Arial" w:cs="Arial"/>
                              </w:rPr>
                            </w:pPr>
                            <w:r w:rsidRPr="00B9554B">
                              <w:rPr>
                                <w:rFonts w:ascii="Arial" w:hAnsi="Arial" w:cs="Arial"/>
                              </w:rPr>
                              <w:t>3</w:t>
                            </w:r>
                            <w:r w:rsidRPr="00B9554B">
                              <w:rPr>
                                <w:rFonts w:ascii="Arial" w:hAnsi="Arial" w:cs="Arial"/>
                                <w:vertAlign w:val="superscript"/>
                              </w:rPr>
                              <w:t>rd</w:t>
                            </w:r>
                            <w:r w:rsidRPr="00B9554B">
                              <w:rPr>
                                <w:rFonts w:ascii="Arial" w:hAnsi="Arial" w:cs="Arial"/>
                              </w:rPr>
                              <w:t xml:space="preserve"> Party M&amp;E Consortium of IUCN, </w:t>
                            </w:r>
                            <w:r>
                              <w:rPr>
                                <w:rFonts w:ascii="Arial" w:hAnsi="Arial" w:cs="Arial"/>
                              </w:rPr>
                              <w:br/>
                            </w:r>
                            <w:r w:rsidRPr="00B9554B">
                              <w:rPr>
                                <w:rFonts w:ascii="Arial" w:hAnsi="Arial" w:cs="Arial"/>
                              </w:rPr>
                              <w:t>FAO &amp; WWF</w:t>
                            </w:r>
                          </w:p>
                          <w:p w14:paraId="20178BAD" w14:textId="20BF4920" w:rsidR="00B9554B" w:rsidRPr="00B9554B" w:rsidRDefault="00B9554B" w:rsidP="00B9554B">
                            <w:pPr>
                              <w:spacing w:after="100" w:line="288" w:lineRule="auto"/>
                              <w:ind w:right="-43"/>
                              <w:rPr>
                                <w:rFonts w:ascii="Arial" w:hAnsi="Arial" w:cs="Arial"/>
                              </w:rPr>
                            </w:pPr>
                            <w:r w:rsidRPr="00B9554B">
                              <w:rPr>
                                <w:rFonts w:ascii="Arial" w:hAnsi="Arial" w:cs="Arial"/>
                              </w:rPr>
                              <w:t>70-A</w:t>
                            </w:r>
                            <w:r>
                              <w:rPr>
                                <w:rFonts w:ascii="Arial" w:hAnsi="Arial" w:cs="Arial"/>
                              </w:rPr>
                              <w:t xml:space="preserve">, </w:t>
                            </w:r>
                            <w:r w:rsidRPr="00B9554B">
                              <w:rPr>
                                <w:rFonts w:ascii="Arial" w:hAnsi="Arial" w:cs="Arial"/>
                              </w:rPr>
                              <w:t>Main Nazimuddin Road</w:t>
                            </w:r>
                            <w:r w:rsidRPr="00B9554B">
                              <w:rPr>
                                <w:rFonts w:ascii="Arial" w:hAnsi="Arial" w:cs="Arial"/>
                              </w:rPr>
                              <w:br/>
                              <w:t>F-7/4,</w:t>
                            </w:r>
                            <w:r>
                              <w:rPr>
                                <w:rFonts w:ascii="Arial" w:hAnsi="Arial" w:cs="Arial"/>
                              </w:rPr>
                              <w:t xml:space="preserve"> </w:t>
                            </w:r>
                            <w:r w:rsidRPr="00B9554B">
                              <w:rPr>
                                <w:rFonts w:ascii="Arial" w:hAnsi="Arial" w:cs="Arial"/>
                              </w:rPr>
                              <w:t>Islamabad, Pakistan</w:t>
                            </w:r>
                          </w:p>
                          <w:p w14:paraId="4256361A" w14:textId="77777777" w:rsidR="00B9554B" w:rsidRPr="00B9554B" w:rsidRDefault="00B9554B" w:rsidP="00B9554B">
                            <w:pPr>
                              <w:spacing w:after="100" w:line="288" w:lineRule="auto"/>
                              <w:ind w:right="-43"/>
                              <w:rPr>
                                <w:rFonts w:ascii="Arial" w:hAnsi="Arial" w:cs="Arial"/>
                                <w:lang w:val="fr-FR"/>
                              </w:rPr>
                            </w:pPr>
                            <w:r w:rsidRPr="00B9554B">
                              <w:rPr>
                                <w:rFonts w:ascii="Arial" w:hAnsi="Arial" w:cs="Arial"/>
                                <w:lang w:val="fr-FR"/>
                              </w:rPr>
                              <w:t>Tel +92 (51) 2656991-97</w:t>
                            </w:r>
                          </w:p>
                          <w:p w14:paraId="2779DB8E" w14:textId="4621CFDE" w:rsidR="006D58E4" w:rsidRPr="00B9554B" w:rsidRDefault="00B9554B" w:rsidP="00B9554B">
                            <w:pPr>
                              <w:spacing w:after="100" w:line="288" w:lineRule="auto"/>
                              <w:rPr>
                                <w:rFonts w:ascii="Arial" w:hAnsi="Arial" w:cs="Arial"/>
                                <w:lang w:val="fr-FR"/>
                              </w:rPr>
                            </w:pPr>
                            <w:r w:rsidRPr="00B9554B">
                              <w:rPr>
                                <w:rFonts w:ascii="Arial" w:hAnsi="Arial" w:cs="Arial"/>
                                <w:lang w:val="fr-FR"/>
                              </w:rPr>
                              <w:t>Fax +92 (51) 2656998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E070" id="Text Box 80811" o:spid="_x0000_s1102" type="#_x0000_t202" style="position:absolute;left:0;text-align:left;margin-left:6.3pt;margin-top:523.85pt;width:209.05pt;height:15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" filled="f" stroked="f">
                <v:textbox>
                  <w:txbxContent>
                    <w:p w14:paraId="05AAE9BF" w14:textId="66E81E77" w:rsidR="006D58E4" w:rsidRPr="00B9554B" w:rsidRDefault="00B9554B" w:rsidP="00B9554B">
                      <w:pPr>
                        <w:spacing w:before="80" w:after="100" w:line="288" w:lineRule="auto"/>
                        <w:rPr>
                          <w:rFonts w:ascii="Arial" w:hAnsi="Arial" w:cs="Arial"/>
                          <w:b/>
                          <w:bCs/>
                          <w:sz w:val="28"/>
                          <w:szCs w:val="28"/>
                        </w:rPr>
                      </w:pPr>
                      <w:r w:rsidRPr="00B9554B">
                        <w:rPr>
                          <w:rFonts w:ascii="Arial" w:hAnsi="Arial" w:cs="Arial"/>
                          <w:b/>
                          <w:bCs/>
                          <w:sz w:val="28"/>
                          <w:szCs w:val="28"/>
                        </w:rPr>
                        <w:t>Project Management Unit</w:t>
                      </w:r>
                    </w:p>
                    <w:p w14:paraId="08D5F8C4" w14:textId="56DC8A1B" w:rsidR="006D58E4" w:rsidRPr="00B9554B" w:rsidRDefault="00B9554B" w:rsidP="00B9554B">
                      <w:pPr>
                        <w:spacing w:before="80" w:after="100" w:line="288" w:lineRule="auto"/>
                        <w:rPr>
                          <w:rFonts w:ascii="Arial" w:hAnsi="Arial" w:cs="Arial"/>
                        </w:rPr>
                      </w:pPr>
                      <w:r w:rsidRPr="00B9554B">
                        <w:rPr>
                          <w:rFonts w:ascii="Arial" w:hAnsi="Arial" w:cs="Arial"/>
                        </w:rPr>
                        <w:t>3</w:t>
                      </w:r>
                      <w:r w:rsidRPr="00B9554B">
                        <w:rPr>
                          <w:rFonts w:ascii="Arial" w:hAnsi="Arial" w:cs="Arial"/>
                          <w:vertAlign w:val="superscript"/>
                        </w:rPr>
                        <w:t>rd</w:t>
                      </w:r>
                      <w:r w:rsidRPr="00B9554B">
                        <w:rPr>
                          <w:rFonts w:ascii="Arial" w:hAnsi="Arial" w:cs="Arial"/>
                        </w:rPr>
                        <w:t xml:space="preserve"> Party M&amp;E Consortium of IUCN, </w:t>
                      </w:r>
                      <w:r>
                        <w:rPr>
                          <w:rFonts w:ascii="Arial" w:hAnsi="Arial" w:cs="Arial"/>
                        </w:rPr>
                        <w:br/>
                      </w:r>
                      <w:r w:rsidRPr="00B9554B">
                        <w:rPr>
                          <w:rFonts w:ascii="Arial" w:hAnsi="Arial" w:cs="Arial"/>
                        </w:rPr>
                        <w:t>FAO &amp; WWF</w:t>
                      </w:r>
                    </w:p>
                    <w:p w14:paraId="20178BAD" w14:textId="20BF4920" w:rsidR="00B9554B" w:rsidRPr="00B9554B" w:rsidRDefault="00B9554B" w:rsidP="00B9554B">
                      <w:pPr>
                        <w:spacing w:after="100" w:line="288" w:lineRule="auto"/>
                        <w:ind w:right="-43"/>
                        <w:rPr>
                          <w:rFonts w:ascii="Arial" w:hAnsi="Arial" w:cs="Arial"/>
                        </w:rPr>
                      </w:pPr>
                      <w:r w:rsidRPr="00B9554B">
                        <w:rPr>
                          <w:rFonts w:ascii="Arial" w:hAnsi="Arial" w:cs="Arial"/>
                        </w:rPr>
                        <w:t>70-A</w:t>
                      </w:r>
                      <w:r>
                        <w:rPr>
                          <w:rFonts w:ascii="Arial" w:hAnsi="Arial" w:cs="Arial"/>
                        </w:rPr>
                        <w:t xml:space="preserve">, </w:t>
                      </w:r>
                      <w:r w:rsidRPr="00B9554B">
                        <w:rPr>
                          <w:rFonts w:ascii="Arial" w:hAnsi="Arial" w:cs="Arial"/>
                        </w:rPr>
                        <w:t>Main Nazimuddin Road</w:t>
                      </w:r>
                      <w:r w:rsidRPr="00B9554B">
                        <w:rPr>
                          <w:rFonts w:ascii="Arial" w:hAnsi="Arial" w:cs="Arial"/>
                        </w:rPr>
                        <w:br/>
                        <w:t>F-7/4,</w:t>
                      </w:r>
                      <w:r>
                        <w:rPr>
                          <w:rFonts w:ascii="Arial" w:hAnsi="Arial" w:cs="Arial"/>
                        </w:rPr>
                        <w:t xml:space="preserve"> </w:t>
                      </w:r>
                      <w:r w:rsidRPr="00B9554B">
                        <w:rPr>
                          <w:rFonts w:ascii="Arial" w:hAnsi="Arial" w:cs="Arial"/>
                        </w:rPr>
                        <w:t>Islamabad, Pakistan</w:t>
                      </w:r>
                    </w:p>
                    <w:p w14:paraId="4256361A" w14:textId="77777777" w:rsidR="00B9554B" w:rsidRPr="00B9554B" w:rsidRDefault="00B9554B" w:rsidP="00B9554B">
                      <w:pPr>
                        <w:spacing w:after="100" w:line="288" w:lineRule="auto"/>
                        <w:ind w:right="-43"/>
                        <w:rPr>
                          <w:rFonts w:ascii="Arial" w:hAnsi="Arial" w:cs="Arial"/>
                          <w:lang w:val="fr-FR"/>
                        </w:rPr>
                      </w:pPr>
                      <w:r w:rsidRPr="00B9554B">
                        <w:rPr>
                          <w:rFonts w:ascii="Arial" w:hAnsi="Arial" w:cs="Arial"/>
                          <w:lang w:val="fr-FR"/>
                        </w:rPr>
                        <w:t>Tel +92 (51) 2656991-97</w:t>
                      </w:r>
                    </w:p>
                    <w:p w14:paraId="2779DB8E" w14:textId="4621CFDE" w:rsidR="006D58E4" w:rsidRPr="00B9554B" w:rsidRDefault="00B9554B" w:rsidP="00B9554B">
                      <w:pPr>
                        <w:spacing w:after="100" w:line="288" w:lineRule="auto"/>
                        <w:rPr>
                          <w:rFonts w:ascii="Arial" w:hAnsi="Arial" w:cs="Arial"/>
                          <w:lang w:val="fr-FR"/>
                        </w:rPr>
                      </w:pPr>
                      <w:r w:rsidRPr="00B9554B">
                        <w:rPr>
                          <w:rFonts w:ascii="Arial" w:hAnsi="Arial" w:cs="Arial"/>
                          <w:lang w:val="fr-FR"/>
                        </w:rPr>
                        <w:t>Fax +92 (51) 2656998</w:t>
                      </w:r>
                    </w:p>
                  </w:txbxContent>
                </v:textbox>
                <w10:wrap type="through"/>
              </v:shape>
            </w:pict>
          </mc:Fallback>
        </mc:AlternateContent>
      </w:r>
      <w:r w:rsidR="00FF2936">
        <w:rPr>
          <w:rFonts w:ascii="Arial" w:eastAsia="Calibri" w:hAnsi="Arial" w:cs="Arial"/>
          <w:noProof/>
        </w:rPr>
        <mc:AlternateContent>
          <mc:Choice Requires="wps">
            <w:drawing>
              <wp:anchor distT="0" distB="0" distL="114300" distR="114300" simplePos="0" relativeHeight="251803648" behindDoc="0" locked="0" layoutInCell="1" allowOverlap="1" wp14:anchorId="534D5843" wp14:editId="115BCFEE">
                <wp:simplePos x="0" y="0"/>
                <wp:positionH relativeFrom="column">
                  <wp:posOffset>-112295</wp:posOffset>
                </wp:positionH>
                <wp:positionV relativeFrom="paragraph">
                  <wp:posOffset>-417696</wp:posOffset>
                </wp:positionV>
                <wp:extent cx="5991259" cy="409073"/>
                <wp:effectExtent l="0" t="0" r="3175" b="0"/>
                <wp:wrapNone/>
                <wp:docPr id="1333771" name="Rectangle 4"/>
                <wp:cNvGraphicFramePr/>
                <a:graphic xmlns:a="http://schemas.openxmlformats.org/drawingml/2006/main">
                  <a:graphicData uri="http://schemas.microsoft.com/office/word/2010/wordprocessingShape">
                    <wps:wsp>
                      <wps:cNvSpPr/>
                      <wps:spPr>
                        <a:xfrm>
                          <a:off x="0" y="0"/>
                          <a:ext cx="5991259" cy="4090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85FB5" id="Rectangle 4" o:spid="_x0000_s1026" style="position:absolute;margin-left:-8.85pt;margin-top:-32.9pt;width:471.75pt;height:32.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" fillcolor="white [3212]" stroked="f" strokeweight="1pt"/>
            </w:pict>
          </mc:Fallback>
        </mc:AlternateContent>
      </w:r>
    </w:p>
    <w:sectPr w:rsidR="00B510DD" w:rsidSect="00F727CF">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9FF25" w14:textId="77777777" w:rsidR="00DD11C8" w:rsidRDefault="00DD11C8" w:rsidP="00540972">
      <w:pPr>
        <w:spacing w:after="0" w:line="240" w:lineRule="auto"/>
      </w:pPr>
      <w:r>
        <w:separator/>
      </w:r>
    </w:p>
  </w:endnote>
  <w:endnote w:type="continuationSeparator" w:id="0">
    <w:p w14:paraId="03E65421" w14:textId="77777777" w:rsidR="00DD11C8" w:rsidRDefault="00DD11C8" w:rsidP="00540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Universal-NewswithCommPi">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88638" w14:textId="5146E42A" w:rsidR="00BF6EC9" w:rsidRDefault="00BF6EC9">
    <w:pPr>
      <w:pStyle w:val="Footer"/>
      <w:jc w:val="center"/>
    </w:pPr>
  </w:p>
  <w:p w14:paraId="618CAC83" w14:textId="77777777" w:rsidR="00540972" w:rsidRDefault="00540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A4F3" w14:textId="5C53A6D4" w:rsidR="00222B55" w:rsidRPr="00902CA0" w:rsidRDefault="00222B55">
    <w:pPr>
      <w:pStyle w:val="Footer"/>
      <w:jc w:val="center"/>
      <w:rPr>
        <w:rFonts w:ascii="Arial" w:hAnsi="Arial" w:cs="Arial"/>
        <w:b/>
        <w:bCs/>
        <w:sz w:val="18"/>
        <w:szCs w:val="18"/>
      </w:rPr>
    </w:pPr>
  </w:p>
  <w:p w14:paraId="422A4B5E" w14:textId="2DB5C7B7" w:rsidR="00222B55" w:rsidRPr="00222B55" w:rsidRDefault="00222B55" w:rsidP="00222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25159" w14:textId="0994287C" w:rsidR="00F727CF" w:rsidRDefault="00F727CF">
    <w:pPr>
      <w:pStyle w:val="Footer"/>
      <w:jc w:val="center"/>
    </w:pPr>
  </w:p>
  <w:p w14:paraId="1D778336" w14:textId="77777777" w:rsidR="00F727CF" w:rsidRPr="00222B55" w:rsidRDefault="00F727CF" w:rsidP="00222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D125D" w14:textId="77777777" w:rsidR="00DD11C8" w:rsidRDefault="00DD11C8" w:rsidP="00540972">
      <w:pPr>
        <w:spacing w:after="0" w:line="240" w:lineRule="auto"/>
      </w:pPr>
      <w:r>
        <w:separator/>
      </w:r>
    </w:p>
  </w:footnote>
  <w:footnote w:type="continuationSeparator" w:id="0">
    <w:p w14:paraId="3A42A62E" w14:textId="77777777" w:rsidR="00DD11C8" w:rsidRDefault="00DD11C8" w:rsidP="00540972">
      <w:pPr>
        <w:spacing w:after="0" w:line="240" w:lineRule="auto"/>
      </w:pPr>
      <w:r>
        <w:continuationSeparator/>
      </w:r>
    </w:p>
  </w:footnote>
  <w:footnote w:id="1">
    <w:p w14:paraId="6379BF0B" w14:textId="1799E55A" w:rsidR="00170D86" w:rsidRPr="00EE3EC0" w:rsidRDefault="00170D86">
      <w:pPr>
        <w:pStyle w:val="FootnoteText"/>
        <w:rPr>
          <w:sz w:val="18"/>
          <w:szCs w:val="18"/>
        </w:rPr>
      </w:pPr>
      <w:r w:rsidRPr="00EE3EC0">
        <w:rPr>
          <w:rStyle w:val="FootnoteReference"/>
          <w:sz w:val="18"/>
          <w:szCs w:val="18"/>
        </w:rPr>
        <w:footnoteRef/>
      </w:r>
      <w:r w:rsidRPr="00EE3EC0">
        <w:rPr>
          <w:sz w:val="18"/>
          <w:szCs w:val="18"/>
        </w:rPr>
        <w:t xml:space="preserve"> </w:t>
      </w:r>
      <w:r w:rsidR="00CB5BEC" w:rsidRPr="00EE3EC0">
        <w:rPr>
          <w:sz w:val="18"/>
          <w:szCs w:val="18"/>
        </w:rPr>
        <w:t xml:space="preserve">Duke, </w:t>
      </w:r>
      <w:proofErr w:type="gramStart"/>
      <w:r w:rsidR="00CB5BEC" w:rsidRPr="00EE3EC0">
        <w:rPr>
          <w:sz w:val="18"/>
          <w:szCs w:val="18"/>
        </w:rPr>
        <w:t>N.C.</w:t>
      </w:r>
      <w:proofErr w:type="gramEnd"/>
      <w:r w:rsidR="00CB5BEC" w:rsidRPr="00EE3EC0">
        <w:rPr>
          <w:sz w:val="18"/>
          <w:szCs w:val="18"/>
        </w:rPr>
        <w:t xml:space="preserve"> and Lee, S.Y. (2024) </w:t>
      </w:r>
      <w:r w:rsidR="003047A1" w:rsidRPr="00EE3EC0">
        <w:rPr>
          <w:sz w:val="18"/>
          <w:szCs w:val="18"/>
        </w:rPr>
        <w:t>have listed 68 true mangrove species, 12 hybrids and four subspecies.</w:t>
      </w:r>
    </w:p>
  </w:footnote>
  <w:footnote w:id="2">
    <w:p w14:paraId="7F1E8A12" w14:textId="27D49F1D" w:rsidR="00120D87" w:rsidRDefault="00120D87">
      <w:pPr>
        <w:pStyle w:val="FootnoteText"/>
      </w:pPr>
      <w:r>
        <w:rPr>
          <w:rStyle w:val="FootnoteReference"/>
        </w:rPr>
        <w:footnoteRef/>
      </w:r>
      <w:r>
        <w:t xml:space="preserve"> </w:t>
      </w:r>
      <w:r w:rsidRPr="00120D87">
        <w:t>Vulnerability</w:t>
      </w:r>
      <w:r w:rsidR="00705221">
        <w:t xml:space="preserve"> is defined by IPCC (2007) as</w:t>
      </w:r>
      <w:r w:rsidRPr="00120D87">
        <w:t>: “</w:t>
      </w:r>
      <w:r w:rsidR="007D5613">
        <w:t>…</w:t>
      </w:r>
      <w:r w:rsidRPr="00120D87">
        <w:t>the degree to which a system is susceptible to, and unable to cope with, adverse effects of climate change, including climate variability and extremes.”</w:t>
      </w:r>
    </w:p>
  </w:footnote>
  <w:footnote w:id="3">
    <w:p w14:paraId="297460C4" w14:textId="238EBFC6" w:rsidR="00F22AFA" w:rsidRDefault="00F22AFA">
      <w:pPr>
        <w:pStyle w:val="FootnoteText"/>
      </w:pPr>
      <w:r>
        <w:rPr>
          <w:rStyle w:val="FootnoteReference"/>
        </w:rPr>
        <w:footnoteRef/>
      </w:r>
      <w:r>
        <w:t xml:space="preserve"> </w:t>
      </w:r>
      <w:hyperlink r:id="rId1" w:history="1">
        <w:r w:rsidRPr="0054037D">
          <w:rPr>
            <w:rStyle w:val="Hyperlink"/>
          </w:rPr>
          <w:t>https://dx.doi.org/10.2305/IUCN.UK.2010-2.RLTS.T178803A7610926.en</w:t>
        </w:r>
      </w:hyperlink>
      <w:r>
        <w:t xml:space="preserve"> </w:t>
      </w:r>
    </w:p>
  </w:footnote>
  <w:footnote w:id="4">
    <w:p w14:paraId="095DF9BE" w14:textId="36225E33" w:rsidR="003F5DCB" w:rsidRDefault="003F5DCB">
      <w:pPr>
        <w:pStyle w:val="FootnoteText"/>
      </w:pPr>
      <w:r>
        <w:rPr>
          <w:rStyle w:val="FootnoteReference"/>
        </w:rPr>
        <w:footnoteRef/>
      </w:r>
      <w:r>
        <w:t xml:space="preserve"> </w:t>
      </w:r>
      <w:r w:rsidRPr="003F5DCB">
        <w:t>www.mangrovesforthefuture.org/grants/small-grant-facilities</w:t>
      </w:r>
      <w:r>
        <w:t xml:space="preserve"> </w:t>
      </w:r>
    </w:p>
  </w:footnote>
  <w:footnote w:id="5">
    <w:p w14:paraId="4DDB14BC" w14:textId="1778660A" w:rsidR="006D56DF" w:rsidRDefault="006D56DF">
      <w:pPr>
        <w:pStyle w:val="FootnoteText"/>
      </w:pPr>
      <w:r>
        <w:rPr>
          <w:rStyle w:val="FootnoteReference"/>
        </w:rPr>
        <w:footnoteRef/>
      </w:r>
      <w:r>
        <w:t xml:space="preserve"> Ecotourism </w:t>
      </w:r>
      <w:r w:rsidRPr="006D56DF">
        <w:t>is defined as responsible travel to natural areas that conserve</w:t>
      </w:r>
      <w:r w:rsidR="00934EC5">
        <w:t>s</w:t>
      </w:r>
      <w:r w:rsidRPr="006D56DF">
        <w:t xml:space="preserve"> the environment and sustains the well-being of local </w:t>
      </w:r>
      <w:r w:rsidR="000D2E21">
        <w:t>communities</w:t>
      </w:r>
      <w:r w:rsidR="0091721E">
        <w:t xml:space="preserve"> by prioritising conservation and sustainability.</w:t>
      </w:r>
    </w:p>
  </w:footnote>
  <w:footnote w:id="6">
    <w:p w14:paraId="41080D26" w14:textId="77777777" w:rsidR="00531015" w:rsidRDefault="00531015" w:rsidP="00531015">
      <w:pPr>
        <w:pStyle w:val="FootnoteText"/>
      </w:pPr>
      <w:r>
        <w:rPr>
          <w:rStyle w:val="FootnoteReference"/>
        </w:rPr>
        <w:footnoteRef/>
      </w:r>
      <w:r>
        <w:t xml:space="preserve"> Mission of the Ramsar Convention: “Conservation and wise use of all wetlands through local and national actions and international cooperation, as a contribution towards achieving sustainable development throughout the world.”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E1C4F" w14:textId="77777777" w:rsidR="0099402C" w:rsidRDefault="0099402C">
    <w:pPr>
      <w:pStyle w:val="Header"/>
    </w:pPr>
  </w:p>
  <w:p w14:paraId="27CF9D8B" w14:textId="640F2871" w:rsidR="0099402C" w:rsidRDefault="0099402C">
    <w:pPr>
      <w:pStyle w:val="Header"/>
    </w:pPr>
    <w:r>
      <w:rPr>
        <w:noProof/>
      </w:rPr>
      <mc:AlternateContent>
        <mc:Choice Requires="wps">
          <w:drawing>
            <wp:anchor distT="0" distB="0" distL="114300" distR="114300" simplePos="0" relativeHeight="251663360" behindDoc="0" locked="0" layoutInCell="1" allowOverlap="1" wp14:anchorId="0C98AE96" wp14:editId="709751B2">
              <wp:simplePos x="0" y="0"/>
              <wp:positionH relativeFrom="column">
                <wp:posOffset>-72209</wp:posOffset>
              </wp:positionH>
              <wp:positionV relativeFrom="paragraph">
                <wp:posOffset>170815</wp:posOffset>
              </wp:positionV>
              <wp:extent cx="5998210" cy="304800"/>
              <wp:effectExtent l="0" t="0" r="0" b="0"/>
              <wp:wrapNone/>
              <wp:docPr id="359101459" name="Text Box 35910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A788EB" w14:textId="4436B932" w:rsidR="0099402C" w:rsidRPr="00340A3D" w:rsidRDefault="0099402C" w:rsidP="0099402C">
                          <w:pPr>
                            <w:pBdr>
                              <w:bottom w:val="single" w:sz="4" w:space="1" w:color="auto"/>
                            </w:pBdr>
                            <w:tabs>
                              <w:tab w:val="right" w:pos="9090"/>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r>
                          <w:r>
                            <w:rPr>
                              <w:rFonts w:ascii="Arial" w:hAnsi="Arial" w:cs="Arial"/>
                              <w:b/>
                              <w:bCs/>
                              <w:sz w:val="16"/>
                              <w:szCs w:val="16"/>
                            </w:rPr>
                            <w:t>Assessment of Mangroves in Pakistan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8AE96" id="_x0000_t202" coordsize="21600,21600" o:spt="202" path="m,l,21600r21600,l21600,xe">
              <v:stroke joinstyle="miter"/>
              <v:path gradientshapeok="t" o:connecttype="rect"/>
            </v:shapetype>
            <v:shape id="Text Box 359101459" o:spid="_x0000_s1103" type="#_x0000_t202" style="position:absolute;margin-left:-5.7pt;margin-top:13.45pt;width:472.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" filled="f" stroked="f">
              <v:textbox>
                <w:txbxContent>
                  <w:p w14:paraId="1DA788EB" w14:textId="4436B932" w:rsidR="0099402C" w:rsidRPr="00340A3D" w:rsidRDefault="0099402C" w:rsidP="0099402C">
                    <w:pPr>
                      <w:pBdr>
                        <w:bottom w:val="single" w:sz="4" w:space="1" w:color="auto"/>
                      </w:pBdr>
                      <w:tabs>
                        <w:tab w:val="right" w:pos="9090"/>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r>
                    <w:r>
                      <w:rPr>
                        <w:rFonts w:ascii="Arial" w:hAnsi="Arial" w:cs="Arial"/>
                        <w:b/>
                        <w:bCs/>
                        <w:sz w:val="16"/>
                        <w:szCs w:val="16"/>
                      </w:rPr>
                      <w:t>Assessment of Mangroves in Pakistan</w:t>
                    </w:r>
                  </w:p>
                </w:txbxContent>
              </v:textbox>
            </v:shape>
          </w:pict>
        </mc:Fallback>
      </mc:AlternateContent>
    </w:r>
  </w:p>
  <w:p w14:paraId="217CD6C5" w14:textId="5ED97349" w:rsidR="0099402C" w:rsidRDefault="0099402C">
    <w:pPr>
      <w:pStyle w:val="Header"/>
    </w:pPr>
  </w:p>
  <w:p w14:paraId="60C86588" w14:textId="26F4D6F9" w:rsidR="0099402C" w:rsidRDefault="00994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D1745" w14:textId="20CAB810" w:rsidR="00902CA0" w:rsidRDefault="00902CA0">
    <w:pPr>
      <w:pStyle w:val="Header"/>
    </w:pPr>
  </w:p>
  <w:p w14:paraId="79683423" w14:textId="1C954D5E" w:rsidR="00902CA0" w:rsidRDefault="00902CA0">
    <w:pPr>
      <w:pStyle w:val="Header"/>
    </w:pPr>
  </w:p>
  <w:p w14:paraId="7BE50270" w14:textId="26C5D402" w:rsidR="00902CA0" w:rsidRDefault="00CB69CB">
    <w:pPr>
      <w:pStyle w:val="Header"/>
    </w:pPr>
    <w:r>
      <w:rPr>
        <w:noProof/>
      </w:rPr>
      <mc:AlternateContent>
        <mc:Choice Requires="wps">
          <w:drawing>
            <wp:anchor distT="0" distB="0" distL="114300" distR="114300" simplePos="0" relativeHeight="251667456" behindDoc="0" locked="0" layoutInCell="1" allowOverlap="1" wp14:anchorId="727FCDD7" wp14:editId="6625FE6A">
              <wp:simplePos x="0" y="0"/>
              <wp:positionH relativeFrom="column">
                <wp:posOffset>-64168</wp:posOffset>
              </wp:positionH>
              <wp:positionV relativeFrom="paragraph">
                <wp:posOffset>44884</wp:posOffset>
              </wp:positionV>
              <wp:extent cx="5927557" cy="304800"/>
              <wp:effectExtent l="0" t="0" r="0" b="0"/>
              <wp:wrapNone/>
              <wp:docPr id="1601664655" name="Text Box 160166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557"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0662E8" w14:textId="77777777" w:rsidR="00331290" w:rsidRPr="00340A3D" w:rsidRDefault="00331290" w:rsidP="00241088">
                          <w:pPr>
                            <w:pBdr>
                              <w:bottom w:val="single" w:sz="4" w:space="1" w:color="auto"/>
                            </w:pBdr>
                            <w:tabs>
                              <w:tab w:val="right" w:pos="1404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CDD7" id="_x0000_t202" coordsize="21600,21600" o:spt="202" path="m,l,21600r21600,l21600,xe">
              <v:stroke joinstyle="miter"/>
              <v:path gradientshapeok="t" o:connecttype="rect"/>
            </v:shapetype>
            <v:shape id="Text Box 1601664655" o:spid="_x0000_s1104" type="#_x0000_t202" style="position:absolute;margin-left:-5.05pt;margin-top:3.55pt;width:466.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" filled="f" stroked="f">
              <v:textbox>
                <w:txbxContent>
                  <w:p w14:paraId="170662E8" w14:textId="77777777" w:rsidR="00331290" w:rsidRPr="00340A3D" w:rsidRDefault="00331290" w:rsidP="00241088">
                    <w:pPr>
                      <w:pBdr>
                        <w:bottom w:val="single" w:sz="4" w:space="1" w:color="auto"/>
                      </w:pBdr>
                      <w:tabs>
                        <w:tab w:val="right" w:pos="1404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v:textbox>
            </v:shape>
          </w:pict>
        </mc:Fallback>
      </mc:AlternateContent>
    </w:r>
  </w:p>
  <w:p w14:paraId="37E2379C" w14:textId="77777777" w:rsidR="00902CA0" w:rsidRDefault="00902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11252" w14:textId="77777777" w:rsidR="0099402C" w:rsidRDefault="0099402C">
    <w:pPr>
      <w:pStyle w:val="Header"/>
    </w:pPr>
  </w:p>
  <w:p w14:paraId="2B11ECDB" w14:textId="11821175" w:rsidR="0099402C" w:rsidRDefault="0099402C">
    <w:pPr>
      <w:pStyle w:val="Header"/>
    </w:pPr>
    <w:r>
      <w:rPr>
        <w:noProof/>
      </w:rPr>
      <mc:AlternateContent>
        <mc:Choice Requires="wps">
          <w:drawing>
            <wp:anchor distT="0" distB="0" distL="114300" distR="114300" simplePos="0" relativeHeight="251661312" behindDoc="0" locked="0" layoutInCell="1" allowOverlap="1" wp14:anchorId="4654950D" wp14:editId="0C38DE29">
              <wp:simplePos x="0" y="0"/>
              <wp:positionH relativeFrom="column">
                <wp:posOffset>-95250</wp:posOffset>
              </wp:positionH>
              <wp:positionV relativeFrom="paragraph">
                <wp:posOffset>164011</wp:posOffset>
              </wp:positionV>
              <wp:extent cx="5998210" cy="304800"/>
              <wp:effectExtent l="0" t="0" r="0" b="0"/>
              <wp:wrapNone/>
              <wp:docPr id="1334044946" name="Text Box 1334044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513539" w14:textId="77777777" w:rsidR="0099402C" w:rsidRPr="00340A3D" w:rsidRDefault="0099402C" w:rsidP="0099402C">
                          <w:pPr>
                            <w:pBdr>
                              <w:bottom w:val="single" w:sz="4" w:space="1" w:color="auto"/>
                            </w:pBdr>
                            <w:tabs>
                              <w:tab w:val="right" w:pos="909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4950D" id="_x0000_t202" coordsize="21600,21600" o:spt="202" path="m,l,21600r21600,l21600,xe">
              <v:stroke joinstyle="miter"/>
              <v:path gradientshapeok="t" o:connecttype="rect"/>
            </v:shapetype>
            <v:shape id="Text Box 1334044946" o:spid="_x0000_s1105" type="#_x0000_t202" style="position:absolute;margin-left:-7.5pt;margin-top:12.9pt;width:472.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" filled="f" stroked="f">
              <v:textbox>
                <w:txbxContent>
                  <w:p w14:paraId="7A513539" w14:textId="77777777" w:rsidR="0099402C" w:rsidRPr="00340A3D" w:rsidRDefault="0099402C" w:rsidP="0099402C">
                    <w:pPr>
                      <w:pBdr>
                        <w:bottom w:val="single" w:sz="4" w:space="1" w:color="auto"/>
                      </w:pBdr>
                      <w:tabs>
                        <w:tab w:val="right" w:pos="909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v:textbox>
            </v:shape>
          </w:pict>
        </mc:Fallback>
      </mc:AlternateContent>
    </w:r>
  </w:p>
  <w:p w14:paraId="3CC37C72" w14:textId="555DFB64" w:rsidR="0099402C" w:rsidRDefault="0099402C">
    <w:pPr>
      <w:pStyle w:val="Header"/>
    </w:pPr>
  </w:p>
  <w:p w14:paraId="6ED8480E" w14:textId="77777777" w:rsidR="0099402C" w:rsidRDefault="009940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08561" w14:textId="77777777" w:rsidR="007863F8" w:rsidRDefault="007863F8">
    <w:pPr>
      <w:pStyle w:val="Header"/>
    </w:pPr>
  </w:p>
  <w:p w14:paraId="78D9ABE8" w14:textId="77777777" w:rsidR="007863F8" w:rsidRDefault="007863F8">
    <w:pPr>
      <w:pStyle w:val="Header"/>
    </w:pPr>
    <w:r>
      <w:rPr>
        <w:noProof/>
      </w:rPr>
      <mc:AlternateContent>
        <mc:Choice Requires="wps">
          <w:drawing>
            <wp:anchor distT="0" distB="0" distL="114300" distR="114300" simplePos="0" relativeHeight="251665408" behindDoc="0" locked="0" layoutInCell="1" allowOverlap="1" wp14:anchorId="3C1E19C3" wp14:editId="77711573">
              <wp:simplePos x="0" y="0"/>
              <wp:positionH relativeFrom="column">
                <wp:posOffset>-74262</wp:posOffset>
              </wp:positionH>
              <wp:positionV relativeFrom="paragraph">
                <wp:posOffset>173054</wp:posOffset>
              </wp:positionV>
              <wp:extent cx="9015664" cy="304800"/>
              <wp:effectExtent l="0" t="0" r="0" b="0"/>
              <wp:wrapNone/>
              <wp:docPr id="254564004" name="Text Box 25456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5664"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18EA59" w14:textId="53F9FE73" w:rsidR="007863F8" w:rsidRPr="00340A3D" w:rsidRDefault="007863F8" w:rsidP="007863F8">
                          <w:pPr>
                            <w:pBdr>
                              <w:bottom w:val="single" w:sz="4" w:space="1" w:color="auto"/>
                            </w:pBdr>
                            <w:tabs>
                              <w:tab w:val="right" w:pos="13907"/>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t xml:space="preserve"> </w:t>
                          </w:r>
                          <w:r>
                            <w:rPr>
                              <w:rFonts w:ascii="Arial" w:hAnsi="Arial" w:cs="Arial"/>
                              <w:b/>
                              <w:bCs/>
                              <w:sz w:val="16"/>
                              <w:szCs w:val="16"/>
                            </w:rPr>
                            <w:t>Assessment of Mangroves in Pakistan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E19C3" id="_x0000_t202" coordsize="21600,21600" o:spt="202" path="m,l,21600r21600,l21600,xe">
              <v:stroke joinstyle="miter"/>
              <v:path gradientshapeok="t" o:connecttype="rect"/>
            </v:shapetype>
            <v:shape id="Text Box 254564004" o:spid="_x0000_s1106" type="#_x0000_t202" style="position:absolute;margin-left:-5.85pt;margin-top:13.65pt;width:709.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145AEAAKgDAAAOAAAAZHJzL2Uyb0RvYy54bWysU1Fv0zAQfkfiP1h+p0lKV7ao6TQ2DSGN&#10;gTT4AY5jJxaJz5zdJuXXc3a6rsAb4sXy3Tnffd93l831NPRsr9AbsBUvFjlnykpojG0r/u3r/ZtL&#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" filled="f" stroked="f">
              <v:textbox>
                <w:txbxContent>
                  <w:p w14:paraId="7318EA59" w14:textId="53F9FE73" w:rsidR="007863F8" w:rsidRPr="00340A3D" w:rsidRDefault="007863F8" w:rsidP="007863F8">
                    <w:pPr>
                      <w:pBdr>
                        <w:bottom w:val="single" w:sz="4" w:space="1" w:color="auto"/>
                      </w:pBdr>
                      <w:tabs>
                        <w:tab w:val="right" w:pos="13907"/>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t xml:space="preserve"> </w:t>
                    </w:r>
                    <w:r>
                      <w:rPr>
                        <w:rFonts w:ascii="Arial" w:hAnsi="Arial" w:cs="Arial"/>
                        <w:b/>
                        <w:bCs/>
                        <w:sz w:val="16"/>
                        <w:szCs w:val="16"/>
                      </w:rPr>
                      <w:t>Assessment of Mangroves in Pakistan</w:t>
                    </w:r>
                  </w:p>
                </w:txbxContent>
              </v:textbox>
            </v:shape>
          </w:pict>
        </mc:Fallback>
      </mc:AlternateContent>
    </w:r>
  </w:p>
  <w:p w14:paraId="51A4E309" w14:textId="77777777" w:rsidR="007863F8" w:rsidRDefault="007863F8">
    <w:pPr>
      <w:pStyle w:val="Header"/>
    </w:pPr>
  </w:p>
  <w:p w14:paraId="3DA69E92" w14:textId="77777777" w:rsidR="007863F8" w:rsidRDefault="00786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A3D13" w14:textId="77777777" w:rsidR="00241088" w:rsidRDefault="00241088">
    <w:pPr>
      <w:pStyle w:val="Header"/>
    </w:pPr>
  </w:p>
  <w:p w14:paraId="3D15E0B0" w14:textId="77777777" w:rsidR="00241088" w:rsidRDefault="00241088">
    <w:pPr>
      <w:pStyle w:val="Header"/>
    </w:pPr>
    <w:r>
      <w:rPr>
        <w:noProof/>
      </w:rPr>
      <mc:AlternateContent>
        <mc:Choice Requires="wps">
          <w:drawing>
            <wp:anchor distT="0" distB="0" distL="114300" distR="114300" simplePos="0" relativeHeight="251671552" behindDoc="0" locked="0" layoutInCell="1" allowOverlap="1" wp14:anchorId="7A8DA3B1" wp14:editId="3915CA52">
              <wp:simplePos x="0" y="0"/>
              <wp:positionH relativeFrom="column">
                <wp:posOffset>-82283</wp:posOffset>
              </wp:positionH>
              <wp:positionV relativeFrom="paragraph">
                <wp:posOffset>165033</wp:posOffset>
              </wp:positionV>
              <wp:extent cx="5870843" cy="304800"/>
              <wp:effectExtent l="0" t="0" r="0" b="0"/>
              <wp:wrapNone/>
              <wp:docPr id="980214870" name="Text Box 980214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843"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2E6B2D" w14:textId="77777777" w:rsidR="00241088" w:rsidRPr="00340A3D" w:rsidRDefault="00241088" w:rsidP="007863F8">
                          <w:pPr>
                            <w:pBdr>
                              <w:bottom w:val="single" w:sz="4" w:space="1" w:color="auto"/>
                            </w:pBdr>
                            <w:tabs>
                              <w:tab w:val="right" w:pos="13907"/>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t xml:space="preserve"> </w:t>
                          </w:r>
                          <w:r>
                            <w:rPr>
                              <w:rFonts w:ascii="Arial" w:hAnsi="Arial" w:cs="Arial"/>
                              <w:b/>
                              <w:bCs/>
                              <w:sz w:val="16"/>
                              <w:szCs w:val="16"/>
                            </w:rPr>
                            <w:t>Assessment of Mangroves in Pakistan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DA3B1" id="_x0000_t202" coordsize="21600,21600" o:spt="202" path="m,l,21600r21600,l21600,xe">
              <v:stroke joinstyle="miter"/>
              <v:path gradientshapeok="t" o:connecttype="rect"/>
            </v:shapetype>
            <v:shape id="Text Box 980214870" o:spid="_x0000_s1107" type="#_x0000_t202" style="position:absolute;margin-left:-6.5pt;margin-top:13pt;width:462.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" filled="f" stroked="f">
              <v:textbox>
                <w:txbxContent>
                  <w:p w14:paraId="422E6B2D" w14:textId="77777777" w:rsidR="00241088" w:rsidRPr="00340A3D" w:rsidRDefault="00241088" w:rsidP="007863F8">
                    <w:pPr>
                      <w:pBdr>
                        <w:bottom w:val="single" w:sz="4" w:space="1" w:color="auto"/>
                      </w:pBdr>
                      <w:tabs>
                        <w:tab w:val="right" w:pos="13907"/>
                      </w:tabs>
                      <w:rPr>
                        <w:rFonts w:ascii="Arial" w:hAnsi="Arial" w:cs="Arial"/>
                        <w:color w:val="000000" w:themeColor="text1"/>
                        <w:szCs w:val="18"/>
                      </w:rPr>
                    </w:pP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r>
                      <w:rPr>
                        <w:rStyle w:val="PageNumber"/>
                        <w:rFonts w:ascii="Arial" w:hAnsi="Arial" w:cs="Arial"/>
                        <w:color w:val="000000" w:themeColor="text1"/>
                        <w:sz w:val="18"/>
                        <w:szCs w:val="18"/>
                      </w:rPr>
                      <w:tab/>
                      <w:t xml:space="preserve"> </w:t>
                    </w:r>
                    <w:r>
                      <w:rPr>
                        <w:rFonts w:ascii="Arial" w:hAnsi="Arial" w:cs="Arial"/>
                        <w:b/>
                        <w:bCs/>
                        <w:sz w:val="16"/>
                        <w:szCs w:val="16"/>
                      </w:rPr>
                      <w:t>Assessment of Mangroves in Pakistan</w:t>
                    </w:r>
                  </w:p>
                </w:txbxContent>
              </v:textbox>
            </v:shape>
          </w:pict>
        </mc:Fallback>
      </mc:AlternateContent>
    </w:r>
  </w:p>
  <w:p w14:paraId="0B59912A" w14:textId="77777777" w:rsidR="00241088" w:rsidRDefault="00241088">
    <w:pPr>
      <w:pStyle w:val="Header"/>
    </w:pPr>
  </w:p>
  <w:p w14:paraId="0622A7D7" w14:textId="77777777" w:rsidR="00241088" w:rsidRDefault="002410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59AF5" w14:textId="77777777" w:rsidR="00241088" w:rsidRDefault="00241088">
    <w:pPr>
      <w:pStyle w:val="Header"/>
    </w:pPr>
  </w:p>
  <w:p w14:paraId="34667030" w14:textId="7F9C2B5C" w:rsidR="00241088" w:rsidRDefault="00241088">
    <w:pPr>
      <w:pStyle w:val="Header"/>
    </w:pPr>
    <w:r>
      <w:rPr>
        <w:noProof/>
      </w:rPr>
      <mc:AlternateContent>
        <mc:Choice Requires="wps">
          <w:drawing>
            <wp:anchor distT="0" distB="0" distL="114300" distR="114300" simplePos="0" relativeHeight="251669504" behindDoc="0" locked="0" layoutInCell="1" allowOverlap="1" wp14:anchorId="35348755" wp14:editId="4169D910">
              <wp:simplePos x="0" y="0"/>
              <wp:positionH relativeFrom="column">
                <wp:posOffset>-50199</wp:posOffset>
              </wp:positionH>
              <wp:positionV relativeFrom="paragraph">
                <wp:posOffset>197117</wp:posOffset>
              </wp:positionV>
              <wp:extent cx="5927557" cy="304800"/>
              <wp:effectExtent l="0" t="0" r="0" b="0"/>
              <wp:wrapNone/>
              <wp:docPr id="1868595641" name="Text Box 1868595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557"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F1282" w14:textId="77777777" w:rsidR="00241088" w:rsidRPr="00340A3D" w:rsidRDefault="00241088" w:rsidP="00241088">
                          <w:pPr>
                            <w:pBdr>
                              <w:bottom w:val="single" w:sz="4" w:space="1" w:color="auto"/>
                            </w:pBdr>
                            <w:tabs>
                              <w:tab w:val="right" w:pos="1404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48755" id="_x0000_t202" coordsize="21600,21600" o:spt="202" path="m,l,21600r21600,l21600,xe">
              <v:stroke joinstyle="miter"/>
              <v:path gradientshapeok="t" o:connecttype="rect"/>
            </v:shapetype>
            <v:shape id="Text Box 1868595641" o:spid="_x0000_s1108" type="#_x0000_t202" style="position:absolute;margin-left:-3.95pt;margin-top:15.5pt;width:46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7p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" filled="f" stroked="f">
              <v:textbox>
                <w:txbxContent>
                  <w:p w14:paraId="50CF1282" w14:textId="77777777" w:rsidR="00241088" w:rsidRPr="00340A3D" w:rsidRDefault="00241088" w:rsidP="00241088">
                    <w:pPr>
                      <w:pBdr>
                        <w:bottom w:val="single" w:sz="4" w:space="1" w:color="auto"/>
                      </w:pBdr>
                      <w:tabs>
                        <w:tab w:val="right" w:pos="14040"/>
                      </w:tabs>
                      <w:rPr>
                        <w:rFonts w:ascii="Arial" w:hAnsi="Arial" w:cs="Arial"/>
                        <w:color w:val="000000" w:themeColor="text1"/>
                        <w:szCs w:val="18"/>
                      </w:rPr>
                    </w:pPr>
                    <w:r>
                      <w:rPr>
                        <w:rFonts w:ascii="Arial" w:hAnsi="Arial" w:cs="Arial"/>
                        <w:b/>
                        <w:bCs/>
                        <w:sz w:val="16"/>
                        <w:szCs w:val="16"/>
                      </w:rPr>
                      <w:t>Assessment of Mangroves in Pakistan</w:t>
                    </w:r>
                    <w:r w:rsidRPr="00340A3D">
                      <w:rPr>
                        <w:rFonts w:ascii="Arial" w:hAnsi="Arial" w:cs="Arial"/>
                        <w:b/>
                        <w:color w:val="000000" w:themeColor="text1"/>
                        <w:sz w:val="16"/>
                        <w:szCs w:val="16"/>
                      </w:rPr>
                      <w:tab/>
                    </w:r>
                    <w:r w:rsidRPr="00340A3D">
                      <w:rPr>
                        <w:rStyle w:val="PageNumber"/>
                        <w:rFonts w:ascii="Arial" w:hAnsi="Arial" w:cs="Arial"/>
                        <w:color w:val="000000" w:themeColor="text1"/>
                        <w:sz w:val="18"/>
                        <w:szCs w:val="18"/>
                      </w:rPr>
                      <w:fldChar w:fldCharType="begin"/>
                    </w:r>
                    <w:r w:rsidRPr="00340A3D">
                      <w:rPr>
                        <w:rStyle w:val="PageNumber"/>
                        <w:rFonts w:ascii="Arial" w:hAnsi="Arial" w:cs="Arial"/>
                        <w:color w:val="000000" w:themeColor="text1"/>
                        <w:sz w:val="18"/>
                        <w:szCs w:val="18"/>
                      </w:rPr>
                      <w:instrText xml:space="preserve"> PAGE </w:instrText>
                    </w:r>
                    <w:r w:rsidRPr="00340A3D">
                      <w:rPr>
                        <w:rStyle w:val="PageNumber"/>
                        <w:rFonts w:ascii="Arial" w:hAnsi="Arial" w:cs="Arial"/>
                        <w:color w:val="000000" w:themeColor="text1"/>
                        <w:sz w:val="18"/>
                        <w:szCs w:val="18"/>
                      </w:rPr>
                      <w:fldChar w:fldCharType="separate"/>
                    </w:r>
                    <w:r w:rsidRPr="00340A3D">
                      <w:rPr>
                        <w:rStyle w:val="PageNumber"/>
                        <w:rFonts w:ascii="Arial" w:hAnsi="Arial" w:cs="Arial"/>
                        <w:noProof/>
                        <w:color w:val="000000" w:themeColor="text1"/>
                        <w:sz w:val="18"/>
                        <w:szCs w:val="18"/>
                      </w:rPr>
                      <w:t>7</w:t>
                    </w:r>
                    <w:r w:rsidRPr="00340A3D">
                      <w:rPr>
                        <w:rStyle w:val="PageNumber"/>
                        <w:rFonts w:ascii="Arial" w:hAnsi="Arial" w:cs="Arial"/>
                        <w:color w:val="000000" w:themeColor="text1"/>
                        <w:sz w:val="18"/>
                        <w:szCs w:val="18"/>
                      </w:rPr>
                      <w:fldChar w:fldCharType="end"/>
                    </w:r>
                  </w:p>
                </w:txbxContent>
              </v:textbox>
            </v:shape>
          </w:pict>
        </mc:Fallback>
      </mc:AlternateContent>
    </w:r>
  </w:p>
  <w:p w14:paraId="58EAAA57" w14:textId="0DAEA27C" w:rsidR="00241088" w:rsidRDefault="00241088">
    <w:pPr>
      <w:pStyle w:val="Header"/>
    </w:pPr>
  </w:p>
  <w:p w14:paraId="3D95C1B1" w14:textId="77777777" w:rsidR="00241088" w:rsidRDefault="00241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B640B"/>
    <w:multiLevelType w:val="multilevel"/>
    <w:tmpl w:val="4B600FF2"/>
    <w:lvl w:ilvl="0">
      <w:start w:val="26"/>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2CE0CCB"/>
    <w:multiLevelType w:val="multilevel"/>
    <w:tmpl w:val="DA603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B64F87"/>
    <w:multiLevelType w:val="multilevel"/>
    <w:tmpl w:val="7A0EE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571A81"/>
    <w:multiLevelType w:val="multilevel"/>
    <w:tmpl w:val="F244D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A6540C"/>
    <w:multiLevelType w:val="multilevel"/>
    <w:tmpl w:val="44CC9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6D5401"/>
    <w:multiLevelType w:val="hybridMultilevel"/>
    <w:tmpl w:val="47CAA5D4"/>
    <w:lvl w:ilvl="0" w:tplc="04060001">
      <w:start w:val="1"/>
      <w:numFmt w:val="bullet"/>
      <w:lvlText w:val=""/>
      <w:lvlJc w:val="left"/>
      <w:pPr>
        <w:ind w:left="720" w:hanging="360"/>
      </w:pPr>
      <w:rPr>
        <w:rFonts w:ascii="Symbol" w:hAnsi="Symbol" w:hint="default"/>
      </w:rPr>
    </w:lvl>
    <w:lvl w:ilvl="1" w:tplc="4DDE9CAE">
      <w:numFmt w:val="bullet"/>
      <w:lvlText w:val="-"/>
      <w:lvlJc w:val="left"/>
      <w:pPr>
        <w:ind w:left="1440" w:hanging="360"/>
      </w:pPr>
      <w:rPr>
        <w:rFonts w:ascii="Arial" w:eastAsiaTheme="minorHAns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32159B1"/>
    <w:multiLevelType w:val="multilevel"/>
    <w:tmpl w:val="5E264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C65381"/>
    <w:multiLevelType w:val="multilevel"/>
    <w:tmpl w:val="6DBAE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AF506B"/>
    <w:multiLevelType w:val="multilevel"/>
    <w:tmpl w:val="C100C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57620"/>
    <w:multiLevelType w:val="multilevel"/>
    <w:tmpl w:val="1C5EB02A"/>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C4679"/>
    <w:multiLevelType w:val="hybridMultilevel"/>
    <w:tmpl w:val="7B2227D4"/>
    <w:lvl w:ilvl="0" w:tplc="80582164">
      <w:start w:val="8"/>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1" w15:restartNumberingAfterBreak="0">
    <w:nsid w:val="34501868"/>
    <w:multiLevelType w:val="multilevel"/>
    <w:tmpl w:val="23749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636780"/>
    <w:multiLevelType w:val="hybridMultilevel"/>
    <w:tmpl w:val="0434C2B0"/>
    <w:lvl w:ilvl="0" w:tplc="288AA7B2">
      <w:start w:val="1"/>
      <w:numFmt w:val="decimal"/>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025E0A"/>
    <w:multiLevelType w:val="multilevel"/>
    <w:tmpl w:val="091E18FC"/>
    <w:lvl w:ilvl="0">
      <w:start w:val="50"/>
      <w:numFmt w:val="decimal"/>
      <w:lvlText w:val="%1)"/>
      <w:lvlJc w:val="left"/>
      <w:pPr>
        <w:ind w:left="465" w:hanging="465"/>
      </w:pPr>
      <w:rPr>
        <w:rFonts w:hint="default"/>
        <w:b w:val="0"/>
        <w:bCs w:val="0"/>
        <w:sz w:val="22"/>
        <w:szCs w:val="22"/>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B32C37"/>
    <w:multiLevelType w:val="hybridMultilevel"/>
    <w:tmpl w:val="C86692A8"/>
    <w:lvl w:ilvl="0" w:tplc="04060001">
      <w:start w:val="1"/>
      <w:numFmt w:val="bullet"/>
      <w:lvlText w:val=""/>
      <w:lvlJc w:val="left"/>
      <w:pPr>
        <w:ind w:left="720" w:hanging="360"/>
      </w:pPr>
      <w:rPr>
        <w:rFonts w:ascii="Symbol" w:hAnsi="Symbol" w:hint="default"/>
      </w:rPr>
    </w:lvl>
    <w:lvl w:ilvl="1" w:tplc="AC4668D4">
      <w:numFmt w:val="bullet"/>
      <w:lvlText w:val="-"/>
      <w:lvlJc w:val="left"/>
      <w:pPr>
        <w:ind w:left="1440" w:hanging="360"/>
      </w:pPr>
      <w:rPr>
        <w:rFonts w:ascii="Arial" w:eastAsiaTheme="minorHAns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4D3680"/>
    <w:multiLevelType w:val="multilevel"/>
    <w:tmpl w:val="F5102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C4744F"/>
    <w:multiLevelType w:val="hybridMultilevel"/>
    <w:tmpl w:val="4F189E14"/>
    <w:lvl w:ilvl="0" w:tplc="0406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860F07"/>
    <w:multiLevelType w:val="hybridMultilevel"/>
    <w:tmpl w:val="8A54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1C478D"/>
    <w:multiLevelType w:val="multilevel"/>
    <w:tmpl w:val="87EE335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E200EC"/>
    <w:multiLevelType w:val="hybridMultilevel"/>
    <w:tmpl w:val="4698AE8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F0C65"/>
    <w:multiLevelType w:val="multilevel"/>
    <w:tmpl w:val="438E0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F620C7"/>
    <w:multiLevelType w:val="hybridMultilevel"/>
    <w:tmpl w:val="379A5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A23400"/>
    <w:multiLevelType w:val="multilevel"/>
    <w:tmpl w:val="5156B54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C6B4123"/>
    <w:multiLevelType w:val="hybridMultilevel"/>
    <w:tmpl w:val="1BBE9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28008C4"/>
    <w:multiLevelType w:val="hybridMultilevel"/>
    <w:tmpl w:val="11729B02"/>
    <w:lvl w:ilvl="0" w:tplc="69043C0C">
      <w:start w:val="5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5A066D"/>
    <w:multiLevelType w:val="hybridMultilevel"/>
    <w:tmpl w:val="742C5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BC11D8"/>
    <w:multiLevelType w:val="multilevel"/>
    <w:tmpl w:val="5D3EA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D91691"/>
    <w:multiLevelType w:val="multilevel"/>
    <w:tmpl w:val="C89A4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BC3812"/>
    <w:multiLevelType w:val="hybridMultilevel"/>
    <w:tmpl w:val="91F850A0"/>
    <w:lvl w:ilvl="0" w:tplc="7110FB0E">
      <w:start w:val="60"/>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486BD1"/>
    <w:multiLevelType w:val="hybridMultilevel"/>
    <w:tmpl w:val="1F9AC30A"/>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78B20D6F"/>
    <w:multiLevelType w:val="multilevel"/>
    <w:tmpl w:val="96384E54"/>
    <w:lvl w:ilvl="0">
      <w:start w:val="35"/>
      <w:numFmt w:val="decimal"/>
      <w:lvlText w:val="%1)"/>
      <w:lvlJc w:val="left"/>
      <w:pPr>
        <w:ind w:left="465" w:hanging="465"/>
      </w:pPr>
      <w:rPr>
        <w:rFonts w:hint="default"/>
        <w:b w:val="0"/>
        <w:bCs w:val="0"/>
        <w:sz w:val="22"/>
        <w:szCs w:val="22"/>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FDC6107"/>
    <w:multiLevelType w:val="hybridMultilevel"/>
    <w:tmpl w:val="44D2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8432623">
    <w:abstractNumId w:val="20"/>
  </w:num>
  <w:num w:numId="2" w16cid:durableId="991253807">
    <w:abstractNumId w:val="8"/>
  </w:num>
  <w:num w:numId="3" w16cid:durableId="883830720">
    <w:abstractNumId w:val="1"/>
  </w:num>
  <w:num w:numId="4" w16cid:durableId="1585143849">
    <w:abstractNumId w:val="3"/>
  </w:num>
  <w:num w:numId="5" w16cid:durableId="629288078">
    <w:abstractNumId w:val="26"/>
  </w:num>
  <w:num w:numId="6" w16cid:durableId="1670017986">
    <w:abstractNumId w:val="11"/>
  </w:num>
  <w:num w:numId="7" w16cid:durableId="349065306">
    <w:abstractNumId w:val="2"/>
  </w:num>
  <w:num w:numId="8" w16cid:durableId="883905423">
    <w:abstractNumId w:val="4"/>
  </w:num>
  <w:num w:numId="9" w16cid:durableId="800536243">
    <w:abstractNumId w:val="6"/>
  </w:num>
  <w:num w:numId="10" w16cid:durableId="1619490263">
    <w:abstractNumId w:val="15"/>
  </w:num>
  <w:num w:numId="11" w16cid:durableId="324821715">
    <w:abstractNumId w:val="7"/>
  </w:num>
  <w:num w:numId="12" w16cid:durableId="1570193265">
    <w:abstractNumId w:val="27"/>
  </w:num>
  <w:num w:numId="13" w16cid:durableId="312103991">
    <w:abstractNumId w:val="22"/>
  </w:num>
  <w:num w:numId="14" w16cid:durableId="2135558959">
    <w:abstractNumId w:val="10"/>
  </w:num>
  <w:num w:numId="15" w16cid:durableId="301887967">
    <w:abstractNumId w:val="29"/>
  </w:num>
  <w:num w:numId="16" w16cid:durableId="259680862">
    <w:abstractNumId w:val="18"/>
  </w:num>
  <w:num w:numId="17" w16cid:durableId="1245606538">
    <w:abstractNumId w:val="19"/>
  </w:num>
  <w:num w:numId="18" w16cid:durableId="2046634540">
    <w:abstractNumId w:val="23"/>
  </w:num>
  <w:num w:numId="19" w16cid:durableId="144131374">
    <w:abstractNumId w:val="12"/>
  </w:num>
  <w:num w:numId="20" w16cid:durableId="180316583">
    <w:abstractNumId w:val="0"/>
  </w:num>
  <w:num w:numId="21" w16cid:durableId="198006363">
    <w:abstractNumId w:val="30"/>
  </w:num>
  <w:num w:numId="22" w16cid:durableId="1884094871">
    <w:abstractNumId w:val="9"/>
  </w:num>
  <w:num w:numId="23" w16cid:durableId="1613391842">
    <w:abstractNumId w:val="13"/>
  </w:num>
  <w:num w:numId="24" w16cid:durableId="1703701449">
    <w:abstractNumId w:val="16"/>
  </w:num>
  <w:num w:numId="25" w16cid:durableId="129977988">
    <w:abstractNumId w:val="24"/>
  </w:num>
  <w:num w:numId="26" w16cid:durableId="1869563884">
    <w:abstractNumId w:val="28"/>
  </w:num>
  <w:num w:numId="27" w16cid:durableId="783303636">
    <w:abstractNumId w:val="17"/>
  </w:num>
  <w:num w:numId="28" w16cid:durableId="1246650189">
    <w:abstractNumId w:val="21"/>
  </w:num>
  <w:num w:numId="29" w16cid:durableId="426194502">
    <w:abstractNumId w:val="25"/>
  </w:num>
  <w:num w:numId="30" w16cid:durableId="109714675">
    <w:abstractNumId w:val="31"/>
  </w:num>
  <w:num w:numId="31" w16cid:durableId="1937395313">
    <w:abstractNumId w:val="5"/>
  </w:num>
  <w:num w:numId="32" w16cid:durableId="7595268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A0"/>
    <w:rsid w:val="000004ED"/>
    <w:rsid w:val="000006FB"/>
    <w:rsid w:val="0000086E"/>
    <w:rsid w:val="000009DA"/>
    <w:rsid w:val="00000C0D"/>
    <w:rsid w:val="000013B9"/>
    <w:rsid w:val="000015B5"/>
    <w:rsid w:val="00001F63"/>
    <w:rsid w:val="000020E3"/>
    <w:rsid w:val="000026E8"/>
    <w:rsid w:val="00002B8D"/>
    <w:rsid w:val="000035A5"/>
    <w:rsid w:val="00003F3F"/>
    <w:rsid w:val="000045EF"/>
    <w:rsid w:val="0000484F"/>
    <w:rsid w:val="00004CB2"/>
    <w:rsid w:val="00005194"/>
    <w:rsid w:val="00006630"/>
    <w:rsid w:val="00006BD4"/>
    <w:rsid w:val="000074E9"/>
    <w:rsid w:val="00007603"/>
    <w:rsid w:val="0000770F"/>
    <w:rsid w:val="00007FCD"/>
    <w:rsid w:val="0001004A"/>
    <w:rsid w:val="00011104"/>
    <w:rsid w:val="000112DB"/>
    <w:rsid w:val="0001200F"/>
    <w:rsid w:val="00012031"/>
    <w:rsid w:val="00012622"/>
    <w:rsid w:val="00012E9A"/>
    <w:rsid w:val="00013184"/>
    <w:rsid w:val="000134AB"/>
    <w:rsid w:val="00013661"/>
    <w:rsid w:val="00013B02"/>
    <w:rsid w:val="00013B8F"/>
    <w:rsid w:val="00013E02"/>
    <w:rsid w:val="00014754"/>
    <w:rsid w:val="00014B0A"/>
    <w:rsid w:val="00014BA7"/>
    <w:rsid w:val="00014BC7"/>
    <w:rsid w:val="00015977"/>
    <w:rsid w:val="00015EE3"/>
    <w:rsid w:val="000161BB"/>
    <w:rsid w:val="000174B5"/>
    <w:rsid w:val="000178ED"/>
    <w:rsid w:val="00017B18"/>
    <w:rsid w:val="00020F4B"/>
    <w:rsid w:val="000212A2"/>
    <w:rsid w:val="00021796"/>
    <w:rsid w:val="0002246B"/>
    <w:rsid w:val="000224C5"/>
    <w:rsid w:val="00022723"/>
    <w:rsid w:val="00022C46"/>
    <w:rsid w:val="00024ACE"/>
    <w:rsid w:val="00025710"/>
    <w:rsid w:val="00025E0D"/>
    <w:rsid w:val="00026914"/>
    <w:rsid w:val="00026D18"/>
    <w:rsid w:val="00026F46"/>
    <w:rsid w:val="000311EB"/>
    <w:rsid w:val="000313E2"/>
    <w:rsid w:val="00031F4E"/>
    <w:rsid w:val="00032A1E"/>
    <w:rsid w:val="00032ACE"/>
    <w:rsid w:val="0003302F"/>
    <w:rsid w:val="00033B03"/>
    <w:rsid w:val="00035163"/>
    <w:rsid w:val="00035447"/>
    <w:rsid w:val="00035A3B"/>
    <w:rsid w:val="00035DDD"/>
    <w:rsid w:val="0003679A"/>
    <w:rsid w:val="0003715A"/>
    <w:rsid w:val="00037877"/>
    <w:rsid w:val="00037AE3"/>
    <w:rsid w:val="00037D9D"/>
    <w:rsid w:val="00040927"/>
    <w:rsid w:val="00040BC7"/>
    <w:rsid w:val="00041575"/>
    <w:rsid w:val="0004197E"/>
    <w:rsid w:val="00041BC5"/>
    <w:rsid w:val="00041C16"/>
    <w:rsid w:val="00041CE4"/>
    <w:rsid w:val="00041ED6"/>
    <w:rsid w:val="00042202"/>
    <w:rsid w:val="000429CA"/>
    <w:rsid w:val="00042CFD"/>
    <w:rsid w:val="0004336D"/>
    <w:rsid w:val="0004368B"/>
    <w:rsid w:val="00043CFE"/>
    <w:rsid w:val="00043DCE"/>
    <w:rsid w:val="00043E77"/>
    <w:rsid w:val="0004421F"/>
    <w:rsid w:val="00044A59"/>
    <w:rsid w:val="00044E2E"/>
    <w:rsid w:val="00045260"/>
    <w:rsid w:val="00045338"/>
    <w:rsid w:val="000453CB"/>
    <w:rsid w:val="00046060"/>
    <w:rsid w:val="000468B0"/>
    <w:rsid w:val="00047314"/>
    <w:rsid w:val="000473E9"/>
    <w:rsid w:val="00047817"/>
    <w:rsid w:val="00047C64"/>
    <w:rsid w:val="00051080"/>
    <w:rsid w:val="00051209"/>
    <w:rsid w:val="000516C8"/>
    <w:rsid w:val="0005193A"/>
    <w:rsid w:val="00051CD2"/>
    <w:rsid w:val="00052398"/>
    <w:rsid w:val="00052B08"/>
    <w:rsid w:val="000531B4"/>
    <w:rsid w:val="000532A2"/>
    <w:rsid w:val="000543B7"/>
    <w:rsid w:val="000549BC"/>
    <w:rsid w:val="0005501B"/>
    <w:rsid w:val="000556AD"/>
    <w:rsid w:val="000557AF"/>
    <w:rsid w:val="0005598D"/>
    <w:rsid w:val="0005609C"/>
    <w:rsid w:val="00056344"/>
    <w:rsid w:val="00056A4E"/>
    <w:rsid w:val="000601A5"/>
    <w:rsid w:val="000605FA"/>
    <w:rsid w:val="000605FE"/>
    <w:rsid w:val="00060638"/>
    <w:rsid w:val="00060771"/>
    <w:rsid w:val="000611EA"/>
    <w:rsid w:val="00061B3F"/>
    <w:rsid w:val="00061B98"/>
    <w:rsid w:val="000628E5"/>
    <w:rsid w:val="000636FB"/>
    <w:rsid w:val="000637E7"/>
    <w:rsid w:val="0006385F"/>
    <w:rsid w:val="000647A5"/>
    <w:rsid w:val="00064A94"/>
    <w:rsid w:val="0006527F"/>
    <w:rsid w:val="00065AE4"/>
    <w:rsid w:val="00065B4B"/>
    <w:rsid w:val="00065D61"/>
    <w:rsid w:val="000661A5"/>
    <w:rsid w:val="000668D4"/>
    <w:rsid w:val="000672E0"/>
    <w:rsid w:val="00067352"/>
    <w:rsid w:val="00067C3B"/>
    <w:rsid w:val="00067CBA"/>
    <w:rsid w:val="00067F01"/>
    <w:rsid w:val="00067FF9"/>
    <w:rsid w:val="00070FCD"/>
    <w:rsid w:val="000710A5"/>
    <w:rsid w:val="00071292"/>
    <w:rsid w:val="00072947"/>
    <w:rsid w:val="000729A1"/>
    <w:rsid w:val="00072A76"/>
    <w:rsid w:val="00072A8A"/>
    <w:rsid w:val="00072C08"/>
    <w:rsid w:val="00072C8C"/>
    <w:rsid w:val="00072F8A"/>
    <w:rsid w:val="000734C0"/>
    <w:rsid w:val="00073645"/>
    <w:rsid w:val="00073D09"/>
    <w:rsid w:val="00073E9A"/>
    <w:rsid w:val="00074A07"/>
    <w:rsid w:val="00074B76"/>
    <w:rsid w:val="00076775"/>
    <w:rsid w:val="00076D56"/>
    <w:rsid w:val="00076D5C"/>
    <w:rsid w:val="000770C3"/>
    <w:rsid w:val="000773C5"/>
    <w:rsid w:val="00077DE9"/>
    <w:rsid w:val="00077FED"/>
    <w:rsid w:val="0008015D"/>
    <w:rsid w:val="00080599"/>
    <w:rsid w:val="00080720"/>
    <w:rsid w:val="00080FC7"/>
    <w:rsid w:val="00081636"/>
    <w:rsid w:val="0008164D"/>
    <w:rsid w:val="00081902"/>
    <w:rsid w:val="00081A64"/>
    <w:rsid w:val="00081BE7"/>
    <w:rsid w:val="00081E86"/>
    <w:rsid w:val="000824AE"/>
    <w:rsid w:val="000829D3"/>
    <w:rsid w:val="00082CD1"/>
    <w:rsid w:val="00082F46"/>
    <w:rsid w:val="000831AE"/>
    <w:rsid w:val="000832B2"/>
    <w:rsid w:val="00083BE5"/>
    <w:rsid w:val="00083E62"/>
    <w:rsid w:val="00084224"/>
    <w:rsid w:val="0008450E"/>
    <w:rsid w:val="0008468A"/>
    <w:rsid w:val="00084D0E"/>
    <w:rsid w:val="000850B4"/>
    <w:rsid w:val="00085119"/>
    <w:rsid w:val="000853D7"/>
    <w:rsid w:val="000855B6"/>
    <w:rsid w:val="00085788"/>
    <w:rsid w:val="00085ED4"/>
    <w:rsid w:val="00085FC3"/>
    <w:rsid w:val="00086B44"/>
    <w:rsid w:val="00086D9F"/>
    <w:rsid w:val="00087ACF"/>
    <w:rsid w:val="00087ED5"/>
    <w:rsid w:val="00090252"/>
    <w:rsid w:val="00090AFA"/>
    <w:rsid w:val="00090B87"/>
    <w:rsid w:val="0009101C"/>
    <w:rsid w:val="000913EA"/>
    <w:rsid w:val="00091483"/>
    <w:rsid w:val="0009150B"/>
    <w:rsid w:val="000915E2"/>
    <w:rsid w:val="00091BC1"/>
    <w:rsid w:val="00091CE9"/>
    <w:rsid w:val="000920E4"/>
    <w:rsid w:val="00092631"/>
    <w:rsid w:val="00092701"/>
    <w:rsid w:val="00092E4C"/>
    <w:rsid w:val="000938CF"/>
    <w:rsid w:val="00093A4C"/>
    <w:rsid w:val="00093E56"/>
    <w:rsid w:val="00093E70"/>
    <w:rsid w:val="000943E3"/>
    <w:rsid w:val="000945CA"/>
    <w:rsid w:val="00094646"/>
    <w:rsid w:val="00094EDC"/>
    <w:rsid w:val="0009506B"/>
    <w:rsid w:val="00095546"/>
    <w:rsid w:val="000962CA"/>
    <w:rsid w:val="00096568"/>
    <w:rsid w:val="000965B4"/>
    <w:rsid w:val="00097349"/>
    <w:rsid w:val="00097B36"/>
    <w:rsid w:val="000A0281"/>
    <w:rsid w:val="000A02B4"/>
    <w:rsid w:val="000A0A25"/>
    <w:rsid w:val="000A10E7"/>
    <w:rsid w:val="000A1159"/>
    <w:rsid w:val="000A13B1"/>
    <w:rsid w:val="000A16E3"/>
    <w:rsid w:val="000A1B81"/>
    <w:rsid w:val="000A216E"/>
    <w:rsid w:val="000A25CC"/>
    <w:rsid w:val="000A326B"/>
    <w:rsid w:val="000A3351"/>
    <w:rsid w:val="000A3507"/>
    <w:rsid w:val="000A3ABB"/>
    <w:rsid w:val="000A3FD4"/>
    <w:rsid w:val="000A4535"/>
    <w:rsid w:val="000A4CD9"/>
    <w:rsid w:val="000A4D99"/>
    <w:rsid w:val="000A5494"/>
    <w:rsid w:val="000A59CC"/>
    <w:rsid w:val="000A5D5F"/>
    <w:rsid w:val="000A6D5B"/>
    <w:rsid w:val="000A6EE0"/>
    <w:rsid w:val="000A760D"/>
    <w:rsid w:val="000A7DF0"/>
    <w:rsid w:val="000A7F21"/>
    <w:rsid w:val="000B0395"/>
    <w:rsid w:val="000B08AD"/>
    <w:rsid w:val="000B11EF"/>
    <w:rsid w:val="000B17A8"/>
    <w:rsid w:val="000B1DFB"/>
    <w:rsid w:val="000B1F92"/>
    <w:rsid w:val="000B1FDC"/>
    <w:rsid w:val="000B2681"/>
    <w:rsid w:val="000B33EA"/>
    <w:rsid w:val="000B3551"/>
    <w:rsid w:val="000B381C"/>
    <w:rsid w:val="000B3D26"/>
    <w:rsid w:val="000B4620"/>
    <w:rsid w:val="000B49AF"/>
    <w:rsid w:val="000B4B9C"/>
    <w:rsid w:val="000B5E20"/>
    <w:rsid w:val="000B60C9"/>
    <w:rsid w:val="000B6557"/>
    <w:rsid w:val="000B6B3A"/>
    <w:rsid w:val="000B7FF8"/>
    <w:rsid w:val="000C017E"/>
    <w:rsid w:val="000C0372"/>
    <w:rsid w:val="000C03CE"/>
    <w:rsid w:val="000C0442"/>
    <w:rsid w:val="000C0739"/>
    <w:rsid w:val="000C09E4"/>
    <w:rsid w:val="000C1A57"/>
    <w:rsid w:val="000C1A7E"/>
    <w:rsid w:val="000C1CCD"/>
    <w:rsid w:val="000C1E53"/>
    <w:rsid w:val="000C1F09"/>
    <w:rsid w:val="000C26BC"/>
    <w:rsid w:val="000C37E5"/>
    <w:rsid w:val="000C387F"/>
    <w:rsid w:val="000C3C50"/>
    <w:rsid w:val="000C52D6"/>
    <w:rsid w:val="000C57F2"/>
    <w:rsid w:val="000C64DF"/>
    <w:rsid w:val="000C6753"/>
    <w:rsid w:val="000C6986"/>
    <w:rsid w:val="000C6A46"/>
    <w:rsid w:val="000C6EB4"/>
    <w:rsid w:val="000C79B1"/>
    <w:rsid w:val="000C7D0D"/>
    <w:rsid w:val="000D0B57"/>
    <w:rsid w:val="000D0E79"/>
    <w:rsid w:val="000D16FA"/>
    <w:rsid w:val="000D1C0D"/>
    <w:rsid w:val="000D2C05"/>
    <w:rsid w:val="000D2E21"/>
    <w:rsid w:val="000D3494"/>
    <w:rsid w:val="000D35D4"/>
    <w:rsid w:val="000D3798"/>
    <w:rsid w:val="000D3881"/>
    <w:rsid w:val="000D3AE6"/>
    <w:rsid w:val="000D49D6"/>
    <w:rsid w:val="000D4DAD"/>
    <w:rsid w:val="000D50F2"/>
    <w:rsid w:val="000D5C44"/>
    <w:rsid w:val="000D5D1C"/>
    <w:rsid w:val="000D5E0E"/>
    <w:rsid w:val="000D6064"/>
    <w:rsid w:val="000D62E3"/>
    <w:rsid w:val="000D680C"/>
    <w:rsid w:val="000D6A59"/>
    <w:rsid w:val="000D6B2B"/>
    <w:rsid w:val="000D6CC7"/>
    <w:rsid w:val="000D6CCA"/>
    <w:rsid w:val="000D70FD"/>
    <w:rsid w:val="000D7101"/>
    <w:rsid w:val="000D734C"/>
    <w:rsid w:val="000D78A2"/>
    <w:rsid w:val="000D790A"/>
    <w:rsid w:val="000D7C6F"/>
    <w:rsid w:val="000D7DB2"/>
    <w:rsid w:val="000D7ECB"/>
    <w:rsid w:val="000E0475"/>
    <w:rsid w:val="000E0562"/>
    <w:rsid w:val="000E154E"/>
    <w:rsid w:val="000E2A29"/>
    <w:rsid w:val="000E2BC4"/>
    <w:rsid w:val="000E3054"/>
    <w:rsid w:val="000E3998"/>
    <w:rsid w:val="000E3BCC"/>
    <w:rsid w:val="000E4132"/>
    <w:rsid w:val="000E41B9"/>
    <w:rsid w:val="000E4AF6"/>
    <w:rsid w:val="000E5006"/>
    <w:rsid w:val="000E557C"/>
    <w:rsid w:val="000E578C"/>
    <w:rsid w:val="000E59AA"/>
    <w:rsid w:val="000E5E37"/>
    <w:rsid w:val="000E5F3E"/>
    <w:rsid w:val="000E633E"/>
    <w:rsid w:val="000F0080"/>
    <w:rsid w:val="000F00D3"/>
    <w:rsid w:val="000F03A4"/>
    <w:rsid w:val="000F0CF7"/>
    <w:rsid w:val="000F12AC"/>
    <w:rsid w:val="000F14AC"/>
    <w:rsid w:val="000F16FB"/>
    <w:rsid w:val="000F1A62"/>
    <w:rsid w:val="000F2689"/>
    <w:rsid w:val="000F3910"/>
    <w:rsid w:val="000F4AD6"/>
    <w:rsid w:val="000F4F64"/>
    <w:rsid w:val="000F58A8"/>
    <w:rsid w:val="000F5B22"/>
    <w:rsid w:val="000F5E25"/>
    <w:rsid w:val="000F6AB8"/>
    <w:rsid w:val="000F6B46"/>
    <w:rsid w:val="000F79A7"/>
    <w:rsid w:val="00100FF3"/>
    <w:rsid w:val="00101454"/>
    <w:rsid w:val="00101B1E"/>
    <w:rsid w:val="00101D3B"/>
    <w:rsid w:val="00101EDD"/>
    <w:rsid w:val="001025E3"/>
    <w:rsid w:val="00102634"/>
    <w:rsid w:val="00103031"/>
    <w:rsid w:val="00103A4F"/>
    <w:rsid w:val="00103EAE"/>
    <w:rsid w:val="001042DC"/>
    <w:rsid w:val="00104F29"/>
    <w:rsid w:val="00105CD1"/>
    <w:rsid w:val="00105CE1"/>
    <w:rsid w:val="001061F0"/>
    <w:rsid w:val="001065A6"/>
    <w:rsid w:val="00106FD7"/>
    <w:rsid w:val="00107556"/>
    <w:rsid w:val="00107B89"/>
    <w:rsid w:val="00107BB6"/>
    <w:rsid w:val="00107FE9"/>
    <w:rsid w:val="00110A7B"/>
    <w:rsid w:val="00110D98"/>
    <w:rsid w:val="00110DEA"/>
    <w:rsid w:val="00110F39"/>
    <w:rsid w:val="00111495"/>
    <w:rsid w:val="001116E2"/>
    <w:rsid w:val="00111A28"/>
    <w:rsid w:val="001120B2"/>
    <w:rsid w:val="00113D75"/>
    <w:rsid w:val="0011589D"/>
    <w:rsid w:val="001159D3"/>
    <w:rsid w:val="00116634"/>
    <w:rsid w:val="001168B7"/>
    <w:rsid w:val="00117B7B"/>
    <w:rsid w:val="00120D87"/>
    <w:rsid w:val="00120F4E"/>
    <w:rsid w:val="00120FEF"/>
    <w:rsid w:val="00121059"/>
    <w:rsid w:val="00121159"/>
    <w:rsid w:val="0012148F"/>
    <w:rsid w:val="001216C2"/>
    <w:rsid w:val="00122605"/>
    <w:rsid w:val="001228D0"/>
    <w:rsid w:val="00122F37"/>
    <w:rsid w:val="0012328B"/>
    <w:rsid w:val="001240EE"/>
    <w:rsid w:val="00124CB2"/>
    <w:rsid w:val="00124CE0"/>
    <w:rsid w:val="0012526B"/>
    <w:rsid w:val="00125EBF"/>
    <w:rsid w:val="00125F9A"/>
    <w:rsid w:val="0012625C"/>
    <w:rsid w:val="001262BA"/>
    <w:rsid w:val="001263BD"/>
    <w:rsid w:val="001264FA"/>
    <w:rsid w:val="00126E9E"/>
    <w:rsid w:val="00127865"/>
    <w:rsid w:val="001300A1"/>
    <w:rsid w:val="00130E96"/>
    <w:rsid w:val="001314D5"/>
    <w:rsid w:val="0013171B"/>
    <w:rsid w:val="00131BA9"/>
    <w:rsid w:val="00131C91"/>
    <w:rsid w:val="00132926"/>
    <w:rsid w:val="001336AA"/>
    <w:rsid w:val="00133B49"/>
    <w:rsid w:val="00133D90"/>
    <w:rsid w:val="001341AB"/>
    <w:rsid w:val="001343E2"/>
    <w:rsid w:val="00134B78"/>
    <w:rsid w:val="00134E5C"/>
    <w:rsid w:val="00135943"/>
    <w:rsid w:val="001359BB"/>
    <w:rsid w:val="00136211"/>
    <w:rsid w:val="00136227"/>
    <w:rsid w:val="00136342"/>
    <w:rsid w:val="00136368"/>
    <w:rsid w:val="001367D7"/>
    <w:rsid w:val="00136DE3"/>
    <w:rsid w:val="0013768A"/>
    <w:rsid w:val="00137D6D"/>
    <w:rsid w:val="001409E3"/>
    <w:rsid w:val="00140A21"/>
    <w:rsid w:val="00140B71"/>
    <w:rsid w:val="001414BD"/>
    <w:rsid w:val="00141708"/>
    <w:rsid w:val="00142121"/>
    <w:rsid w:val="001422BF"/>
    <w:rsid w:val="001428A2"/>
    <w:rsid w:val="00142B62"/>
    <w:rsid w:val="00142C26"/>
    <w:rsid w:val="00142FD9"/>
    <w:rsid w:val="00143123"/>
    <w:rsid w:val="00144628"/>
    <w:rsid w:val="00144BBB"/>
    <w:rsid w:val="0014509F"/>
    <w:rsid w:val="001451EF"/>
    <w:rsid w:val="0014536C"/>
    <w:rsid w:val="00146511"/>
    <w:rsid w:val="0014674E"/>
    <w:rsid w:val="00146B26"/>
    <w:rsid w:val="00146F30"/>
    <w:rsid w:val="001477C1"/>
    <w:rsid w:val="001479C6"/>
    <w:rsid w:val="0015021D"/>
    <w:rsid w:val="00151075"/>
    <w:rsid w:val="001515F4"/>
    <w:rsid w:val="00152097"/>
    <w:rsid w:val="001520B0"/>
    <w:rsid w:val="0015291B"/>
    <w:rsid w:val="0015292D"/>
    <w:rsid w:val="00152CBE"/>
    <w:rsid w:val="00152D28"/>
    <w:rsid w:val="00152D71"/>
    <w:rsid w:val="00152EA1"/>
    <w:rsid w:val="00152F5B"/>
    <w:rsid w:val="00152FD5"/>
    <w:rsid w:val="001533D3"/>
    <w:rsid w:val="00153444"/>
    <w:rsid w:val="00154972"/>
    <w:rsid w:val="0015504E"/>
    <w:rsid w:val="001550E6"/>
    <w:rsid w:val="00156A7A"/>
    <w:rsid w:val="00156D5E"/>
    <w:rsid w:val="00157A34"/>
    <w:rsid w:val="00157B98"/>
    <w:rsid w:val="00157F62"/>
    <w:rsid w:val="00160073"/>
    <w:rsid w:val="0016018A"/>
    <w:rsid w:val="00160945"/>
    <w:rsid w:val="00160BC6"/>
    <w:rsid w:val="001614A9"/>
    <w:rsid w:val="00161941"/>
    <w:rsid w:val="00161A14"/>
    <w:rsid w:val="00161AED"/>
    <w:rsid w:val="00162B17"/>
    <w:rsid w:val="00163B27"/>
    <w:rsid w:val="00164912"/>
    <w:rsid w:val="0016631F"/>
    <w:rsid w:val="00166543"/>
    <w:rsid w:val="00166768"/>
    <w:rsid w:val="001669CC"/>
    <w:rsid w:val="00167542"/>
    <w:rsid w:val="00167646"/>
    <w:rsid w:val="0016773C"/>
    <w:rsid w:val="00167E0D"/>
    <w:rsid w:val="001706D2"/>
    <w:rsid w:val="001709C9"/>
    <w:rsid w:val="00170D86"/>
    <w:rsid w:val="0017101C"/>
    <w:rsid w:val="0017168C"/>
    <w:rsid w:val="00172688"/>
    <w:rsid w:val="00172C9A"/>
    <w:rsid w:val="0017307A"/>
    <w:rsid w:val="001730A0"/>
    <w:rsid w:val="00173166"/>
    <w:rsid w:val="0017335F"/>
    <w:rsid w:val="0017356B"/>
    <w:rsid w:val="001738DE"/>
    <w:rsid w:val="00173956"/>
    <w:rsid w:val="00173DDD"/>
    <w:rsid w:val="00173F1D"/>
    <w:rsid w:val="001749FB"/>
    <w:rsid w:val="00174ACF"/>
    <w:rsid w:val="00174C4B"/>
    <w:rsid w:val="001751CD"/>
    <w:rsid w:val="00175DA6"/>
    <w:rsid w:val="00175ED7"/>
    <w:rsid w:val="001761C1"/>
    <w:rsid w:val="00176D11"/>
    <w:rsid w:val="00176EE8"/>
    <w:rsid w:val="00177C54"/>
    <w:rsid w:val="00177C96"/>
    <w:rsid w:val="00180921"/>
    <w:rsid w:val="0018119A"/>
    <w:rsid w:val="00181DF6"/>
    <w:rsid w:val="00182B66"/>
    <w:rsid w:val="00182EBC"/>
    <w:rsid w:val="00182F11"/>
    <w:rsid w:val="00183436"/>
    <w:rsid w:val="0018532C"/>
    <w:rsid w:val="00185B4D"/>
    <w:rsid w:val="00186916"/>
    <w:rsid w:val="001869A7"/>
    <w:rsid w:val="0018768D"/>
    <w:rsid w:val="001878C2"/>
    <w:rsid w:val="001879F3"/>
    <w:rsid w:val="00187CD5"/>
    <w:rsid w:val="0019013F"/>
    <w:rsid w:val="00191052"/>
    <w:rsid w:val="001917ED"/>
    <w:rsid w:val="0019196A"/>
    <w:rsid w:val="001919C0"/>
    <w:rsid w:val="0019254D"/>
    <w:rsid w:val="001927D6"/>
    <w:rsid w:val="00192AAA"/>
    <w:rsid w:val="00192CC3"/>
    <w:rsid w:val="00193500"/>
    <w:rsid w:val="00193CF9"/>
    <w:rsid w:val="00194919"/>
    <w:rsid w:val="00195D46"/>
    <w:rsid w:val="001962D0"/>
    <w:rsid w:val="00196DA6"/>
    <w:rsid w:val="001972E5"/>
    <w:rsid w:val="00197A5D"/>
    <w:rsid w:val="001A0078"/>
    <w:rsid w:val="001A0223"/>
    <w:rsid w:val="001A0227"/>
    <w:rsid w:val="001A051B"/>
    <w:rsid w:val="001A05DB"/>
    <w:rsid w:val="001A08B0"/>
    <w:rsid w:val="001A0B8F"/>
    <w:rsid w:val="001A1031"/>
    <w:rsid w:val="001A1AD7"/>
    <w:rsid w:val="001A20D8"/>
    <w:rsid w:val="001A2ADF"/>
    <w:rsid w:val="001A2CCE"/>
    <w:rsid w:val="001A2D62"/>
    <w:rsid w:val="001A3B30"/>
    <w:rsid w:val="001A437A"/>
    <w:rsid w:val="001A492C"/>
    <w:rsid w:val="001A4E68"/>
    <w:rsid w:val="001A5080"/>
    <w:rsid w:val="001A5455"/>
    <w:rsid w:val="001A56B0"/>
    <w:rsid w:val="001A599A"/>
    <w:rsid w:val="001A5F3B"/>
    <w:rsid w:val="001A6401"/>
    <w:rsid w:val="001A6B75"/>
    <w:rsid w:val="001A6BF6"/>
    <w:rsid w:val="001A6F28"/>
    <w:rsid w:val="001A6F66"/>
    <w:rsid w:val="001A782D"/>
    <w:rsid w:val="001B02E4"/>
    <w:rsid w:val="001B05BC"/>
    <w:rsid w:val="001B0B42"/>
    <w:rsid w:val="001B18AF"/>
    <w:rsid w:val="001B1A33"/>
    <w:rsid w:val="001B1E52"/>
    <w:rsid w:val="001B1F24"/>
    <w:rsid w:val="001B215D"/>
    <w:rsid w:val="001B28F0"/>
    <w:rsid w:val="001B321C"/>
    <w:rsid w:val="001B43D0"/>
    <w:rsid w:val="001B440C"/>
    <w:rsid w:val="001B4611"/>
    <w:rsid w:val="001B4792"/>
    <w:rsid w:val="001B5A42"/>
    <w:rsid w:val="001B5CDD"/>
    <w:rsid w:val="001B5DE1"/>
    <w:rsid w:val="001B61D3"/>
    <w:rsid w:val="001B6A57"/>
    <w:rsid w:val="001B6A5D"/>
    <w:rsid w:val="001C03FF"/>
    <w:rsid w:val="001C07C3"/>
    <w:rsid w:val="001C17E7"/>
    <w:rsid w:val="001C17E8"/>
    <w:rsid w:val="001C2068"/>
    <w:rsid w:val="001C21D3"/>
    <w:rsid w:val="001C2855"/>
    <w:rsid w:val="001C320F"/>
    <w:rsid w:val="001C3BAD"/>
    <w:rsid w:val="001C4708"/>
    <w:rsid w:val="001C48E5"/>
    <w:rsid w:val="001C4D01"/>
    <w:rsid w:val="001C553C"/>
    <w:rsid w:val="001C58E0"/>
    <w:rsid w:val="001C5A03"/>
    <w:rsid w:val="001C5C0A"/>
    <w:rsid w:val="001C6762"/>
    <w:rsid w:val="001C69D4"/>
    <w:rsid w:val="001C6CB1"/>
    <w:rsid w:val="001C6E37"/>
    <w:rsid w:val="001C70AE"/>
    <w:rsid w:val="001C70C7"/>
    <w:rsid w:val="001C70C9"/>
    <w:rsid w:val="001C7720"/>
    <w:rsid w:val="001C7CAE"/>
    <w:rsid w:val="001D0089"/>
    <w:rsid w:val="001D04E1"/>
    <w:rsid w:val="001D10A7"/>
    <w:rsid w:val="001D1936"/>
    <w:rsid w:val="001D1A88"/>
    <w:rsid w:val="001D1C38"/>
    <w:rsid w:val="001D1E76"/>
    <w:rsid w:val="001D30A0"/>
    <w:rsid w:val="001D3415"/>
    <w:rsid w:val="001D3CA9"/>
    <w:rsid w:val="001D3F36"/>
    <w:rsid w:val="001D400E"/>
    <w:rsid w:val="001D4692"/>
    <w:rsid w:val="001D4A79"/>
    <w:rsid w:val="001D4BD7"/>
    <w:rsid w:val="001D4D62"/>
    <w:rsid w:val="001D5A4C"/>
    <w:rsid w:val="001D5AD6"/>
    <w:rsid w:val="001D5B91"/>
    <w:rsid w:val="001D5E64"/>
    <w:rsid w:val="001D5FBB"/>
    <w:rsid w:val="001D75A5"/>
    <w:rsid w:val="001E058D"/>
    <w:rsid w:val="001E06B1"/>
    <w:rsid w:val="001E14C7"/>
    <w:rsid w:val="001E1839"/>
    <w:rsid w:val="001E373F"/>
    <w:rsid w:val="001E3A05"/>
    <w:rsid w:val="001E3C0C"/>
    <w:rsid w:val="001E44B9"/>
    <w:rsid w:val="001E4BEF"/>
    <w:rsid w:val="001E5675"/>
    <w:rsid w:val="001E63E6"/>
    <w:rsid w:val="001E661E"/>
    <w:rsid w:val="001E684A"/>
    <w:rsid w:val="001E6B23"/>
    <w:rsid w:val="001F01C6"/>
    <w:rsid w:val="001F09EA"/>
    <w:rsid w:val="001F0EA7"/>
    <w:rsid w:val="001F1424"/>
    <w:rsid w:val="001F16FC"/>
    <w:rsid w:val="001F29DD"/>
    <w:rsid w:val="001F3225"/>
    <w:rsid w:val="001F363D"/>
    <w:rsid w:val="001F3764"/>
    <w:rsid w:val="001F3C81"/>
    <w:rsid w:val="001F4554"/>
    <w:rsid w:val="001F49B8"/>
    <w:rsid w:val="001F5240"/>
    <w:rsid w:val="001F5B06"/>
    <w:rsid w:val="001F649A"/>
    <w:rsid w:val="001F6B29"/>
    <w:rsid w:val="001F78DC"/>
    <w:rsid w:val="002002A8"/>
    <w:rsid w:val="0020043D"/>
    <w:rsid w:val="00201012"/>
    <w:rsid w:val="0020140D"/>
    <w:rsid w:val="0020194B"/>
    <w:rsid w:val="0020200C"/>
    <w:rsid w:val="00203499"/>
    <w:rsid w:val="002036C7"/>
    <w:rsid w:val="002036CE"/>
    <w:rsid w:val="00203B6F"/>
    <w:rsid w:val="00203D75"/>
    <w:rsid w:val="00203E14"/>
    <w:rsid w:val="002040BE"/>
    <w:rsid w:val="00204606"/>
    <w:rsid w:val="002046CE"/>
    <w:rsid w:val="00204E7F"/>
    <w:rsid w:val="00205367"/>
    <w:rsid w:val="0020559E"/>
    <w:rsid w:val="002058C5"/>
    <w:rsid w:val="002063C0"/>
    <w:rsid w:val="00206B93"/>
    <w:rsid w:val="0020703A"/>
    <w:rsid w:val="002074C3"/>
    <w:rsid w:val="00207939"/>
    <w:rsid w:val="00207CDF"/>
    <w:rsid w:val="0021011E"/>
    <w:rsid w:val="00210770"/>
    <w:rsid w:val="0021115B"/>
    <w:rsid w:val="00211383"/>
    <w:rsid w:val="00211A79"/>
    <w:rsid w:val="00211C87"/>
    <w:rsid w:val="00211F12"/>
    <w:rsid w:val="002126A4"/>
    <w:rsid w:val="00212896"/>
    <w:rsid w:val="00213601"/>
    <w:rsid w:val="002141C3"/>
    <w:rsid w:val="00214454"/>
    <w:rsid w:val="002147CC"/>
    <w:rsid w:val="0021492B"/>
    <w:rsid w:val="00214B5D"/>
    <w:rsid w:val="002152DE"/>
    <w:rsid w:val="00215676"/>
    <w:rsid w:val="002156F8"/>
    <w:rsid w:val="00215CB3"/>
    <w:rsid w:val="002167DC"/>
    <w:rsid w:val="00217F49"/>
    <w:rsid w:val="002209A5"/>
    <w:rsid w:val="002210B0"/>
    <w:rsid w:val="002218C2"/>
    <w:rsid w:val="002218D6"/>
    <w:rsid w:val="00222906"/>
    <w:rsid w:val="00222B55"/>
    <w:rsid w:val="00223771"/>
    <w:rsid w:val="002239CF"/>
    <w:rsid w:val="002245E7"/>
    <w:rsid w:val="00224F45"/>
    <w:rsid w:val="0022507D"/>
    <w:rsid w:val="002252D7"/>
    <w:rsid w:val="00225384"/>
    <w:rsid w:val="002255C2"/>
    <w:rsid w:val="00225A29"/>
    <w:rsid w:val="002266FA"/>
    <w:rsid w:val="00226B7E"/>
    <w:rsid w:val="002275DD"/>
    <w:rsid w:val="00227CB9"/>
    <w:rsid w:val="00227E4A"/>
    <w:rsid w:val="00230167"/>
    <w:rsid w:val="00230BB0"/>
    <w:rsid w:val="00230E38"/>
    <w:rsid w:val="00231319"/>
    <w:rsid w:val="002313CE"/>
    <w:rsid w:val="00231801"/>
    <w:rsid w:val="00231C43"/>
    <w:rsid w:val="00232050"/>
    <w:rsid w:val="00232B27"/>
    <w:rsid w:val="00233131"/>
    <w:rsid w:val="00233339"/>
    <w:rsid w:val="00233E9F"/>
    <w:rsid w:val="0023413B"/>
    <w:rsid w:val="00234176"/>
    <w:rsid w:val="0023431D"/>
    <w:rsid w:val="002343B7"/>
    <w:rsid w:val="0023479D"/>
    <w:rsid w:val="002352F7"/>
    <w:rsid w:val="00235D35"/>
    <w:rsid w:val="00236888"/>
    <w:rsid w:val="0023697F"/>
    <w:rsid w:val="00236B46"/>
    <w:rsid w:val="00236CDE"/>
    <w:rsid w:val="00236E04"/>
    <w:rsid w:val="00240443"/>
    <w:rsid w:val="002404A6"/>
    <w:rsid w:val="0024066D"/>
    <w:rsid w:val="00240B58"/>
    <w:rsid w:val="00240FF0"/>
    <w:rsid w:val="00241088"/>
    <w:rsid w:val="00241092"/>
    <w:rsid w:val="00241A9C"/>
    <w:rsid w:val="00241CE0"/>
    <w:rsid w:val="00242BC9"/>
    <w:rsid w:val="0024335F"/>
    <w:rsid w:val="002442AE"/>
    <w:rsid w:val="002446CA"/>
    <w:rsid w:val="00244A2E"/>
    <w:rsid w:val="00244C83"/>
    <w:rsid w:val="00244CC0"/>
    <w:rsid w:val="00244FDD"/>
    <w:rsid w:val="0024557F"/>
    <w:rsid w:val="00246267"/>
    <w:rsid w:val="00246506"/>
    <w:rsid w:val="00246641"/>
    <w:rsid w:val="002466A4"/>
    <w:rsid w:val="00250141"/>
    <w:rsid w:val="00250C01"/>
    <w:rsid w:val="00250D53"/>
    <w:rsid w:val="00250F20"/>
    <w:rsid w:val="0025106F"/>
    <w:rsid w:val="00251A1E"/>
    <w:rsid w:val="00251A59"/>
    <w:rsid w:val="002523B5"/>
    <w:rsid w:val="002526E7"/>
    <w:rsid w:val="002529B6"/>
    <w:rsid w:val="002529BF"/>
    <w:rsid w:val="00253426"/>
    <w:rsid w:val="0025356B"/>
    <w:rsid w:val="0025385D"/>
    <w:rsid w:val="002538F4"/>
    <w:rsid w:val="0025411D"/>
    <w:rsid w:val="00254376"/>
    <w:rsid w:val="00254640"/>
    <w:rsid w:val="0025486E"/>
    <w:rsid w:val="002548BE"/>
    <w:rsid w:val="00255263"/>
    <w:rsid w:val="002556C9"/>
    <w:rsid w:val="00255F11"/>
    <w:rsid w:val="002560ED"/>
    <w:rsid w:val="002562F6"/>
    <w:rsid w:val="0025693A"/>
    <w:rsid w:val="00256E49"/>
    <w:rsid w:val="00256F54"/>
    <w:rsid w:val="00257249"/>
    <w:rsid w:val="0025773A"/>
    <w:rsid w:val="002600C6"/>
    <w:rsid w:val="00260376"/>
    <w:rsid w:val="002607A6"/>
    <w:rsid w:val="00260A5D"/>
    <w:rsid w:val="00260FD8"/>
    <w:rsid w:val="0026134F"/>
    <w:rsid w:val="00261A42"/>
    <w:rsid w:val="00262037"/>
    <w:rsid w:val="00262164"/>
    <w:rsid w:val="00262716"/>
    <w:rsid w:val="00262799"/>
    <w:rsid w:val="00262FDF"/>
    <w:rsid w:val="002630DB"/>
    <w:rsid w:val="0026380D"/>
    <w:rsid w:val="00263BDD"/>
    <w:rsid w:val="002647F0"/>
    <w:rsid w:val="00265194"/>
    <w:rsid w:val="00265335"/>
    <w:rsid w:val="002656D6"/>
    <w:rsid w:val="0026581A"/>
    <w:rsid w:val="00266936"/>
    <w:rsid w:val="00266B4E"/>
    <w:rsid w:val="00266F66"/>
    <w:rsid w:val="0027022F"/>
    <w:rsid w:val="00270376"/>
    <w:rsid w:val="00270590"/>
    <w:rsid w:val="002705FB"/>
    <w:rsid w:val="00270AAB"/>
    <w:rsid w:val="00270D35"/>
    <w:rsid w:val="002711A4"/>
    <w:rsid w:val="00271462"/>
    <w:rsid w:val="002714B9"/>
    <w:rsid w:val="00271650"/>
    <w:rsid w:val="002716C6"/>
    <w:rsid w:val="00271B08"/>
    <w:rsid w:val="00271B12"/>
    <w:rsid w:val="0027310A"/>
    <w:rsid w:val="002731D1"/>
    <w:rsid w:val="002735C2"/>
    <w:rsid w:val="00273671"/>
    <w:rsid w:val="00273D5A"/>
    <w:rsid w:val="00273F2A"/>
    <w:rsid w:val="0027421D"/>
    <w:rsid w:val="00274278"/>
    <w:rsid w:val="00274FC7"/>
    <w:rsid w:val="00275367"/>
    <w:rsid w:val="0027545F"/>
    <w:rsid w:val="00275774"/>
    <w:rsid w:val="00275AED"/>
    <w:rsid w:val="002761A0"/>
    <w:rsid w:val="0027753F"/>
    <w:rsid w:val="00277730"/>
    <w:rsid w:val="00277758"/>
    <w:rsid w:val="00280049"/>
    <w:rsid w:val="0028040F"/>
    <w:rsid w:val="00280556"/>
    <w:rsid w:val="0028071B"/>
    <w:rsid w:val="00280EEF"/>
    <w:rsid w:val="00280F21"/>
    <w:rsid w:val="00281128"/>
    <w:rsid w:val="00281550"/>
    <w:rsid w:val="00281C00"/>
    <w:rsid w:val="002821B6"/>
    <w:rsid w:val="00282655"/>
    <w:rsid w:val="002827C0"/>
    <w:rsid w:val="00282916"/>
    <w:rsid w:val="00282A66"/>
    <w:rsid w:val="00282D2F"/>
    <w:rsid w:val="00283135"/>
    <w:rsid w:val="002834F1"/>
    <w:rsid w:val="002835C8"/>
    <w:rsid w:val="0028379D"/>
    <w:rsid w:val="00283B45"/>
    <w:rsid w:val="00284CE4"/>
    <w:rsid w:val="00284EAD"/>
    <w:rsid w:val="002850A5"/>
    <w:rsid w:val="00285BEB"/>
    <w:rsid w:val="00286530"/>
    <w:rsid w:val="00287468"/>
    <w:rsid w:val="002876A2"/>
    <w:rsid w:val="0029032A"/>
    <w:rsid w:val="002903F5"/>
    <w:rsid w:val="002917E6"/>
    <w:rsid w:val="0029196F"/>
    <w:rsid w:val="002924B3"/>
    <w:rsid w:val="00292611"/>
    <w:rsid w:val="00293DDB"/>
    <w:rsid w:val="00293E25"/>
    <w:rsid w:val="00293ED6"/>
    <w:rsid w:val="002941A2"/>
    <w:rsid w:val="00294444"/>
    <w:rsid w:val="002951DD"/>
    <w:rsid w:val="002953B0"/>
    <w:rsid w:val="002953C0"/>
    <w:rsid w:val="00295504"/>
    <w:rsid w:val="00295E2A"/>
    <w:rsid w:val="002963C9"/>
    <w:rsid w:val="00296627"/>
    <w:rsid w:val="00296679"/>
    <w:rsid w:val="002967CA"/>
    <w:rsid w:val="00297378"/>
    <w:rsid w:val="002975B8"/>
    <w:rsid w:val="002977B9"/>
    <w:rsid w:val="002979E6"/>
    <w:rsid w:val="002A0441"/>
    <w:rsid w:val="002A0588"/>
    <w:rsid w:val="002A0CC9"/>
    <w:rsid w:val="002A125F"/>
    <w:rsid w:val="002A12CA"/>
    <w:rsid w:val="002A1658"/>
    <w:rsid w:val="002A19EB"/>
    <w:rsid w:val="002A1E0F"/>
    <w:rsid w:val="002A2EC5"/>
    <w:rsid w:val="002A3242"/>
    <w:rsid w:val="002A34AA"/>
    <w:rsid w:val="002A35BD"/>
    <w:rsid w:val="002A4E23"/>
    <w:rsid w:val="002A5A56"/>
    <w:rsid w:val="002A5CAB"/>
    <w:rsid w:val="002A5D4E"/>
    <w:rsid w:val="002A6A63"/>
    <w:rsid w:val="002A7089"/>
    <w:rsid w:val="002A79D5"/>
    <w:rsid w:val="002A7CFF"/>
    <w:rsid w:val="002B0168"/>
    <w:rsid w:val="002B0A80"/>
    <w:rsid w:val="002B199E"/>
    <w:rsid w:val="002B1A94"/>
    <w:rsid w:val="002B22D5"/>
    <w:rsid w:val="002B2E41"/>
    <w:rsid w:val="002B3215"/>
    <w:rsid w:val="002B33C5"/>
    <w:rsid w:val="002B38DC"/>
    <w:rsid w:val="002B3B02"/>
    <w:rsid w:val="002B4489"/>
    <w:rsid w:val="002B4904"/>
    <w:rsid w:val="002B5783"/>
    <w:rsid w:val="002B5947"/>
    <w:rsid w:val="002B5F4C"/>
    <w:rsid w:val="002B6361"/>
    <w:rsid w:val="002B6721"/>
    <w:rsid w:val="002B7202"/>
    <w:rsid w:val="002B7611"/>
    <w:rsid w:val="002B7F47"/>
    <w:rsid w:val="002C0046"/>
    <w:rsid w:val="002C0829"/>
    <w:rsid w:val="002C0D94"/>
    <w:rsid w:val="002C0DD4"/>
    <w:rsid w:val="002C17A9"/>
    <w:rsid w:val="002C1DF6"/>
    <w:rsid w:val="002C26B3"/>
    <w:rsid w:val="002C2B7F"/>
    <w:rsid w:val="002C3C83"/>
    <w:rsid w:val="002C4326"/>
    <w:rsid w:val="002C459B"/>
    <w:rsid w:val="002C4631"/>
    <w:rsid w:val="002C48B5"/>
    <w:rsid w:val="002C496D"/>
    <w:rsid w:val="002C4BAF"/>
    <w:rsid w:val="002C53DD"/>
    <w:rsid w:val="002C5F19"/>
    <w:rsid w:val="002C6A21"/>
    <w:rsid w:val="002C6C45"/>
    <w:rsid w:val="002C7394"/>
    <w:rsid w:val="002C73E6"/>
    <w:rsid w:val="002C7662"/>
    <w:rsid w:val="002C7A03"/>
    <w:rsid w:val="002C7D77"/>
    <w:rsid w:val="002C7E0F"/>
    <w:rsid w:val="002D08B6"/>
    <w:rsid w:val="002D0AD5"/>
    <w:rsid w:val="002D0C43"/>
    <w:rsid w:val="002D0D09"/>
    <w:rsid w:val="002D0EB3"/>
    <w:rsid w:val="002D16C9"/>
    <w:rsid w:val="002D1A8D"/>
    <w:rsid w:val="002D1B59"/>
    <w:rsid w:val="002D29A0"/>
    <w:rsid w:val="002D2C79"/>
    <w:rsid w:val="002D2F42"/>
    <w:rsid w:val="002D3624"/>
    <w:rsid w:val="002D38BA"/>
    <w:rsid w:val="002D3994"/>
    <w:rsid w:val="002D4B08"/>
    <w:rsid w:val="002D507E"/>
    <w:rsid w:val="002D565A"/>
    <w:rsid w:val="002D5B8C"/>
    <w:rsid w:val="002D755E"/>
    <w:rsid w:val="002D7E89"/>
    <w:rsid w:val="002D7EF4"/>
    <w:rsid w:val="002E043E"/>
    <w:rsid w:val="002E09FA"/>
    <w:rsid w:val="002E0D18"/>
    <w:rsid w:val="002E193C"/>
    <w:rsid w:val="002E1A91"/>
    <w:rsid w:val="002E2229"/>
    <w:rsid w:val="002E24B1"/>
    <w:rsid w:val="002E2783"/>
    <w:rsid w:val="002E2FD4"/>
    <w:rsid w:val="002E3371"/>
    <w:rsid w:val="002E36D9"/>
    <w:rsid w:val="002E38A2"/>
    <w:rsid w:val="002E3C86"/>
    <w:rsid w:val="002E3D83"/>
    <w:rsid w:val="002E3DFA"/>
    <w:rsid w:val="002E4465"/>
    <w:rsid w:val="002E4604"/>
    <w:rsid w:val="002E4729"/>
    <w:rsid w:val="002E4B56"/>
    <w:rsid w:val="002E4C5C"/>
    <w:rsid w:val="002E4E97"/>
    <w:rsid w:val="002E4F8C"/>
    <w:rsid w:val="002E506C"/>
    <w:rsid w:val="002E57A5"/>
    <w:rsid w:val="002E59B4"/>
    <w:rsid w:val="002E59DB"/>
    <w:rsid w:val="002E5AC6"/>
    <w:rsid w:val="002E5D41"/>
    <w:rsid w:val="002E5F3A"/>
    <w:rsid w:val="002E6225"/>
    <w:rsid w:val="002E62BA"/>
    <w:rsid w:val="002E69DF"/>
    <w:rsid w:val="002E7519"/>
    <w:rsid w:val="002F0229"/>
    <w:rsid w:val="002F02F9"/>
    <w:rsid w:val="002F05BC"/>
    <w:rsid w:val="002F0B22"/>
    <w:rsid w:val="002F0C3D"/>
    <w:rsid w:val="002F0DB5"/>
    <w:rsid w:val="002F112E"/>
    <w:rsid w:val="002F117A"/>
    <w:rsid w:val="002F11F9"/>
    <w:rsid w:val="002F134C"/>
    <w:rsid w:val="002F1B42"/>
    <w:rsid w:val="002F2794"/>
    <w:rsid w:val="002F2F3E"/>
    <w:rsid w:val="002F32B2"/>
    <w:rsid w:val="002F3465"/>
    <w:rsid w:val="002F3652"/>
    <w:rsid w:val="002F4301"/>
    <w:rsid w:val="002F4367"/>
    <w:rsid w:val="002F5362"/>
    <w:rsid w:val="002F5427"/>
    <w:rsid w:val="002F5728"/>
    <w:rsid w:val="002F697B"/>
    <w:rsid w:val="0030042D"/>
    <w:rsid w:val="003012A2"/>
    <w:rsid w:val="003017B9"/>
    <w:rsid w:val="0030199D"/>
    <w:rsid w:val="00301CBC"/>
    <w:rsid w:val="00301CC1"/>
    <w:rsid w:val="003020FB"/>
    <w:rsid w:val="0030267B"/>
    <w:rsid w:val="00303551"/>
    <w:rsid w:val="00303594"/>
    <w:rsid w:val="00303F95"/>
    <w:rsid w:val="0030427D"/>
    <w:rsid w:val="0030473E"/>
    <w:rsid w:val="00304746"/>
    <w:rsid w:val="003047A1"/>
    <w:rsid w:val="003049E1"/>
    <w:rsid w:val="00305CC8"/>
    <w:rsid w:val="00306564"/>
    <w:rsid w:val="0030666F"/>
    <w:rsid w:val="00306A42"/>
    <w:rsid w:val="00306D5B"/>
    <w:rsid w:val="00307422"/>
    <w:rsid w:val="0030784B"/>
    <w:rsid w:val="00307CD8"/>
    <w:rsid w:val="00307ED5"/>
    <w:rsid w:val="00307FB8"/>
    <w:rsid w:val="003100F7"/>
    <w:rsid w:val="003102B7"/>
    <w:rsid w:val="00310ED5"/>
    <w:rsid w:val="003114C0"/>
    <w:rsid w:val="00312315"/>
    <w:rsid w:val="0031281C"/>
    <w:rsid w:val="0031286A"/>
    <w:rsid w:val="00313AD3"/>
    <w:rsid w:val="00313BF6"/>
    <w:rsid w:val="00313DD7"/>
    <w:rsid w:val="003149CA"/>
    <w:rsid w:val="0031508D"/>
    <w:rsid w:val="00315450"/>
    <w:rsid w:val="00315A86"/>
    <w:rsid w:val="00315F07"/>
    <w:rsid w:val="00316326"/>
    <w:rsid w:val="003163B3"/>
    <w:rsid w:val="00316402"/>
    <w:rsid w:val="00316849"/>
    <w:rsid w:val="00317702"/>
    <w:rsid w:val="003208E7"/>
    <w:rsid w:val="003210E5"/>
    <w:rsid w:val="0032119B"/>
    <w:rsid w:val="00321BD6"/>
    <w:rsid w:val="00322440"/>
    <w:rsid w:val="00322745"/>
    <w:rsid w:val="00322CFA"/>
    <w:rsid w:val="00322F00"/>
    <w:rsid w:val="00323115"/>
    <w:rsid w:val="00323680"/>
    <w:rsid w:val="003259A8"/>
    <w:rsid w:val="00325E61"/>
    <w:rsid w:val="0032653F"/>
    <w:rsid w:val="00326BD0"/>
    <w:rsid w:val="00327B9D"/>
    <w:rsid w:val="00327ED1"/>
    <w:rsid w:val="003306D6"/>
    <w:rsid w:val="003308AB"/>
    <w:rsid w:val="00330D0E"/>
    <w:rsid w:val="00330F2B"/>
    <w:rsid w:val="003311C6"/>
    <w:rsid w:val="00331241"/>
    <w:rsid w:val="00331290"/>
    <w:rsid w:val="003313E6"/>
    <w:rsid w:val="00331A83"/>
    <w:rsid w:val="00331C85"/>
    <w:rsid w:val="00332BE8"/>
    <w:rsid w:val="00332F0E"/>
    <w:rsid w:val="003338F1"/>
    <w:rsid w:val="00334621"/>
    <w:rsid w:val="003346B9"/>
    <w:rsid w:val="00334753"/>
    <w:rsid w:val="00334962"/>
    <w:rsid w:val="00334EDA"/>
    <w:rsid w:val="00335CD5"/>
    <w:rsid w:val="00335CDD"/>
    <w:rsid w:val="00335D4D"/>
    <w:rsid w:val="00335F6D"/>
    <w:rsid w:val="00336332"/>
    <w:rsid w:val="00336BBB"/>
    <w:rsid w:val="00336F77"/>
    <w:rsid w:val="00337035"/>
    <w:rsid w:val="00337305"/>
    <w:rsid w:val="00337478"/>
    <w:rsid w:val="00337600"/>
    <w:rsid w:val="00340158"/>
    <w:rsid w:val="0034095B"/>
    <w:rsid w:val="00341042"/>
    <w:rsid w:val="00341094"/>
    <w:rsid w:val="00341498"/>
    <w:rsid w:val="00341503"/>
    <w:rsid w:val="00341610"/>
    <w:rsid w:val="003416A0"/>
    <w:rsid w:val="0034196A"/>
    <w:rsid w:val="00341B62"/>
    <w:rsid w:val="00341EBF"/>
    <w:rsid w:val="00341F8E"/>
    <w:rsid w:val="00342A18"/>
    <w:rsid w:val="00342A74"/>
    <w:rsid w:val="00342E82"/>
    <w:rsid w:val="003430AF"/>
    <w:rsid w:val="0034389C"/>
    <w:rsid w:val="003439BF"/>
    <w:rsid w:val="0034412E"/>
    <w:rsid w:val="0034446F"/>
    <w:rsid w:val="00344D20"/>
    <w:rsid w:val="00345255"/>
    <w:rsid w:val="003454BF"/>
    <w:rsid w:val="00345EE3"/>
    <w:rsid w:val="00346726"/>
    <w:rsid w:val="00346E8C"/>
    <w:rsid w:val="003501FC"/>
    <w:rsid w:val="00350B84"/>
    <w:rsid w:val="00350C65"/>
    <w:rsid w:val="00351A43"/>
    <w:rsid w:val="00351A4F"/>
    <w:rsid w:val="00352280"/>
    <w:rsid w:val="00352D64"/>
    <w:rsid w:val="00352FD7"/>
    <w:rsid w:val="00353033"/>
    <w:rsid w:val="0035377B"/>
    <w:rsid w:val="00353B77"/>
    <w:rsid w:val="00354157"/>
    <w:rsid w:val="00354B8E"/>
    <w:rsid w:val="0035550F"/>
    <w:rsid w:val="003557C5"/>
    <w:rsid w:val="00355DAE"/>
    <w:rsid w:val="00355E46"/>
    <w:rsid w:val="003568A2"/>
    <w:rsid w:val="00357C33"/>
    <w:rsid w:val="003601F7"/>
    <w:rsid w:val="003602B3"/>
    <w:rsid w:val="00361199"/>
    <w:rsid w:val="00361797"/>
    <w:rsid w:val="00362004"/>
    <w:rsid w:val="00362A3E"/>
    <w:rsid w:val="0036354B"/>
    <w:rsid w:val="0036364D"/>
    <w:rsid w:val="00363A38"/>
    <w:rsid w:val="00363B9A"/>
    <w:rsid w:val="00364E0B"/>
    <w:rsid w:val="00364F0F"/>
    <w:rsid w:val="00365AEA"/>
    <w:rsid w:val="00365D1B"/>
    <w:rsid w:val="00365DDF"/>
    <w:rsid w:val="00366018"/>
    <w:rsid w:val="003662B3"/>
    <w:rsid w:val="00366562"/>
    <w:rsid w:val="003667CF"/>
    <w:rsid w:val="00367247"/>
    <w:rsid w:val="00367936"/>
    <w:rsid w:val="00367942"/>
    <w:rsid w:val="00370274"/>
    <w:rsid w:val="0037029A"/>
    <w:rsid w:val="00370602"/>
    <w:rsid w:val="003709FF"/>
    <w:rsid w:val="00370A23"/>
    <w:rsid w:val="00370E7F"/>
    <w:rsid w:val="003713DD"/>
    <w:rsid w:val="00371A41"/>
    <w:rsid w:val="00371ED2"/>
    <w:rsid w:val="00372645"/>
    <w:rsid w:val="00372696"/>
    <w:rsid w:val="003726EA"/>
    <w:rsid w:val="00372B71"/>
    <w:rsid w:val="00373135"/>
    <w:rsid w:val="0037351D"/>
    <w:rsid w:val="003736F6"/>
    <w:rsid w:val="00373A93"/>
    <w:rsid w:val="00373CCB"/>
    <w:rsid w:val="0037406E"/>
    <w:rsid w:val="00374119"/>
    <w:rsid w:val="00374805"/>
    <w:rsid w:val="003748D8"/>
    <w:rsid w:val="0037541E"/>
    <w:rsid w:val="00375602"/>
    <w:rsid w:val="00375C6E"/>
    <w:rsid w:val="00376364"/>
    <w:rsid w:val="0037644B"/>
    <w:rsid w:val="00376AF0"/>
    <w:rsid w:val="00376F4E"/>
    <w:rsid w:val="00377C21"/>
    <w:rsid w:val="00377E3B"/>
    <w:rsid w:val="003809D6"/>
    <w:rsid w:val="003811EB"/>
    <w:rsid w:val="003812A1"/>
    <w:rsid w:val="003813F5"/>
    <w:rsid w:val="0038151B"/>
    <w:rsid w:val="003819E1"/>
    <w:rsid w:val="00381CB7"/>
    <w:rsid w:val="003821DC"/>
    <w:rsid w:val="0038225A"/>
    <w:rsid w:val="0038292A"/>
    <w:rsid w:val="00382FF0"/>
    <w:rsid w:val="00383B21"/>
    <w:rsid w:val="003842EB"/>
    <w:rsid w:val="0038485D"/>
    <w:rsid w:val="00384915"/>
    <w:rsid w:val="003849ED"/>
    <w:rsid w:val="00384BB6"/>
    <w:rsid w:val="00384C85"/>
    <w:rsid w:val="00384DCE"/>
    <w:rsid w:val="0038508B"/>
    <w:rsid w:val="00385551"/>
    <w:rsid w:val="00385814"/>
    <w:rsid w:val="00385A6E"/>
    <w:rsid w:val="003867A9"/>
    <w:rsid w:val="00386A19"/>
    <w:rsid w:val="00386AE4"/>
    <w:rsid w:val="00386D1A"/>
    <w:rsid w:val="00387D71"/>
    <w:rsid w:val="00390109"/>
    <w:rsid w:val="003906BC"/>
    <w:rsid w:val="0039077A"/>
    <w:rsid w:val="00390A38"/>
    <w:rsid w:val="00390BE3"/>
    <w:rsid w:val="00390C79"/>
    <w:rsid w:val="00391140"/>
    <w:rsid w:val="003911A8"/>
    <w:rsid w:val="00391893"/>
    <w:rsid w:val="00391E84"/>
    <w:rsid w:val="00393599"/>
    <w:rsid w:val="00393A61"/>
    <w:rsid w:val="00393F91"/>
    <w:rsid w:val="003941C3"/>
    <w:rsid w:val="00394FC0"/>
    <w:rsid w:val="00395461"/>
    <w:rsid w:val="00395DAB"/>
    <w:rsid w:val="00396161"/>
    <w:rsid w:val="00396C1A"/>
    <w:rsid w:val="00396C2B"/>
    <w:rsid w:val="00397941"/>
    <w:rsid w:val="00397DC9"/>
    <w:rsid w:val="00397E31"/>
    <w:rsid w:val="003A03CB"/>
    <w:rsid w:val="003A09B9"/>
    <w:rsid w:val="003A0A7E"/>
    <w:rsid w:val="003A0EF2"/>
    <w:rsid w:val="003A15B3"/>
    <w:rsid w:val="003A19FF"/>
    <w:rsid w:val="003A1CC4"/>
    <w:rsid w:val="003A1D1A"/>
    <w:rsid w:val="003A1F06"/>
    <w:rsid w:val="003A2EB5"/>
    <w:rsid w:val="003A3006"/>
    <w:rsid w:val="003A3281"/>
    <w:rsid w:val="003A32D0"/>
    <w:rsid w:val="003A33A3"/>
    <w:rsid w:val="003A3AA5"/>
    <w:rsid w:val="003A4238"/>
    <w:rsid w:val="003A48F6"/>
    <w:rsid w:val="003A4E71"/>
    <w:rsid w:val="003A4FA5"/>
    <w:rsid w:val="003A527D"/>
    <w:rsid w:val="003A52A8"/>
    <w:rsid w:val="003A5865"/>
    <w:rsid w:val="003A5AEB"/>
    <w:rsid w:val="003A5E82"/>
    <w:rsid w:val="003A5F8B"/>
    <w:rsid w:val="003A6185"/>
    <w:rsid w:val="003A627A"/>
    <w:rsid w:val="003A6C0D"/>
    <w:rsid w:val="003A6EE3"/>
    <w:rsid w:val="003A705F"/>
    <w:rsid w:val="003A723E"/>
    <w:rsid w:val="003B043F"/>
    <w:rsid w:val="003B0A18"/>
    <w:rsid w:val="003B0BEA"/>
    <w:rsid w:val="003B0EF4"/>
    <w:rsid w:val="003B188A"/>
    <w:rsid w:val="003B1C51"/>
    <w:rsid w:val="003B2BE3"/>
    <w:rsid w:val="003B2F66"/>
    <w:rsid w:val="003B3421"/>
    <w:rsid w:val="003B3A15"/>
    <w:rsid w:val="003B3E7B"/>
    <w:rsid w:val="003B3E87"/>
    <w:rsid w:val="003B3F73"/>
    <w:rsid w:val="003B44BE"/>
    <w:rsid w:val="003B4BE7"/>
    <w:rsid w:val="003B4C96"/>
    <w:rsid w:val="003B548D"/>
    <w:rsid w:val="003B61B2"/>
    <w:rsid w:val="003B6982"/>
    <w:rsid w:val="003B7165"/>
    <w:rsid w:val="003B71A1"/>
    <w:rsid w:val="003B7456"/>
    <w:rsid w:val="003C015C"/>
    <w:rsid w:val="003C06B5"/>
    <w:rsid w:val="003C08EC"/>
    <w:rsid w:val="003C0C95"/>
    <w:rsid w:val="003C1097"/>
    <w:rsid w:val="003C155F"/>
    <w:rsid w:val="003C15C0"/>
    <w:rsid w:val="003C1973"/>
    <w:rsid w:val="003C1B2C"/>
    <w:rsid w:val="003C1B97"/>
    <w:rsid w:val="003C2A39"/>
    <w:rsid w:val="003C2C84"/>
    <w:rsid w:val="003C2C97"/>
    <w:rsid w:val="003C2EC4"/>
    <w:rsid w:val="003C3CCF"/>
    <w:rsid w:val="003C3CF7"/>
    <w:rsid w:val="003C3EA2"/>
    <w:rsid w:val="003C4767"/>
    <w:rsid w:val="003C4BC9"/>
    <w:rsid w:val="003C5225"/>
    <w:rsid w:val="003C5270"/>
    <w:rsid w:val="003C56B2"/>
    <w:rsid w:val="003C6058"/>
    <w:rsid w:val="003C6299"/>
    <w:rsid w:val="003C63C7"/>
    <w:rsid w:val="003C657D"/>
    <w:rsid w:val="003C6A93"/>
    <w:rsid w:val="003C6F52"/>
    <w:rsid w:val="003D06C1"/>
    <w:rsid w:val="003D0B65"/>
    <w:rsid w:val="003D0FB9"/>
    <w:rsid w:val="003D11C3"/>
    <w:rsid w:val="003D13B5"/>
    <w:rsid w:val="003D18ED"/>
    <w:rsid w:val="003D19AE"/>
    <w:rsid w:val="003D1B07"/>
    <w:rsid w:val="003D1B6C"/>
    <w:rsid w:val="003D261D"/>
    <w:rsid w:val="003D2710"/>
    <w:rsid w:val="003D2B88"/>
    <w:rsid w:val="003D2DEA"/>
    <w:rsid w:val="003D32E7"/>
    <w:rsid w:val="003D3A32"/>
    <w:rsid w:val="003D3D5A"/>
    <w:rsid w:val="003D446F"/>
    <w:rsid w:val="003D4670"/>
    <w:rsid w:val="003D4A24"/>
    <w:rsid w:val="003D4CE8"/>
    <w:rsid w:val="003D4F80"/>
    <w:rsid w:val="003D531C"/>
    <w:rsid w:val="003D5356"/>
    <w:rsid w:val="003D5389"/>
    <w:rsid w:val="003D5908"/>
    <w:rsid w:val="003D5BA2"/>
    <w:rsid w:val="003D6059"/>
    <w:rsid w:val="003D6264"/>
    <w:rsid w:val="003E0C1B"/>
    <w:rsid w:val="003E12AF"/>
    <w:rsid w:val="003E1326"/>
    <w:rsid w:val="003E1D3A"/>
    <w:rsid w:val="003E1F53"/>
    <w:rsid w:val="003E21B4"/>
    <w:rsid w:val="003E2B7F"/>
    <w:rsid w:val="003E2FCC"/>
    <w:rsid w:val="003E3847"/>
    <w:rsid w:val="003E516E"/>
    <w:rsid w:val="003E675B"/>
    <w:rsid w:val="003E6C41"/>
    <w:rsid w:val="003E709C"/>
    <w:rsid w:val="003E76A2"/>
    <w:rsid w:val="003E77F3"/>
    <w:rsid w:val="003E798B"/>
    <w:rsid w:val="003F0037"/>
    <w:rsid w:val="003F0102"/>
    <w:rsid w:val="003F0CCC"/>
    <w:rsid w:val="003F1568"/>
    <w:rsid w:val="003F1999"/>
    <w:rsid w:val="003F221B"/>
    <w:rsid w:val="003F244B"/>
    <w:rsid w:val="003F3A9E"/>
    <w:rsid w:val="003F3CA2"/>
    <w:rsid w:val="003F3FE8"/>
    <w:rsid w:val="003F40EC"/>
    <w:rsid w:val="003F45DC"/>
    <w:rsid w:val="003F46B1"/>
    <w:rsid w:val="003F4C6A"/>
    <w:rsid w:val="003F4DDF"/>
    <w:rsid w:val="003F4E5F"/>
    <w:rsid w:val="003F4E6A"/>
    <w:rsid w:val="003F5DCB"/>
    <w:rsid w:val="003F6527"/>
    <w:rsid w:val="003F6D22"/>
    <w:rsid w:val="003F6DC2"/>
    <w:rsid w:val="003F6F51"/>
    <w:rsid w:val="003F7C48"/>
    <w:rsid w:val="00400649"/>
    <w:rsid w:val="00400C66"/>
    <w:rsid w:val="00400FB7"/>
    <w:rsid w:val="0040145B"/>
    <w:rsid w:val="004018CE"/>
    <w:rsid w:val="00401B6A"/>
    <w:rsid w:val="00402733"/>
    <w:rsid w:val="004027EC"/>
    <w:rsid w:val="0040389E"/>
    <w:rsid w:val="00403CC3"/>
    <w:rsid w:val="00403D78"/>
    <w:rsid w:val="004042EC"/>
    <w:rsid w:val="0040459E"/>
    <w:rsid w:val="00404F67"/>
    <w:rsid w:val="00405668"/>
    <w:rsid w:val="0040573D"/>
    <w:rsid w:val="00405941"/>
    <w:rsid w:val="00405C7E"/>
    <w:rsid w:val="00405D22"/>
    <w:rsid w:val="00406143"/>
    <w:rsid w:val="00406377"/>
    <w:rsid w:val="0040671B"/>
    <w:rsid w:val="00406E9B"/>
    <w:rsid w:val="0040736B"/>
    <w:rsid w:val="0040766B"/>
    <w:rsid w:val="004078CC"/>
    <w:rsid w:val="00410771"/>
    <w:rsid w:val="004122CC"/>
    <w:rsid w:val="004126F9"/>
    <w:rsid w:val="00412761"/>
    <w:rsid w:val="0041325E"/>
    <w:rsid w:val="0041333F"/>
    <w:rsid w:val="004133F2"/>
    <w:rsid w:val="00413554"/>
    <w:rsid w:val="00413616"/>
    <w:rsid w:val="00413BFD"/>
    <w:rsid w:val="00413DA5"/>
    <w:rsid w:val="00413FDF"/>
    <w:rsid w:val="0041416C"/>
    <w:rsid w:val="004142CB"/>
    <w:rsid w:val="00414B30"/>
    <w:rsid w:val="00415AA9"/>
    <w:rsid w:val="00416212"/>
    <w:rsid w:val="0041730B"/>
    <w:rsid w:val="004173C2"/>
    <w:rsid w:val="00417F51"/>
    <w:rsid w:val="004208C2"/>
    <w:rsid w:val="00420B50"/>
    <w:rsid w:val="00420E8E"/>
    <w:rsid w:val="00420EDA"/>
    <w:rsid w:val="00420EFA"/>
    <w:rsid w:val="00421153"/>
    <w:rsid w:val="004217E9"/>
    <w:rsid w:val="00421A8E"/>
    <w:rsid w:val="00421D8A"/>
    <w:rsid w:val="00422926"/>
    <w:rsid w:val="00422B69"/>
    <w:rsid w:val="00422D10"/>
    <w:rsid w:val="00423261"/>
    <w:rsid w:val="004233ED"/>
    <w:rsid w:val="0042362B"/>
    <w:rsid w:val="00423D29"/>
    <w:rsid w:val="0042436E"/>
    <w:rsid w:val="00424456"/>
    <w:rsid w:val="004247A2"/>
    <w:rsid w:val="00424DF0"/>
    <w:rsid w:val="004254A2"/>
    <w:rsid w:val="0042555C"/>
    <w:rsid w:val="0042569A"/>
    <w:rsid w:val="004257CB"/>
    <w:rsid w:val="00425DFA"/>
    <w:rsid w:val="0042644E"/>
    <w:rsid w:val="00426961"/>
    <w:rsid w:val="004269F3"/>
    <w:rsid w:val="00426AE9"/>
    <w:rsid w:val="00426B17"/>
    <w:rsid w:val="0042739F"/>
    <w:rsid w:val="00427451"/>
    <w:rsid w:val="00427E29"/>
    <w:rsid w:val="00427FA8"/>
    <w:rsid w:val="00430845"/>
    <w:rsid w:val="00430A1F"/>
    <w:rsid w:val="00430EC6"/>
    <w:rsid w:val="00430ED0"/>
    <w:rsid w:val="00431839"/>
    <w:rsid w:val="00431A49"/>
    <w:rsid w:val="00431B1D"/>
    <w:rsid w:val="00431BD3"/>
    <w:rsid w:val="00431DDB"/>
    <w:rsid w:val="00432418"/>
    <w:rsid w:val="004324A6"/>
    <w:rsid w:val="00432AF6"/>
    <w:rsid w:val="00432C96"/>
    <w:rsid w:val="00433C2E"/>
    <w:rsid w:val="00433E81"/>
    <w:rsid w:val="0043400D"/>
    <w:rsid w:val="0043509F"/>
    <w:rsid w:val="0043597F"/>
    <w:rsid w:val="00435CA8"/>
    <w:rsid w:val="00435EF6"/>
    <w:rsid w:val="00436452"/>
    <w:rsid w:val="004364F7"/>
    <w:rsid w:val="00436A27"/>
    <w:rsid w:val="00436D09"/>
    <w:rsid w:val="0043730E"/>
    <w:rsid w:val="00437BD8"/>
    <w:rsid w:val="00437C71"/>
    <w:rsid w:val="00440348"/>
    <w:rsid w:val="00440565"/>
    <w:rsid w:val="0044090D"/>
    <w:rsid w:val="00440B74"/>
    <w:rsid w:val="00440F50"/>
    <w:rsid w:val="00441331"/>
    <w:rsid w:val="00441550"/>
    <w:rsid w:val="004416C5"/>
    <w:rsid w:val="0044199F"/>
    <w:rsid w:val="00441B60"/>
    <w:rsid w:val="00441F93"/>
    <w:rsid w:val="004422BB"/>
    <w:rsid w:val="004429F5"/>
    <w:rsid w:val="00442B72"/>
    <w:rsid w:val="00443173"/>
    <w:rsid w:val="004436B4"/>
    <w:rsid w:val="00443836"/>
    <w:rsid w:val="004439B2"/>
    <w:rsid w:val="00443CA0"/>
    <w:rsid w:val="004440D2"/>
    <w:rsid w:val="004456AB"/>
    <w:rsid w:val="00445A5B"/>
    <w:rsid w:val="00445CB0"/>
    <w:rsid w:val="0044645E"/>
    <w:rsid w:val="00446CFA"/>
    <w:rsid w:val="00447489"/>
    <w:rsid w:val="00450ADA"/>
    <w:rsid w:val="00450CDB"/>
    <w:rsid w:val="00450F80"/>
    <w:rsid w:val="004513CB"/>
    <w:rsid w:val="00451597"/>
    <w:rsid w:val="00451CA3"/>
    <w:rsid w:val="0045221F"/>
    <w:rsid w:val="0045262A"/>
    <w:rsid w:val="004526C2"/>
    <w:rsid w:val="004528B2"/>
    <w:rsid w:val="00452DAC"/>
    <w:rsid w:val="00452FB0"/>
    <w:rsid w:val="0045319C"/>
    <w:rsid w:val="004537AC"/>
    <w:rsid w:val="00453B5D"/>
    <w:rsid w:val="0045413B"/>
    <w:rsid w:val="004542DA"/>
    <w:rsid w:val="004552CF"/>
    <w:rsid w:val="00455D74"/>
    <w:rsid w:val="004560FD"/>
    <w:rsid w:val="00456541"/>
    <w:rsid w:val="004567D7"/>
    <w:rsid w:val="00457024"/>
    <w:rsid w:val="00457135"/>
    <w:rsid w:val="004571CE"/>
    <w:rsid w:val="00457443"/>
    <w:rsid w:val="004575E0"/>
    <w:rsid w:val="004579C8"/>
    <w:rsid w:val="00457D04"/>
    <w:rsid w:val="00460358"/>
    <w:rsid w:val="004608BB"/>
    <w:rsid w:val="00460A1A"/>
    <w:rsid w:val="00460C00"/>
    <w:rsid w:val="00460C9C"/>
    <w:rsid w:val="00461A45"/>
    <w:rsid w:val="00461DDE"/>
    <w:rsid w:val="00462157"/>
    <w:rsid w:val="0046253A"/>
    <w:rsid w:val="00462978"/>
    <w:rsid w:val="00463536"/>
    <w:rsid w:val="00463A05"/>
    <w:rsid w:val="004642BF"/>
    <w:rsid w:val="00464408"/>
    <w:rsid w:val="00464646"/>
    <w:rsid w:val="00464905"/>
    <w:rsid w:val="00464D57"/>
    <w:rsid w:val="00464E80"/>
    <w:rsid w:val="004650F4"/>
    <w:rsid w:val="0046539D"/>
    <w:rsid w:val="00465781"/>
    <w:rsid w:val="004659FB"/>
    <w:rsid w:val="00465F0C"/>
    <w:rsid w:val="0046644A"/>
    <w:rsid w:val="004668E1"/>
    <w:rsid w:val="004670DB"/>
    <w:rsid w:val="0046766F"/>
    <w:rsid w:val="00467944"/>
    <w:rsid w:val="00467BB1"/>
    <w:rsid w:val="004700ED"/>
    <w:rsid w:val="00470384"/>
    <w:rsid w:val="004703DE"/>
    <w:rsid w:val="00470572"/>
    <w:rsid w:val="00470B5D"/>
    <w:rsid w:val="0047105B"/>
    <w:rsid w:val="0047114D"/>
    <w:rsid w:val="00471418"/>
    <w:rsid w:val="00471DC8"/>
    <w:rsid w:val="00472034"/>
    <w:rsid w:val="00472726"/>
    <w:rsid w:val="00472A92"/>
    <w:rsid w:val="004740DA"/>
    <w:rsid w:val="00474928"/>
    <w:rsid w:val="00474B57"/>
    <w:rsid w:val="00474F94"/>
    <w:rsid w:val="004751A6"/>
    <w:rsid w:val="004758DD"/>
    <w:rsid w:val="004762A3"/>
    <w:rsid w:val="004768B7"/>
    <w:rsid w:val="004769CD"/>
    <w:rsid w:val="00476A67"/>
    <w:rsid w:val="0047742F"/>
    <w:rsid w:val="00477939"/>
    <w:rsid w:val="00477EA9"/>
    <w:rsid w:val="00481462"/>
    <w:rsid w:val="00481FB4"/>
    <w:rsid w:val="0048234F"/>
    <w:rsid w:val="004827D5"/>
    <w:rsid w:val="00482CC1"/>
    <w:rsid w:val="00483192"/>
    <w:rsid w:val="004836EA"/>
    <w:rsid w:val="00483C9D"/>
    <w:rsid w:val="00484416"/>
    <w:rsid w:val="004844B3"/>
    <w:rsid w:val="004845A6"/>
    <w:rsid w:val="0048520E"/>
    <w:rsid w:val="00485E89"/>
    <w:rsid w:val="00486CE5"/>
    <w:rsid w:val="004870DF"/>
    <w:rsid w:val="00487792"/>
    <w:rsid w:val="00490826"/>
    <w:rsid w:val="00490BF5"/>
    <w:rsid w:val="00490F95"/>
    <w:rsid w:val="004918EF"/>
    <w:rsid w:val="004919E5"/>
    <w:rsid w:val="00491D0C"/>
    <w:rsid w:val="00492F93"/>
    <w:rsid w:val="00493453"/>
    <w:rsid w:val="00493D5D"/>
    <w:rsid w:val="004941A5"/>
    <w:rsid w:val="00494278"/>
    <w:rsid w:val="00494AD2"/>
    <w:rsid w:val="00495333"/>
    <w:rsid w:val="0049561B"/>
    <w:rsid w:val="0049652E"/>
    <w:rsid w:val="004967F9"/>
    <w:rsid w:val="0049743D"/>
    <w:rsid w:val="004A02A9"/>
    <w:rsid w:val="004A0811"/>
    <w:rsid w:val="004A088A"/>
    <w:rsid w:val="004A0970"/>
    <w:rsid w:val="004A0E92"/>
    <w:rsid w:val="004A1119"/>
    <w:rsid w:val="004A187B"/>
    <w:rsid w:val="004A2DA8"/>
    <w:rsid w:val="004A2FA1"/>
    <w:rsid w:val="004A3957"/>
    <w:rsid w:val="004A3EF6"/>
    <w:rsid w:val="004A40EB"/>
    <w:rsid w:val="004A42D7"/>
    <w:rsid w:val="004A46B3"/>
    <w:rsid w:val="004A47CF"/>
    <w:rsid w:val="004A5402"/>
    <w:rsid w:val="004A5BB4"/>
    <w:rsid w:val="004A638C"/>
    <w:rsid w:val="004A65EF"/>
    <w:rsid w:val="004A6B4D"/>
    <w:rsid w:val="004A6C4C"/>
    <w:rsid w:val="004A7B80"/>
    <w:rsid w:val="004A7B94"/>
    <w:rsid w:val="004A7BC1"/>
    <w:rsid w:val="004A7BD4"/>
    <w:rsid w:val="004B078B"/>
    <w:rsid w:val="004B0FD8"/>
    <w:rsid w:val="004B1A0C"/>
    <w:rsid w:val="004B2360"/>
    <w:rsid w:val="004B2A04"/>
    <w:rsid w:val="004B547C"/>
    <w:rsid w:val="004B5A3D"/>
    <w:rsid w:val="004B5E7A"/>
    <w:rsid w:val="004B5F6E"/>
    <w:rsid w:val="004B5FB5"/>
    <w:rsid w:val="004B632B"/>
    <w:rsid w:val="004B67CA"/>
    <w:rsid w:val="004B6BAE"/>
    <w:rsid w:val="004B7F46"/>
    <w:rsid w:val="004C078D"/>
    <w:rsid w:val="004C0B32"/>
    <w:rsid w:val="004C11B0"/>
    <w:rsid w:val="004C15F0"/>
    <w:rsid w:val="004C1EBF"/>
    <w:rsid w:val="004C2331"/>
    <w:rsid w:val="004C28F7"/>
    <w:rsid w:val="004C2AB5"/>
    <w:rsid w:val="004C2C10"/>
    <w:rsid w:val="004C30D7"/>
    <w:rsid w:val="004C3DDB"/>
    <w:rsid w:val="004C450F"/>
    <w:rsid w:val="004C48E2"/>
    <w:rsid w:val="004C4B5E"/>
    <w:rsid w:val="004C4D92"/>
    <w:rsid w:val="004C53A3"/>
    <w:rsid w:val="004C53BB"/>
    <w:rsid w:val="004C548F"/>
    <w:rsid w:val="004C5C66"/>
    <w:rsid w:val="004C6310"/>
    <w:rsid w:val="004C68EC"/>
    <w:rsid w:val="004C7473"/>
    <w:rsid w:val="004C7D22"/>
    <w:rsid w:val="004D0416"/>
    <w:rsid w:val="004D08F5"/>
    <w:rsid w:val="004D0A7F"/>
    <w:rsid w:val="004D0B34"/>
    <w:rsid w:val="004D122F"/>
    <w:rsid w:val="004D14E8"/>
    <w:rsid w:val="004D15CF"/>
    <w:rsid w:val="004D1B6E"/>
    <w:rsid w:val="004D246C"/>
    <w:rsid w:val="004D24EC"/>
    <w:rsid w:val="004D2A57"/>
    <w:rsid w:val="004D3AF6"/>
    <w:rsid w:val="004D3CD8"/>
    <w:rsid w:val="004D500C"/>
    <w:rsid w:val="004D542C"/>
    <w:rsid w:val="004D610B"/>
    <w:rsid w:val="004D62F4"/>
    <w:rsid w:val="004D637F"/>
    <w:rsid w:val="004D63EB"/>
    <w:rsid w:val="004D6482"/>
    <w:rsid w:val="004D6B51"/>
    <w:rsid w:val="004D6D0D"/>
    <w:rsid w:val="004D7494"/>
    <w:rsid w:val="004E033E"/>
    <w:rsid w:val="004E0734"/>
    <w:rsid w:val="004E1454"/>
    <w:rsid w:val="004E2222"/>
    <w:rsid w:val="004E2857"/>
    <w:rsid w:val="004E2E15"/>
    <w:rsid w:val="004E2FE1"/>
    <w:rsid w:val="004E31A8"/>
    <w:rsid w:val="004E3CAE"/>
    <w:rsid w:val="004E3DAB"/>
    <w:rsid w:val="004E4377"/>
    <w:rsid w:val="004E4470"/>
    <w:rsid w:val="004E4542"/>
    <w:rsid w:val="004E4801"/>
    <w:rsid w:val="004E53A4"/>
    <w:rsid w:val="004E59C8"/>
    <w:rsid w:val="004E5D7A"/>
    <w:rsid w:val="004E618A"/>
    <w:rsid w:val="004E6466"/>
    <w:rsid w:val="004E64F5"/>
    <w:rsid w:val="004E6723"/>
    <w:rsid w:val="004E6B02"/>
    <w:rsid w:val="004E6DE8"/>
    <w:rsid w:val="004E7304"/>
    <w:rsid w:val="004E7415"/>
    <w:rsid w:val="004E781D"/>
    <w:rsid w:val="004E785D"/>
    <w:rsid w:val="004F050F"/>
    <w:rsid w:val="004F063E"/>
    <w:rsid w:val="004F0CB4"/>
    <w:rsid w:val="004F0CBA"/>
    <w:rsid w:val="004F1477"/>
    <w:rsid w:val="004F1ED8"/>
    <w:rsid w:val="004F2B32"/>
    <w:rsid w:val="004F3AEA"/>
    <w:rsid w:val="004F3B0D"/>
    <w:rsid w:val="004F4B26"/>
    <w:rsid w:val="004F4C5C"/>
    <w:rsid w:val="004F4D25"/>
    <w:rsid w:val="004F5107"/>
    <w:rsid w:val="004F574F"/>
    <w:rsid w:val="004F5F0F"/>
    <w:rsid w:val="004F6201"/>
    <w:rsid w:val="004F697C"/>
    <w:rsid w:val="004F7018"/>
    <w:rsid w:val="004F70DC"/>
    <w:rsid w:val="004F7161"/>
    <w:rsid w:val="004F7280"/>
    <w:rsid w:val="004F78AE"/>
    <w:rsid w:val="004F7CD4"/>
    <w:rsid w:val="004F7EC3"/>
    <w:rsid w:val="005000D7"/>
    <w:rsid w:val="00500AEE"/>
    <w:rsid w:val="00500B5B"/>
    <w:rsid w:val="005011A6"/>
    <w:rsid w:val="00501779"/>
    <w:rsid w:val="00501AAD"/>
    <w:rsid w:val="005020A9"/>
    <w:rsid w:val="0050220B"/>
    <w:rsid w:val="00502575"/>
    <w:rsid w:val="00502A02"/>
    <w:rsid w:val="005039BA"/>
    <w:rsid w:val="00503F3C"/>
    <w:rsid w:val="00503FA3"/>
    <w:rsid w:val="0050419A"/>
    <w:rsid w:val="00504325"/>
    <w:rsid w:val="0050485C"/>
    <w:rsid w:val="0050568D"/>
    <w:rsid w:val="00506753"/>
    <w:rsid w:val="00506EB3"/>
    <w:rsid w:val="0050783D"/>
    <w:rsid w:val="00507BD0"/>
    <w:rsid w:val="005102C8"/>
    <w:rsid w:val="00510702"/>
    <w:rsid w:val="005113EF"/>
    <w:rsid w:val="00511B4E"/>
    <w:rsid w:val="00513A17"/>
    <w:rsid w:val="00513DE7"/>
    <w:rsid w:val="00513F03"/>
    <w:rsid w:val="0051442F"/>
    <w:rsid w:val="00514697"/>
    <w:rsid w:val="0051495A"/>
    <w:rsid w:val="005149C6"/>
    <w:rsid w:val="00514A39"/>
    <w:rsid w:val="00514A9E"/>
    <w:rsid w:val="005154F5"/>
    <w:rsid w:val="005158D2"/>
    <w:rsid w:val="0051616D"/>
    <w:rsid w:val="0051766A"/>
    <w:rsid w:val="005177C2"/>
    <w:rsid w:val="00520450"/>
    <w:rsid w:val="005204A2"/>
    <w:rsid w:val="0052083B"/>
    <w:rsid w:val="00520B75"/>
    <w:rsid w:val="00520FD0"/>
    <w:rsid w:val="00521B80"/>
    <w:rsid w:val="00522053"/>
    <w:rsid w:val="00522149"/>
    <w:rsid w:val="0052262E"/>
    <w:rsid w:val="00522DE8"/>
    <w:rsid w:val="00522E32"/>
    <w:rsid w:val="00523439"/>
    <w:rsid w:val="00523FD8"/>
    <w:rsid w:val="00524111"/>
    <w:rsid w:val="00524D13"/>
    <w:rsid w:val="00525428"/>
    <w:rsid w:val="0052586B"/>
    <w:rsid w:val="005258EC"/>
    <w:rsid w:val="00525922"/>
    <w:rsid w:val="00525F4E"/>
    <w:rsid w:val="0052651B"/>
    <w:rsid w:val="00526671"/>
    <w:rsid w:val="00526EA2"/>
    <w:rsid w:val="00527193"/>
    <w:rsid w:val="0052736C"/>
    <w:rsid w:val="00527540"/>
    <w:rsid w:val="00530ACD"/>
    <w:rsid w:val="00531015"/>
    <w:rsid w:val="00531194"/>
    <w:rsid w:val="005311E6"/>
    <w:rsid w:val="00531691"/>
    <w:rsid w:val="00531B8B"/>
    <w:rsid w:val="005322D6"/>
    <w:rsid w:val="0053286A"/>
    <w:rsid w:val="00532A6E"/>
    <w:rsid w:val="00532AAE"/>
    <w:rsid w:val="00532B3D"/>
    <w:rsid w:val="005338DE"/>
    <w:rsid w:val="00533AE4"/>
    <w:rsid w:val="00533BF2"/>
    <w:rsid w:val="00533F3B"/>
    <w:rsid w:val="00534AA9"/>
    <w:rsid w:val="005350FA"/>
    <w:rsid w:val="005351C4"/>
    <w:rsid w:val="00535DEE"/>
    <w:rsid w:val="00536099"/>
    <w:rsid w:val="005360FE"/>
    <w:rsid w:val="00536116"/>
    <w:rsid w:val="00536196"/>
    <w:rsid w:val="005365B9"/>
    <w:rsid w:val="0053696F"/>
    <w:rsid w:val="00536A91"/>
    <w:rsid w:val="0053704C"/>
    <w:rsid w:val="00537117"/>
    <w:rsid w:val="00537F5D"/>
    <w:rsid w:val="00540972"/>
    <w:rsid w:val="005409BF"/>
    <w:rsid w:val="00540A2D"/>
    <w:rsid w:val="00540CA9"/>
    <w:rsid w:val="00541D62"/>
    <w:rsid w:val="0054221F"/>
    <w:rsid w:val="00542C09"/>
    <w:rsid w:val="00542C7D"/>
    <w:rsid w:val="0054354F"/>
    <w:rsid w:val="00543776"/>
    <w:rsid w:val="00543871"/>
    <w:rsid w:val="005443DB"/>
    <w:rsid w:val="00545908"/>
    <w:rsid w:val="005463E0"/>
    <w:rsid w:val="005464BA"/>
    <w:rsid w:val="00547249"/>
    <w:rsid w:val="0054759C"/>
    <w:rsid w:val="00547916"/>
    <w:rsid w:val="00547E51"/>
    <w:rsid w:val="00550297"/>
    <w:rsid w:val="005503B7"/>
    <w:rsid w:val="0055092C"/>
    <w:rsid w:val="0055097C"/>
    <w:rsid w:val="00550CB2"/>
    <w:rsid w:val="0055124C"/>
    <w:rsid w:val="00551B14"/>
    <w:rsid w:val="00551BFD"/>
    <w:rsid w:val="00551CEC"/>
    <w:rsid w:val="00551EA9"/>
    <w:rsid w:val="005520FA"/>
    <w:rsid w:val="00552BC5"/>
    <w:rsid w:val="00553830"/>
    <w:rsid w:val="00553B53"/>
    <w:rsid w:val="00554015"/>
    <w:rsid w:val="00554904"/>
    <w:rsid w:val="0055495A"/>
    <w:rsid w:val="005561AB"/>
    <w:rsid w:val="005569C2"/>
    <w:rsid w:val="00556A87"/>
    <w:rsid w:val="00557ADB"/>
    <w:rsid w:val="00557BBC"/>
    <w:rsid w:val="005604A4"/>
    <w:rsid w:val="005607D2"/>
    <w:rsid w:val="0056087A"/>
    <w:rsid w:val="005612A3"/>
    <w:rsid w:val="0056172C"/>
    <w:rsid w:val="0056173B"/>
    <w:rsid w:val="005618A6"/>
    <w:rsid w:val="00561A57"/>
    <w:rsid w:val="00561B57"/>
    <w:rsid w:val="00561DB3"/>
    <w:rsid w:val="00562211"/>
    <w:rsid w:val="0056229C"/>
    <w:rsid w:val="00562545"/>
    <w:rsid w:val="00562550"/>
    <w:rsid w:val="00562764"/>
    <w:rsid w:val="005628BF"/>
    <w:rsid w:val="005632D4"/>
    <w:rsid w:val="00563306"/>
    <w:rsid w:val="00563449"/>
    <w:rsid w:val="005638D4"/>
    <w:rsid w:val="005643D3"/>
    <w:rsid w:val="00564517"/>
    <w:rsid w:val="0056483D"/>
    <w:rsid w:val="005648DF"/>
    <w:rsid w:val="00564D92"/>
    <w:rsid w:val="005652D5"/>
    <w:rsid w:val="00565DF7"/>
    <w:rsid w:val="0056614C"/>
    <w:rsid w:val="0056659B"/>
    <w:rsid w:val="0057001B"/>
    <w:rsid w:val="00570223"/>
    <w:rsid w:val="00570AB3"/>
    <w:rsid w:val="00570FD9"/>
    <w:rsid w:val="00570FE8"/>
    <w:rsid w:val="0057112F"/>
    <w:rsid w:val="00571281"/>
    <w:rsid w:val="0057148C"/>
    <w:rsid w:val="005718BB"/>
    <w:rsid w:val="005722D2"/>
    <w:rsid w:val="0057299D"/>
    <w:rsid w:val="005729B6"/>
    <w:rsid w:val="00572EFB"/>
    <w:rsid w:val="00573C44"/>
    <w:rsid w:val="00573FBD"/>
    <w:rsid w:val="00574961"/>
    <w:rsid w:val="00574C89"/>
    <w:rsid w:val="005750B8"/>
    <w:rsid w:val="00575F98"/>
    <w:rsid w:val="00575F9E"/>
    <w:rsid w:val="005760D3"/>
    <w:rsid w:val="00576CF9"/>
    <w:rsid w:val="00576DEE"/>
    <w:rsid w:val="005776A8"/>
    <w:rsid w:val="00577C3D"/>
    <w:rsid w:val="00577E9F"/>
    <w:rsid w:val="00577F07"/>
    <w:rsid w:val="00580BB7"/>
    <w:rsid w:val="00580C4B"/>
    <w:rsid w:val="005810E9"/>
    <w:rsid w:val="005812D0"/>
    <w:rsid w:val="00582054"/>
    <w:rsid w:val="005825D5"/>
    <w:rsid w:val="00582B25"/>
    <w:rsid w:val="00583111"/>
    <w:rsid w:val="005831DC"/>
    <w:rsid w:val="005836C0"/>
    <w:rsid w:val="00583E34"/>
    <w:rsid w:val="00583F40"/>
    <w:rsid w:val="005849C0"/>
    <w:rsid w:val="00584D16"/>
    <w:rsid w:val="005864F4"/>
    <w:rsid w:val="00586BC3"/>
    <w:rsid w:val="0058709E"/>
    <w:rsid w:val="005874F4"/>
    <w:rsid w:val="00587E43"/>
    <w:rsid w:val="00590204"/>
    <w:rsid w:val="00590210"/>
    <w:rsid w:val="00590543"/>
    <w:rsid w:val="0059136D"/>
    <w:rsid w:val="005913CD"/>
    <w:rsid w:val="00591507"/>
    <w:rsid w:val="005916F5"/>
    <w:rsid w:val="00591DE3"/>
    <w:rsid w:val="00591E3C"/>
    <w:rsid w:val="005921BB"/>
    <w:rsid w:val="00592718"/>
    <w:rsid w:val="00592C5F"/>
    <w:rsid w:val="00592D16"/>
    <w:rsid w:val="005932A8"/>
    <w:rsid w:val="005939C5"/>
    <w:rsid w:val="00594804"/>
    <w:rsid w:val="00594968"/>
    <w:rsid w:val="00594BD8"/>
    <w:rsid w:val="00594F8C"/>
    <w:rsid w:val="00595C32"/>
    <w:rsid w:val="00595FB7"/>
    <w:rsid w:val="005962A0"/>
    <w:rsid w:val="005966BF"/>
    <w:rsid w:val="00596775"/>
    <w:rsid w:val="005969B1"/>
    <w:rsid w:val="00596AD4"/>
    <w:rsid w:val="00596ECF"/>
    <w:rsid w:val="00596F83"/>
    <w:rsid w:val="00597167"/>
    <w:rsid w:val="00597319"/>
    <w:rsid w:val="005973CA"/>
    <w:rsid w:val="005A020D"/>
    <w:rsid w:val="005A0417"/>
    <w:rsid w:val="005A0548"/>
    <w:rsid w:val="005A0DC7"/>
    <w:rsid w:val="005A0E1C"/>
    <w:rsid w:val="005A1506"/>
    <w:rsid w:val="005A1CE6"/>
    <w:rsid w:val="005A2020"/>
    <w:rsid w:val="005A3146"/>
    <w:rsid w:val="005A3D0A"/>
    <w:rsid w:val="005A4177"/>
    <w:rsid w:val="005A4C51"/>
    <w:rsid w:val="005A53FF"/>
    <w:rsid w:val="005A55F1"/>
    <w:rsid w:val="005A5ACF"/>
    <w:rsid w:val="005A62FD"/>
    <w:rsid w:val="005B00D6"/>
    <w:rsid w:val="005B050E"/>
    <w:rsid w:val="005B0E99"/>
    <w:rsid w:val="005B1048"/>
    <w:rsid w:val="005B157D"/>
    <w:rsid w:val="005B17E9"/>
    <w:rsid w:val="005B1B9A"/>
    <w:rsid w:val="005B20C4"/>
    <w:rsid w:val="005B217A"/>
    <w:rsid w:val="005B22C7"/>
    <w:rsid w:val="005B2C57"/>
    <w:rsid w:val="005B2D1A"/>
    <w:rsid w:val="005B2D85"/>
    <w:rsid w:val="005B2DAD"/>
    <w:rsid w:val="005B2EFD"/>
    <w:rsid w:val="005B2FC8"/>
    <w:rsid w:val="005B4ECB"/>
    <w:rsid w:val="005B587D"/>
    <w:rsid w:val="005B59D9"/>
    <w:rsid w:val="005B615B"/>
    <w:rsid w:val="005B6D1B"/>
    <w:rsid w:val="005B6D67"/>
    <w:rsid w:val="005B71B7"/>
    <w:rsid w:val="005B786E"/>
    <w:rsid w:val="005C03DC"/>
    <w:rsid w:val="005C1382"/>
    <w:rsid w:val="005C28EB"/>
    <w:rsid w:val="005C2B42"/>
    <w:rsid w:val="005C2E61"/>
    <w:rsid w:val="005C2F0E"/>
    <w:rsid w:val="005C3247"/>
    <w:rsid w:val="005C36F9"/>
    <w:rsid w:val="005C3C37"/>
    <w:rsid w:val="005C3CF6"/>
    <w:rsid w:val="005C43FF"/>
    <w:rsid w:val="005C4F30"/>
    <w:rsid w:val="005C557F"/>
    <w:rsid w:val="005C57C5"/>
    <w:rsid w:val="005C57D6"/>
    <w:rsid w:val="005C58ED"/>
    <w:rsid w:val="005C5EBC"/>
    <w:rsid w:val="005C5FF8"/>
    <w:rsid w:val="005C6527"/>
    <w:rsid w:val="005C6800"/>
    <w:rsid w:val="005C7248"/>
    <w:rsid w:val="005C76CA"/>
    <w:rsid w:val="005D03F8"/>
    <w:rsid w:val="005D0830"/>
    <w:rsid w:val="005D08FB"/>
    <w:rsid w:val="005D11DA"/>
    <w:rsid w:val="005D22BE"/>
    <w:rsid w:val="005D2709"/>
    <w:rsid w:val="005D2C9C"/>
    <w:rsid w:val="005D2D55"/>
    <w:rsid w:val="005D2E80"/>
    <w:rsid w:val="005D4461"/>
    <w:rsid w:val="005D488A"/>
    <w:rsid w:val="005D496B"/>
    <w:rsid w:val="005D4C22"/>
    <w:rsid w:val="005D500F"/>
    <w:rsid w:val="005D591D"/>
    <w:rsid w:val="005D5A66"/>
    <w:rsid w:val="005D61EE"/>
    <w:rsid w:val="005D65CF"/>
    <w:rsid w:val="005D7612"/>
    <w:rsid w:val="005D7E9D"/>
    <w:rsid w:val="005E01D7"/>
    <w:rsid w:val="005E0A8A"/>
    <w:rsid w:val="005E15F1"/>
    <w:rsid w:val="005E253D"/>
    <w:rsid w:val="005E2B87"/>
    <w:rsid w:val="005E2BA4"/>
    <w:rsid w:val="005E2E9C"/>
    <w:rsid w:val="005E397D"/>
    <w:rsid w:val="005E3BD0"/>
    <w:rsid w:val="005E3DC8"/>
    <w:rsid w:val="005E4076"/>
    <w:rsid w:val="005E41CD"/>
    <w:rsid w:val="005E4C96"/>
    <w:rsid w:val="005E551B"/>
    <w:rsid w:val="005E5D11"/>
    <w:rsid w:val="005E5FF2"/>
    <w:rsid w:val="005E6623"/>
    <w:rsid w:val="005E68DB"/>
    <w:rsid w:val="005E6CB6"/>
    <w:rsid w:val="005E7564"/>
    <w:rsid w:val="005E75A7"/>
    <w:rsid w:val="005E7749"/>
    <w:rsid w:val="005E78E1"/>
    <w:rsid w:val="005E7DB1"/>
    <w:rsid w:val="005F09D5"/>
    <w:rsid w:val="005F0A72"/>
    <w:rsid w:val="005F0AC0"/>
    <w:rsid w:val="005F1196"/>
    <w:rsid w:val="005F260E"/>
    <w:rsid w:val="005F26EE"/>
    <w:rsid w:val="005F2D80"/>
    <w:rsid w:val="005F3713"/>
    <w:rsid w:val="005F3DA4"/>
    <w:rsid w:val="005F3EC5"/>
    <w:rsid w:val="005F4AC5"/>
    <w:rsid w:val="005F4BDC"/>
    <w:rsid w:val="005F5BEB"/>
    <w:rsid w:val="005F5D5D"/>
    <w:rsid w:val="005F658A"/>
    <w:rsid w:val="005F69FC"/>
    <w:rsid w:val="005F6ECD"/>
    <w:rsid w:val="005F7F6B"/>
    <w:rsid w:val="0060006B"/>
    <w:rsid w:val="006007C1"/>
    <w:rsid w:val="00601821"/>
    <w:rsid w:val="00601E2A"/>
    <w:rsid w:val="00602E01"/>
    <w:rsid w:val="00602F0C"/>
    <w:rsid w:val="006032B7"/>
    <w:rsid w:val="006034D1"/>
    <w:rsid w:val="006035DF"/>
    <w:rsid w:val="00603A59"/>
    <w:rsid w:val="00603D44"/>
    <w:rsid w:val="00603DDF"/>
    <w:rsid w:val="00605245"/>
    <w:rsid w:val="00605B7E"/>
    <w:rsid w:val="00606099"/>
    <w:rsid w:val="00606AEB"/>
    <w:rsid w:val="00606B4B"/>
    <w:rsid w:val="00607554"/>
    <w:rsid w:val="006077CC"/>
    <w:rsid w:val="006103C0"/>
    <w:rsid w:val="006103C3"/>
    <w:rsid w:val="00610BC7"/>
    <w:rsid w:val="00611321"/>
    <w:rsid w:val="006114C2"/>
    <w:rsid w:val="00611CEB"/>
    <w:rsid w:val="00612173"/>
    <w:rsid w:val="00612E3D"/>
    <w:rsid w:val="00612F38"/>
    <w:rsid w:val="006131CA"/>
    <w:rsid w:val="006138E5"/>
    <w:rsid w:val="006142AF"/>
    <w:rsid w:val="00614463"/>
    <w:rsid w:val="006144B0"/>
    <w:rsid w:val="00614F28"/>
    <w:rsid w:val="006152C1"/>
    <w:rsid w:val="00615398"/>
    <w:rsid w:val="00615848"/>
    <w:rsid w:val="006158AA"/>
    <w:rsid w:val="00615AC5"/>
    <w:rsid w:val="00615BDE"/>
    <w:rsid w:val="006174DD"/>
    <w:rsid w:val="0062001A"/>
    <w:rsid w:val="00620A88"/>
    <w:rsid w:val="00620AE8"/>
    <w:rsid w:val="0062161C"/>
    <w:rsid w:val="00621C52"/>
    <w:rsid w:val="00621E15"/>
    <w:rsid w:val="00622009"/>
    <w:rsid w:val="006223F6"/>
    <w:rsid w:val="00623244"/>
    <w:rsid w:val="006232F9"/>
    <w:rsid w:val="00623446"/>
    <w:rsid w:val="00623570"/>
    <w:rsid w:val="00623AE4"/>
    <w:rsid w:val="006255F7"/>
    <w:rsid w:val="00625651"/>
    <w:rsid w:val="00625F4A"/>
    <w:rsid w:val="006260FE"/>
    <w:rsid w:val="00626740"/>
    <w:rsid w:val="006271AB"/>
    <w:rsid w:val="00627845"/>
    <w:rsid w:val="0062789E"/>
    <w:rsid w:val="00630C28"/>
    <w:rsid w:val="00630D4D"/>
    <w:rsid w:val="0063112B"/>
    <w:rsid w:val="00631C75"/>
    <w:rsid w:val="006324C6"/>
    <w:rsid w:val="0063253B"/>
    <w:rsid w:val="00632636"/>
    <w:rsid w:val="0063291A"/>
    <w:rsid w:val="00632F54"/>
    <w:rsid w:val="00633154"/>
    <w:rsid w:val="0063340E"/>
    <w:rsid w:val="0063450C"/>
    <w:rsid w:val="0063461F"/>
    <w:rsid w:val="006347AE"/>
    <w:rsid w:val="0063530D"/>
    <w:rsid w:val="00635660"/>
    <w:rsid w:val="00635AAE"/>
    <w:rsid w:val="00635ED0"/>
    <w:rsid w:val="00636838"/>
    <w:rsid w:val="00636A0A"/>
    <w:rsid w:val="00636B90"/>
    <w:rsid w:val="00636E86"/>
    <w:rsid w:val="0063710E"/>
    <w:rsid w:val="00637273"/>
    <w:rsid w:val="00637494"/>
    <w:rsid w:val="00637EA5"/>
    <w:rsid w:val="00640504"/>
    <w:rsid w:val="00640539"/>
    <w:rsid w:val="00640D42"/>
    <w:rsid w:val="006411C3"/>
    <w:rsid w:val="0064154F"/>
    <w:rsid w:val="006415FA"/>
    <w:rsid w:val="00641ABF"/>
    <w:rsid w:val="00641DC7"/>
    <w:rsid w:val="00642574"/>
    <w:rsid w:val="0064269A"/>
    <w:rsid w:val="006426A1"/>
    <w:rsid w:val="006429A9"/>
    <w:rsid w:val="00642E1F"/>
    <w:rsid w:val="006436C5"/>
    <w:rsid w:val="00643864"/>
    <w:rsid w:val="006438E7"/>
    <w:rsid w:val="00643CAD"/>
    <w:rsid w:val="00644E02"/>
    <w:rsid w:val="00644FAA"/>
    <w:rsid w:val="0064704A"/>
    <w:rsid w:val="00647A7F"/>
    <w:rsid w:val="00647C2E"/>
    <w:rsid w:val="00647CA8"/>
    <w:rsid w:val="00647FC1"/>
    <w:rsid w:val="00651A30"/>
    <w:rsid w:val="00652524"/>
    <w:rsid w:val="0065278F"/>
    <w:rsid w:val="00653668"/>
    <w:rsid w:val="00653BFC"/>
    <w:rsid w:val="00653F61"/>
    <w:rsid w:val="00653F72"/>
    <w:rsid w:val="00654897"/>
    <w:rsid w:val="00654BE3"/>
    <w:rsid w:val="006555F0"/>
    <w:rsid w:val="00655D7A"/>
    <w:rsid w:val="0065608B"/>
    <w:rsid w:val="00656A4B"/>
    <w:rsid w:val="00656B0C"/>
    <w:rsid w:val="00657447"/>
    <w:rsid w:val="00657639"/>
    <w:rsid w:val="0065778C"/>
    <w:rsid w:val="006577FA"/>
    <w:rsid w:val="00657AEA"/>
    <w:rsid w:val="006600CD"/>
    <w:rsid w:val="0066083F"/>
    <w:rsid w:val="00660873"/>
    <w:rsid w:val="00660A4E"/>
    <w:rsid w:val="00660AE7"/>
    <w:rsid w:val="00660BC1"/>
    <w:rsid w:val="006616A1"/>
    <w:rsid w:val="00661809"/>
    <w:rsid w:val="00661A7D"/>
    <w:rsid w:val="00662A19"/>
    <w:rsid w:val="00662FA6"/>
    <w:rsid w:val="00662FE9"/>
    <w:rsid w:val="006632AB"/>
    <w:rsid w:val="0066350A"/>
    <w:rsid w:val="006639F0"/>
    <w:rsid w:val="00663ACA"/>
    <w:rsid w:val="00663FA0"/>
    <w:rsid w:val="00664A92"/>
    <w:rsid w:val="00665BC0"/>
    <w:rsid w:val="00665C6B"/>
    <w:rsid w:val="00665CC6"/>
    <w:rsid w:val="006666D2"/>
    <w:rsid w:val="00666DBC"/>
    <w:rsid w:val="00666EB3"/>
    <w:rsid w:val="0066750C"/>
    <w:rsid w:val="00667FF9"/>
    <w:rsid w:val="00670264"/>
    <w:rsid w:val="00670D09"/>
    <w:rsid w:val="00670DDD"/>
    <w:rsid w:val="00670F2B"/>
    <w:rsid w:val="00672758"/>
    <w:rsid w:val="00673746"/>
    <w:rsid w:val="006739E6"/>
    <w:rsid w:val="00673DFB"/>
    <w:rsid w:val="00674460"/>
    <w:rsid w:val="00674556"/>
    <w:rsid w:val="006751EC"/>
    <w:rsid w:val="006755F9"/>
    <w:rsid w:val="006756A5"/>
    <w:rsid w:val="00675A29"/>
    <w:rsid w:val="00675B19"/>
    <w:rsid w:val="00675E82"/>
    <w:rsid w:val="00675FA0"/>
    <w:rsid w:val="00676A0D"/>
    <w:rsid w:val="0067790A"/>
    <w:rsid w:val="0068015D"/>
    <w:rsid w:val="0068105D"/>
    <w:rsid w:val="00681594"/>
    <w:rsid w:val="00681BE2"/>
    <w:rsid w:val="00681DCF"/>
    <w:rsid w:val="0068277B"/>
    <w:rsid w:val="0068296A"/>
    <w:rsid w:val="00682AC9"/>
    <w:rsid w:val="00683591"/>
    <w:rsid w:val="006838FD"/>
    <w:rsid w:val="00683BAF"/>
    <w:rsid w:val="00683F2A"/>
    <w:rsid w:val="00683FB5"/>
    <w:rsid w:val="00684038"/>
    <w:rsid w:val="0068429C"/>
    <w:rsid w:val="006845AA"/>
    <w:rsid w:val="006866EF"/>
    <w:rsid w:val="00686EE6"/>
    <w:rsid w:val="006870DE"/>
    <w:rsid w:val="006871DF"/>
    <w:rsid w:val="00687819"/>
    <w:rsid w:val="0068788A"/>
    <w:rsid w:val="00690AE7"/>
    <w:rsid w:val="00690BA8"/>
    <w:rsid w:val="00690F7F"/>
    <w:rsid w:val="00691FDC"/>
    <w:rsid w:val="00693184"/>
    <w:rsid w:val="006934EF"/>
    <w:rsid w:val="0069423E"/>
    <w:rsid w:val="00694E04"/>
    <w:rsid w:val="00694F75"/>
    <w:rsid w:val="00694FEF"/>
    <w:rsid w:val="00695196"/>
    <w:rsid w:val="00695654"/>
    <w:rsid w:val="00695E7F"/>
    <w:rsid w:val="0069692D"/>
    <w:rsid w:val="00696AC2"/>
    <w:rsid w:val="00696AE2"/>
    <w:rsid w:val="00697536"/>
    <w:rsid w:val="006A0387"/>
    <w:rsid w:val="006A0CE4"/>
    <w:rsid w:val="006A1590"/>
    <w:rsid w:val="006A1975"/>
    <w:rsid w:val="006A1D31"/>
    <w:rsid w:val="006A249E"/>
    <w:rsid w:val="006A299C"/>
    <w:rsid w:val="006A389A"/>
    <w:rsid w:val="006A3A74"/>
    <w:rsid w:val="006A3E7D"/>
    <w:rsid w:val="006A4638"/>
    <w:rsid w:val="006A4905"/>
    <w:rsid w:val="006A5558"/>
    <w:rsid w:val="006A559C"/>
    <w:rsid w:val="006A5AC3"/>
    <w:rsid w:val="006A5D8D"/>
    <w:rsid w:val="006A5E6F"/>
    <w:rsid w:val="006A5E9E"/>
    <w:rsid w:val="006A6098"/>
    <w:rsid w:val="006A6691"/>
    <w:rsid w:val="006A69AE"/>
    <w:rsid w:val="006A6A33"/>
    <w:rsid w:val="006A73A0"/>
    <w:rsid w:val="006A766B"/>
    <w:rsid w:val="006A7AE2"/>
    <w:rsid w:val="006B012E"/>
    <w:rsid w:val="006B054A"/>
    <w:rsid w:val="006B06EB"/>
    <w:rsid w:val="006B0D07"/>
    <w:rsid w:val="006B18BB"/>
    <w:rsid w:val="006B1D6A"/>
    <w:rsid w:val="006B1EF2"/>
    <w:rsid w:val="006B21C7"/>
    <w:rsid w:val="006B3521"/>
    <w:rsid w:val="006B381C"/>
    <w:rsid w:val="006B3A4B"/>
    <w:rsid w:val="006B3B83"/>
    <w:rsid w:val="006B3F11"/>
    <w:rsid w:val="006B4016"/>
    <w:rsid w:val="006B43BD"/>
    <w:rsid w:val="006B45DF"/>
    <w:rsid w:val="006B4DA2"/>
    <w:rsid w:val="006B53ED"/>
    <w:rsid w:val="006B53FC"/>
    <w:rsid w:val="006B54AF"/>
    <w:rsid w:val="006B5E4A"/>
    <w:rsid w:val="006B5EB0"/>
    <w:rsid w:val="006B6224"/>
    <w:rsid w:val="006B72DD"/>
    <w:rsid w:val="006B75C4"/>
    <w:rsid w:val="006B78A2"/>
    <w:rsid w:val="006B7E27"/>
    <w:rsid w:val="006C0368"/>
    <w:rsid w:val="006C0FCA"/>
    <w:rsid w:val="006C170C"/>
    <w:rsid w:val="006C1CCA"/>
    <w:rsid w:val="006C2270"/>
    <w:rsid w:val="006C259E"/>
    <w:rsid w:val="006C25D9"/>
    <w:rsid w:val="006C2723"/>
    <w:rsid w:val="006C2736"/>
    <w:rsid w:val="006C27B1"/>
    <w:rsid w:val="006C2ADF"/>
    <w:rsid w:val="006C3103"/>
    <w:rsid w:val="006C324A"/>
    <w:rsid w:val="006C3506"/>
    <w:rsid w:val="006C365B"/>
    <w:rsid w:val="006C5E93"/>
    <w:rsid w:val="006C5F61"/>
    <w:rsid w:val="006C6221"/>
    <w:rsid w:val="006C681E"/>
    <w:rsid w:val="006D064E"/>
    <w:rsid w:val="006D074D"/>
    <w:rsid w:val="006D0902"/>
    <w:rsid w:val="006D0A20"/>
    <w:rsid w:val="006D0FD8"/>
    <w:rsid w:val="006D19EC"/>
    <w:rsid w:val="006D1CBC"/>
    <w:rsid w:val="006D202A"/>
    <w:rsid w:val="006D2506"/>
    <w:rsid w:val="006D2BAB"/>
    <w:rsid w:val="006D2CE9"/>
    <w:rsid w:val="006D3142"/>
    <w:rsid w:val="006D3996"/>
    <w:rsid w:val="006D3D6A"/>
    <w:rsid w:val="006D40AC"/>
    <w:rsid w:val="006D44E9"/>
    <w:rsid w:val="006D56DF"/>
    <w:rsid w:val="006D58E4"/>
    <w:rsid w:val="006D5B5D"/>
    <w:rsid w:val="006D66E1"/>
    <w:rsid w:val="006D7229"/>
    <w:rsid w:val="006D7F09"/>
    <w:rsid w:val="006E03B5"/>
    <w:rsid w:val="006E0AE5"/>
    <w:rsid w:val="006E0C1D"/>
    <w:rsid w:val="006E0CB8"/>
    <w:rsid w:val="006E0F59"/>
    <w:rsid w:val="006E13AF"/>
    <w:rsid w:val="006E1EBE"/>
    <w:rsid w:val="006E1F68"/>
    <w:rsid w:val="006E24FF"/>
    <w:rsid w:val="006E3082"/>
    <w:rsid w:val="006E3185"/>
    <w:rsid w:val="006E321D"/>
    <w:rsid w:val="006E32E1"/>
    <w:rsid w:val="006E3397"/>
    <w:rsid w:val="006E3734"/>
    <w:rsid w:val="006E456F"/>
    <w:rsid w:val="006E4CE3"/>
    <w:rsid w:val="006E4D56"/>
    <w:rsid w:val="006E4F62"/>
    <w:rsid w:val="006E5684"/>
    <w:rsid w:val="006E5C11"/>
    <w:rsid w:val="006E63D9"/>
    <w:rsid w:val="006E66B8"/>
    <w:rsid w:val="006E6B52"/>
    <w:rsid w:val="006E77DF"/>
    <w:rsid w:val="006E7848"/>
    <w:rsid w:val="006E78C8"/>
    <w:rsid w:val="006F11DB"/>
    <w:rsid w:val="006F187F"/>
    <w:rsid w:val="006F1CEE"/>
    <w:rsid w:val="006F2885"/>
    <w:rsid w:val="006F2969"/>
    <w:rsid w:val="006F2F21"/>
    <w:rsid w:val="006F3A44"/>
    <w:rsid w:val="006F4378"/>
    <w:rsid w:val="006F48B0"/>
    <w:rsid w:val="006F4A3E"/>
    <w:rsid w:val="006F5246"/>
    <w:rsid w:val="006F577B"/>
    <w:rsid w:val="006F5F7B"/>
    <w:rsid w:val="006F6743"/>
    <w:rsid w:val="006F7982"/>
    <w:rsid w:val="00700115"/>
    <w:rsid w:val="00700D17"/>
    <w:rsid w:val="00700D92"/>
    <w:rsid w:val="00701188"/>
    <w:rsid w:val="00701943"/>
    <w:rsid w:val="00701A9E"/>
    <w:rsid w:val="00701B81"/>
    <w:rsid w:val="007043FA"/>
    <w:rsid w:val="00704705"/>
    <w:rsid w:val="0070473F"/>
    <w:rsid w:val="00704885"/>
    <w:rsid w:val="00705221"/>
    <w:rsid w:val="007054B4"/>
    <w:rsid w:val="007056EC"/>
    <w:rsid w:val="00707077"/>
    <w:rsid w:val="0070777C"/>
    <w:rsid w:val="0071057D"/>
    <w:rsid w:val="00710B76"/>
    <w:rsid w:val="00710B88"/>
    <w:rsid w:val="00710C73"/>
    <w:rsid w:val="00711255"/>
    <w:rsid w:val="00711F3C"/>
    <w:rsid w:val="007120D2"/>
    <w:rsid w:val="00712482"/>
    <w:rsid w:val="00712B87"/>
    <w:rsid w:val="00713619"/>
    <w:rsid w:val="00713DFE"/>
    <w:rsid w:val="00713E18"/>
    <w:rsid w:val="007140CA"/>
    <w:rsid w:val="007145FA"/>
    <w:rsid w:val="0071467E"/>
    <w:rsid w:val="0071517F"/>
    <w:rsid w:val="00715410"/>
    <w:rsid w:val="0071676A"/>
    <w:rsid w:val="00717148"/>
    <w:rsid w:val="007172FA"/>
    <w:rsid w:val="00717408"/>
    <w:rsid w:val="007174E2"/>
    <w:rsid w:val="007176BA"/>
    <w:rsid w:val="007177A2"/>
    <w:rsid w:val="00717A9F"/>
    <w:rsid w:val="00717AA7"/>
    <w:rsid w:val="00717B74"/>
    <w:rsid w:val="00720227"/>
    <w:rsid w:val="00720320"/>
    <w:rsid w:val="007206D8"/>
    <w:rsid w:val="0072083A"/>
    <w:rsid w:val="00720A79"/>
    <w:rsid w:val="00720BDF"/>
    <w:rsid w:val="00720F0C"/>
    <w:rsid w:val="00722AF0"/>
    <w:rsid w:val="007236DD"/>
    <w:rsid w:val="00723A32"/>
    <w:rsid w:val="00723A7A"/>
    <w:rsid w:val="00723B6A"/>
    <w:rsid w:val="00723C53"/>
    <w:rsid w:val="00723D57"/>
    <w:rsid w:val="007245C0"/>
    <w:rsid w:val="0072486B"/>
    <w:rsid w:val="00724D2E"/>
    <w:rsid w:val="007254F4"/>
    <w:rsid w:val="007255CC"/>
    <w:rsid w:val="00725BD7"/>
    <w:rsid w:val="00726547"/>
    <w:rsid w:val="00726ADD"/>
    <w:rsid w:val="00727403"/>
    <w:rsid w:val="007275B5"/>
    <w:rsid w:val="00727F64"/>
    <w:rsid w:val="007300F2"/>
    <w:rsid w:val="007301D4"/>
    <w:rsid w:val="00731519"/>
    <w:rsid w:val="0073257C"/>
    <w:rsid w:val="0073281B"/>
    <w:rsid w:val="0073284B"/>
    <w:rsid w:val="00732883"/>
    <w:rsid w:val="00732D49"/>
    <w:rsid w:val="0073369A"/>
    <w:rsid w:val="00733BB8"/>
    <w:rsid w:val="00733E6D"/>
    <w:rsid w:val="00735C03"/>
    <w:rsid w:val="00735FC2"/>
    <w:rsid w:val="00735FE6"/>
    <w:rsid w:val="00736149"/>
    <w:rsid w:val="0073719F"/>
    <w:rsid w:val="00737843"/>
    <w:rsid w:val="00737CF8"/>
    <w:rsid w:val="00737DEA"/>
    <w:rsid w:val="007408BC"/>
    <w:rsid w:val="00740F8E"/>
    <w:rsid w:val="00740FB1"/>
    <w:rsid w:val="007413F4"/>
    <w:rsid w:val="007420BD"/>
    <w:rsid w:val="007428C8"/>
    <w:rsid w:val="007436A5"/>
    <w:rsid w:val="00743827"/>
    <w:rsid w:val="0074384F"/>
    <w:rsid w:val="00743900"/>
    <w:rsid w:val="007442A9"/>
    <w:rsid w:val="0074461D"/>
    <w:rsid w:val="00744DEC"/>
    <w:rsid w:val="00744E1D"/>
    <w:rsid w:val="00745053"/>
    <w:rsid w:val="007453C1"/>
    <w:rsid w:val="00745B12"/>
    <w:rsid w:val="00745C05"/>
    <w:rsid w:val="00745FA3"/>
    <w:rsid w:val="007469E4"/>
    <w:rsid w:val="007469FE"/>
    <w:rsid w:val="00746CB8"/>
    <w:rsid w:val="00746DA1"/>
    <w:rsid w:val="00747516"/>
    <w:rsid w:val="00747A25"/>
    <w:rsid w:val="00747A35"/>
    <w:rsid w:val="00747AB0"/>
    <w:rsid w:val="00750244"/>
    <w:rsid w:val="00750E00"/>
    <w:rsid w:val="007525A5"/>
    <w:rsid w:val="00752A08"/>
    <w:rsid w:val="00752B85"/>
    <w:rsid w:val="00753407"/>
    <w:rsid w:val="0075340D"/>
    <w:rsid w:val="007535C4"/>
    <w:rsid w:val="00753737"/>
    <w:rsid w:val="00753BA8"/>
    <w:rsid w:val="007540F5"/>
    <w:rsid w:val="0075454F"/>
    <w:rsid w:val="00754A5E"/>
    <w:rsid w:val="00754CF1"/>
    <w:rsid w:val="00754E2E"/>
    <w:rsid w:val="00754FAF"/>
    <w:rsid w:val="007555AE"/>
    <w:rsid w:val="007567B2"/>
    <w:rsid w:val="007570D0"/>
    <w:rsid w:val="007572A0"/>
    <w:rsid w:val="007577FC"/>
    <w:rsid w:val="007600DD"/>
    <w:rsid w:val="007607FC"/>
    <w:rsid w:val="0076096E"/>
    <w:rsid w:val="00760F16"/>
    <w:rsid w:val="00761935"/>
    <w:rsid w:val="00761ACE"/>
    <w:rsid w:val="00761D77"/>
    <w:rsid w:val="007623D7"/>
    <w:rsid w:val="00762B90"/>
    <w:rsid w:val="007631AA"/>
    <w:rsid w:val="0076329A"/>
    <w:rsid w:val="00763571"/>
    <w:rsid w:val="00763598"/>
    <w:rsid w:val="00763685"/>
    <w:rsid w:val="007643ED"/>
    <w:rsid w:val="00764618"/>
    <w:rsid w:val="00764762"/>
    <w:rsid w:val="00764843"/>
    <w:rsid w:val="00764E91"/>
    <w:rsid w:val="007651D9"/>
    <w:rsid w:val="0076601F"/>
    <w:rsid w:val="007660D0"/>
    <w:rsid w:val="00766774"/>
    <w:rsid w:val="00766F4C"/>
    <w:rsid w:val="00767852"/>
    <w:rsid w:val="007700E9"/>
    <w:rsid w:val="00770166"/>
    <w:rsid w:val="00770643"/>
    <w:rsid w:val="00770C05"/>
    <w:rsid w:val="00770F81"/>
    <w:rsid w:val="007714EC"/>
    <w:rsid w:val="00771FFA"/>
    <w:rsid w:val="00772501"/>
    <w:rsid w:val="0077295A"/>
    <w:rsid w:val="00772AF6"/>
    <w:rsid w:val="0077345E"/>
    <w:rsid w:val="007734B3"/>
    <w:rsid w:val="00773876"/>
    <w:rsid w:val="007738D0"/>
    <w:rsid w:val="007739C3"/>
    <w:rsid w:val="0077420E"/>
    <w:rsid w:val="007744FB"/>
    <w:rsid w:val="00774A92"/>
    <w:rsid w:val="00774F74"/>
    <w:rsid w:val="00775DD9"/>
    <w:rsid w:val="007764F0"/>
    <w:rsid w:val="00776BA4"/>
    <w:rsid w:val="00777520"/>
    <w:rsid w:val="007777A2"/>
    <w:rsid w:val="0078106B"/>
    <w:rsid w:val="0078141B"/>
    <w:rsid w:val="00781A4E"/>
    <w:rsid w:val="007824EC"/>
    <w:rsid w:val="0078262A"/>
    <w:rsid w:val="0078263A"/>
    <w:rsid w:val="007826F3"/>
    <w:rsid w:val="00782732"/>
    <w:rsid w:val="007827CE"/>
    <w:rsid w:val="00782CC6"/>
    <w:rsid w:val="0078436C"/>
    <w:rsid w:val="00784A45"/>
    <w:rsid w:val="007854E0"/>
    <w:rsid w:val="007858B3"/>
    <w:rsid w:val="00785E27"/>
    <w:rsid w:val="0078636B"/>
    <w:rsid w:val="007863F8"/>
    <w:rsid w:val="00786C7A"/>
    <w:rsid w:val="00786CBD"/>
    <w:rsid w:val="00786E58"/>
    <w:rsid w:val="00787218"/>
    <w:rsid w:val="0078774C"/>
    <w:rsid w:val="00787CCC"/>
    <w:rsid w:val="007905CB"/>
    <w:rsid w:val="0079070A"/>
    <w:rsid w:val="0079092D"/>
    <w:rsid w:val="007909AF"/>
    <w:rsid w:val="007914F7"/>
    <w:rsid w:val="00791CE5"/>
    <w:rsid w:val="00791E14"/>
    <w:rsid w:val="00791E90"/>
    <w:rsid w:val="0079233A"/>
    <w:rsid w:val="007923CF"/>
    <w:rsid w:val="0079285E"/>
    <w:rsid w:val="00792A38"/>
    <w:rsid w:val="00793431"/>
    <w:rsid w:val="00793B9D"/>
    <w:rsid w:val="00793C06"/>
    <w:rsid w:val="00794736"/>
    <w:rsid w:val="007952C4"/>
    <w:rsid w:val="00795634"/>
    <w:rsid w:val="007960E4"/>
    <w:rsid w:val="00796C76"/>
    <w:rsid w:val="00797CE6"/>
    <w:rsid w:val="007A04AD"/>
    <w:rsid w:val="007A057E"/>
    <w:rsid w:val="007A06AD"/>
    <w:rsid w:val="007A0DE7"/>
    <w:rsid w:val="007A13BD"/>
    <w:rsid w:val="007A1971"/>
    <w:rsid w:val="007A1B69"/>
    <w:rsid w:val="007A1EA1"/>
    <w:rsid w:val="007A1FA1"/>
    <w:rsid w:val="007A245B"/>
    <w:rsid w:val="007A2A90"/>
    <w:rsid w:val="007A2B8B"/>
    <w:rsid w:val="007A2B94"/>
    <w:rsid w:val="007A2CFE"/>
    <w:rsid w:val="007A2E8C"/>
    <w:rsid w:val="007A2F74"/>
    <w:rsid w:val="007A42EF"/>
    <w:rsid w:val="007A4362"/>
    <w:rsid w:val="007A4A81"/>
    <w:rsid w:val="007A4BBB"/>
    <w:rsid w:val="007A54B1"/>
    <w:rsid w:val="007A56B4"/>
    <w:rsid w:val="007A6266"/>
    <w:rsid w:val="007A776C"/>
    <w:rsid w:val="007A7B46"/>
    <w:rsid w:val="007A7F84"/>
    <w:rsid w:val="007B02F2"/>
    <w:rsid w:val="007B034D"/>
    <w:rsid w:val="007B09D8"/>
    <w:rsid w:val="007B0E69"/>
    <w:rsid w:val="007B13CC"/>
    <w:rsid w:val="007B14DD"/>
    <w:rsid w:val="007B1616"/>
    <w:rsid w:val="007B24FD"/>
    <w:rsid w:val="007B2749"/>
    <w:rsid w:val="007B2FAE"/>
    <w:rsid w:val="007B45EE"/>
    <w:rsid w:val="007B475C"/>
    <w:rsid w:val="007B575D"/>
    <w:rsid w:val="007B6016"/>
    <w:rsid w:val="007B61EB"/>
    <w:rsid w:val="007B632C"/>
    <w:rsid w:val="007B6503"/>
    <w:rsid w:val="007B770F"/>
    <w:rsid w:val="007C05E2"/>
    <w:rsid w:val="007C19AC"/>
    <w:rsid w:val="007C1A10"/>
    <w:rsid w:val="007C20B6"/>
    <w:rsid w:val="007C2911"/>
    <w:rsid w:val="007C2BBB"/>
    <w:rsid w:val="007C2DB1"/>
    <w:rsid w:val="007C3229"/>
    <w:rsid w:val="007C3546"/>
    <w:rsid w:val="007C4033"/>
    <w:rsid w:val="007C4C05"/>
    <w:rsid w:val="007C4FFE"/>
    <w:rsid w:val="007C5769"/>
    <w:rsid w:val="007C5DD2"/>
    <w:rsid w:val="007C60A7"/>
    <w:rsid w:val="007C63F4"/>
    <w:rsid w:val="007C6A2F"/>
    <w:rsid w:val="007C6C4F"/>
    <w:rsid w:val="007C721E"/>
    <w:rsid w:val="007C7300"/>
    <w:rsid w:val="007C79FF"/>
    <w:rsid w:val="007C7DCD"/>
    <w:rsid w:val="007D035B"/>
    <w:rsid w:val="007D091D"/>
    <w:rsid w:val="007D093D"/>
    <w:rsid w:val="007D173A"/>
    <w:rsid w:val="007D1D89"/>
    <w:rsid w:val="007D1DD4"/>
    <w:rsid w:val="007D1E85"/>
    <w:rsid w:val="007D2757"/>
    <w:rsid w:val="007D2B61"/>
    <w:rsid w:val="007D2E17"/>
    <w:rsid w:val="007D3BDC"/>
    <w:rsid w:val="007D3C36"/>
    <w:rsid w:val="007D3C50"/>
    <w:rsid w:val="007D3C95"/>
    <w:rsid w:val="007D3E50"/>
    <w:rsid w:val="007D3E65"/>
    <w:rsid w:val="007D48E3"/>
    <w:rsid w:val="007D537A"/>
    <w:rsid w:val="007D5613"/>
    <w:rsid w:val="007D57C1"/>
    <w:rsid w:val="007D5A4B"/>
    <w:rsid w:val="007D6646"/>
    <w:rsid w:val="007D694A"/>
    <w:rsid w:val="007D76DD"/>
    <w:rsid w:val="007E09E2"/>
    <w:rsid w:val="007E0A53"/>
    <w:rsid w:val="007E0E99"/>
    <w:rsid w:val="007E1391"/>
    <w:rsid w:val="007E18F8"/>
    <w:rsid w:val="007E1EC8"/>
    <w:rsid w:val="007E29C4"/>
    <w:rsid w:val="007E2DE6"/>
    <w:rsid w:val="007E3E99"/>
    <w:rsid w:val="007E3F80"/>
    <w:rsid w:val="007E4A63"/>
    <w:rsid w:val="007E4ABA"/>
    <w:rsid w:val="007E6055"/>
    <w:rsid w:val="007E6315"/>
    <w:rsid w:val="007E65BE"/>
    <w:rsid w:val="007E6FA0"/>
    <w:rsid w:val="007E73DC"/>
    <w:rsid w:val="007E7521"/>
    <w:rsid w:val="007E7AF2"/>
    <w:rsid w:val="007E7E6C"/>
    <w:rsid w:val="007F049B"/>
    <w:rsid w:val="007F0685"/>
    <w:rsid w:val="007F0D9B"/>
    <w:rsid w:val="007F19EC"/>
    <w:rsid w:val="007F1AEE"/>
    <w:rsid w:val="007F1CA4"/>
    <w:rsid w:val="007F2777"/>
    <w:rsid w:val="007F2EDB"/>
    <w:rsid w:val="007F34B5"/>
    <w:rsid w:val="007F3A42"/>
    <w:rsid w:val="007F3C89"/>
    <w:rsid w:val="007F3CEA"/>
    <w:rsid w:val="007F4044"/>
    <w:rsid w:val="007F4436"/>
    <w:rsid w:val="007F45A1"/>
    <w:rsid w:val="007F4713"/>
    <w:rsid w:val="007F4CC6"/>
    <w:rsid w:val="007F4DF2"/>
    <w:rsid w:val="007F4F28"/>
    <w:rsid w:val="007F5A8D"/>
    <w:rsid w:val="007F5E88"/>
    <w:rsid w:val="007F61A6"/>
    <w:rsid w:val="007F6BD5"/>
    <w:rsid w:val="007F6C2B"/>
    <w:rsid w:val="007F6E96"/>
    <w:rsid w:val="007F7116"/>
    <w:rsid w:val="007F730F"/>
    <w:rsid w:val="007F7452"/>
    <w:rsid w:val="007F751B"/>
    <w:rsid w:val="007F75AC"/>
    <w:rsid w:val="007F774F"/>
    <w:rsid w:val="007F79E3"/>
    <w:rsid w:val="007F7F2C"/>
    <w:rsid w:val="0080095B"/>
    <w:rsid w:val="008009A9"/>
    <w:rsid w:val="00800B5D"/>
    <w:rsid w:val="00800C8F"/>
    <w:rsid w:val="00800E2E"/>
    <w:rsid w:val="00800FBC"/>
    <w:rsid w:val="00800FDE"/>
    <w:rsid w:val="00801C04"/>
    <w:rsid w:val="00802138"/>
    <w:rsid w:val="00802692"/>
    <w:rsid w:val="00802C73"/>
    <w:rsid w:val="00802CC5"/>
    <w:rsid w:val="00802FE5"/>
    <w:rsid w:val="008031A9"/>
    <w:rsid w:val="0080396A"/>
    <w:rsid w:val="00803A78"/>
    <w:rsid w:val="00803CAC"/>
    <w:rsid w:val="00803F9F"/>
    <w:rsid w:val="008040B6"/>
    <w:rsid w:val="0080479F"/>
    <w:rsid w:val="0080488F"/>
    <w:rsid w:val="0080549A"/>
    <w:rsid w:val="00805911"/>
    <w:rsid w:val="00805AFD"/>
    <w:rsid w:val="00805C0F"/>
    <w:rsid w:val="00805CCC"/>
    <w:rsid w:val="00806965"/>
    <w:rsid w:val="00806988"/>
    <w:rsid w:val="008073CA"/>
    <w:rsid w:val="0080761F"/>
    <w:rsid w:val="00807AC7"/>
    <w:rsid w:val="0081011B"/>
    <w:rsid w:val="00810150"/>
    <w:rsid w:val="00810D9A"/>
    <w:rsid w:val="008110B9"/>
    <w:rsid w:val="0081133E"/>
    <w:rsid w:val="00811983"/>
    <w:rsid w:val="00811BE7"/>
    <w:rsid w:val="00812BBD"/>
    <w:rsid w:val="008140FC"/>
    <w:rsid w:val="0081452B"/>
    <w:rsid w:val="00815311"/>
    <w:rsid w:val="0081616B"/>
    <w:rsid w:val="0081617F"/>
    <w:rsid w:val="0081674E"/>
    <w:rsid w:val="00817453"/>
    <w:rsid w:val="008177D3"/>
    <w:rsid w:val="00817A75"/>
    <w:rsid w:val="008201AE"/>
    <w:rsid w:val="00821676"/>
    <w:rsid w:val="00821785"/>
    <w:rsid w:val="00821BB1"/>
    <w:rsid w:val="00822852"/>
    <w:rsid w:val="008228C2"/>
    <w:rsid w:val="00822992"/>
    <w:rsid w:val="00822B5C"/>
    <w:rsid w:val="00822E07"/>
    <w:rsid w:val="00822EEB"/>
    <w:rsid w:val="00823396"/>
    <w:rsid w:val="00823872"/>
    <w:rsid w:val="00823C6E"/>
    <w:rsid w:val="00824089"/>
    <w:rsid w:val="008241BB"/>
    <w:rsid w:val="00824BB7"/>
    <w:rsid w:val="008250E2"/>
    <w:rsid w:val="008254EC"/>
    <w:rsid w:val="008255B0"/>
    <w:rsid w:val="00825A9E"/>
    <w:rsid w:val="00826546"/>
    <w:rsid w:val="008267F7"/>
    <w:rsid w:val="00826B66"/>
    <w:rsid w:val="00826DBA"/>
    <w:rsid w:val="008272E9"/>
    <w:rsid w:val="00827528"/>
    <w:rsid w:val="0082759C"/>
    <w:rsid w:val="00830196"/>
    <w:rsid w:val="00830D9E"/>
    <w:rsid w:val="00830EF6"/>
    <w:rsid w:val="00831EE4"/>
    <w:rsid w:val="00831F48"/>
    <w:rsid w:val="00832042"/>
    <w:rsid w:val="0083297D"/>
    <w:rsid w:val="00833245"/>
    <w:rsid w:val="008332BC"/>
    <w:rsid w:val="00833B78"/>
    <w:rsid w:val="008343CF"/>
    <w:rsid w:val="00834432"/>
    <w:rsid w:val="00834558"/>
    <w:rsid w:val="00834CB6"/>
    <w:rsid w:val="008351A9"/>
    <w:rsid w:val="008354D2"/>
    <w:rsid w:val="008358A0"/>
    <w:rsid w:val="00835BDD"/>
    <w:rsid w:val="00835BFA"/>
    <w:rsid w:val="00835F89"/>
    <w:rsid w:val="0083644B"/>
    <w:rsid w:val="008377D8"/>
    <w:rsid w:val="0083787B"/>
    <w:rsid w:val="008379C6"/>
    <w:rsid w:val="008379C8"/>
    <w:rsid w:val="00837AB7"/>
    <w:rsid w:val="00837E09"/>
    <w:rsid w:val="008401A5"/>
    <w:rsid w:val="008408D9"/>
    <w:rsid w:val="00840B19"/>
    <w:rsid w:val="00840B75"/>
    <w:rsid w:val="00841465"/>
    <w:rsid w:val="0084163D"/>
    <w:rsid w:val="008416DC"/>
    <w:rsid w:val="0084179E"/>
    <w:rsid w:val="00841837"/>
    <w:rsid w:val="00841A33"/>
    <w:rsid w:val="00841E52"/>
    <w:rsid w:val="00841E63"/>
    <w:rsid w:val="008429F3"/>
    <w:rsid w:val="00843440"/>
    <w:rsid w:val="00844185"/>
    <w:rsid w:val="00844D1A"/>
    <w:rsid w:val="00845443"/>
    <w:rsid w:val="0084546B"/>
    <w:rsid w:val="0084561C"/>
    <w:rsid w:val="00845ED4"/>
    <w:rsid w:val="00846343"/>
    <w:rsid w:val="008464AD"/>
    <w:rsid w:val="008468DE"/>
    <w:rsid w:val="00846BE7"/>
    <w:rsid w:val="00846F85"/>
    <w:rsid w:val="008471BC"/>
    <w:rsid w:val="00847273"/>
    <w:rsid w:val="00847477"/>
    <w:rsid w:val="00847D59"/>
    <w:rsid w:val="00852DB8"/>
    <w:rsid w:val="00852F1E"/>
    <w:rsid w:val="0085368E"/>
    <w:rsid w:val="00854503"/>
    <w:rsid w:val="00854944"/>
    <w:rsid w:val="00854C4D"/>
    <w:rsid w:val="0085519C"/>
    <w:rsid w:val="0085557A"/>
    <w:rsid w:val="00855770"/>
    <w:rsid w:val="008558D4"/>
    <w:rsid w:val="008567CE"/>
    <w:rsid w:val="00856D96"/>
    <w:rsid w:val="00857208"/>
    <w:rsid w:val="008573D0"/>
    <w:rsid w:val="0085747D"/>
    <w:rsid w:val="00857852"/>
    <w:rsid w:val="008578B0"/>
    <w:rsid w:val="0085798E"/>
    <w:rsid w:val="0086042D"/>
    <w:rsid w:val="00860529"/>
    <w:rsid w:val="008606E4"/>
    <w:rsid w:val="00860726"/>
    <w:rsid w:val="008613EC"/>
    <w:rsid w:val="008614AE"/>
    <w:rsid w:val="00862458"/>
    <w:rsid w:val="00862569"/>
    <w:rsid w:val="008629A0"/>
    <w:rsid w:val="00862A1B"/>
    <w:rsid w:val="00862A34"/>
    <w:rsid w:val="00862AC6"/>
    <w:rsid w:val="008631D1"/>
    <w:rsid w:val="00863257"/>
    <w:rsid w:val="00863E42"/>
    <w:rsid w:val="0086486A"/>
    <w:rsid w:val="00864E77"/>
    <w:rsid w:val="0086528A"/>
    <w:rsid w:val="00866AEE"/>
    <w:rsid w:val="00866F65"/>
    <w:rsid w:val="00867B9A"/>
    <w:rsid w:val="00867F4E"/>
    <w:rsid w:val="008701DF"/>
    <w:rsid w:val="0087058D"/>
    <w:rsid w:val="00870CA0"/>
    <w:rsid w:val="008717E3"/>
    <w:rsid w:val="008718E8"/>
    <w:rsid w:val="008719CB"/>
    <w:rsid w:val="00871E7B"/>
    <w:rsid w:val="00872168"/>
    <w:rsid w:val="00873064"/>
    <w:rsid w:val="0087385F"/>
    <w:rsid w:val="00874309"/>
    <w:rsid w:val="008744E8"/>
    <w:rsid w:val="00874D2C"/>
    <w:rsid w:val="008753CB"/>
    <w:rsid w:val="00875A06"/>
    <w:rsid w:val="00876025"/>
    <w:rsid w:val="0087655F"/>
    <w:rsid w:val="00876821"/>
    <w:rsid w:val="0087694D"/>
    <w:rsid w:val="00876B90"/>
    <w:rsid w:val="00876B92"/>
    <w:rsid w:val="00876FC0"/>
    <w:rsid w:val="0087733A"/>
    <w:rsid w:val="00877AF9"/>
    <w:rsid w:val="00877E06"/>
    <w:rsid w:val="008805EA"/>
    <w:rsid w:val="00881C21"/>
    <w:rsid w:val="0088245F"/>
    <w:rsid w:val="0088291B"/>
    <w:rsid w:val="00882ADF"/>
    <w:rsid w:val="0088353B"/>
    <w:rsid w:val="008837F3"/>
    <w:rsid w:val="00883ABA"/>
    <w:rsid w:val="00883CBD"/>
    <w:rsid w:val="0088419B"/>
    <w:rsid w:val="008842E3"/>
    <w:rsid w:val="00884628"/>
    <w:rsid w:val="00884E99"/>
    <w:rsid w:val="00885040"/>
    <w:rsid w:val="008850DB"/>
    <w:rsid w:val="00885D3D"/>
    <w:rsid w:val="00887065"/>
    <w:rsid w:val="008876E4"/>
    <w:rsid w:val="00887A50"/>
    <w:rsid w:val="00887B7D"/>
    <w:rsid w:val="0089003F"/>
    <w:rsid w:val="0089024A"/>
    <w:rsid w:val="008903D7"/>
    <w:rsid w:val="008908DD"/>
    <w:rsid w:val="00890E08"/>
    <w:rsid w:val="00891A84"/>
    <w:rsid w:val="00891AA3"/>
    <w:rsid w:val="00891FCB"/>
    <w:rsid w:val="00893141"/>
    <w:rsid w:val="008932E5"/>
    <w:rsid w:val="00893F74"/>
    <w:rsid w:val="008953A1"/>
    <w:rsid w:val="008953FA"/>
    <w:rsid w:val="00895586"/>
    <w:rsid w:val="008958F7"/>
    <w:rsid w:val="00895F23"/>
    <w:rsid w:val="008961C6"/>
    <w:rsid w:val="008968B8"/>
    <w:rsid w:val="00896DAB"/>
    <w:rsid w:val="00897B7B"/>
    <w:rsid w:val="008A0497"/>
    <w:rsid w:val="008A09BA"/>
    <w:rsid w:val="008A0B41"/>
    <w:rsid w:val="008A0E9F"/>
    <w:rsid w:val="008A1189"/>
    <w:rsid w:val="008A1AC8"/>
    <w:rsid w:val="008A1DD5"/>
    <w:rsid w:val="008A2579"/>
    <w:rsid w:val="008A2E20"/>
    <w:rsid w:val="008A3104"/>
    <w:rsid w:val="008A3340"/>
    <w:rsid w:val="008A375F"/>
    <w:rsid w:val="008A3FC3"/>
    <w:rsid w:val="008A4475"/>
    <w:rsid w:val="008A4A18"/>
    <w:rsid w:val="008A4E3E"/>
    <w:rsid w:val="008A5FC3"/>
    <w:rsid w:val="008A61AC"/>
    <w:rsid w:val="008A6429"/>
    <w:rsid w:val="008A73C3"/>
    <w:rsid w:val="008A75B8"/>
    <w:rsid w:val="008A7C0F"/>
    <w:rsid w:val="008B000A"/>
    <w:rsid w:val="008B07A0"/>
    <w:rsid w:val="008B08F3"/>
    <w:rsid w:val="008B0C5A"/>
    <w:rsid w:val="008B0CC1"/>
    <w:rsid w:val="008B0CD3"/>
    <w:rsid w:val="008B0EB7"/>
    <w:rsid w:val="008B1545"/>
    <w:rsid w:val="008B211F"/>
    <w:rsid w:val="008B2903"/>
    <w:rsid w:val="008B2A9D"/>
    <w:rsid w:val="008B308F"/>
    <w:rsid w:val="008B399D"/>
    <w:rsid w:val="008B40B1"/>
    <w:rsid w:val="008B43AB"/>
    <w:rsid w:val="008B43F5"/>
    <w:rsid w:val="008B4591"/>
    <w:rsid w:val="008B4A6E"/>
    <w:rsid w:val="008B508C"/>
    <w:rsid w:val="008B547B"/>
    <w:rsid w:val="008B57CA"/>
    <w:rsid w:val="008B580F"/>
    <w:rsid w:val="008B583F"/>
    <w:rsid w:val="008B599F"/>
    <w:rsid w:val="008B608C"/>
    <w:rsid w:val="008B764D"/>
    <w:rsid w:val="008B7C69"/>
    <w:rsid w:val="008C0DE8"/>
    <w:rsid w:val="008C0E07"/>
    <w:rsid w:val="008C1DB6"/>
    <w:rsid w:val="008C28FC"/>
    <w:rsid w:val="008C3955"/>
    <w:rsid w:val="008C3E65"/>
    <w:rsid w:val="008C47B0"/>
    <w:rsid w:val="008C4C54"/>
    <w:rsid w:val="008C4E46"/>
    <w:rsid w:val="008C4F44"/>
    <w:rsid w:val="008C56FE"/>
    <w:rsid w:val="008C5A40"/>
    <w:rsid w:val="008C5B31"/>
    <w:rsid w:val="008C6D27"/>
    <w:rsid w:val="008C7BF4"/>
    <w:rsid w:val="008D0383"/>
    <w:rsid w:val="008D08B5"/>
    <w:rsid w:val="008D0DA9"/>
    <w:rsid w:val="008D11C1"/>
    <w:rsid w:val="008D1738"/>
    <w:rsid w:val="008D1A5F"/>
    <w:rsid w:val="008D1AE5"/>
    <w:rsid w:val="008D2041"/>
    <w:rsid w:val="008D2515"/>
    <w:rsid w:val="008D2724"/>
    <w:rsid w:val="008D2E61"/>
    <w:rsid w:val="008D2EDA"/>
    <w:rsid w:val="008D32BD"/>
    <w:rsid w:val="008D3924"/>
    <w:rsid w:val="008D3DCE"/>
    <w:rsid w:val="008D3E09"/>
    <w:rsid w:val="008D4187"/>
    <w:rsid w:val="008D41AE"/>
    <w:rsid w:val="008D5149"/>
    <w:rsid w:val="008D7044"/>
    <w:rsid w:val="008D7A82"/>
    <w:rsid w:val="008E030A"/>
    <w:rsid w:val="008E0339"/>
    <w:rsid w:val="008E0914"/>
    <w:rsid w:val="008E0EDF"/>
    <w:rsid w:val="008E12ED"/>
    <w:rsid w:val="008E17F5"/>
    <w:rsid w:val="008E1B75"/>
    <w:rsid w:val="008E24BA"/>
    <w:rsid w:val="008E2714"/>
    <w:rsid w:val="008E2FAD"/>
    <w:rsid w:val="008E3858"/>
    <w:rsid w:val="008E48B5"/>
    <w:rsid w:val="008E4CB3"/>
    <w:rsid w:val="008E61C8"/>
    <w:rsid w:val="008E79D6"/>
    <w:rsid w:val="008F0084"/>
    <w:rsid w:val="008F10B4"/>
    <w:rsid w:val="008F1142"/>
    <w:rsid w:val="008F1FAD"/>
    <w:rsid w:val="008F2075"/>
    <w:rsid w:val="008F26E9"/>
    <w:rsid w:val="008F29C1"/>
    <w:rsid w:val="008F2FFA"/>
    <w:rsid w:val="008F301D"/>
    <w:rsid w:val="008F306F"/>
    <w:rsid w:val="008F3CC7"/>
    <w:rsid w:val="008F45B7"/>
    <w:rsid w:val="008F48AA"/>
    <w:rsid w:val="008F4AEE"/>
    <w:rsid w:val="008F4B65"/>
    <w:rsid w:val="008F4B8C"/>
    <w:rsid w:val="008F5419"/>
    <w:rsid w:val="008F5662"/>
    <w:rsid w:val="008F60FA"/>
    <w:rsid w:val="008F6648"/>
    <w:rsid w:val="008F664F"/>
    <w:rsid w:val="008F67FF"/>
    <w:rsid w:val="008F7D78"/>
    <w:rsid w:val="00900055"/>
    <w:rsid w:val="009000F9"/>
    <w:rsid w:val="009012EA"/>
    <w:rsid w:val="00901679"/>
    <w:rsid w:val="00902260"/>
    <w:rsid w:val="00902B4A"/>
    <w:rsid w:val="00902CA0"/>
    <w:rsid w:val="009031EA"/>
    <w:rsid w:val="00904BDE"/>
    <w:rsid w:val="00904CAF"/>
    <w:rsid w:val="00904D18"/>
    <w:rsid w:val="00905044"/>
    <w:rsid w:val="009059D8"/>
    <w:rsid w:val="00905A16"/>
    <w:rsid w:val="00905C2F"/>
    <w:rsid w:val="00906694"/>
    <w:rsid w:val="00910A0D"/>
    <w:rsid w:val="00911BDE"/>
    <w:rsid w:val="00911C21"/>
    <w:rsid w:val="00911C24"/>
    <w:rsid w:val="00911C95"/>
    <w:rsid w:val="00912196"/>
    <w:rsid w:val="009129D1"/>
    <w:rsid w:val="00913C11"/>
    <w:rsid w:val="00913C29"/>
    <w:rsid w:val="00914191"/>
    <w:rsid w:val="00914693"/>
    <w:rsid w:val="0091483B"/>
    <w:rsid w:val="00914B6B"/>
    <w:rsid w:val="00915BB7"/>
    <w:rsid w:val="00915CC8"/>
    <w:rsid w:val="00916532"/>
    <w:rsid w:val="00916A13"/>
    <w:rsid w:val="0091721E"/>
    <w:rsid w:val="00917735"/>
    <w:rsid w:val="00917BA0"/>
    <w:rsid w:val="00917F98"/>
    <w:rsid w:val="009210D1"/>
    <w:rsid w:val="009218F7"/>
    <w:rsid w:val="00921D8F"/>
    <w:rsid w:val="0092257C"/>
    <w:rsid w:val="009230EF"/>
    <w:rsid w:val="009232CE"/>
    <w:rsid w:val="00923A01"/>
    <w:rsid w:val="0092470C"/>
    <w:rsid w:val="00924E66"/>
    <w:rsid w:val="0092512C"/>
    <w:rsid w:val="009257D9"/>
    <w:rsid w:val="00925A8E"/>
    <w:rsid w:val="00925ADF"/>
    <w:rsid w:val="0092653F"/>
    <w:rsid w:val="00926B25"/>
    <w:rsid w:val="00926D15"/>
    <w:rsid w:val="00926DA9"/>
    <w:rsid w:val="009271A7"/>
    <w:rsid w:val="009272C7"/>
    <w:rsid w:val="00927994"/>
    <w:rsid w:val="00927C61"/>
    <w:rsid w:val="00927E0D"/>
    <w:rsid w:val="00927E98"/>
    <w:rsid w:val="00927FBD"/>
    <w:rsid w:val="0093016B"/>
    <w:rsid w:val="009301FB"/>
    <w:rsid w:val="00930241"/>
    <w:rsid w:val="00930373"/>
    <w:rsid w:val="00930C65"/>
    <w:rsid w:val="00930DBA"/>
    <w:rsid w:val="0093138A"/>
    <w:rsid w:val="00931762"/>
    <w:rsid w:val="0093220B"/>
    <w:rsid w:val="00932275"/>
    <w:rsid w:val="009322D7"/>
    <w:rsid w:val="0093233E"/>
    <w:rsid w:val="009325BB"/>
    <w:rsid w:val="0093266A"/>
    <w:rsid w:val="009326F9"/>
    <w:rsid w:val="00932B49"/>
    <w:rsid w:val="00932BF0"/>
    <w:rsid w:val="00932C52"/>
    <w:rsid w:val="009332F2"/>
    <w:rsid w:val="009338B6"/>
    <w:rsid w:val="00934BB3"/>
    <w:rsid w:val="00934EC5"/>
    <w:rsid w:val="00934F78"/>
    <w:rsid w:val="0093502F"/>
    <w:rsid w:val="00935106"/>
    <w:rsid w:val="00936144"/>
    <w:rsid w:val="00936319"/>
    <w:rsid w:val="00936892"/>
    <w:rsid w:val="00937705"/>
    <w:rsid w:val="00937710"/>
    <w:rsid w:val="009377A0"/>
    <w:rsid w:val="00937888"/>
    <w:rsid w:val="00937C04"/>
    <w:rsid w:val="00940C72"/>
    <w:rsid w:val="00941F6A"/>
    <w:rsid w:val="00942408"/>
    <w:rsid w:val="009433D7"/>
    <w:rsid w:val="00943861"/>
    <w:rsid w:val="00943BF6"/>
    <w:rsid w:val="0094427E"/>
    <w:rsid w:val="009443F4"/>
    <w:rsid w:val="009446AF"/>
    <w:rsid w:val="00944ABB"/>
    <w:rsid w:val="009457DC"/>
    <w:rsid w:val="0094659D"/>
    <w:rsid w:val="00946C7D"/>
    <w:rsid w:val="009479B1"/>
    <w:rsid w:val="00950FDF"/>
    <w:rsid w:val="0095127E"/>
    <w:rsid w:val="00952409"/>
    <w:rsid w:val="00952425"/>
    <w:rsid w:val="009526D6"/>
    <w:rsid w:val="00952893"/>
    <w:rsid w:val="00953095"/>
    <w:rsid w:val="0095398D"/>
    <w:rsid w:val="00953EEE"/>
    <w:rsid w:val="00954138"/>
    <w:rsid w:val="009545EA"/>
    <w:rsid w:val="0095462C"/>
    <w:rsid w:val="00954B8C"/>
    <w:rsid w:val="00954E4B"/>
    <w:rsid w:val="00954E70"/>
    <w:rsid w:val="00954EAA"/>
    <w:rsid w:val="00955302"/>
    <w:rsid w:val="009555A6"/>
    <w:rsid w:val="00955DE6"/>
    <w:rsid w:val="00955FD8"/>
    <w:rsid w:val="00956112"/>
    <w:rsid w:val="00956991"/>
    <w:rsid w:val="00956E09"/>
    <w:rsid w:val="00956E23"/>
    <w:rsid w:val="0095762C"/>
    <w:rsid w:val="00957AAD"/>
    <w:rsid w:val="00957EFE"/>
    <w:rsid w:val="00960552"/>
    <w:rsid w:val="0096070E"/>
    <w:rsid w:val="00960CA7"/>
    <w:rsid w:val="0096130D"/>
    <w:rsid w:val="00961637"/>
    <w:rsid w:val="00961CC4"/>
    <w:rsid w:val="00962216"/>
    <w:rsid w:val="00962F0D"/>
    <w:rsid w:val="009637B4"/>
    <w:rsid w:val="00963F49"/>
    <w:rsid w:val="009642CF"/>
    <w:rsid w:val="00964914"/>
    <w:rsid w:val="009651BF"/>
    <w:rsid w:val="009651EA"/>
    <w:rsid w:val="00965318"/>
    <w:rsid w:val="00965562"/>
    <w:rsid w:val="00965602"/>
    <w:rsid w:val="00965BCD"/>
    <w:rsid w:val="00965C7E"/>
    <w:rsid w:val="00966DE4"/>
    <w:rsid w:val="00967119"/>
    <w:rsid w:val="00967661"/>
    <w:rsid w:val="00967C34"/>
    <w:rsid w:val="00970D89"/>
    <w:rsid w:val="009718F7"/>
    <w:rsid w:val="009719B5"/>
    <w:rsid w:val="00971B59"/>
    <w:rsid w:val="00971B63"/>
    <w:rsid w:val="00971CD3"/>
    <w:rsid w:val="0097201F"/>
    <w:rsid w:val="009720EE"/>
    <w:rsid w:val="00972129"/>
    <w:rsid w:val="009721D8"/>
    <w:rsid w:val="00972AE7"/>
    <w:rsid w:val="009732B1"/>
    <w:rsid w:val="00973F51"/>
    <w:rsid w:val="00974027"/>
    <w:rsid w:val="009744FC"/>
    <w:rsid w:val="009745CD"/>
    <w:rsid w:val="00975150"/>
    <w:rsid w:val="00975512"/>
    <w:rsid w:val="00976374"/>
    <w:rsid w:val="0097647A"/>
    <w:rsid w:val="00976A69"/>
    <w:rsid w:val="00976CB0"/>
    <w:rsid w:val="00976E78"/>
    <w:rsid w:val="00976F60"/>
    <w:rsid w:val="00977F37"/>
    <w:rsid w:val="00977F48"/>
    <w:rsid w:val="00980278"/>
    <w:rsid w:val="00980394"/>
    <w:rsid w:val="00980997"/>
    <w:rsid w:val="009813DD"/>
    <w:rsid w:val="00981825"/>
    <w:rsid w:val="00981ED0"/>
    <w:rsid w:val="0098224D"/>
    <w:rsid w:val="009828C8"/>
    <w:rsid w:val="0098329A"/>
    <w:rsid w:val="009839EC"/>
    <w:rsid w:val="00983B4D"/>
    <w:rsid w:val="00984501"/>
    <w:rsid w:val="009845FE"/>
    <w:rsid w:val="00984908"/>
    <w:rsid w:val="009857B7"/>
    <w:rsid w:val="00986454"/>
    <w:rsid w:val="0098658D"/>
    <w:rsid w:val="00986B7B"/>
    <w:rsid w:val="00986BAD"/>
    <w:rsid w:val="00986C57"/>
    <w:rsid w:val="00987356"/>
    <w:rsid w:val="00987759"/>
    <w:rsid w:val="00987AFB"/>
    <w:rsid w:val="00987E25"/>
    <w:rsid w:val="009901D5"/>
    <w:rsid w:val="009907A1"/>
    <w:rsid w:val="00991C24"/>
    <w:rsid w:val="00992C88"/>
    <w:rsid w:val="00993775"/>
    <w:rsid w:val="00993E69"/>
    <w:rsid w:val="0099402C"/>
    <w:rsid w:val="0099439D"/>
    <w:rsid w:val="009948C9"/>
    <w:rsid w:val="00994C8C"/>
    <w:rsid w:val="00994DED"/>
    <w:rsid w:val="00994FBF"/>
    <w:rsid w:val="0099542D"/>
    <w:rsid w:val="00996481"/>
    <w:rsid w:val="009969C0"/>
    <w:rsid w:val="00996AAB"/>
    <w:rsid w:val="00996D06"/>
    <w:rsid w:val="00996D36"/>
    <w:rsid w:val="00996E2B"/>
    <w:rsid w:val="00996F69"/>
    <w:rsid w:val="009971E2"/>
    <w:rsid w:val="00997675"/>
    <w:rsid w:val="0099768E"/>
    <w:rsid w:val="009A1808"/>
    <w:rsid w:val="009A1A86"/>
    <w:rsid w:val="009A2164"/>
    <w:rsid w:val="009A2984"/>
    <w:rsid w:val="009A344B"/>
    <w:rsid w:val="009A4B8F"/>
    <w:rsid w:val="009A6541"/>
    <w:rsid w:val="009A6D85"/>
    <w:rsid w:val="009A7A7A"/>
    <w:rsid w:val="009B0098"/>
    <w:rsid w:val="009B00F9"/>
    <w:rsid w:val="009B031E"/>
    <w:rsid w:val="009B0560"/>
    <w:rsid w:val="009B0725"/>
    <w:rsid w:val="009B0794"/>
    <w:rsid w:val="009B0F97"/>
    <w:rsid w:val="009B2233"/>
    <w:rsid w:val="009B2FD2"/>
    <w:rsid w:val="009B3142"/>
    <w:rsid w:val="009B35B5"/>
    <w:rsid w:val="009B36A5"/>
    <w:rsid w:val="009B39F3"/>
    <w:rsid w:val="009B3C56"/>
    <w:rsid w:val="009B4464"/>
    <w:rsid w:val="009B50EE"/>
    <w:rsid w:val="009B55C7"/>
    <w:rsid w:val="009B5757"/>
    <w:rsid w:val="009B5B38"/>
    <w:rsid w:val="009B6174"/>
    <w:rsid w:val="009B6500"/>
    <w:rsid w:val="009B670A"/>
    <w:rsid w:val="009B6779"/>
    <w:rsid w:val="009B6C06"/>
    <w:rsid w:val="009B7114"/>
    <w:rsid w:val="009B72D9"/>
    <w:rsid w:val="009B7536"/>
    <w:rsid w:val="009B780D"/>
    <w:rsid w:val="009B7F7F"/>
    <w:rsid w:val="009C0564"/>
    <w:rsid w:val="009C0804"/>
    <w:rsid w:val="009C0915"/>
    <w:rsid w:val="009C105F"/>
    <w:rsid w:val="009C1376"/>
    <w:rsid w:val="009C1EFF"/>
    <w:rsid w:val="009C2085"/>
    <w:rsid w:val="009C2C33"/>
    <w:rsid w:val="009C2DA7"/>
    <w:rsid w:val="009C3154"/>
    <w:rsid w:val="009C32C4"/>
    <w:rsid w:val="009C32E4"/>
    <w:rsid w:val="009C33C8"/>
    <w:rsid w:val="009C3B26"/>
    <w:rsid w:val="009C3C10"/>
    <w:rsid w:val="009C4092"/>
    <w:rsid w:val="009C426E"/>
    <w:rsid w:val="009C4872"/>
    <w:rsid w:val="009C48BF"/>
    <w:rsid w:val="009C5A1B"/>
    <w:rsid w:val="009C5E65"/>
    <w:rsid w:val="009C6317"/>
    <w:rsid w:val="009C674B"/>
    <w:rsid w:val="009C6B38"/>
    <w:rsid w:val="009C70D9"/>
    <w:rsid w:val="009C71F7"/>
    <w:rsid w:val="009C756B"/>
    <w:rsid w:val="009C756C"/>
    <w:rsid w:val="009C7A10"/>
    <w:rsid w:val="009D06A2"/>
    <w:rsid w:val="009D07E1"/>
    <w:rsid w:val="009D093E"/>
    <w:rsid w:val="009D0B87"/>
    <w:rsid w:val="009D0D38"/>
    <w:rsid w:val="009D1323"/>
    <w:rsid w:val="009D145B"/>
    <w:rsid w:val="009D154A"/>
    <w:rsid w:val="009D1554"/>
    <w:rsid w:val="009D1838"/>
    <w:rsid w:val="009D19CB"/>
    <w:rsid w:val="009D1BF9"/>
    <w:rsid w:val="009D278C"/>
    <w:rsid w:val="009D2DC9"/>
    <w:rsid w:val="009D2EDE"/>
    <w:rsid w:val="009D3195"/>
    <w:rsid w:val="009D3232"/>
    <w:rsid w:val="009D3666"/>
    <w:rsid w:val="009D3B50"/>
    <w:rsid w:val="009D3F61"/>
    <w:rsid w:val="009D403B"/>
    <w:rsid w:val="009D4321"/>
    <w:rsid w:val="009D44DE"/>
    <w:rsid w:val="009D4AE7"/>
    <w:rsid w:val="009D547F"/>
    <w:rsid w:val="009D5888"/>
    <w:rsid w:val="009D5892"/>
    <w:rsid w:val="009D6073"/>
    <w:rsid w:val="009D60AE"/>
    <w:rsid w:val="009D636E"/>
    <w:rsid w:val="009D69CC"/>
    <w:rsid w:val="009D74D0"/>
    <w:rsid w:val="009D7888"/>
    <w:rsid w:val="009D7AD0"/>
    <w:rsid w:val="009E04DA"/>
    <w:rsid w:val="009E0A4E"/>
    <w:rsid w:val="009E0CBC"/>
    <w:rsid w:val="009E1192"/>
    <w:rsid w:val="009E19CA"/>
    <w:rsid w:val="009E1B6C"/>
    <w:rsid w:val="009E1DFC"/>
    <w:rsid w:val="009E2631"/>
    <w:rsid w:val="009E29B8"/>
    <w:rsid w:val="009E2DED"/>
    <w:rsid w:val="009E3361"/>
    <w:rsid w:val="009E3C46"/>
    <w:rsid w:val="009E5065"/>
    <w:rsid w:val="009E58DB"/>
    <w:rsid w:val="009E59D4"/>
    <w:rsid w:val="009E61F0"/>
    <w:rsid w:val="009E6A8B"/>
    <w:rsid w:val="009E73EC"/>
    <w:rsid w:val="009E7816"/>
    <w:rsid w:val="009E7F21"/>
    <w:rsid w:val="009F042E"/>
    <w:rsid w:val="009F06DB"/>
    <w:rsid w:val="009F0A48"/>
    <w:rsid w:val="009F1426"/>
    <w:rsid w:val="009F172E"/>
    <w:rsid w:val="009F1958"/>
    <w:rsid w:val="009F1C74"/>
    <w:rsid w:val="009F26E9"/>
    <w:rsid w:val="009F28D4"/>
    <w:rsid w:val="009F37EA"/>
    <w:rsid w:val="009F38AB"/>
    <w:rsid w:val="009F3B34"/>
    <w:rsid w:val="009F46FD"/>
    <w:rsid w:val="009F4B21"/>
    <w:rsid w:val="009F4B66"/>
    <w:rsid w:val="009F4C2E"/>
    <w:rsid w:val="009F4FB9"/>
    <w:rsid w:val="009F545D"/>
    <w:rsid w:val="009F57A6"/>
    <w:rsid w:val="009F58CF"/>
    <w:rsid w:val="009F6C82"/>
    <w:rsid w:val="009F6E53"/>
    <w:rsid w:val="009F6F83"/>
    <w:rsid w:val="009F7A55"/>
    <w:rsid w:val="009F7A7C"/>
    <w:rsid w:val="009F7B28"/>
    <w:rsid w:val="00A004C2"/>
    <w:rsid w:val="00A00750"/>
    <w:rsid w:val="00A0139A"/>
    <w:rsid w:val="00A01AA9"/>
    <w:rsid w:val="00A02204"/>
    <w:rsid w:val="00A0277D"/>
    <w:rsid w:val="00A02D1D"/>
    <w:rsid w:val="00A034DF"/>
    <w:rsid w:val="00A03660"/>
    <w:rsid w:val="00A0382C"/>
    <w:rsid w:val="00A03A44"/>
    <w:rsid w:val="00A03C9C"/>
    <w:rsid w:val="00A04033"/>
    <w:rsid w:val="00A04199"/>
    <w:rsid w:val="00A042FA"/>
    <w:rsid w:val="00A055ED"/>
    <w:rsid w:val="00A0579F"/>
    <w:rsid w:val="00A057DB"/>
    <w:rsid w:val="00A05A6D"/>
    <w:rsid w:val="00A05E71"/>
    <w:rsid w:val="00A064B6"/>
    <w:rsid w:val="00A0668E"/>
    <w:rsid w:val="00A06BF9"/>
    <w:rsid w:val="00A079B5"/>
    <w:rsid w:val="00A07BD9"/>
    <w:rsid w:val="00A10912"/>
    <w:rsid w:val="00A10CC2"/>
    <w:rsid w:val="00A111B9"/>
    <w:rsid w:val="00A123AB"/>
    <w:rsid w:val="00A1281E"/>
    <w:rsid w:val="00A12A6B"/>
    <w:rsid w:val="00A12D83"/>
    <w:rsid w:val="00A12E38"/>
    <w:rsid w:val="00A132E5"/>
    <w:rsid w:val="00A13685"/>
    <w:rsid w:val="00A1389E"/>
    <w:rsid w:val="00A13C0E"/>
    <w:rsid w:val="00A13DBE"/>
    <w:rsid w:val="00A13F90"/>
    <w:rsid w:val="00A14525"/>
    <w:rsid w:val="00A1514D"/>
    <w:rsid w:val="00A15946"/>
    <w:rsid w:val="00A15B78"/>
    <w:rsid w:val="00A15E3C"/>
    <w:rsid w:val="00A165D8"/>
    <w:rsid w:val="00A1740E"/>
    <w:rsid w:val="00A17611"/>
    <w:rsid w:val="00A17648"/>
    <w:rsid w:val="00A2057A"/>
    <w:rsid w:val="00A20B42"/>
    <w:rsid w:val="00A20C3D"/>
    <w:rsid w:val="00A20D83"/>
    <w:rsid w:val="00A20F6F"/>
    <w:rsid w:val="00A2137B"/>
    <w:rsid w:val="00A2197A"/>
    <w:rsid w:val="00A2298E"/>
    <w:rsid w:val="00A2394E"/>
    <w:rsid w:val="00A23FF4"/>
    <w:rsid w:val="00A2422F"/>
    <w:rsid w:val="00A2465C"/>
    <w:rsid w:val="00A2507F"/>
    <w:rsid w:val="00A253A5"/>
    <w:rsid w:val="00A261D7"/>
    <w:rsid w:val="00A26924"/>
    <w:rsid w:val="00A26E53"/>
    <w:rsid w:val="00A27240"/>
    <w:rsid w:val="00A27EDC"/>
    <w:rsid w:val="00A301E5"/>
    <w:rsid w:val="00A31304"/>
    <w:rsid w:val="00A31731"/>
    <w:rsid w:val="00A31C59"/>
    <w:rsid w:val="00A31D2F"/>
    <w:rsid w:val="00A31FCC"/>
    <w:rsid w:val="00A321FC"/>
    <w:rsid w:val="00A325AA"/>
    <w:rsid w:val="00A325B8"/>
    <w:rsid w:val="00A32640"/>
    <w:rsid w:val="00A32A56"/>
    <w:rsid w:val="00A32B30"/>
    <w:rsid w:val="00A32D63"/>
    <w:rsid w:val="00A33EF9"/>
    <w:rsid w:val="00A345BB"/>
    <w:rsid w:val="00A34DE4"/>
    <w:rsid w:val="00A34E06"/>
    <w:rsid w:val="00A352A3"/>
    <w:rsid w:val="00A353AC"/>
    <w:rsid w:val="00A35914"/>
    <w:rsid w:val="00A35FB8"/>
    <w:rsid w:val="00A36825"/>
    <w:rsid w:val="00A36C9E"/>
    <w:rsid w:val="00A370F1"/>
    <w:rsid w:val="00A40315"/>
    <w:rsid w:val="00A4071D"/>
    <w:rsid w:val="00A4093B"/>
    <w:rsid w:val="00A417A1"/>
    <w:rsid w:val="00A41885"/>
    <w:rsid w:val="00A41BE4"/>
    <w:rsid w:val="00A41CC9"/>
    <w:rsid w:val="00A42085"/>
    <w:rsid w:val="00A42410"/>
    <w:rsid w:val="00A42B3F"/>
    <w:rsid w:val="00A431D9"/>
    <w:rsid w:val="00A43AD5"/>
    <w:rsid w:val="00A43F6B"/>
    <w:rsid w:val="00A44853"/>
    <w:rsid w:val="00A44A52"/>
    <w:rsid w:val="00A45595"/>
    <w:rsid w:val="00A459A2"/>
    <w:rsid w:val="00A45E05"/>
    <w:rsid w:val="00A46E5D"/>
    <w:rsid w:val="00A47184"/>
    <w:rsid w:val="00A4733D"/>
    <w:rsid w:val="00A473B1"/>
    <w:rsid w:val="00A4740D"/>
    <w:rsid w:val="00A47D66"/>
    <w:rsid w:val="00A502C6"/>
    <w:rsid w:val="00A50790"/>
    <w:rsid w:val="00A51018"/>
    <w:rsid w:val="00A5140D"/>
    <w:rsid w:val="00A51F22"/>
    <w:rsid w:val="00A5267E"/>
    <w:rsid w:val="00A52AC1"/>
    <w:rsid w:val="00A53988"/>
    <w:rsid w:val="00A53FBA"/>
    <w:rsid w:val="00A54513"/>
    <w:rsid w:val="00A55132"/>
    <w:rsid w:val="00A55401"/>
    <w:rsid w:val="00A55822"/>
    <w:rsid w:val="00A55980"/>
    <w:rsid w:val="00A559E7"/>
    <w:rsid w:val="00A55F79"/>
    <w:rsid w:val="00A567B0"/>
    <w:rsid w:val="00A57361"/>
    <w:rsid w:val="00A5742C"/>
    <w:rsid w:val="00A57980"/>
    <w:rsid w:val="00A57BD9"/>
    <w:rsid w:val="00A603D9"/>
    <w:rsid w:val="00A6059A"/>
    <w:rsid w:val="00A614BF"/>
    <w:rsid w:val="00A61584"/>
    <w:rsid w:val="00A6171D"/>
    <w:rsid w:val="00A61C74"/>
    <w:rsid w:val="00A61CC9"/>
    <w:rsid w:val="00A61F2F"/>
    <w:rsid w:val="00A62964"/>
    <w:rsid w:val="00A62DAC"/>
    <w:rsid w:val="00A62E7E"/>
    <w:rsid w:val="00A6313E"/>
    <w:rsid w:val="00A63251"/>
    <w:rsid w:val="00A632BE"/>
    <w:rsid w:val="00A63C91"/>
    <w:rsid w:val="00A6484B"/>
    <w:rsid w:val="00A64981"/>
    <w:rsid w:val="00A6499B"/>
    <w:rsid w:val="00A64EA0"/>
    <w:rsid w:val="00A64ED3"/>
    <w:rsid w:val="00A6525A"/>
    <w:rsid w:val="00A65C91"/>
    <w:rsid w:val="00A65EEB"/>
    <w:rsid w:val="00A67161"/>
    <w:rsid w:val="00A6718F"/>
    <w:rsid w:val="00A67574"/>
    <w:rsid w:val="00A67903"/>
    <w:rsid w:val="00A7017D"/>
    <w:rsid w:val="00A706DD"/>
    <w:rsid w:val="00A70D18"/>
    <w:rsid w:val="00A70FC1"/>
    <w:rsid w:val="00A7195A"/>
    <w:rsid w:val="00A71ACD"/>
    <w:rsid w:val="00A72097"/>
    <w:rsid w:val="00A727D8"/>
    <w:rsid w:val="00A728E9"/>
    <w:rsid w:val="00A72D27"/>
    <w:rsid w:val="00A7306A"/>
    <w:rsid w:val="00A731FF"/>
    <w:rsid w:val="00A73656"/>
    <w:rsid w:val="00A74551"/>
    <w:rsid w:val="00A74DE2"/>
    <w:rsid w:val="00A74DFC"/>
    <w:rsid w:val="00A74EA0"/>
    <w:rsid w:val="00A7565C"/>
    <w:rsid w:val="00A75709"/>
    <w:rsid w:val="00A760A6"/>
    <w:rsid w:val="00A768F1"/>
    <w:rsid w:val="00A77DCA"/>
    <w:rsid w:val="00A8086F"/>
    <w:rsid w:val="00A81DAF"/>
    <w:rsid w:val="00A81DF3"/>
    <w:rsid w:val="00A8208D"/>
    <w:rsid w:val="00A82110"/>
    <w:rsid w:val="00A8212C"/>
    <w:rsid w:val="00A821E7"/>
    <w:rsid w:val="00A8227F"/>
    <w:rsid w:val="00A83BD9"/>
    <w:rsid w:val="00A84702"/>
    <w:rsid w:val="00A847E5"/>
    <w:rsid w:val="00A84AC2"/>
    <w:rsid w:val="00A84F67"/>
    <w:rsid w:val="00A85436"/>
    <w:rsid w:val="00A8588E"/>
    <w:rsid w:val="00A86026"/>
    <w:rsid w:val="00A86171"/>
    <w:rsid w:val="00A86FF9"/>
    <w:rsid w:val="00A87726"/>
    <w:rsid w:val="00A8778B"/>
    <w:rsid w:val="00A87DE7"/>
    <w:rsid w:val="00A90030"/>
    <w:rsid w:val="00A906F7"/>
    <w:rsid w:val="00A90988"/>
    <w:rsid w:val="00A90DF1"/>
    <w:rsid w:val="00A9125F"/>
    <w:rsid w:val="00A91760"/>
    <w:rsid w:val="00A923D3"/>
    <w:rsid w:val="00A92F69"/>
    <w:rsid w:val="00A94653"/>
    <w:rsid w:val="00A947E7"/>
    <w:rsid w:val="00A94931"/>
    <w:rsid w:val="00A94CBE"/>
    <w:rsid w:val="00A94E41"/>
    <w:rsid w:val="00A9542C"/>
    <w:rsid w:val="00A956D1"/>
    <w:rsid w:val="00A9571C"/>
    <w:rsid w:val="00A95C00"/>
    <w:rsid w:val="00A95DD4"/>
    <w:rsid w:val="00A96078"/>
    <w:rsid w:val="00A96833"/>
    <w:rsid w:val="00A96D68"/>
    <w:rsid w:val="00A9726F"/>
    <w:rsid w:val="00A9783C"/>
    <w:rsid w:val="00AA2995"/>
    <w:rsid w:val="00AA2CC9"/>
    <w:rsid w:val="00AA3BA1"/>
    <w:rsid w:val="00AA3C63"/>
    <w:rsid w:val="00AA4371"/>
    <w:rsid w:val="00AA4679"/>
    <w:rsid w:val="00AA4BC1"/>
    <w:rsid w:val="00AA526E"/>
    <w:rsid w:val="00AA59EF"/>
    <w:rsid w:val="00AA63EB"/>
    <w:rsid w:val="00AA64CB"/>
    <w:rsid w:val="00AA6F74"/>
    <w:rsid w:val="00AB00DC"/>
    <w:rsid w:val="00AB01CE"/>
    <w:rsid w:val="00AB040B"/>
    <w:rsid w:val="00AB0A21"/>
    <w:rsid w:val="00AB1454"/>
    <w:rsid w:val="00AB225C"/>
    <w:rsid w:val="00AB3815"/>
    <w:rsid w:val="00AB44FF"/>
    <w:rsid w:val="00AB487B"/>
    <w:rsid w:val="00AB4CE8"/>
    <w:rsid w:val="00AB4E69"/>
    <w:rsid w:val="00AB5112"/>
    <w:rsid w:val="00AB5332"/>
    <w:rsid w:val="00AB53C7"/>
    <w:rsid w:val="00AB55D1"/>
    <w:rsid w:val="00AB5951"/>
    <w:rsid w:val="00AB5FA2"/>
    <w:rsid w:val="00AB62BB"/>
    <w:rsid w:val="00AB6650"/>
    <w:rsid w:val="00AB66AB"/>
    <w:rsid w:val="00AB69E5"/>
    <w:rsid w:val="00AB6BB9"/>
    <w:rsid w:val="00AB6E9F"/>
    <w:rsid w:val="00AB7526"/>
    <w:rsid w:val="00AB7830"/>
    <w:rsid w:val="00AB7F90"/>
    <w:rsid w:val="00AC054F"/>
    <w:rsid w:val="00AC0F44"/>
    <w:rsid w:val="00AC1865"/>
    <w:rsid w:val="00AC24D4"/>
    <w:rsid w:val="00AC28B7"/>
    <w:rsid w:val="00AC2D1B"/>
    <w:rsid w:val="00AC2EDC"/>
    <w:rsid w:val="00AC2F33"/>
    <w:rsid w:val="00AC3350"/>
    <w:rsid w:val="00AC3723"/>
    <w:rsid w:val="00AC3734"/>
    <w:rsid w:val="00AC4773"/>
    <w:rsid w:val="00AC4B3B"/>
    <w:rsid w:val="00AC4B69"/>
    <w:rsid w:val="00AC4BDE"/>
    <w:rsid w:val="00AC4E26"/>
    <w:rsid w:val="00AC50C7"/>
    <w:rsid w:val="00AC584E"/>
    <w:rsid w:val="00AC5BA0"/>
    <w:rsid w:val="00AC607C"/>
    <w:rsid w:val="00AC63C5"/>
    <w:rsid w:val="00AC6836"/>
    <w:rsid w:val="00AC6918"/>
    <w:rsid w:val="00AC730F"/>
    <w:rsid w:val="00AC7837"/>
    <w:rsid w:val="00AC7CB6"/>
    <w:rsid w:val="00AD049B"/>
    <w:rsid w:val="00AD1215"/>
    <w:rsid w:val="00AD16B4"/>
    <w:rsid w:val="00AD1F92"/>
    <w:rsid w:val="00AD27B8"/>
    <w:rsid w:val="00AD2D26"/>
    <w:rsid w:val="00AD305B"/>
    <w:rsid w:val="00AD32F3"/>
    <w:rsid w:val="00AD453D"/>
    <w:rsid w:val="00AD4AEA"/>
    <w:rsid w:val="00AD4FD7"/>
    <w:rsid w:val="00AD5B64"/>
    <w:rsid w:val="00AD5C3D"/>
    <w:rsid w:val="00AD5DD2"/>
    <w:rsid w:val="00AD5EBC"/>
    <w:rsid w:val="00AD6132"/>
    <w:rsid w:val="00AD6900"/>
    <w:rsid w:val="00AD6C6A"/>
    <w:rsid w:val="00AD70CD"/>
    <w:rsid w:val="00AD71AC"/>
    <w:rsid w:val="00AD73B1"/>
    <w:rsid w:val="00AD7536"/>
    <w:rsid w:val="00AD7601"/>
    <w:rsid w:val="00AD7938"/>
    <w:rsid w:val="00AD7966"/>
    <w:rsid w:val="00AD7C5F"/>
    <w:rsid w:val="00AE04DA"/>
    <w:rsid w:val="00AE082F"/>
    <w:rsid w:val="00AE0A5A"/>
    <w:rsid w:val="00AE0F1D"/>
    <w:rsid w:val="00AE0F24"/>
    <w:rsid w:val="00AE12DF"/>
    <w:rsid w:val="00AE131A"/>
    <w:rsid w:val="00AE13F5"/>
    <w:rsid w:val="00AE14D4"/>
    <w:rsid w:val="00AE1912"/>
    <w:rsid w:val="00AE2145"/>
    <w:rsid w:val="00AE3BDE"/>
    <w:rsid w:val="00AE3D4E"/>
    <w:rsid w:val="00AE402A"/>
    <w:rsid w:val="00AE55CC"/>
    <w:rsid w:val="00AE5901"/>
    <w:rsid w:val="00AE5BAA"/>
    <w:rsid w:val="00AE6046"/>
    <w:rsid w:val="00AE61A8"/>
    <w:rsid w:val="00AE65B7"/>
    <w:rsid w:val="00AE68AF"/>
    <w:rsid w:val="00AE79D4"/>
    <w:rsid w:val="00AF00DD"/>
    <w:rsid w:val="00AF057C"/>
    <w:rsid w:val="00AF0742"/>
    <w:rsid w:val="00AF104A"/>
    <w:rsid w:val="00AF1112"/>
    <w:rsid w:val="00AF151C"/>
    <w:rsid w:val="00AF1E0B"/>
    <w:rsid w:val="00AF1E8F"/>
    <w:rsid w:val="00AF237E"/>
    <w:rsid w:val="00AF2AC3"/>
    <w:rsid w:val="00AF3139"/>
    <w:rsid w:val="00AF3244"/>
    <w:rsid w:val="00AF3742"/>
    <w:rsid w:val="00AF38EC"/>
    <w:rsid w:val="00AF3C3D"/>
    <w:rsid w:val="00AF3CB8"/>
    <w:rsid w:val="00AF3D54"/>
    <w:rsid w:val="00AF3E0A"/>
    <w:rsid w:val="00AF478E"/>
    <w:rsid w:val="00AF4C2B"/>
    <w:rsid w:val="00AF504E"/>
    <w:rsid w:val="00AF5976"/>
    <w:rsid w:val="00AF65A3"/>
    <w:rsid w:val="00AF67FC"/>
    <w:rsid w:val="00AF6DE0"/>
    <w:rsid w:val="00AF6E19"/>
    <w:rsid w:val="00AF7DAB"/>
    <w:rsid w:val="00B00451"/>
    <w:rsid w:val="00B004A6"/>
    <w:rsid w:val="00B00547"/>
    <w:rsid w:val="00B006AE"/>
    <w:rsid w:val="00B01425"/>
    <w:rsid w:val="00B01489"/>
    <w:rsid w:val="00B01873"/>
    <w:rsid w:val="00B02420"/>
    <w:rsid w:val="00B0246A"/>
    <w:rsid w:val="00B027E9"/>
    <w:rsid w:val="00B02E20"/>
    <w:rsid w:val="00B0324C"/>
    <w:rsid w:val="00B039F5"/>
    <w:rsid w:val="00B03A7A"/>
    <w:rsid w:val="00B03C66"/>
    <w:rsid w:val="00B03D85"/>
    <w:rsid w:val="00B03ED8"/>
    <w:rsid w:val="00B03FD7"/>
    <w:rsid w:val="00B04F49"/>
    <w:rsid w:val="00B05184"/>
    <w:rsid w:val="00B05759"/>
    <w:rsid w:val="00B05D0C"/>
    <w:rsid w:val="00B061CB"/>
    <w:rsid w:val="00B0680C"/>
    <w:rsid w:val="00B0688F"/>
    <w:rsid w:val="00B0747D"/>
    <w:rsid w:val="00B07F9A"/>
    <w:rsid w:val="00B07FE4"/>
    <w:rsid w:val="00B10187"/>
    <w:rsid w:val="00B102B7"/>
    <w:rsid w:val="00B1035A"/>
    <w:rsid w:val="00B103FD"/>
    <w:rsid w:val="00B1066B"/>
    <w:rsid w:val="00B10674"/>
    <w:rsid w:val="00B114B2"/>
    <w:rsid w:val="00B11C19"/>
    <w:rsid w:val="00B11E65"/>
    <w:rsid w:val="00B12074"/>
    <w:rsid w:val="00B1235C"/>
    <w:rsid w:val="00B12569"/>
    <w:rsid w:val="00B1296E"/>
    <w:rsid w:val="00B13674"/>
    <w:rsid w:val="00B13763"/>
    <w:rsid w:val="00B140ED"/>
    <w:rsid w:val="00B1436E"/>
    <w:rsid w:val="00B144F4"/>
    <w:rsid w:val="00B14585"/>
    <w:rsid w:val="00B14629"/>
    <w:rsid w:val="00B14A33"/>
    <w:rsid w:val="00B14DD0"/>
    <w:rsid w:val="00B14E63"/>
    <w:rsid w:val="00B14E7B"/>
    <w:rsid w:val="00B14FB6"/>
    <w:rsid w:val="00B15107"/>
    <w:rsid w:val="00B157AF"/>
    <w:rsid w:val="00B15A94"/>
    <w:rsid w:val="00B15D43"/>
    <w:rsid w:val="00B15DE4"/>
    <w:rsid w:val="00B16EE3"/>
    <w:rsid w:val="00B171C5"/>
    <w:rsid w:val="00B1740D"/>
    <w:rsid w:val="00B179CA"/>
    <w:rsid w:val="00B17ADE"/>
    <w:rsid w:val="00B203A3"/>
    <w:rsid w:val="00B203F9"/>
    <w:rsid w:val="00B20EDA"/>
    <w:rsid w:val="00B20F57"/>
    <w:rsid w:val="00B2110C"/>
    <w:rsid w:val="00B21277"/>
    <w:rsid w:val="00B21DF2"/>
    <w:rsid w:val="00B2219F"/>
    <w:rsid w:val="00B231DC"/>
    <w:rsid w:val="00B234DD"/>
    <w:rsid w:val="00B237DB"/>
    <w:rsid w:val="00B23BE9"/>
    <w:rsid w:val="00B240E8"/>
    <w:rsid w:val="00B241E8"/>
    <w:rsid w:val="00B24742"/>
    <w:rsid w:val="00B251CE"/>
    <w:rsid w:val="00B2527B"/>
    <w:rsid w:val="00B252C9"/>
    <w:rsid w:val="00B25AEA"/>
    <w:rsid w:val="00B262B8"/>
    <w:rsid w:val="00B2660A"/>
    <w:rsid w:val="00B26A26"/>
    <w:rsid w:val="00B27039"/>
    <w:rsid w:val="00B27432"/>
    <w:rsid w:val="00B27D47"/>
    <w:rsid w:val="00B3082B"/>
    <w:rsid w:val="00B31483"/>
    <w:rsid w:val="00B3168E"/>
    <w:rsid w:val="00B31CE4"/>
    <w:rsid w:val="00B31E99"/>
    <w:rsid w:val="00B32A1E"/>
    <w:rsid w:val="00B32B5A"/>
    <w:rsid w:val="00B33BD5"/>
    <w:rsid w:val="00B34489"/>
    <w:rsid w:val="00B34C0F"/>
    <w:rsid w:val="00B34F21"/>
    <w:rsid w:val="00B34F24"/>
    <w:rsid w:val="00B354EB"/>
    <w:rsid w:val="00B35C47"/>
    <w:rsid w:val="00B369DB"/>
    <w:rsid w:val="00B371FD"/>
    <w:rsid w:val="00B37738"/>
    <w:rsid w:val="00B37854"/>
    <w:rsid w:val="00B40031"/>
    <w:rsid w:val="00B40E78"/>
    <w:rsid w:val="00B4125D"/>
    <w:rsid w:val="00B417C8"/>
    <w:rsid w:val="00B41D04"/>
    <w:rsid w:val="00B41D27"/>
    <w:rsid w:val="00B41F97"/>
    <w:rsid w:val="00B42798"/>
    <w:rsid w:val="00B43178"/>
    <w:rsid w:val="00B4328D"/>
    <w:rsid w:val="00B43550"/>
    <w:rsid w:val="00B44023"/>
    <w:rsid w:val="00B44B81"/>
    <w:rsid w:val="00B44DB6"/>
    <w:rsid w:val="00B44FBE"/>
    <w:rsid w:val="00B4604E"/>
    <w:rsid w:val="00B460C4"/>
    <w:rsid w:val="00B4677B"/>
    <w:rsid w:val="00B46BB7"/>
    <w:rsid w:val="00B46FCE"/>
    <w:rsid w:val="00B4704D"/>
    <w:rsid w:val="00B47124"/>
    <w:rsid w:val="00B50463"/>
    <w:rsid w:val="00B50C89"/>
    <w:rsid w:val="00B50CF9"/>
    <w:rsid w:val="00B50EBD"/>
    <w:rsid w:val="00B510DD"/>
    <w:rsid w:val="00B51378"/>
    <w:rsid w:val="00B51758"/>
    <w:rsid w:val="00B51CED"/>
    <w:rsid w:val="00B52DD0"/>
    <w:rsid w:val="00B53291"/>
    <w:rsid w:val="00B53747"/>
    <w:rsid w:val="00B53E58"/>
    <w:rsid w:val="00B53EF5"/>
    <w:rsid w:val="00B544C5"/>
    <w:rsid w:val="00B54683"/>
    <w:rsid w:val="00B54B4C"/>
    <w:rsid w:val="00B54B99"/>
    <w:rsid w:val="00B55504"/>
    <w:rsid w:val="00B55610"/>
    <w:rsid w:val="00B55CCD"/>
    <w:rsid w:val="00B55DB4"/>
    <w:rsid w:val="00B55EB2"/>
    <w:rsid w:val="00B55EC7"/>
    <w:rsid w:val="00B563D6"/>
    <w:rsid w:val="00B56781"/>
    <w:rsid w:val="00B56AB3"/>
    <w:rsid w:val="00B57469"/>
    <w:rsid w:val="00B579A0"/>
    <w:rsid w:val="00B57ECA"/>
    <w:rsid w:val="00B607E0"/>
    <w:rsid w:val="00B613C3"/>
    <w:rsid w:val="00B61525"/>
    <w:rsid w:val="00B61CFA"/>
    <w:rsid w:val="00B633EA"/>
    <w:rsid w:val="00B63FF0"/>
    <w:rsid w:val="00B644BE"/>
    <w:rsid w:val="00B64B72"/>
    <w:rsid w:val="00B657E9"/>
    <w:rsid w:val="00B65834"/>
    <w:rsid w:val="00B66602"/>
    <w:rsid w:val="00B66AE9"/>
    <w:rsid w:val="00B66DF9"/>
    <w:rsid w:val="00B66E47"/>
    <w:rsid w:val="00B6767C"/>
    <w:rsid w:val="00B6796C"/>
    <w:rsid w:val="00B67BED"/>
    <w:rsid w:val="00B7012C"/>
    <w:rsid w:val="00B7089B"/>
    <w:rsid w:val="00B71141"/>
    <w:rsid w:val="00B712DE"/>
    <w:rsid w:val="00B71B86"/>
    <w:rsid w:val="00B71C40"/>
    <w:rsid w:val="00B72BBC"/>
    <w:rsid w:val="00B72C20"/>
    <w:rsid w:val="00B72F2E"/>
    <w:rsid w:val="00B7414B"/>
    <w:rsid w:val="00B7448E"/>
    <w:rsid w:val="00B746CB"/>
    <w:rsid w:val="00B74E1F"/>
    <w:rsid w:val="00B75015"/>
    <w:rsid w:val="00B752F1"/>
    <w:rsid w:val="00B7547F"/>
    <w:rsid w:val="00B7563E"/>
    <w:rsid w:val="00B75714"/>
    <w:rsid w:val="00B760A1"/>
    <w:rsid w:val="00B764A3"/>
    <w:rsid w:val="00B76C43"/>
    <w:rsid w:val="00B776D0"/>
    <w:rsid w:val="00B77F8B"/>
    <w:rsid w:val="00B8016E"/>
    <w:rsid w:val="00B803F2"/>
    <w:rsid w:val="00B80EB5"/>
    <w:rsid w:val="00B80FD0"/>
    <w:rsid w:val="00B81059"/>
    <w:rsid w:val="00B81B7D"/>
    <w:rsid w:val="00B81BD5"/>
    <w:rsid w:val="00B82083"/>
    <w:rsid w:val="00B8242D"/>
    <w:rsid w:val="00B82A5C"/>
    <w:rsid w:val="00B83D9F"/>
    <w:rsid w:val="00B83ECF"/>
    <w:rsid w:val="00B847F2"/>
    <w:rsid w:val="00B84880"/>
    <w:rsid w:val="00B84A33"/>
    <w:rsid w:val="00B8500D"/>
    <w:rsid w:val="00B858E2"/>
    <w:rsid w:val="00B85945"/>
    <w:rsid w:val="00B85BB7"/>
    <w:rsid w:val="00B86358"/>
    <w:rsid w:val="00B86893"/>
    <w:rsid w:val="00B86B11"/>
    <w:rsid w:val="00B86E4F"/>
    <w:rsid w:val="00B90633"/>
    <w:rsid w:val="00B909AA"/>
    <w:rsid w:val="00B91B4F"/>
    <w:rsid w:val="00B92501"/>
    <w:rsid w:val="00B92E92"/>
    <w:rsid w:val="00B93367"/>
    <w:rsid w:val="00B935B6"/>
    <w:rsid w:val="00B93CCE"/>
    <w:rsid w:val="00B93CF8"/>
    <w:rsid w:val="00B943D0"/>
    <w:rsid w:val="00B94F2F"/>
    <w:rsid w:val="00B951C3"/>
    <w:rsid w:val="00B9554B"/>
    <w:rsid w:val="00B959C6"/>
    <w:rsid w:val="00B95E84"/>
    <w:rsid w:val="00B9769D"/>
    <w:rsid w:val="00B97B7A"/>
    <w:rsid w:val="00B97C53"/>
    <w:rsid w:val="00BA00ED"/>
    <w:rsid w:val="00BA0576"/>
    <w:rsid w:val="00BA098C"/>
    <w:rsid w:val="00BA0FE3"/>
    <w:rsid w:val="00BA11C3"/>
    <w:rsid w:val="00BA1BB3"/>
    <w:rsid w:val="00BA1E1B"/>
    <w:rsid w:val="00BA231D"/>
    <w:rsid w:val="00BA24C3"/>
    <w:rsid w:val="00BA2B6B"/>
    <w:rsid w:val="00BA3491"/>
    <w:rsid w:val="00BA3CD7"/>
    <w:rsid w:val="00BA3D04"/>
    <w:rsid w:val="00BA41A6"/>
    <w:rsid w:val="00BA509D"/>
    <w:rsid w:val="00BA5DF0"/>
    <w:rsid w:val="00BA5FE4"/>
    <w:rsid w:val="00BA6EC0"/>
    <w:rsid w:val="00BA70F4"/>
    <w:rsid w:val="00BA71A8"/>
    <w:rsid w:val="00BA75C2"/>
    <w:rsid w:val="00BA77DD"/>
    <w:rsid w:val="00BA7DA1"/>
    <w:rsid w:val="00BA7FFE"/>
    <w:rsid w:val="00BB04FB"/>
    <w:rsid w:val="00BB0865"/>
    <w:rsid w:val="00BB08D9"/>
    <w:rsid w:val="00BB0DD7"/>
    <w:rsid w:val="00BB0E2A"/>
    <w:rsid w:val="00BB1B1F"/>
    <w:rsid w:val="00BB1E2E"/>
    <w:rsid w:val="00BB2059"/>
    <w:rsid w:val="00BB2686"/>
    <w:rsid w:val="00BB2782"/>
    <w:rsid w:val="00BB2B18"/>
    <w:rsid w:val="00BB31BE"/>
    <w:rsid w:val="00BB38D3"/>
    <w:rsid w:val="00BB3B6E"/>
    <w:rsid w:val="00BB4313"/>
    <w:rsid w:val="00BB4623"/>
    <w:rsid w:val="00BB5F70"/>
    <w:rsid w:val="00BB6514"/>
    <w:rsid w:val="00BB6668"/>
    <w:rsid w:val="00BB6710"/>
    <w:rsid w:val="00BB6B0E"/>
    <w:rsid w:val="00BB6FC6"/>
    <w:rsid w:val="00BB7B04"/>
    <w:rsid w:val="00BC028F"/>
    <w:rsid w:val="00BC0EF9"/>
    <w:rsid w:val="00BC2411"/>
    <w:rsid w:val="00BC2500"/>
    <w:rsid w:val="00BC2595"/>
    <w:rsid w:val="00BC2A54"/>
    <w:rsid w:val="00BC2E59"/>
    <w:rsid w:val="00BC2F61"/>
    <w:rsid w:val="00BC33F2"/>
    <w:rsid w:val="00BC3803"/>
    <w:rsid w:val="00BC453A"/>
    <w:rsid w:val="00BC4832"/>
    <w:rsid w:val="00BC4A26"/>
    <w:rsid w:val="00BC4A67"/>
    <w:rsid w:val="00BC4AA1"/>
    <w:rsid w:val="00BC54EB"/>
    <w:rsid w:val="00BC553E"/>
    <w:rsid w:val="00BC562C"/>
    <w:rsid w:val="00BC752F"/>
    <w:rsid w:val="00BC7532"/>
    <w:rsid w:val="00BC785A"/>
    <w:rsid w:val="00BC791A"/>
    <w:rsid w:val="00BC79D5"/>
    <w:rsid w:val="00BD086C"/>
    <w:rsid w:val="00BD0B38"/>
    <w:rsid w:val="00BD1654"/>
    <w:rsid w:val="00BD187E"/>
    <w:rsid w:val="00BD20F2"/>
    <w:rsid w:val="00BD28D8"/>
    <w:rsid w:val="00BD300C"/>
    <w:rsid w:val="00BD339A"/>
    <w:rsid w:val="00BD3F20"/>
    <w:rsid w:val="00BD4A95"/>
    <w:rsid w:val="00BD5271"/>
    <w:rsid w:val="00BD57F5"/>
    <w:rsid w:val="00BD5CF5"/>
    <w:rsid w:val="00BD5ECE"/>
    <w:rsid w:val="00BD5F2E"/>
    <w:rsid w:val="00BD6C1B"/>
    <w:rsid w:val="00BD6C97"/>
    <w:rsid w:val="00BD6FA2"/>
    <w:rsid w:val="00BD7289"/>
    <w:rsid w:val="00BD759C"/>
    <w:rsid w:val="00BE0249"/>
    <w:rsid w:val="00BE098D"/>
    <w:rsid w:val="00BE13A0"/>
    <w:rsid w:val="00BE194F"/>
    <w:rsid w:val="00BE1CB9"/>
    <w:rsid w:val="00BE23CA"/>
    <w:rsid w:val="00BE295B"/>
    <w:rsid w:val="00BE2B7B"/>
    <w:rsid w:val="00BE2FD6"/>
    <w:rsid w:val="00BE34AC"/>
    <w:rsid w:val="00BE3C34"/>
    <w:rsid w:val="00BE3FB4"/>
    <w:rsid w:val="00BE4046"/>
    <w:rsid w:val="00BE4A74"/>
    <w:rsid w:val="00BE4A9C"/>
    <w:rsid w:val="00BE5088"/>
    <w:rsid w:val="00BE5181"/>
    <w:rsid w:val="00BE69EC"/>
    <w:rsid w:val="00BE6E00"/>
    <w:rsid w:val="00BE71CB"/>
    <w:rsid w:val="00BE74FD"/>
    <w:rsid w:val="00BE7660"/>
    <w:rsid w:val="00BE7F1E"/>
    <w:rsid w:val="00BF0198"/>
    <w:rsid w:val="00BF1089"/>
    <w:rsid w:val="00BF14D8"/>
    <w:rsid w:val="00BF1B9E"/>
    <w:rsid w:val="00BF20EF"/>
    <w:rsid w:val="00BF231B"/>
    <w:rsid w:val="00BF2704"/>
    <w:rsid w:val="00BF2A05"/>
    <w:rsid w:val="00BF2B56"/>
    <w:rsid w:val="00BF39A1"/>
    <w:rsid w:val="00BF44EA"/>
    <w:rsid w:val="00BF4535"/>
    <w:rsid w:val="00BF4893"/>
    <w:rsid w:val="00BF4AF2"/>
    <w:rsid w:val="00BF4BAA"/>
    <w:rsid w:val="00BF4F88"/>
    <w:rsid w:val="00BF548A"/>
    <w:rsid w:val="00BF5DB9"/>
    <w:rsid w:val="00BF65A2"/>
    <w:rsid w:val="00BF69A8"/>
    <w:rsid w:val="00BF6EC9"/>
    <w:rsid w:val="00BF7509"/>
    <w:rsid w:val="00BF7BB3"/>
    <w:rsid w:val="00C0039A"/>
    <w:rsid w:val="00C008A1"/>
    <w:rsid w:val="00C00A1F"/>
    <w:rsid w:val="00C00CA1"/>
    <w:rsid w:val="00C01961"/>
    <w:rsid w:val="00C020BC"/>
    <w:rsid w:val="00C02722"/>
    <w:rsid w:val="00C02E6A"/>
    <w:rsid w:val="00C03E04"/>
    <w:rsid w:val="00C04468"/>
    <w:rsid w:val="00C04FC7"/>
    <w:rsid w:val="00C04FF3"/>
    <w:rsid w:val="00C06251"/>
    <w:rsid w:val="00C06B43"/>
    <w:rsid w:val="00C0709C"/>
    <w:rsid w:val="00C07DC6"/>
    <w:rsid w:val="00C107F3"/>
    <w:rsid w:val="00C10847"/>
    <w:rsid w:val="00C10F34"/>
    <w:rsid w:val="00C10F3E"/>
    <w:rsid w:val="00C11397"/>
    <w:rsid w:val="00C113D7"/>
    <w:rsid w:val="00C113F0"/>
    <w:rsid w:val="00C117B3"/>
    <w:rsid w:val="00C11C5B"/>
    <w:rsid w:val="00C11E70"/>
    <w:rsid w:val="00C122C0"/>
    <w:rsid w:val="00C12485"/>
    <w:rsid w:val="00C1426A"/>
    <w:rsid w:val="00C14364"/>
    <w:rsid w:val="00C14720"/>
    <w:rsid w:val="00C152BE"/>
    <w:rsid w:val="00C153A7"/>
    <w:rsid w:val="00C158F5"/>
    <w:rsid w:val="00C15B1B"/>
    <w:rsid w:val="00C15B95"/>
    <w:rsid w:val="00C15C27"/>
    <w:rsid w:val="00C15FF8"/>
    <w:rsid w:val="00C1622C"/>
    <w:rsid w:val="00C1686F"/>
    <w:rsid w:val="00C16ABD"/>
    <w:rsid w:val="00C17F54"/>
    <w:rsid w:val="00C2010A"/>
    <w:rsid w:val="00C2048D"/>
    <w:rsid w:val="00C20839"/>
    <w:rsid w:val="00C20B59"/>
    <w:rsid w:val="00C20CB2"/>
    <w:rsid w:val="00C2169D"/>
    <w:rsid w:val="00C21732"/>
    <w:rsid w:val="00C21830"/>
    <w:rsid w:val="00C21A12"/>
    <w:rsid w:val="00C2228E"/>
    <w:rsid w:val="00C22756"/>
    <w:rsid w:val="00C22E95"/>
    <w:rsid w:val="00C239CC"/>
    <w:rsid w:val="00C25AE8"/>
    <w:rsid w:val="00C263C3"/>
    <w:rsid w:val="00C2642F"/>
    <w:rsid w:val="00C267AD"/>
    <w:rsid w:val="00C26EB6"/>
    <w:rsid w:val="00C27372"/>
    <w:rsid w:val="00C307DA"/>
    <w:rsid w:val="00C30E54"/>
    <w:rsid w:val="00C311A5"/>
    <w:rsid w:val="00C314C8"/>
    <w:rsid w:val="00C31FD5"/>
    <w:rsid w:val="00C3295D"/>
    <w:rsid w:val="00C32BD3"/>
    <w:rsid w:val="00C32EB8"/>
    <w:rsid w:val="00C3394D"/>
    <w:rsid w:val="00C33DD6"/>
    <w:rsid w:val="00C34149"/>
    <w:rsid w:val="00C346E6"/>
    <w:rsid w:val="00C35583"/>
    <w:rsid w:val="00C357AA"/>
    <w:rsid w:val="00C35E0B"/>
    <w:rsid w:val="00C3669F"/>
    <w:rsid w:val="00C36878"/>
    <w:rsid w:val="00C378DB"/>
    <w:rsid w:val="00C379B3"/>
    <w:rsid w:val="00C37A31"/>
    <w:rsid w:val="00C40576"/>
    <w:rsid w:val="00C40A16"/>
    <w:rsid w:val="00C40B59"/>
    <w:rsid w:val="00C415B5"/>
    <w:rsid w:val="00C41624"/>
    <w:rsid w:val="00C41A75"/>
    <w:rsid w:val="00C41B00"/>
    <w:rsid w:val="00C41EF4"/>
    <w:rsid w:val="00C41FAB"/>
    <w:rsid w:val="00C42CCD"/>
    <w:rsid w:val="00C434F1"/>
    <w:rsid w:val="00C4356F"/>
    <w:rsid w:val="00C438AC"/>
    <w:rsid w:val="00C438C3"/>
    <w:rsid w:val="00C439A5"/>
    <w:rsid w:val="00C43CB5"/>
    <w:rsid w:val="00C43F3B"/>
    <w:rsid w:val="00C4443C"/>
    <w:rsid w:val="00C44710"/>
    <w:rsid w:val="00C4485B"/>
    <w:rsid w:val="00C44D90"/>
    <w:rsid w:val="00C45160"/>
    <w:rsid w:val="00C4530E"/>
    <w:rsid w:val="00C455C4"/>
    <w:rsid w:val="00C45928"/>
    <w:rsid w:val="00C45C1A"/>
    <w:rsid w:val="00C45F19"/>
    <w:rsid w:val="00C45FA4"/>
    <w:rsid w:val="00C46BB4"/>
    <w:rsid w:val="00C46D68"/>
    <w:rsid w:val="00C4765C"/>
    <w:rsid w:val="00C47734"/>
    <w:rsid w:val="00C47C79"/>
    <w:rsid w:val="00C50420"/>
    <w:rsid w:val="00C5155E"/>
    <w:rsid w:val="00C51D1D"/>
    <w:rsid w:val="00C5277C"/>
    <w:rsid w:val="00C52A4B"/>
    <w:rsid w:val="00C538A1"/>
    <w:rsid w:val="00C543E1"/>
    <w:rsid w:val="00C546D0"/>
    <w:rsid w:val="00C546E2"/>
    <w:rsid w:val="00C54F4C"/>
    <w:rsid w:val="00C5507A"/>
    <w:rsid w:val="00C55978"/>
    <w:rsid w:val="00C5620C"/>
    <w:rsid w:val="00C573B5"/>
    <w:rsid w:val="00C576ED"/>
    <w:rsid w:val="00C609ED"/>
    <w:rsid w:val="00C616FF"/>
    <w:rsid w:val="00C6179B"/>
    <w:rsid w:val="00C6182C"/>
    <w:rsid w:val="00C6187E"/>
    <w:rsid w:val="00C61E6B"/>
    <w:rsid w:val="00C62143"/>
    <w:rsid w:val="00C627D5"/>
    <w:rsid w:val="00C62D67"/>
    <w:rsid w:val="00C6306A"/>
    <w:rsid w:val="00C6322D"/>
    <w:rsid w:val="00C639AE"/>
    <w:rsid w:val="00C63A2A"/>
    <w:rsid w:val="00C63DAF"/>
    <w:rsid w:val="00C63E36"/>
    <w:rsid w:val="00C63F9B"/>
    <w:rsid w:val="00C640ED"/>
    <w:rsid w:val="00C641FC"/>
    <w:rsid w:val="00C6471D"/>
    <w:rsid w:val="00C647CC"/>
    <w:rsid w:val="00C64B67"/>
    <w:rsid w:val="00C653A6"/>
    <w:rsid w:val="00C65693"/>
    <w:rsid w:val="00C65C1F"/>
    <w:rsid w:val="00C65E03"/>
    <w:rsid w:val="00C65E6A"/>
    <w:rsid w:val="00C662AB"/>
    <w:rsid w:val="00C6648C"/>
    <w:rsid w:val="00C669B1"/>
    <w:rsid w:val="00C6794A"/>
    <w:rsid w:val="00C702D1"/>
    <w:rsid w:val="00C70BCA"/>
    <w:rsid w:val="00C70F75"/>
    <w:rsid w:val="00C71058"/>
    <w:rsid w:val="00C71097"/>
    <w:rsid w:val="00C714AA"/>
    <w:rsid w:val="00C715AF"/>
    <w:rsid w:val="00C71D31"/>
    <w:rsid w:val="00C7232E"/>
    <w:rsid w:val="00C724F8"/>
    <w:rsid w:val="00C7295F"/>
    <w:rsid w:val="00C73712"/>
    <w:rsid w:val="00C7389B"/>
    <w:rsid w:val="00C73C9B"/>
    <w:rsid w:val="00C74206"/>
    <w:rsid w:val="00C74572"/>
    <w:rsid w:val="00C74B31"/>
    <w:rsid w:val="00C74C57"/>
    <w:rsid w:val="00C75414"/>
    <w:rsid w:val="00C756C2"/>
    <w:rsid w:val="00C76367"/>
    <w:rsid w:val="00C7646B"/>
    <w:rsid w:val="00C775E7"/>
    <w:rsid w:val="00C77816"/>
    <w:rsid w:val="00C77A4C"/>
    <w:rsid w:val="00C802DA"/>
    <w:rsid w:val="00C806BE"/>
    <w:rsid w:val="00C8119B"/>
    <w:rsid w:val="00C811E4"/>
    <w:rsid w:val="00C8194D"/>
    <w:rsid w:val="00C81C28"/>
    <w:rsid w:val="00C81D11"/>
    <w:rsid w:val="00C82A55"/>
    <w:rsid w:val="00C82BC8"/>
    <w:rsid w:val="00C82CC1"/>
    <w:rsid w:val="00C82F7D"/>
    <w:rsid w:val="00C82FA8"/>
    <w:rsid w:val="00C837EA"/>
    <w:rsid w:val="00C83A6A"/>
    <w:rsid w:val="00C83EDA"/>
    <w:rsid w:val="00C841AD"/>
    <w:rsid w:val="00C8434F"/>
    <w:rsid w:val="00C847FA"/>
    <w:rsid w:val="00C84ADD"/>
    <w:rsid w:val="00C84D8A"/>
    <w:rsid w:val="00C85088"/>
    <w:rsid w:val="00C85762"/>
    <w:rsid w:val="00C859CF"/>
    <w:rsid w:val="00C873B5"/>
    <w:rsid w:val="00C876FC"/>
    <w:rsid w:val="00C87D99"/>
    <w:rsid w:val="00C87E42"/>
    <w:rsid w:val="00C9076C"/>
    <w:rsid w:val="00C90B9E"/>
    <w:rsid w:val="00C90E5A"/>
    <w:rsid w:val="00C911AB"/>
    <w:rsid w:val="00C911D8"/>
    <w:rsid w:val="00C9191C"/>
    <w:rsid w:val="00C91B27"/>
    <w:rsid w:val="00C91D79"/>
    <w:rsid w:val="00C91E24"/>
    <w:rsid w:val="00C933AC"/>
    <w:rsid w:val="00C934EA"/>
    <w:rsid w:val="00C93699"/>
    <w:rsid w:val="00C93D99"/>
    <w:rsid w:val="00C93EE4"/>
    <w:rsid w:val="00C93EF2"/>
    <w:rsid w:val="00C94321"/>
    <w:rsid w:val="00C94FC6"/>
    <w:rsid w:val="00C951DF"/>
    <w:rsid w:val="00C952D8"/>
    <w:rsid w:val="00C95908"/>
    <w:rsid w:val="00C95D73"/>
    <w:rsid w:val="00C95D81"/>
    <w:rsid w:val="00C95DC9"/>
    <w:rsid w:val="00C95EB1"/>
    <w:rsid w:val="00C96459"/>
    <w:rsid w:val="00C96781"/>
    <w:rsid w:val="00C96A3E"/>
    <w:rsid w:val="00C96BDB"/>
    <w:rsid w:val="00C975A0"/>
    <w:rsid w:val="00C97787"/>
    <w:rsid w:val="00CA0AC6"/>
    <w:rsid w:val="00CA0CB2"/>
    <w:rsid w:val="00CA12B2"/>
    <w:rsid w:val="00CA154A"/>
    <w:rsid w:val="00CA18C1"/>
    <w:rsid w:val="00CA1CC5"/>
    <w:rsid w:val="00CA239C"/>
    <w:rsid w:val="00CA23E7"/>
    <w:rsid w:val="00CA2EA4"/>
    <w:rsid w:val="00CA3269"/>
    <w:rsid w:val="00CA3EAC"/>
    <w:rsid w:val="00CA440C"/>
    <w:rsid w:val="00CA53B7"/>
    <w:rsid w:val="00CA5D03"/>
    <w:rsid w:val="00CA6134"/>
    <w:rsid w:val="00CA64DA"/>
    <w:rsid w:val="00CA6CF5"/>
    <w:rsid w:val="00CA6D3F"/>
    <w:rsid w:val="00CB0313"/>
    <w:rsid w:val="00CB0476"/>
    <w:rsid w:val="00CB0693"/>
    <w:rsid w:val="00CB0837"/>
    <w:rsid w:val="00CB0940"/>
    <w:rsid w:val="00CB0AE1"/>
    <w:rsid w:val="00CB0C0E"/>
    <w:rsid w:val="00CB0DF6"/>
    <w:rsid w:val="00CB1171"/>
    <w:rsid w:val="00CB1F86"/>
    <w:rsid w:val="00CB1FEC"/>
    <w:rsid w:val="00CB2017"/>
    <w:rsid w:val="00CB2284"/>
    <w:rsid w:val="00CB23D8"/>
    <w:rsid w:val="00CB2AE3"/>
    <w:rsid w:val="00CB2B32"/>
    <w:rsid w:val="00CB310D"/>
    <w:rsid w:val="00CB3119"/>
    <w:rsid w:val="00CB340E"/>
    <w:rsid w:val="00CB4633"/>
    <w:rsid w:val="00CB4D93"/>
    <w:rsid w:val="00CB4F8C"/>
    <w:rsid w:val="00CB5236"/>
    <w:rsid w:val="00CB5BEC"/>
    <w:rsid w:val="00CB6925"/>
    <w:rsid w:val="00CB69CB"/>
    <w:rsid w:val="00CB6DE6"/>
    <w:rsid w:val="00CB6E83"/>
    <w:rsid w:val="00CB73EB"/>
    <w:rsid w:val="00CB7E21"/>
    <w:rsid w:val="00CC0128"/>
    <w:rsid w:val="00CC0796"/>
    <w:rsid w:val="00CC0FB4"/>
    <w:rsid w:val="00CC15D6"/>
    <w:rsid w:val="00CC1720"/>
    <w:rsid w:val="00CC1775"/>
    <w:rsid w:val="00CC1857"/>
    <w:rsid w:val="00CC196B"/>
    <w:rsid w:val="00CC1CC8"/>
    <w:rsid w:val="00CC1E0F"/>
    <w:rsid w:val="00CC29A5"/>
    <w:rsid w:val="00CC2DE1"/>
    <w:rsid w:val="00CC357F"/>
    <w:rsid w:val="00CC4099"/>
    <w:rsid w:val="00CC44A2"/>
    <w:rsid w:val="00CC5098"/>
    <w:rsid w:val="00CC509B"/>
    <w:rsid w:val="00CC52A8"/>
    <w:rsid w:val="00CC56DF"/>
    <w:rsid w:val="00CC5857"/>
    <w:rsid w:val="00CC58BE"/>
    <w:rsid w:val="00CC58F3"/>
    <w:rsid w:val="00CC5AE4"/>
    <w:rsid w:val="00CC61FC"/>
    <w:rsid w:val="00CC63CE"/>
    <w:rsid w:val="00CC7D54"/>
    <w:rsid w:val="00CD06C0"/>
    <w:rsid w:val="00CD1094"/>
    <w:rsid w:val="00CD10F8"/>
    <w:rsid w:val="00CD1EE1"/>
    <w:rsid w:val="00CD2161"/>
    <w:rsid w:val="00CD2A68"/>
    <w:rsid w:val="00CD2AB4"/>
    <w:rsid w:val="00CD2B36"/>
    <w:rsid w:val="00CD3233"/>
    <w:rsid w:val="00CD3721"/>
    <w:rsid w:val="00CD37BA"/>
    <w:rsid w:val="00CD39EB"/>
    <w:rsid w:val="00CD3C78"/>
    <w:rsid w:val="00CD3E15"/>
    <w:rsid w:val="00CD3E56"/>
    <w:rsid w:val="00CD3F6B"/>
    <w:rsid w:val="00CD4349"/>
    <w:rsid w:val="00CD4CA0"/>
    <w:rsid w:val="00CD4F70"/>
    <w:rsid w:val="00CD52DD"/>
    <w:rsid w:val="00CD590A"/>
    <w:rsid w:val="00CD5925"/>
    <w:rsid w:val="00CD69DB"/>
    <w:rsid w:val="00CD6B77"/>
    <w:rsid w:val="00CD6F21"/>
    <w:rsid w:val="00CD6FFD"/>
    <w:rsid w:val="00CD7B14"/>
    <w:rsid w:val="00CE088E"/>
    <w:rsid w:val="00CE09C5"/>
    <w:rsid w:val="00CE168C"/>
    <w:rsid w:val="00CE1ABE"/>
    <w:rsid w:val="00CE23EA"/>
    <w:rsid w:val="00CE2CAE"/>
    <w:rsid w:val="00CE30D1"/>
    <w:rsid w:val="00CE313A"/>
    <w:rsid w:val="00CE350C"/>
    <w:rsid w:val="00CE35F7"/>
    <w:rsid w:val="00CE3BE3"/>
    <w:rsid w:val="00CE3D80"/>
    <w:rsid w:val="00CE43B1"/>
    <w:rsid w:val="00CE4B8B"/>
    <w:rsid w:val="00CE4E6E"/>
    <w:rsid w:val="00CE53A8"/>
    <w:rsid w:val="00CE5C78"/>
    <w:rsid w:val="00CE5D93"/>
    <w:rsid w:val="00CE64E6"/>
    <w:rsid w:val="00CE6EB8"/>
    <w:rsid w:val="00CE71EF"/>
    <w:rsid w:val="00CE7200"/>
    <w:rsid w:val="00CE74E9"/>
    <w:rsid w:val="00CE79A5"/>
    <w:rsid w:val="00CF037C"/>
    <w:rsid w:val="00CF0E6C"/>
    <w:rsid w:val="00CF127F"/>
    <w:rsid w:val="00CF13B1"/>
    <w:rsid w:val="00CF14E6"/>
    <w:rsid w:val="00CF15D0"/>
    <w:rsid w:val="00CF1B60"/>
    <w:rsid w:val="00CF1D29"/>
    <w:rsid w:val="00CF2105"/>
    <w:rsid w:val="00CF2170"/>
    <w:rsid w:val="00CF21A9"/>
    <w:rsid w:val="00CF36A7"/>
    <w:rsid w:val="00CF3D7D"/>
    <w:rsid w:val="00CF4020"/>
    <w:rsid w:val="00CF4073"/>
    <w:rsid w:val="00CF5835"/>
    <w:rsid w:val="00CF58FD"/>
    <w:rsid w:val="00CF741C"/>
    <w:rsid w:val="00CF788D"/>
    <w:rsid w:val="00CF7A34"/>
    <w:rsid w:val="00D0015D"/>
    <w:rsid w:val="00D01057"/>
    <w:rsid w:val="00D01206"/>
    <w:rsid w:val="00D0129E"/>
    <w:rsid w:val="00D01C4C"/>
    <w:rsid w:val="00D021FE"/>
    <w:rsid w:val="00D02465"/>
    <w:rsid w:val="00D028DD"/>
    <w:rsid w:val="00D02924"/>
    <w:rsid w:val="00D02BFB"/>
    <w:rsid w:val="00D02E2D"/>
    <w:rsid w:val="00D03823"/>
    <w:rsid w:val="00D039AF"/>
    <w:rsid w:val="00D0545A"/>
    <w:rsid w:val="00D05E37"/>
    <w:rsid w:val="00D06576"/>
    <w:rsid w:val="00D06E49"/>
    <w:rsid w:val="00D07062"/>
    <w:rsid w:val="00D07471"/>
    <w:rsid w:val="00D07B12"/>
    <w:rsid w:val="00D10B72"/>
    <w:rsid w:val="00D12B6C"/>
    <w:rsid w:val="00D13729"/>
    <w:rsid w:val="00D13D6E"/>
    <w:rsid w:val="00D14864"/>
    <w:rsid w:val="00D14908"/>
    <w:rsid w:val="00D14BE1"/>
    <w:rsid w:val="00D14D4D"/>
    <w:rsid w:val="00D153C7"/>
    <w:rsid w:val="00D156F5"/>
    <w:rsid w:val="00D15F0D"/>
    <w:rsid w:val="00D162FD"/>
    <w:rsid w:val="00D179C1"/>
    <w:rsid w:val="00D17DCB"/>
    <w:rsid w:val="00D203DE"/>
    <w:rsid w:val="00D2050F"/>
    <w:rsid w:val="00D2122D"/>
    <w:rsid w:val="00D21D49"/>
    <w:rsid w:val="00D21D7B"/>
    <w:rsid w:val="00D228EA"/>
    <w:rsid w:val="00D228FF"/>
    <w:rsid w:val="00D22AEF"/>
    <w:rsid w:val="00D2379B"/>
    <w:rsid w:val="00D23D15"/>
    <w:rsid w:val="00D24554"/>
    <w:rsid w:val="00D248B9"/>
    <w:rsid w:val="00D24C02"/>
    <w:rsid w:val="00D24C6F"/>
    <w:rsid w:val="00D25552"/>
    <w:rsid w:val="00D25DE9"/>
    <w:rsid w:val="00D25E24"/>
    <w:rsid w:val="00D2629A"/>
    <w:rsid w:val="00D26F08"/>
    <w:rsid w:val="00D27362"/>
    <w:rsid w:val="00D301E2"/>
    <w:rsid w:val="00D3053D"/>
    <w:rsid w:val="00D3070F"/>
    <w:rsid w:val="00D30769"/>
    <w:rsid w:val="00D30864"/>
    <w:rsid w:val="00D316F2"/>
    <w:rsid w:val="00D34D3D"/>
    <w:rsid w:val="00D34F3A"/>
    <w:rsid w:val="00D35698"/>
    <w:rsid w:val="00D357DE"/>
    <w:rsid w:val="00D3664D"/>
    <w:rsid w:val="00D36726"/>
    <w:rsid w:val="00D36898"/>
    <w:rsid w:val="00D36DBE"/>
    <w:rsid w:val="00D36FB5"/>
    <w:rsid w:val="00D37B43"/>
    <w:rsid w:val="00D37EC0"/>
    <w:rsid w:val="00D402FE"/>
    <w:rsid w:val="00D40637"/>
    <w:rsid w:val="00D40A4C"/>
    <w:rsid w:val="00D4101C"/>
    <w:rsid w:val="00D427DD"/>
    <w:rsid w:val="00D43339"/>
    <w:rsid w:val="00D43488"/>
    <w:rsid w:val="00D4370F"/>
    <w:rsid w:val="00D43ACD"/>
    <w:rsid w:val="00D43D65"/>
    <w:rsid w:val="00D4444F"/>
    <w:rsid w:val="00D44B1C"/>
    <w:rsid w:val="00D44D03"/>
    <w:rsid w:val="00D44F0E"/>
    <w:rsid w:val="00D45135"/>
    <w:rsid w:val="00D45AA7"/>
    <w:rsid w:val="00D45DD2"/>
    <w:rsid w:val="00D46006"/>
    <w:rsid w:val="00D4620F"/>
    <w:rsid w:val="00D46A11"/>
    <w:rsid w:val="00D46BB2"/>
    <w:rsid w:val="00D47845"/>
    <w:rsid w:val="00D47FE6"/>
    <w:rsid w:val="00D5054B"/>
    <w:rsid w:val="00D5185A"/>
    <w:rsid w:val="00D51AA1"/>
    <w:rsid w:val="00D51CFA"/>
    <w:rsid w:val="00D51F97"/>
    <w:rsid w:val="00D5203A"/>
    <w:rsid w:val="00D52239"/>
    <w:rsid w:val="00D52754"/>
    <w:rsid w:val="00D53911"/>
    <w:rsid w:val="00D53E7F"/>
    <w:rsid w:val="00D54A64"/>
    <w:rsid w:val="00D54AC5"/>
    <w:rsid w:val="00D54B06"/>
    <w:rsid w:val="00D55464"/>
    <w:rsid w:val="00D55BEB"/>
    <w:rsid w:val="00D5616C"/>
    <w:rsid w:val="00D567A7"/>
    <w:rsid w:val="00D56871"/>
    <w:rsid w:val="00D5694A"/>
    <w:rsid w:val="00D57068"/>
    <w:rsid w:val="00D574FF"/>
    <w:rsid w:val="00D579C4"/>
    <w:rsid w:val="00D57DBB"/>
    <w:rsid w:val="00D57F3A"/>
    <w:rsid w:val="00D60509"/>
    <w:rsid w:val="00D608BA"/>
    <w:rsid w:val="00D61421"/>
    <w:rsid w:val="00D61C0E"/>
    <w:rsid w:val="00D61D66"/>
    <w:rsid w:val="00D62ACA"/>
    <w:rsid w:val="00D62F9E"/>
    <w:rsid w:val="00D636EE"/>
    <w:rsid w:val="00D6379E"/>
    <w:rsid w:val="00D63D1F"/>
    <w:rsid w:val="00D63EA8"/>
    <w:rsid w:val="00D63F85"/>
    <w:rsid w:val="00D640FC"/>
    <w:rsid w:val="00D645E7"/>
    <w:rsid w:val="00D6518F"/>
    <w:rsid w:val="00D6535F"/>
    <w:rsid w:val="00D65697"/>
    <w:rsid w:val="00D65918"/>
    <w:rsid w:val="00D65DB7"/>
    <w:rsid w:val="00D6632B"/>
    <w:rsid w:val="00D666FC"/>
    <w:rsid w:val="00D668A0"/>
    <w:rsid w:val="00D66980"/>
    <w:rsid w:val="00D670CB"/>
    <w:rsid w:val="00D67F8C"/>
    <w:rsid w:val="00D702B1"/>
    <w:rsid w:val="00D705F3"/>
    <w:rsid w:val="00D70647"/>
    <w:rsid w:val="00D7072E"/>
    <w:rsid w:val="00D709AE"/>
    <w:rsid w:val="00D73D0E"/>
    <w:rsid w:val="00D73DC1"/>
    <w:rsid w:val="00D73EA0"/>
    <w:rsid w:val="00D74B0E"/>
    <w:rsid w:val="00D74E44"/>
    <w:rsid w:val="00D74FD8"/>
    <w:rsid w:val="00D75249"/>
    <w:rsid w:val="00D75640"/>
    <w:rsid w:val="00D760C1"/>
    <w:rsid w:val="00D76465"/>
    <w:rsid w:val="00D7680D"/>
    <w:rsid w:val="00D76874"/>
    <w:rsid w:val="00D76B36"/>
    <w:rsid w:val="00D76CC3"/>
    <w:rsid w:val="00D76E1C"/>
    <w:rsid w:val="00D7719F"/>
    <w:rsid w:val="00D773A7"/>
    <w:rsid w:val="00D776B7"/>
    <w:rsid w:val="00D776C3"/>
    <w:rsid w:val="00D77714"/>
    <w:rsid w:val="00D777BA"/>
    <w:rsid w:val="00D77869"/>
    <w:rsid w:val="00D779DE"/>
    <w:rsid w:val="00D77E9E"/>
    <w:rsid w:val="00D80191"/>
    <w:rsid w:val="00D804CA"/>
    <w:rsid w:val="00D80513"/>
    <w:rsid w:val="00D8085A"/>
    <w:rsid w:val="00D80BF9"/>
    <w:rsid w:val="00D80EC5"/>
    <w:rsid w:val="00D80EEE"/>
    <w:rsid w:val="00D80FD9"/>
    <w:rsid w:val="00D8107C"/>
    <w:rsid w:val="00D8202B"/>
    <w:rsid w:val="00D829AE"/>
    <w:rsid w:val="00D82AB8"/>
    <w:rsid w:val="00D8304E"/>
    <w:rsid w:val="00D836C6"/>
    <w:rsid w:val="00D83F78"/>
    <w:rsid w:val="00D84113"/>
    <w:rsid w:val="00D84388"/>
    <w:rsid w:val="00D84722"/>
    <w:rsid w:val="00D84B1D"/>
    <w:rsid w:val="00D84C56"/>
    <w:rsid w:val="00D854B0"/>
    <w:rsid w:val="00D854DA"/>
    <w:rsid w:val="00D85AB5"/>
    <w:rsid w:val="00D85BF4"/>
    <w:rsid w:val="00D86251"/>
    <w:rsid w:val="00D8783B"/>
    <w:rsid w:val="00D878B3"/>
    <w:rsid w:val="00D87C0B"/>
    <w:rsid w:val="00D87EDC"/>
    <w:rsid w:val="00D906CB"/>
    <w:rsid w:val="00D9080D"/>
    <w:rsid w:val="00D90FAD"/>
    <w:rsid w:val="00D91F9F"/>
    <w:rsid w:val="00D92013"/>
    <w:rsid w:val="00D9252E"/>
    <w:rsid w:val="00D93432"/>
    <w:rsid w:val="00D9343C"/>
    <w:rsid w:val="00D936AA"/>
    <w:rsid w:val="00D93C45"/>
    <w:rsid w:val="00D93CD5"/>
    <w:rsid w:val="00D93CFD"/>
    <w:rsid w:val="00D93E9A"/>
    <w:rsid w:val="00D94813"/>
    <w:rsid w:val="00D94AC1"/>
    <w:rsid w:val="00D95368"/>
    <w:rsid w:val="00D95982"/>
    <w:rsid w:val="00D960F0"/>
    <w:rsid w:val="00D963B5"/>
    <w:rsid w:val="00D96A1B"/>
    <w:rsid w:val="00D96A2C"/>
    <w:rsid w:val="00D97053"/>
    <w:rsid w:val="00D970CF"/>
    <w:rsid w:val="00D97111"/>
    <w:rsid w:val="00D97207"/>
    <w:rsid w:val="00D9767A"/>
    <w:rsid w:val="00DA000F"/>
    <w:rsid w:val="00DA02EE"/>
    <w:rsid w:val="00DA0F92"/>
    <w:rsid w:val="00DA0FC1"/>
    <w:rsid w:val="00DA10AE"/>
    <w:rsid w:val="00DA13F5"/>
    <w:rsid w:val="00DA15DF"/>
    <w:rsid w:val="00DA18CC"/>
    <w:rsid w:val="00DA1E6B"/>
    <w:rsid w:val="00DA221B"/>
    <w:rsid w:val="00DA28A0"/>
    <w:rsid w:val="00DA364E"/>
    <w:rsid w:val="00DA4049"/>
    <w:rsid w:val="00DA405C"/>
    <w:rsid w:val="00DA4775"/>
    <w:rsid w:val="00DA48A5"/>
    <w:rsid w:val="00DA51ED"/>
    <w:rsid w:val="00DA5EA2"/>
    <w:rsid w:val="00DA6033"/>
    <w:rsid w:val="00DA667A"/>
    <w:rsid w:val="00DA68B4"/>
    <w:rsid w:val="00DA6DFE"/>
    <w:rsid w:val="00DA7414"/>
    <w:rsid w:val="00DA7A04"/>
    <w:rsid w:val="00DA7E7C"/>
    <w:rsid w:val="00DB026A"/>
    <w:rsid w:val="00DB0804"/>
    <w:rsid w:val="00DB0912"/>
    <w:rsid w:val="00DB0C24"/>
    <w:rsid w:val="00DB0E22"/>
    <w:rsid w:val="00DB1A23"/>
    <w:rsid w:val="00DB1B62"/>
    <w:rsid w:val="00DB20A1"/>
    <w:rsid w:val="00DB2243"/>
    <w:rsid w:val="00DB2A36"/>
    <w:rsid w:val="00DB2ED8"/>
    <w:rsid w:val="00DB2F20"/>
    <w:rsid w:val="00DB45F1"/>
    <w:rsid w:val="00DB492C"/>
    <w:rsid w:val="00DB4D23"/>
    <w:rsid w:val="00DB524B"/>
    <w:rsid w:val="00DB6D3F"/>
    <w:rsid w:val="00DB725E"/>
    <w:rsid w:val="00DB7FF7"/>
    <w:rsid w:val="00DC05C4"/>
    <w:rsid w:val="00DC0FC6"/>
    <w:rsid w:val="00DC13E4"/>
    <w:rsid w:val="00DC1725"/>
    <w:rsid w:val="00DC26AD"/>
    <w:rsid w:val="00DC34A7"/>
    <w:rsid w:val="00DC3714"/>
    <w:rsid w:val="00DC37F2"/>
    <w:rsid w:val="00DC3BA7"/>
    <w:rsid w:val="00DC3BEF"/>
    <w:rsid w:val="00DC3EA3"/>
    <w:rsid w:val="00DC4110"/>
    <w:rsid w:val="00DC55AB"/>
    <w:rsid w:val="00DC58E7"/>
    <w:rsid w:val="00DC5E37"/>
    <w:rsid w:val="00DC6323"/>
    <w:rsid w:val="00DC738C"/>
    <w:rsid w:val="00DC741F"/>
    <w:rsid w:val="00DC750C"/>
    <w:rsid w:val="00DD0046"/>
    <w:rsid w:val="00DD11C8"/>
    <w:rsid w:val="00DD1538"/>
    <w:rsid w:val="00DD1548"/>
    <w:rsid w:val="00DD1A47"/>
    <w:rsid w:val="00DD2041"/>
    <w:rsid w:val="00DD208C"/>
    <w:rsid w:val="00DD215A"/>
    <w:rsid w:val="00DD2ED1"/>
    <w:rsid w:val="00DD37B1"/>
    <w:rsid w:val="00DD456A"/>
    <w:rsid w:val="00DD46BA"/>
    <w:rsid w:val="00DD4ADD"/>
    <w:rsid w:val="00DD4E34"/>
    <w:rsid w:val="00DD4EC4"/>
    <w:rsid w:val="00DD4F96"/>
    <w:rsid w:val="00DD5102"/>
    <w:rsid w:val="00DD5326"/>
    <w:rsid w:val="00DD644B"/>
    <w:rsid w:val="00DD6C5D"/>
    <w:rsid w:val="00DD6C9C"/>
    <w:rsid w:val="00DD7138"/>
    <w:rsid w:val="00DD71A5"/>
    <w:rsid w:val="00DD71F2"/>
    <w:rsid w:val="00DD79D2"/>
    <w:rsid w:val="00DD7A05"/>
    <w:rsid w:val="00DD7D0C"/>
    <w:rsid w:val="00DD7E8F"/>
    <w:rsid w:val="00DE00FF"/>
    <w:rsid w:val="00DE0370"/>
    <w:rsid w:val="00DE0502"/>
    <w:rsid w:val="00DE0695"/>
    <w:rsid w:val="00DE0A08"/>
    <w:rsid w:val="00DE0DF8"/>
    <w:rsid w:val="00DE10BA"/>
    <w:rsid w:val="00DE14F8"/>
    <w:rsid w:val="00DE162C"/>
    <w:rsid w:val="00DE1779"/>
    <w:rsid w:val="00DE1B38"/>
    <w:rsid w:val="00DE1EDB"/>
    <w:rsid w:val="00DE292D"/>
    <w:rsid w:val="00DE405E"/>
    <w:rsid w:val="00DE4671"/>
    <w:rsid w:val="00DE4A33"/>
    <w:rsid w:val="00DE52E6"/>
    <w:rsid w:val="00DE54B4"/>
    <w:rsid w:val="00DE5F35"/>
    <w:rsid w:val="00DE5F98"/>
    <w:rsid w:val="00DE70AD"/>
    <w:rsid w:val="00DE7E15"/>
    <w:rsid w:val="00DE7F7D"/>
    <w:rsid w:val="00DF02C4"/>
    <w:rsid w:val="00DF07AE"/>
    <w:rsid w:val="00DF07FD"/>
    <w:rsid w:val="00DF0CB6"/>
    <w:rsid w:val="00DF0E53"/>
    <w:rsid w:val="00DF1AB5"/>
    <w:rsid w:val="00DF1D2F"/>
    <w:rsid w:val="00DF2104"/>
    <w:rsid w:val="00DF232D"/>
    <w:rsid w:val="00DF290C"/>
    <w:rsid w:val="00DF30BB"/>
    <w:rsid w:val="00DF31CE"/>
    <w:rsid w:val="00DF3D60"/>
    <w:rsid w:val="00DF3EC1"/>
    <w:rsid w:val="00DF4137"/>
    <w:rsid w:val="00DF4FC6"/>
    <w:rsid w:val="00DF4FC8"/>
    <w:rsid w:val="00DF51D8"/>
    <w:rsid w:val="00DF5789"/>
    <w:rsid w:val="00DF6735"/>
    <w:rsid w:val="00DF693F"/>
    <w:rsid w:val="00DF7354"/>
    <w:rsid w:val="00E00A5F"/>
    <w:rsid w:val="00E00A74"/>
    <w:rsid w:val="00E015A9"/>
    <w:rsid w:val="00E02156"/>
    <w:rsid w:val="00E023E3"/>
    <w:rsid w:val="00E033FC"/>
    <w:rsid w:val="00E03FC4"/>
    <w:rsid w:val="00E04507"/>
    <w:rsid w:val="00E04D25"/>
    <w:rsid w:val="00E06652"/>
    <w:rsid w:val="00E06875"/>
    <w:rsid w:val="00E07D65"/>
    <w:rsid w:val="00E10154"/>
    <w:rsid w:val="00E10181"/>
    <w:rsid w:val="00E104CC"/>
    <w:rsid w:val="00E114B4"/>
    <w:rsid w:val="00E12891"/>
    <w:rsid w:val="00E129AD"/>
    <w:rsid w:val="00E13754"/>
    <w:rsid w:val="00E1457D"/>
    <w:rsid w:val="00E14A98"/>
    <w:rsid w:val="00E15052"/>
    <w:rsid w:val="00E1505B"/>
    <w:rsid w:val="00E153FC"/>
    <w:rsid w:val="00E16B27"/>
    <w:rsid w:val="00E171A6"/>
    <w:rsid w:val="00E174B3"/>
    <w:rsid w:val="00E1756A"/>
    <w:rsid w:val="00E178F9"/>
    <w:rsid w:val="00E17AD4"/>
    <w:rsid w:val="00E17C54"/>
    <w:rsid w:val="00E206CD"/>
    <w:rsid w:val="00E20960"/>
    <w:rsid w:val="00E20A6A"/>
    <w:rsid w:val="00E20AB3"/>
    <w:rsid w:val="00E20F61"/>
    <w:rsid w:val="00E210C1"/>
    <w:rsid w:val="00E210D3"/>
    <w:rsid w:val="00E21E2B"/>
    <w:rsid w:val="00E222F3"/>
    <w:rsid w:val="00E223B3"/>
    <w:rsid w:val="00E2353A"/>
    <w:rsid w:val="00E23C9A"/>
    <w:rsid w:val="00E24494"/>
    <w:rsid w:val="00E24937"/>
    <w:rsid w:val="00E24F66"/>
    <w:rsid w:val="00E2505B"/>
    <w:rsid w:val="00E25189"/>
    <w:rsid w:val="00E25420"/>
    <w:rsid w:val="00E254F6"/>
    <w:rsid w:val="00E25D65"/>
    <w:rsid w:val="00E25F48"/>
    <w:rsid w:val="00E261BD"/>
    <w:rsid w:val="00E26A89"/>
    <w:rsid w:val="00E26B09"/>
    <w:rsid w:val="00E26C17"/>
    <w:rsid w:val="00E27276"/>
    <w:rsid w:val="00E27827"/>
    <w:rsid w:val="00E279ED"/>
    <w:rsid w:val="00E27A78"/>
    <w:rsid w:val="00E306FD"/>
    <w:rsid w:val="00E31649"/>
    <w:rsid w:val="00E31B5A"/>
    <w:rsid w:val="00E32730"/>
    <w:rsid w:val="00E32766"/>
    <w:rsid w:val="00E33AAE"/>
    <w:rsid w:val="00E33CBC"/>
    <w:rsid w:val="00E33DC5"/>
    <w:rsid w:val="00E34B8C"/>
    <w:rsid w:val="00E357AC"/>
    <w:rsid w:val="00E357D1"/>
    <w:rsid w:val="00E35869"/>
    <w:rsid w:val="00E35D69"/>
    <w:rsid w:val="00E36194"/>
    <w:rsid w:val="00E36267"/>
    <w:rsid w:val="00E37800"/>
    <w:rsid w:val="00E37890"/>
    <w:rsid w:val="00E37FC9"/>
    <w:rsid w:val="00E4045C"/>
    <w:rsid w:val="00E40E4B"/>
    <w:rsid w:val="00E41300"/>
    <w:rsid w:val="00E41791"/>
    <w:rsid w:val="00E41CC8"/>
    <w:rsid w:val="00E42070"/>
    <w:rsid w:val="00E428BE"/>
    <w:rsid w:val="00E42CA7"/>
    <w:rsid w:val="00E42CA9"/>
    <w:rsid w:val="00E42ECA"/>
    <w:rsid w:val="00E43429"/>
    <w:rsid w:val="00E4377A"/>
    <w:rsid w:val="00E4378C"/>
    <w:rsid w:val="00E43E30"/>
    <w:rsid w:val="00E43F05"/>
    <w:rsid w:val="00E43F95"/>
    <w:rsid w:val="00E4449A"/>
    <w:rsid w:val="00E4478F"/>
    <w:rsid w:val="00E44CD2"/>
    <w:rsid w:val="00E44F16"/>
    <w:rsid w:val="00E44F6D"/>
    <w:rsid w:val="00E46462"/>
    <w:rsid w:val="00E46510"/>
    <w:rsid w:val="00E46C6B"/>
    <w:rsid w:val="00E473EF"/>
    <w:rsid w:val="00E4785F"/>
    <w:rsid w:val="00E47CDE"/>
    <w:rsid w:val="00E47CF3"/>
    <w:rsid w:val="00E502CA"/>
    <w:rsid w:val="00E506EA"/>
    <w:rsid w:val="00E515F5"/>
    <w:rsid w:val="00E51A89"/>
    <w:rsid w:val="00E51C7D"/>
    <w:rsid w:val="00E51D88"/>
    <w:rsid w:val="00E51DE5"/>
    <w:rsid w:val="00E52C8D"/>
    <w:rsid w:val="00E53055"/>
    <w:rsid w:val="00E53A79"/>
    <w:rsid w:val="00E53B91"/>
    <w:rsid w:val="00E53E93"/>
    <w:rsid w:val="00E54075"/>
    <w:rsid w:val="00E54474"/>
    <w:rsid w:val="00E54A1A"/>
    <w:rsid w:val="00E54BB2"/>
    <w:rsid w:val="00E54C29"/>
    <w:rsid w:val="00E54DAE"/>
    <w:rsid w:val="00E54DBA"/>
    <w:rsid w:val="00E54F3D"/>
    <w:rsid w:val="00E5536A"/>
    <w:rsid w:val="00E55382"/>
    <w:rsid w:val="00E556CE"/>
    <w:rsid w:val="00E5596A"/>
    <w:rsid w:val="00E55CFE"/>
    <w:rsid w:val="00E55ECC"/>
    <w:rsid w:val="00E56275"/>
    <w:rsid w:val="00E56776"/>
    <w:rsid w:val="00E56DAE"/>
    <w:rsid w:val="00E56F47"/>
    <w:rsid w:val="00E57779"/>
    <w:rsid w:val="00E57904"/>
    <w:rsid w:val="00E57EEE"/>
    <w:rsid w:val="00E601A8"/>
    <w:rsid w:val="00E603E3"/>
    <w:rsid w:val="00E6151E"/>
    <w:rsid w:val="00E62094"/>
    <w:rsid w:val="00E628CB"/>
    <w:rsid w:val="00E62EB3"/>
    <w:rsid w:val="00E634BF"/>
    <w:rsid w:val="00E63987"/>
    <w:rsid w:val="00E6417F"/>
    <w:rsid w:val="00E645FE"/>
    <w:rsid w:val="00E6490E"/>
    <w:rsid w:val="00E64CE8"/>
    <w:rsid w:val="00E653CF"/>
    <w:rsid w:val="00E654DB"/>
    <w:rsid w:val="00E660D0"/>
    <w:rsid w:val="00E662DC"/>
    <w:rsid w:val="00E666D0"/>
    <w:rsid w:val="00E66892"/>
    <w:rsid w:val="00E66BCD"/>
    <w:rsid w:val="00E66D98"/>
    <w:rsid w:val="00E671ED"/>
    <w:rsid w:val="00E674F0"/>
    <w:rsid w:val="00E67CB0"/>
    <w:rsid w:val="00E70593"/>
    <w:rsid w:val="00E70E92"/>
    <w:rsid w:val="00E70F64"/>
    <w:rsid w:val="00E72080"/>
    <w:rsid w:val="00E725C6"/>
    <w:rsid w:val="00E72E79"/>
    <w:rsid w:val="00E73393"/>
    <w:rsid w:val="00E734D4"/>
    <w:rsid w:val="00E73B4D"/>
    <w:rsid w:val="00E74ABD"/>
    <w:rsid w:val="00E751E5"/>
    <w:rsid w:val="00E7526A"/>
    <w:rsid w:val="00E760FF"/>
    <w:rsid w:val="00E76FF0"/>
    <w:rsid w:val="00E77C65"/>
    <w:rsid w:val="00E77C9C"/>
    <w:rsid w:val="00E77DB7"/>
    <w:rsid w:val="00E80000"/>
    <w:rsid w:val="00E80246"/>
    <w:rsid w:val="00E80257"/>
    <w:rsid w:val="00E80447"/>
    <w:rsid w:val="00E8060E"/>
    <w:rsid w:val="00E80789"/>
    <w:rsid w:val="00E80EC2"/>
    <w:rsid w:val="00E81C44"/>
    <w:rsid w:val="00E8200F"/>
    <w:rsid w:val="00E8268D"/>
    <w:rsid w:val="00E83171"/>
    <w:rsid w:val="00E83C63"/>
    <w:rsid w:val="00E83E0E"/>
    <w:rsid w:val="00E8431F"/>
    <w:rsid w:val="00E85A19"/>
    <w:rsid w:val="00E85F7A"/>
    <w:rsid w:val="00E86153"/>
    <w:rsid w:val="00E8648C"/>
    <w:rsid w:val="00E8720B"/>
    <w:rsid w:val="00E87967"/>
    <w:rsid w:val="00E87C20"/>
    <w:rsid w:val="00E90587"/>
    <w:rsid w:val="00E90B31"/>
    <w:rsid w:val="00E90FD8"/>
    <w:rsid w:val="00E9141C"/>
    <w:rsid w:val="00E9180B"/>
    <w:rsid w:val="00E922DF"/>
    <w:rsid w:val="00E924A3"/>
    <w:rsid w:val="00E932E4"/>
    <w:rsid w:val="00E9380E"/>
    <w:rsid w:val="00E93F17"/>
    <w:rsid w:val="00E941F7"/>
    <w:rsid w:val="00E9432B"/>
    <w:rsid w:val="00E946A6"/>
    <w:rsid w:val="00E96505"/>
    <w:rsid w:val="00E971EF"/>
    <w:rsid w:val="00E97CF3"/>
    <w:rsid w:val="00EA0169"/>
    <w:rsid w:val="00EA120D"/>
    <w:rsid w:val="00EA16EC"/>
    <w:rsid w:val="00EA17C9"/>
    <w:rsid w:val="00EA1F16"/>
    <w:rsid w:val="00EA21F2"/>
    <w:rsid w:val="00EA22AF"/>
    <w:rsid w:val="00EA2403"/>
    <w:rsid w:val="00EA310D"/>
    <w:rsid w:val="00EA3415"/>
    <w:rsid w:val="00EA39EE"/>
    <w:rsid w:val="00EA432E"/>
    <w:rsid w:val="00EA560C"/>
    <w:rsid w:val="00EA5F30"/>
    <w:rsid w:val="00EA60EF"/>
    <w:rsid w:val="00EA651C"/>
    <w:rsid w:val="00EA6634"/>
    <w:rsid w:val="00EA7262"/>
    <w:rsid w:val="00EA783C"/>
    <w:rsid w:val="00EA7AC8"/>
    <w:rsid w:val="00EB0120"/>
    <w:rsid w:val="00EB02BF"/>
    <w:rsid w:val="00EB0344"/>
    <w:rsid w:val="00EB05F4"/>
    <w:rsid w:val="00EB0603"/>
    <w:rsid w:val="00EB0E8D"/>
    <w:rsid w:val="00EB0F1C"/>
    <w:rsid w:val="00EB1C43"/>
    <w:rsid w:val="00EB1E10"/>
    <w:rsid w:val="00EB2511"/>
    <w:rsid w:val="00EB2839"/>
    <w:rsid w:val="00EB2B66"/>
    <w:rsid w:val="00EB2E26"/>
    <w:rsid w:val="00EB2E76"/>
    <w:rsid w:val="00EB312A"/>
    <w:rsid w:val="00EB352D"/>
    <w:rsid w:val="00EB3B7E"/>
    <w:rsid w:val="00EB4228"/>
    <w:rsid w:val="00EB55A3"/>
    <w:rsid w:val="00EB59CA"/>
    <w:rsid w:val="00EB5D14"/>
    <w:rsid w:val="00EB5E75"/>
    <w:rsid w:val="00EB64FA"/>
    <w:rsid w:val="00EB6652"/>
    <w:rsid w:val="00EB6867"/>
    <w:rsid w:val="00EB6D1C"/>
    <w:rsid w:val="00EB7FB0"/>
    <w:rsid w:val="00EC0248"/>
    <w:rsid w:val="00EC08DD"/>
    <w:rsid w:val="00EC0CEA"/>
    <w:rsid w:val="00EC0FDE"/>
    <w:rsid w:val="00EC1504"/>
    <w:rsid w:val="00EC19D7"/>
    <w:rsid w:val="00EC2079"/>
    <w:rsid w:val="00EC2403"/>
    <w:rsid w:val="00EC2413"/>
    <w:rsid w:val="00EC2463"/>
    <w:rsid w:val="00EC24DF"/>
    <w:rsid w:val="00EC2A83"/>
    <w:rsid w:val="00EC2E09"/>
    <w:rsid w:val="00EC2F57"/>
    <w:rsid w:val="00EC443A"/>
    <w:rsid w:val="00EC48CA"/>
    <w:rsid w:val="00EC5234"/>
    <w:rsid w:val="00EC70CE"/>
    <w:rsid w:val="00EC79A5"/>
    <w:rsid w:val="00EC7BA5"/>
    <w:rsid w:val="00ED0D15"/>
    <w:rsid w:val="00ED0D24"/>
    <w:rsid w:val="00ED12B2"/>
    <w:rsid w:val="00ED14B0"/>
    <w:rsid w:val="00ED1675"/>
    <w:rsid w:val="00ED1C6D"/>
    <w:rsid w:val="00ED1D98"/>
    <w:rsid w:val="00ED2428"/>
    <w:rsid w:val="00ED2E38"/>
    <w:rsid w:val="00ED2F33"/>
    <w:rsid w:val="00ED3EDC"/>
    <w:rsid w:val="00ED3F82"/>
    <w:rsid w:val="00ED4113"/>
    <w:rsid w:val="00ED4830"/>
    <w:rsid w:val="00ED4BB8"/>
    <w:rsid w:val="00ED4D6D"/>
    <w:rsid w:val="00ED5445"/>
    <w:rsid w:val="00ED563D"/>
    <w:rsid w:val="00ED5ED3"/>
    <w:rsid w:val="00ED6189"/>
    <w:rsid w:val="00ED64AD"/>
    <w:rsid w:val="00ED6CC6"/>
    <w:rsid w:val="00ED6CD4"/>
    <w:rsid w:val="00ED734C"/>
    <w:rsid w:val="00ED7B00"/>
    <w:rsid w:val="00ED7D14"/>
    <w:rsid w:val="00ED7F63"/>
    <w:rsid w:val="00EE0320"/>
    <w:rsid w:val="00EE0896"/>
    <w:rsid w:val="00EE0F3E"/>
    <w:rsid w:val="00EE170C"/>
    <w:rsid w:val="00EE1A5B"/>
    <w:rsid w:val="00EE1DF3"/>
    <w:rsid w:val="00EE1FAD"/>
    <w:rsid w:val="00EE2E62"/>
    <w:rsid w:val="00EE3EC0"/>
    <w:rsid w:val="00EE4EC2"/>
    <w:rsid w:val="00EE4F4F"/>
    <w:rsid w:val="00EE50EC"/>
    <w:rsid w:val="00EE56A1"/>
    <w:rsid w:val="00EE63D0"/>
    <w:rsid w:val="00EE642F"/>
    <w:rsid w:val="00EE6E67"/>
    <w:rsid w:val="00EE7C23"/>
    <w:rsid w:val="00EF10D2"/>
    <w:rsid w:val="00EF1E83"/>
    <w:rsid w:val="00EF234D"/>
    <w:rsid w:val="00EF2429"/>
    <w:rsid w:val="00EF2477"/>
    <w:rsid w:val="00EF27A4"/>
    <w:rsid w:val="00EF2B59"/>
    <w:rsid w:val="00EF31B7"/>
    <w:rsid w:val="00EF35B8"/>
    <w:rsid w:val="00EF35D7"/>
    <w:rsid w:val="00EF3B46"/>
    <w:rsid w:val="00EF3CEA"/>
    <w:rsid w:val="00EF4FE7"/>
    <w:rsid w:val="00EF6362"/>
    <w:rsid w:val="00EF65A0"/>
    <w:rsid w:val="00EF6873"/>
    <w:rsid w:val="00EF688F"/>
    <w:rsid w:val="00EF6E91"/>
    <w:rsid w:val="00EF71D5"/>
    <w:rsid w:val="00EF73D9"/>
    <w:rsid w:val="00EF74CA"/>
    <w:rsid w:val="00EF765B"/>
    <w:rsid w:val="00EF7846"/>
    <w:rsid w:val="00EF7F88"/>
    <w:rsid w:val="00F0016F"/>
    <w:rsid w:val="00F003C7"/>
    <w:rsid w:val="00F00E13"/>
    <w:rsid w:val="00F01FAA"/>
    <w:rsid w:val="00F02266"/>
    <w:rsid w:val="00F035AA"/>
    <w:rsid w:val="00F037EA"/>
    <w:rsid w:val="00F049D5"/>
    <w:rsid w:val="00F058FE"/>
    <w:rsid w:val="00F05A20"/>
    <w:rsid w:val="00F061D0"/>
    <w:rsid w:val="00F0645C"/>
    <w:rsid w:val="00F06F9C"/>
    <w:rsid w:val="00F07071"/>
    <w:rsid w:val="00F073A1"/>
    <w:rsid w:val="00F074DD"/>
    <w:rsid w:val="00F07EEF"/>
    <w:rsid w:val="00F10593"/>
    <w:rsid w:val="00F10D31"/>
    <w:rsid w:val="00F116B5"/>
    <w:rsid w:val="00F11F83"/>
    <w:rsid w:val="00F1208A"/>
    <w:rsid w:val="00F12548"/>
    <w:rsid w:val="00F12DB5"/>
    <w:rsid w:val="00F12FE1"/>
    <w:rsid w:val="00F13F63"/>
    <w:rsid w:val="00F14333"/>
    <w:rsid w:val="00F14392"/>
    <w:rsid w:val="00F14580"/>
    <w:rsid w:val="00F14685"/>
    <w:rsid w:val="00F149E5"/>
    <w:rsid w:val="00F14BF5"/>
    <w:rsid w:val="00F150D5"/>
    <w:rsid w:val="00F15330"/>
    <w:rsid w:val="00F15B6F"/>
    <w:rsid w:val="00F15D30"/>
    <w:rsid w:val="00F16803"/>
    <w:rsid w:val="00F16822"/>
    <w:rsid w:val="00F1697A"/>
    <w:rsid w:val="00F16E2E"/>
    <w:rsid w:val="00F20FB0"/>
    <w:rsid w:val="00F21192"/>
    <w:rsid w:val="00F215BE"/>
    <w:rsid w:val="00F21F80"/>
    <w:rsid w:val="00F2229E"/>
    <w:rsid w:val="00F22687"/>
    <w:rsid w:val="00F22AFA"/>
    <w:rsid w:val="00F2317B"/>
    <w:rsid w:val="00F23E7C"/>
    <w:rsid w:val="00F2425B"/>
    <w:rsid w:val="00F24317"/>
    <w:rsid w:val="00F24930"/>
    <w:rsid w:val="00F24B96"/>
    <w:rsid w:val="00F252A9"/>
    <w:rsid w:val="00F25403"/>
    <w:rsid w:val="00F2632E"/>
    <w:rsid w:val="00F263FC"/>
    <w:rsid w:val="00F2698E"/>
    <w:rsid w:val="00F273AF"/>
    <w:rsid w:val="00F274ED"/>
    <w:rsid w:val="00F27920"/>
    <w:rsid w:val="00F27CEC"/>
    <w:rsid w:val="00F3072C"/>
    <w:rsid w:val="00F3096D"/>
    <w:rsid w:val="00F30AD4"/>
    <w:rsid w:val="00F314CA"/>
    <w:rsid w:val="00F31845"/>
    <w:rsid w:val="00F31861"/>
    <w:rsid w:val="00F32E29"/>
    <w:rsid w:val="00F331B8"/>
    <w:rsid w:val="00F3323E"/>
    <w:rsid w:val="00F35036"/>
    <w:rsid w:val="00F354BE"/>
    <w:rsid w:val="00F35506"/>
    <w:rsid w:val="00F356AD"/>
    <w:rsid w:val="00F357A4"/>
    <w:rsid w:val="00F357DE"/>
    <w:rsid w:val="00F35CFF"/>
    <w:rsid w:val="00F36317"/>
    <w:rsid w:val="00F37411"/>
    <w:rsid w:val="00F374A5"/>
    <w:rsid w:val="00F37619"/>
    <w:rsid w:val="00F37DA9"/>
    <w:rsid w:val="00F40BCB"/>
    <w:rsid w:val="00F40DD1"/>
    <w:rsid w:val="00F4127B"/>
    <w:rsid w:val="00F413FD"/>
    <w:rsid w:val="00F4148C"/>
    <w:rsid w:val="00F417B2"/>
    <w:rsid w:val="00F41817"/>
    <w:rsid w:val="00F42121"/>
    <w:rsid w:val="00F42243"/>
    <w:rsid w:val="00F4235B"/>
    <w:rsid w:val="00F4308C"/>
    <w:rsid w:val="00F430A7"/>
    <w:rsid w:val="00F438D1"/>
    <w:rsid w:val="00F43C5A"/>
    <w:rsid w:val="00F447C6"/>
    <w:rsid w:val="00F4584F"/>
    <w:rsid w:val="00F460C9"/>
    <w:rsid w:val="00F46706"/>
    <w:rsid w:val="00F4684D"/>
    <w:rsid w:val="00F46E07"/>
    <w:rsid w:val="00F46F7F"/>
    <w:rsid w:val="00F47365"/>
    <w:rsid w:val="00F4762C"/>
    <w:rsid w:val="00F47C8E"/>
    <w:rsid w:val="00F51163"/>
    <w:rsid w:val="00F51323"/>
    <w:rsid w:val="00F51A80"/>
    <w:rsid w:val="00F52236"/>
    <w:rsid w:val="00F52392"/>
    <w:rsid w:val="00F52877"/>
    <w:rsid w:val="00F529BE"/>
    <w:rsid w:val="00F529FE"/>
    <w:rsid w:val="00F52D63"/>
    <w:rsid w:val="00F53C63"/>
    <w:rsid w:val="00F53ED3"/>
    <w:rsid w:val="00F54355"/>
    <w:rsid w:val="00F54A88"/>
    <w:rsid w:val="00F553E1"/>
    <w:rsid w:val="00F55725"/>
    <w:rsid w:val="00F55734"/>
    <w:rsid w:val="00F56018"/>
    <w:rsid w:val="00F5601A"/>
    <w:rsid w:val="00F56B68"/>
    <w:rsid w:val="00F57911"/>
    <w:rsid w:val="00F57BBC"/>
    <w:rsid w:val="00F57C02"/>
    <w:rsid w:val="00F600F6"/>
    <w:rsid w:val="00F60180"/>
    <w:rsid w:val="00F6048E"/>
    <w:rsid w:val="00F60FEE"/>
    <w:rsid w:val="00F61118"/>
    <w:rsid w:val="00F61715"/>
    <w:rsid w:val="00F61CD8"/>
    <w:rsid w:val="00F61CF0"/>
    <w:rsid w:val="00F62133"/>
    <w:rsid w:val="00F62447"/>
    <w:rsid w:val="00F62F04"/>
    <w:rsid w:val="00F63330"/>
    <w:rsid w:val="00F63A92"/>
    <w:rsid w:val="00F647A2"/>
    <w:rsid w:val="00F64904"/>
    <w:rsid w:val="00F64C0E"/>
    <w:rsid w:val="00F650DA"/>
    <w:rsid w:val="00F6510B"/>
    <w:rsid w:val="00F65BC9"/>
    <w:rsid w:val="00F6641C"/>
    <w:rsid w:val="00F67E92"/>
    <w:rsid w:val="00F70178"/>
    <w:rsid w:val="00F703C5"/>
    <w:rsid w:val="00F70805"/>
    <w:rsid w:val="00F70A88"/>
    <w:rsid w:val="00F715B0"/>
    <w:rsid w:val="00F7175B"/>
    <w:rsid w:val="00F71B85"/>
    <w:rsid w:val="00F7262D"/>
    <w:rsid w:val="00F727CF"/>
    <w:rsid w:val="00F72DF9"/>
    <w:rsid w:val="00F72F06"/>
    <w:rsid w:val="00F73827"/>
    <w:rsid w:val="00F73EEA"/>
    <w:rsid w:val="00F741DB"/>
    <w:rsid w:val="00F75572"/>
    <w:rsid w:val="00F75607"/>
    <w:rsid w:val="00F7561E"/>
    <w:rsid w:val="00F7604E"/>
    <w:rsid w:val="00F760FB"/>
    <w:rsid w:val="00F768B5"/>
    <w:rsid w:val="00F77010"/>
    <w:rsid w:val="00F770C8"/>
    <w:rsid w:val="00F77647"/>
    <w:rsid w:val="00F77B22"/>
    <w:rsid w:val="00F77E37"/>
    <w:rsid w:val="00F808EF"/>
    <w:rsid w:val="00F80A0B"/>
    <w:rsid w:val="00F80BE0"/>
    <w:rsid w:val="00F80D88"/>
    <w:rsid w:val="00F81D82"/>
    <w:rsid w:val="00F8239A"/>
    <w:rsid w:val="00F82501"/>
    <w:rsid w:val="00F82E69"/>
    <w:rsid w:val="00F83048"/>
    <w:rsid w:val="00F83FF8"/>
    <w:rsid w:val="00F845B5"/>
    <w:rsid w:val="00F84EF7"/>
    <w:rsid w:val="00F8534B"/>
    <w:rsid w:val="00F870E1"/>
    <w:rsid w:val="00F8757F"/>
    <w:rsid w:val="00F87F3A"/>
    <w:rsid w:val="00F90193"/>
    <w:rsid w:val="00F907B5"/>
    <w:rsid w:val="00F90853"/>
    <w:rsid w:val="00F90862"/>
    <w:rsid w:val="00F9118A"/>
    <w:rsid w:val="00F912BD"/>
    <w:rsid w:val="00F912FD"/>
    <w:rsid w:val="00F9255C"/>
    <w:rsid w:val="00F930E3"/>
    <w:rsid w:val="00F931CE"/>
    <w:rsid w:val="00F93E31"/>
    <w:rsid w:val="00F9401E"/>
    <w:rsid w:val="00F9417B"/>
    <w:rsid w:val="00F946A2"/>
    <w:rsid w:val="00F9536E"/>
    <w:rsid w:val="00F953DF"/>
    <w:rsid w:val="00F954C5"/>
    <w:rsid w:val="00F96671"/>
    <w:rsid w:val="00F97618"/>
    <w:rsid w:val="00FA046D"/>
    <w:rsid w:val="00FA0508"/>
    <w:rsid w:val="00FA0524"/>
    <w:rsid w:val="00FA06AC"/>
    <w:rsid w:val="00FA0A0F"/>
    <w:rsid w:val="00FA0D83"/>
    <w:rsid w:val="00FA1E6A"/>
    <w:rsid w:val="00FA22BE"/>
    <w:rsid w:val="00FA2F3A"/>
    <w:rsid w:val="00FA3573"/>
    <w:rsid w:val="00FA38FF"/>
    <w:rsid w:val="00FA4138"/>
    <w:rsid w:val="00FA440F"/>
    <w:rsid w:val="00FA5740"/>
    <w:rsid w:val="00FA6A5C"/>
    <w:rsid w:val="00FA772C"/>
    <w:rsid w:val="00FB0207"/>
    <w:rsid w:val="00FB04FF"/>
    <w:rsid w:val="00FB0633"/>
    <w:rsid w:val="00FB085F"/>
    <w:rsid w:val="00FB0D67"/>
    <w:rsid w:val="00FB0DCD"/>
    <w:rsid w:val="00FB1877"/>
    <w:rsid w:val="00FB18F6"/>
    <w:rsid w:val="00FB1CF9"/>
    <w:rsid w:val="00FB1E08"/>
    <w:rsid w:val="00FB2D90"/>
    <w:rsid w:val="00FB325D"/>
    <w:rsid w:val="00FB39BE"/>
    <w:rsid w:val="00FB3B88"/>
    <w:rsid w:val="00FB4079"/>
    <w:rsid w:val="00FB43A3"/>
    <w:rsid w:val="00FB4A30"/>
    <w:rsid w:val="00FB60EB"/>
    <w:rsid w:val="00FB6A08"/>
    <w:rsid w:val="00FB6AAC"/>
    <w:rsid w:val="00FC01CE"/>
    <w:rsid w:val="00FC0240"/>
    <w:rsid w:val="00FC06C1"/>
    <w:rsid w:val="00FC09B7"/>
    <w:rsid w:val="00FC09BB"/>
    <w:rsid w:val="00FC106D"/>
    <w:rsid w:val="00FC181D"/>
    <w:rsid w:val="00FC1B06"/>
    <w:rsid w:val="00FC1C42"/>
    <w:rsid w:val="00FC1F99"/>
    <w:rsid w:val="00FC2A18"/>
    <w:rsid w:val="00FC2B76"/>
    <w:rsid w:val="00FC2DC1"/>
    <w:rsid w:val="00FC2E4B"/>
    <w:rsid w:val="00FC3675"/>
    <w:rsid w:val="00FC3747"/>
    <w:rsid w:val="00FC396C"/>
    <w:rsid w:val="00FC447B"/>
    <w:rsid w:val="00FC4583"/>
    <w:rsid w:val="00FC47A9"/>
    <w:rsid w:val="00FC4F96"/>
    <w:rsid w:val="00FC6743"/>
    <w:rsid w:val="00FC67AE"/>
    <w:rsid w:val="00FC6C1B"/>
    <w:rsid w:val="00FC6F83"/>
    <w:rsid w:val="00FC72AA"/>
    <w:rsid w:val="00FC763D"/>
    <w:rsid w:val="00FC7E34"/>
    <w:rsid w:val="00FD0482"/>
    <w:rsid w:val="00FD04AB"/>
    <w:rsid w:val="00FD1000"/>
    <w:rsid w:val="00FD1220"/>
    <w:rsid w:val="00FD1C7E"/>
    <w:rsid w:val="00FD277B"/>
    <w:rsid w:val="00FD2B9E"/>
    <w:rsid w:val="00FD31B9"/>
    <w:rsid w:val="00FD3884"/>
    <w:rsid w:val="00FD48BB"/>
    <w:rsid w:val="00FD51FF"/>
    <w:rsid w:val="00FD57CC"/>
    <w:rsid w:val="00FD58ED"/>
    <w:rsid w:val="00FD5959"/>
    <w:rsid w:val="00FD5D05"/>
    <w:rsid w:val="00FD5F96"/>
    <w:rsid w:val="00FD6436"/>
    <w:rsid w:val="00FD64A1"/>
    <w:rsid w:val="00FD6585"/>
    <w:rsid w:val="00FD6C60"/>
    <w:rsid w:val="00FD6CB0"/>
    <w:rsid w:val="00FE0019"/>
    <w:rsid w:val="00FE15A8"/>
    <w:rsid w:val="00FE1753"/>
    <w:rsid w:val="00FE3850"/>
    <w:rsid w:val="00FE39B4"/>
    <w:rsid w:val="00FE3B86"/>
    <w:rsid w:val="00FE4458"/>
    <w:rsid w:val="00FE4511"/>
    <w:rsid w:val="00FE4B46"/>
    <w:rsid w:val="00FE61F4"/>
    <w:rsid w:val="00FE67D7"/>
    <w:rsid w:val="00FE7334"/>
    <w:rsid w:val="00FE74F1"/>
    <w:rsid w:val="00FE7693"/>
    <w:rsid w:val="00FE79B8"/>
    <w:rsid w:val="00FE79E4"/>
    <w:rsid w:val="00FE7B1D"/>
    <w:rsid w:val="00FE7DED"/>
    <w:rsid w:val="00FF0607"/>
    <w:rsid w:val="00FF1D58"/>
    <w:rsid w:val="00FF2606"/>
    <w:rsid w:val="00FF28EF"/>
    <w:rsid w:val="00FF2936"/>
    <w:rsid w:val="00FF2C90"/>
    <w:rsid w:val="00FF2DE7"/>
    <w:rsid w:val="00FF374E"/>
    <w:rsid w:val="00FF3BD3"/>
    <w:rsid w:val="00FF44B7"/>
    <w:rsid w:val="00FF451D"/>
    <w:rsid w:val="00FF476B"/>
    <w:rsid w:val="00FF4A24"/>
    <w:rsid w:val="00FF4DE5"/>
    <w:rsid w:val="00FF4F4A"/>
    <w:rsid w:val="00FF4FD2"/>
    <w:rsid w:val="00FF5147"/>
    <w:rsid w:val="00FF5A9D"/>
    <w:rsid w:val="00FF5BBF"/>
    <w:rsid w:val="00FF5E94"/>
    <w:rsid w:val="00FF615B"/>
    <w:rsid w:val="00FF64EE"/>
    <w:rsid w:val="00FF699D"/>
    <w:rsid w:val="00FF6A3E"/>
    <w:rsid w:val="00FF6C5F"/>
    <w:rsid w:val="00FF7769"/>
    <w:rsid w:val="0240FB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D1E6F"/>
  <w15:docId w15:val="{82768E44-B155-4F0F-A80D-DA09AE13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35C"/>
    <w:pPr>
      <w:keepNext/>
      <w:keepLines/>
      <w:spacing w:before="120" w:after="120" w:line="240" w:lineRule="auto"/>
      <w:outlineLvl w:val="0"/>
    </w:pPr>
    <w:rPr>
      <w:rFonts w:ascii="Arial" w:eastAsiaTheme="majorEastAsia" w:hAnsi="Arial" w:cstheme="majorBidi"/>
      <w:b/>
      <w:color w:val="0070C0"/>
      <w:sz w:val="28"/>
      <w:szCs w:val="32"/>
    </w:rPr>
  </w:style>
  <w:style w:type="paragraph" w:styleId="Heading2">
    <w:name w:val="heading 2"/>
    <w:basedOn w:val="Normal"/>
    <w:next w:val="Normal"/>
    <w:link w:val="Heading2Char"/>
    <w:uiPriority w:val="9"/>
    <w:unhideWhenUsed/>
    <w:qFormat/>
    <w:rsid w:val="00B1235C"/>
    <w:pPr>
      <w:keepNext/>
      <w:keepLines/>
      <w:spacing w:after="120" w:line="240" w:lineRule="auto"/>
      <w:jc w:val="both"/>
      <w:outlineLvl w:val="1"/>
    </w:pPr>
    <w:rPr>
      <w:rFonts w:ascii="Arial" w:eastAsiaTheme="majorEastAsia" w:hAnsi="Arial" w:cstheme="majorBidi"/>
      <w:b/>
      <w:color w:val="0070C0"/>
      <w:sz w:val="26"/>
      <w:szCs w:val="26"/>
    </w:rPr>
  </w:style>
  <w:style w:type="paragraph" w:styleId="Heading3">
    <w:name w:val="heading 3"/>
    <w:basedOn w:val="Normal"/>
    <w:next w:val="Normal"/>
    <w:link w:val="Heading3Char"/>
    <w:uiPriority w:val="9"/>
    <w:unhideWhenUsed/>
    <w:qFormat/>
    <w:rsid w:val="00B1235C"/>
    <w:pPr>
      <w:keepNext/>
      <w:keepLines/>
      <w:spacing w:after="120" w:line="240" w:lineRule="auto"/>
      <w:jc w:val="both"/>
      <w:outlineLvl w:val="2"/>
    </w:pPr>
    <w:rPr>
      <w:rFonts w:ascii="Arial" w:eastAsiaTheme="majorEastAsia" w:hAnsi="Arial" w:cstheme="majorBidi"/>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35C"/>
    <w:rPr>
      <w:rFonts w:ascii="Arial" w:eastAsiaTheme="majorEastAsia" w:hAnsi="Arial" w:cstheme="majorBidi"/>
      <w:b/>
      <w:color w:val="0070C0"/>
      <w:sz w:val="28"/>
      <w:szCs w:val="32"/>
    </w:rPr>
  </w:style>
  <w:style w:type="paragraph" w:styleId="TOC1">
    <w:name w:val="toc 1"/>
    <w:basedOn w:val="Normal"/>
    <w:next w:val="Normal"/>
    <w:autoRedefine/>
    <w:uiPriority w:val="39"/>
    <w:unhideWhenUsed/>
    <w:rsid w:val="008613EC"/>
    <w:pPr>
      <w:spacing w:after="100"/>
    </w:pPr>
  </w:style>
  <w:style w:type="character" w:styleId="Hyperlink">
    <w:name w:val="Hyperlink"/>
    <w:basedOn w:val="DefaultParagraphFont"/>
    <w:uiPriority w:val="99"/>
    <w:unhideWhenUsed/>
    <w:rsid w:val="008613EC"/>
    <w:rPr>
      <w:color w:val="0563C1" w:themeColor="hyperlink"/>
      <w:u w:val="single"/>
    </w:rPr>
  </w:style>
  <w:style w:type="paragraph" w:styleId="TOCHeading">
    <w:name w:val="TOC Heading"/>
    <w:basedOn w:val="Heading1"/>
    <w:next w:val="Normal"/>
    <w:uiPriority w:val="39"/>
    <w:unhideWhenUsed/>
    <w:qFormat/>
    <w:rsid w:val="00E015A9"/>
    <w:pPr>
      <w:outlineLvl w:val="9"/>
    </w:pPr>
    <w:rPr>
      <w:kern w:val="0"/>
      <w:lang w:val="en-US" w:eastAsia="en-US"/>
      <w14:ligatures w14:val="none"/>
    </w:rPr>
  </w:style>
  <w:style w:type="character" w:customStyle="1" w:styleId="Heading2Char">
    <w:name w:val="Heading 2 Char"/>
    <w:basedOn w:val="DefaultParagraphFont"/>
    <w:link w:val="Heading2"/>
    <w:uiPriority w:val="9"/>
    <w:rsid w:val="00B1235C"/>
    <w:rPr>
      <w:rFonts w:ascii="Arial" w:eastAsiaTheme="majorEastAsia" w:hAnsi="Arial" w:cstheme="majorBidi"/>
      <w:b/>
      <w:color w:val="0070C0"/>
      <w:sz w:val="26"/>
      <w:szCs w:val="26"/>
    </w:rPr>
  </w:style>
  <w:style w:type="character" w:customStyle="1" w:styleId="Heading3Char">
    <w:name w:val="Heading 3 Char"/>
    <w:basedOn w:val="DefaultParagraphFont"/>
    <w:link w:val="Heading3"/>
    <w:uiPriority w:val="9"/>
    <w:rsid w:val="00B1235C"/>
    <w:rPr>
      <w:rFonts w:ascii="Arial" w:eastAsiaTheme="majorEastAsia" w:hAnsi="Arial" w:cstheme="majorBidi"/>
      <w:color w:val="0070C0"/>
      <w:sz w:val="24"/>
      <w:szCs w:val="24"/>
    </w:rPr>
  </w:style>
  <w:style w:type="paragraph" w:styleId="ListParagraph">
    <w:name w:val="List Paragraph"/>
    <w:basedOn w:val="Normal"/>
    <w:uiPriority w:val="34"/>
    <w:qFormat/>
    <w:rsid w:val="00FD57CC"/>
    <w:pPr>
      <w:ind w:left="720"/>
      <w:contextualSpacing/>
    </w:pPr>
  </w:style>
  <w:style w:type="paragraph" w:styleId="TOC2">
    <w:name w:val="toc 2"/>
    <w:basedOn w:val="Normal"/>
    <w:next w:val="Normal"/>
    <w:autoRedefine/>
    <w:uiPriority w:val="39"/>
    <w:unhideWhenUsed/>
    <w:rsid w:val="000B1F92"/>
    <w:pPr>
      <w:spacing w:after="100"/>
      <w:ind w:left="220"/>
    </w:pPr>
  </w:style>
  <w:style w:type="paragraph" w:styleId="TOC3">
    <w:name w:val="toc 3"/>
    <w:basedOn w:val="Normal"/>
    <w:next w:val="Normal"/>
    <w:autoRedefine/>
    <w:uiPriority w:val="39"/>
    <w:unhideWhenUsed/>
    <w:rsid w:val="000B1F92"/>
    <w:pPr>
      <w:spacing w:after="100"/>
      <w:ind w:left="440"/>
    </w:pPr>
  </w:style>
  <w:style w:type="paragraph" w:styleId="Caption">
    <w:name w:val="caption"/>
    <w:basedOn w:val="Normal"/>
    <w:next w:val="Normal"/>
    <w:uiPriority w:val="35"/>
    <w:unhideWhenUsed/>
    <w:qFormat/>
    <w:rsid w:val="00437BD8"/>
    <w:pPr>
      <w:spacing w:after="200" w:line="240" w:lineRule="auto"/>
    </w:pPr>
    <w:rPr>
      <w:i/>
      <w:iCs/>
      <w:color w:val="44546A" w:themeColor="text2"/>
      <w:sz w:val="18"/>
      <w:szCs w:val="18"/>
    </w:rPr>
  </w:style>
  <w:style w:type="paragraph" w:styleId="NormalWeb">
    <w:name w:val="Normal (Web)"/>
    <w:basedOn w:val="Normal"/>
    <w:uiPriority w:val="99"/>
    <w:unhideWhenUsed/>
    <w:rsid w:val="00746C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46CB8"/>
    <w:rPr>
      <w:b/>
      <w:bCs/>
    </w:rPr>
  </w:style>
  <w:style w:type="paragraph" w:styleId="Header">
    <w:name w:val="header"/>
    <w:basedOn w:val="Normal"/>
    <w:link w:val="HeaderChar"/>
    <w:uiPriority w:val="99"/>
    <w:unhideWhenUsed/>
    <w:rsid w:val="005409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540972"/>
  </w:style>
  <w:style w:type="paragraph" w:styleId="Footer">
    <w:name w:val="footer"/>
    <w:basedOn w:val="Normal"/>
    <w:link w:val="FooterChar"/>
    <w:uiPriority w:val="99"/>
    <w:unhideWhenUsed/>
    <w:rsid w:val="005409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540972"/>
  </w:style>
  <w:style w:type="table" w:styleId="TableGrid">
    <w:name w:val="Table Grid"/>
    <w:basedOn w:val="TableNormal"/>
    <w:uiPriority w:val="39"/>
    <w:rsid w:val="000945CA"/>
    <w:pPr>
      <w:spacing w:after="0" w:line="240" w:lineRule="auto"/>
    </w:pPr>
    <w:rPr>
      <w:rFonts w:eastAsiaTheme="minorHAnsi"/>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B1877"/>
    <w:pPr>
      <w:spacing w:after="100"/>
      <w:ind w:left="660"/>
    </w:pPr>
  </w:style>
  <w:style w:type="paragraph" w:styleId="TOC5">
    <w:name w:val="toc 5"/>
    <w:basedOn w:val="Normal"/>
    <w:next w:val="Normal"/>
    <w:autoRedefine/>
    <w:uiPriority w:val="39"/>
    <w:unhideWhenUsed/>
    <w:rsid w:val="00FB1877"/>
    <w:pPr>
      <w:spacing w:after="100"/>
      <w:ind w:left="880"/>
    </w:pPr>
  </w:style>
  <w:style w:type="paragraph" w:styleId="TOC6">
    <w:name w:val="toc 6"/>
    <w:basedOn w:val="Normal"/>
    <w:next w:val="Normal"/>
    <w:autoRedefine/>
    <w:uiPriority w:val="39"/>
    <w:unhideWhenUsed/>
    <w:rsid w:val="00FB1877"/>
    <w:pPr>
      <w:spacing w:after="100"/>
      <w:ind w:left="1100"/>
    </w:pPr>
  </w:style>
  <w:style w:type="paragraph" w:styleId="TOC7">
    <w:name w:val="toc 7"/>
    <w:basedOn w:val="Normal"/>
    <w:next w:val="Normal"/>
    <w:autoRedefine/>
    <w:uiPriority w:val="39"/>
    <w:unhideWhenUsed/>
    <w:rsid w:val="00FB1877"/>
    <w:pPr>
      <w:spacing w:after="100"/>
      <w:ind w:left="1320"/>
    </w:pPr>
  </w:style>
  <w:style w:type="paragraph" w:styleId="TOC8">
    <w:name w:val="toc 8"/>
    <w:basedOn w:val="Normal"/>
    <w:next w:val="Normal"/>
    <w:autoRedefine/>
    <w:uiPriority w:val="39"/>
    <w:unhideWhenUsed/>
    <w:rsid w:val="00FB1877"/>
    <w:pPr>
      <w:spacing w:after="100"/>
      <w:ind w:left="1540"/>
    </w:pPr>
  </w:style>
  <w:style w:type="paragraph" w:styleId="TOC9">
    <w:name w:val="toc 9"/>
    <w:basedOn w:val="Normal"/>
    <w:next w:val="Normal"/>
    <w:autoRedefine/>
    <w:uiPriority w:val="39"/>
    <w:unhideWhenUsed/>
    <w:rsid w:val="00FB1877"/>
    <w:pPr>
      <w:spacing w:after="100"/>
      <w:ind w:left="1760"/>
    </w:pPr>
  </w:style>
  <w:style w:type="character" w:styleId="UnresolvedMention">
    <w:name w:val="Unresolved Mention"/>
    <w:basedOn w:val="DefaultParagraphFont"/>
    <w:uiPriority w:val="99"/>
    <w:semiHidden/>
    <w:unhideWhenUsed/>
    <w:rsid w:val="00FB1877"/>
    <w:rPr>
      <w:color w:val="605E5C"/>
      <w:shd w:val="clear" w:color="auto" w:fill="E1DFDD"/>
    </w:rPr>
  </w:style>
  <w:style w:type="character" w:styleId="FollowedHyperlink">
    <w:name w:val="FollowedHyperlink"/>
    <w:basedOn w:val="DefaultParagraphFont"/>
    <w:uiPriority w:val="99"/>
    <w:semiHidden/>
    <w:unhideWhenUsed/>
    <w:rsid w:val="00231319"/>
    <w:rPr>
      <w:color w:val="954F72" w:themeColor="followedHyperlink"/>
      <w:u w:val="single"/>
    </w:rPr>
  </w:style>
  <w:style w:type="paragraph" w:styleId="FootnoteText">
    <w:name w:val="footnote text"/>
    <w:basedOn w:val="Normal"/>
    <w:link w:val="FootnoteTextChar"/>
    <w:uiPriority w:val="99"/>
    <w:semiHidden/>
    <w:unhideWhenUsed/>
    <w:rsid w:val="003F5D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DCB"/>
    <w:rPr>
      <w:sz w:val="20"/>
      <w:szCs w:val="20"/>
    </w:rPr>
  </w:style>
  <w:style w:type="character" w:styleId="FootnoteReference">
    <w:name w:val="footnote reference"/>
    <w:basedOn w:val="DefaultParagraphFont"/>
    <w:uiPriority w:val="99"/>
    <w:semiHidden/>
    <w:unhideWhenUsed/>
    <w:rsid w:val="003F5DCB"/>
    <w:rPr>
      <w:vertAlign w:val="superscript"/>
    </w:rPr>
  </w:style>
  <w:style w:type="character" w:styleId="CommentReference">
    <w:name w:val="annotation reference"/>
    <w:basedOn w:val="DefaultParagraphFont"/>
    <w:uiPriority w:val="99"/>
    <w:semiHidden/>
    <w:unhideWhenUsed/>
    <w:rsid w:val="008C4F44"/>
    <w:rPr>
      <w:sz w:val="16"/>
      <w:szCs w:val="16"/>
    </w:rPr>
  </w:style>
  <w:style w:type="paragraph" w:styleId="CommentText">
    <w:name w:val="annotation text"/>
    <w:basedOn w:val="Normal"/>
    <w:link w:val="CommentTextChar"/>
    <w:uiPriority w:val="99"/>
    <w:semiHidden/>
    <w:unhideWhenUsed/>
    <w:rsid w:val="008C4F44"/>
    <w:pPr>
      <w:spacing w:line="240" w:lineRule="auto"/>
    </w:pPr>
    <w:rPr>
      <w:sz w:val="20"/>
      <w:szCs w:val="20"/>
    </w:rPr>
  </w:style>
  <w:style w:type="character" w:customStyle="1" w:styleId="CommentTextChar">
    <w:name w:val="Comment Text Char"/>
    <w:basedOn w:val="DefaultParagraphFont"/>
    <w:link w:val="CommentText"/>
    <w:uiPriority w:val="99"/>
    <w:semiHidden/>
    <w:rsid w:val="008C4F44"/>
    <w:rPr>
      <w:sz w:val="20"/>
      <w:szCs w:val="20"/>
    </w:rPr>
  </w:style>
  <w:style w:type="paragraph" w:styleId="CommentSubject">
    <w:name w:val="annotation subject"/>
    <w:basedOn w:val="CommentText"/>
    <w:next w:val="CommentText"/>
    <w:link w:val="CommentSubjectChar"/>
    <w:uiPriority w:val="99"/>
    <w:semiHidden/>
    <w:unhideWhenUsed/>
    <w:rsid w:val="008C4F44"/>
    <w:rPr>
      <w:b/>
      <w:bCs/>
    </w:rPr>
  </w:style>
  <w:style w:type="character" w:customStyle="1" w:styleId="CommentSubjectChar">
    <w:name w:val="Comment Subject Char"/>
    <w:basedOn w:val="CommentTextChar"/>
    <w:link w:val="CommentSubject"/>
    <w:uiPriority w:val="99"/>
    <w:semiHidden/>
    <w:rsid w:val="008C4F44"/>
    <w:rPr>
      <w:b/>
      <w:bCs/>
      <w:sz w:val="20"/>
      <w:szCs w:val="20"/>
    </w:rPr>
  </w:style>
  <w:style w:type="character" w:styleId="PageNumber">
    <w:name w:val="page number"/>
    <w:basedOn w:val="DefaultParagraphFont"/>
    <w:uiPriority w:val="99"/>
    <w:rsid w:val="000174B5"/>
  </w:style>
  <w:style w:type="paragraph" w:styleId="Revision">
    <w:name w:val="Revision"/>
    <w:hidden/>
    <w:uiPriority w:val="99"/>
    <w:semiHidden/>
    <w:rsid w:val="00802C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80803">
      <w:bodyDiv w:val="1"/>
      <w:marLeft w:val="0"/>
      <w:marRight w:val="0"/>
      <w:marTop w:val="0"/>
      <w:marBottom w:val="0"/>
      <w:divBdr>
        <w:top w:val="none" w:sz="0" w:space="0" w:color="auto"/>
        <w:left w:val="none" w:sz="0" w:space="0" w:color="auto"/>
        <w:bottom w:val="none" w:sz="0" w:space="0" w:color="auto"/>
        <w:right w:val="none" w:sz="0" w:space="0" w:color="auto"/>
      </w:divBdr>
    </w:div>
    <w:div w:id="118450441">
      <w:bodyDiv w:val="1"/>
      <w:marLeft w:val="0"/>
      <w:marRight w:val="0"/>
      <w:marTop w:val="0"/>
      <w:marBottom w:val="0"/>
      <w:divBdr>
        <w:top w:val="none" w:sz="0" w:space="0" w:color="auto"/>
        <w:left w:val="none" w:sz="0" w:space="0" w:color="auto"/>
        <w:bottom w:val="none" w:sz="0" w:space="0" w:color="auto"/>
        <w:right w:val="none" w:sz="0" w:space="0" w:color="auto"/>
      </w:divBdr>
    </w:div>
    <w:div w:id="776633072">
      <w:bodyDiv w:val="1"/>
      <w:marLeft w:val="0"/>
      <w:marRight w:val="0"/>
      <w:marTop w:val="0"/>
      <w:marBottom w:val="0"/>
      <w:divBdr>
        <w:top w:val="none" w:sz="0" w:space="0" w:color="auto"/>
        <w:left w:val="none" w:sz="0" w:space="0" w:color="auto"/>
        <w:bottom w:val="none" w:sz="0" w:space="0" w:color="auto"/>
        <w:right w:val="none" w:sz="0" w:space="0" w:color="auto"/>
      </w:divBdr>
    </w:div>
    <w:div w:id="1357657341">
      <w:bodyDiv w:val="1"/>
      <w:marLeft w:val="0"/>
      <w:marRight w:val="0"/>
      <w:marTop w:val="0"/>
      <w:marBottom w:val="0"/>
      <w:divBdr>
        <w:top w:val="none" w:sz="0" w:space="0" w:color="auto"/>
        <w:left w:val="none" w:sz="0" w:space="0" w:color="auto"/>
        <w:bottom w:val="none" w:sz="0" w:space="0" w:color="auto"/>
        <w:right w:val="none" w:sz="0" w:space="0" w:color="auto"/>
      </w:divBdr>
    </w:div>
    <w:div w:id="1534150790">
      <w:bodyDiv w:val="1"/>
      <w:marLeft w:val="0"/>
      <w:marRight w:val="0"/>
      <w:marTop w:val="0"/>
      <w:marBottom w:val="0"/>
      <w:divBdr>
        <w:top w:val="none" w:sz="0" w:space="0" w:color="auto"/>
        <w:left w:val="none" w:sz="0" w:space="0" w:color="auto"/>
        <w:bottom w:val="none" w:sz="0" w:space="0" w:color="auto"/>
        <w:right w:val="none" w:sz="0" w:space="0" w:color="auto"/>
      </w:divBdr>
    </w:div>
    <w:div w:id="1624920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9.jp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hyperlink" Target="https://wwf.org.pk" TargetMode="External"/><Relationship Id="rId68"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5.jpg"/><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hyperlink" Target="https://deltabluecarbon.com/list-of-birds-found-in-dbc-1-project-area/" TargetMode="External"/><Relationship Id="rId58" Type="http://schemas.openxmlformats.org/officeDocument/2006/relationships/hyperlink" Target="https://doi.org/10.5479/10088/11986" TargetMode="External"/><Relationship Id="rId66" Type="http://schemas.openxmlformats.org/officeDocument/2006/relationships/header" Target="header5.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07/978-3-662-45201-1_33" TargetMode="External"/><Relationship Id="rId19" Type="http://schemas.openxmlformats.org/officeDocument/2006/relationships/image" Target="media/image7.jp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hyperlink" Target="https://www.researchgate.net/publication/261711833" TargetMode="External"/><Relationship Id="rId64" Type="http://schemas.openxmlformats.org/officeDocument/2006/relationships/hyperlink" Target="https://ndrmf.pk/projects" TargetMode="External"/><Relationship Id="rId69"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image" Target="media/image37.JPG"/><Relationship Id="rId72"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hyperlink" Target="https://dailytimes.com.pk/131780/indus-deltas-unique-kharai-camels-verge-extinction/" TargetMode="External"/><Relationship Id="rId67" Type="http://schemas.openxmlformats.org/officeDocument/2006/relationships/header" Target="header6.xml"/><Relationship Id="rId20" Type="http://schemas.openxmlformats.org/officeDocument/2006/relationships/image" Target="media/image8.jpg"/><Relationship Id="rId41" Type="http://schemas.openxmlformats.org/officeDocument/2006/relationships/image" Target="media/image27.jpg"/><Relationship Id="rId54" Type="http://schemas.openxmlformats.org/officeDocument/2006/relationships/image" Target="media/image38.png"/><Relationship Id="rId62" Type="http://schemas.openxmlformats.org/officeDocument/2006/relationships/hyperlink" Target="https://irfca.org/articles/indus-flotilla.html" TargetMode="External"/><Relationship Id="rId70" Type="http://schemas.openxmlformats.org/officeDocument/2006/relationships/image" Target="media/image4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chart" Target="charts/chart2.xml"/><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hyperlink" Target="http://dx.doi.org/10.22617/TCS178761" TargetMode="External"/><Relationship Id="rId10" Type="http://schemas.openxmlformats.org/officeDocument/2006/relationships/header" Target="header1.xm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hyperlink" Target="https://www.wwfpak.org/knowledge_hub_/success_stories_/saving_the_indus_river_dolphins/" TargetMode="External"/><Relationship Id="rId60" Type="http://schemas.openxmlformats.org/officeDocument/2006/relationships/hyperlink" Target="https://www.iucnredlist.org" TargetMode="External"/><Relationship Id="rId65" Type="http://schemas.openxmlformats.org/officeDocument/2006/relationships/header" Target="header4.xm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jpg"/><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6.png"/><Relationship Id="rId55" Type="http://schemas.openxmlformats.org/officeDocument/2006/relationships/hyperlink" Target="https://doi.org/10.4155/cmt.12.20" TargetMode="External"/><Relationship Id="rId7" Type="http://schemas.openxmlformats.org/officeDocument/2006/relationships/endnotes" Target="endnotes.xml"/><Relationship Id="rId71" Type="http://schemas.openxmlformats.org/officeDocument/2006/relationships/image" Target="media/image42.png"/></Relationships>
</file>

<file path=word/_rels/footnotes.xml.rels><?xml version="1.0" encoding="UTF-8" standalone="yes"?>
<Relationships xmlns="http://schemas.openxmlformats.org/package/2006/relationships"><Relationship Id="rId1" Type="http://schemas.openxmlformats.org/officeDocument/2006/relationships/hyperlink" Target="https://dx.doi.org/10.2305/IUCN.UK.2010-2.RLTS.T178803A7610926.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n%20Macintosh\AppData\Local\Packages\microsoft.windowscommunicationsapps_8wekyb3d8bbwe\LocalState\Files\S0\1\Attachments\Copy%20of%202024_Mangrove_Areas_Plot_v3(61227)%5b2305843009403713952%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on%20Macintosh\AppData\Local\Packages\microsoft.windowscommunicationsapps_8wekyb3d8bbwe\LocalState\Files\S0\1\Attachments\Copy%20of%202024_Mangrove_Areas_Plot_v3(61227)%5b2305843009403713952%5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1">
                <a:solidFill>
                  <a:schemeClr val="tx1">
                    <a:lumMod val="65000"/>
                    <a:lumOff val="35000"/>
                  </a:schemeClr>
                </a:solidFill>
                <a:latin typeface="+mj-lt"/>
              </a:rPr>
              <a:t>Indus Delta mangrove area change </a:t>
            </a:r>
          </a:p>
          <a:p>
            <a:pPr>
              <a:defRPr/>
            </a:pPr>
            <a:r>
              <a:rPr lang="en-US" sz="1200" b="1">
                <a:solidFill>
                  <a:schemeClr val="tx1">
                    <a:lumMod val="65000"/>
                    <a:lumOff val="35000"/>
                  </a:schemeClr>
                </a:solidFill>
                <a:latin typeface="+mj-lt"/>
              </a:rPr>
              <a:t>1958 - 2003</a:t>
            </a:r>
          </a:p>
        </c:rich>
      </c:tx>
      <c:layout>
        <c:manualLayout>
          <c:xMode val="edge"/>
          <c:yMode val="edge"/>
          <c:x val="0.27156305252638402"/>
          <c:y val="3.825390247271722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strRef>
              <c:f>Regressions!$A$1</c:f>
              <c:strCache>
                <c:ptCount val="1"/>
                <c:pt idx="0">
                  <c:v>Development in mangrove area (ha) 1950 - 2003</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9.9728527657892141E-2"/>
                  <c:y val="-0.3109778382965287"/>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sz="1000"/>
                      <a:t>y = -5.9822x + 12098</a:t>
                    </a:r>
                    <a:br>
                      <a:rPr lang="en-US" sz="1000"/>
                    </a:br>
                    <a:r>
                      <a:rPr lang="en-US" sz="1000"/>
                      <a:t>R² = 0.7897</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Regressions!$A$5:$A$18</c:f>
              <c:numCache>
                <c:formatCode>General</c:formatCode>
                <c:ptCount val="14"/>
                <c:pt idx="0">
                  <c:v>1958</c:v>
                </c:pt>
                <c:pt idx="1">
                  <c:v>1977</c:v>
                </c:pt>
                <c:pt idx="2">
                  <c:v>1983</c:v>
                </c:pt>
                <c:pt idx="3">
                  <c:v>1983</c:v>
                </c:pt>
                <c:pt idx="4">
                  <c:v>1984</c:v>
                </c:pt>
                <c:pt idx="5">
                  <c:v>1985</c:v>
                </c:pt>
                <c:pt idx="6">
                  <c:v>1988</c:v>
                </c:pt>
                <c:pt idx="7">
                  <c:v>1990</c:v>
                </c:pt>
                <c:pt idx="8">
                  <c:v>1990</c:v>
                </c:pt>
                <c:pt idx="9">
                  <c:v>1998</c:v>
                </c:pt>
                <c:pt idx="10">
                  <c:v>2003</c:v>
                </c:pt>
              </c:numCache>
            </c:numRef>
          </c:xVal>
          <c:yVal>
            <c:numRef>
              <c:f>Regressions!$B$5:$B$18</c:f>
              <c:numCache>
                <c:formatCode>General</c:formatCode>
                <c:ptCount val="14"/>
                <c:pt idx="0">
                  <c:v>344.87</c:v>
                </c:pt>
                <c:pt idx="1">
                  <c:v>263</c:v>
                </c:pt>
                <c:pt idx="2">
                  <c:v>243</c:v>
                </c:pt>
                <c:pt idx="3">
                  <c:v>281</c:v>
                </c:pt>
                <c:pt idx="4">
                  <c:v>235.56399999999999</c:v>
                </c:pt>
                <c:pt idx="5">
                  <c:v>280.47000000000003</c:v>
                </c:pt>
                <c:pt idx="6">
                  <c:v>250.238</c:v>
                </c:pt>
                <c:pt idx="7">
                  <c:v>158.5</c:v>
                </c:pt>
                <c:pt idx="8">
                  <c:v>160</c:v>
                </c:pt>
                <c:pt idx="9">
                  <c:v>129</c:v>
                </c:pt>
                <c:pt idx="10">
                  <c:v>81.683999999999997</c:v>
                </c:pt>
              </c:numCache>
            </c:numRef>
          </c:yVal>
          <c:smooth val="0"/>
          <c:extLst>
            <c:ext xmlns:c16="http://schemas.microsoft.com/office/drawing/2014/chart" uri="{C3380CC4-5D6E-409C-BE32-E72D297353CC}">
              <c16:uniqueId val="{00000001-FAFE-43FB-8DF7-CB1AC9CC64CD}"/>
            </c:ext>
          </c:extLst>
        </c:ser>
        <c:dLbls>
          <c:showLegendKey val="0"/>
          <c:showVal val="0"/>
          <c:showCatName val="0"/>
          <c:showSerName val="0"/>
          <c:showPercent val="0"/>
          <c:showBubbleSize val="0"/>
        </c:dLbls>
        <c:axId val="1073763743"/>
        <c:axId val="1073760383"/>
      </c:scatterChart>
      <c:valAx>
        <c:axId val="107376374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da-DK" sz="1050">
                    <a:solidFill>
                      <a:schemeClr val="tx1">
                        <a:lumMod val="65000"/>
                        <a:lumOff val="35000"/>
                      </a:schemeClr>
                    </a:solidFill>
                  </a:rPr>
                  <a:t>Year of estimate</a:t>
                </a:r>
              </a:p>
            </c:rich>
          </c:tx>
          <c:layout>
            <c:manualLayout>
              <c:xMode val="edge"/>
              <c:yMode val="edge"/>
              <c:x val="0.42536135911881306"/>
              <c:y val="0.8797742387464724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3760383"/>
        <c:crosses val="autoZero"/>
        <c:crossBetween val="midCat"/>
      </c:valAx>
      <c:valAx>
        <c:axId val="10737603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da-DK" sz="1050">
                    <a:solidFill>
                      <a:schemeClr val="tx1">
                        <a:lumMod val="65000"/>
                        <a:lumOff val="35000"/>
                      </a:schemeClr>
                    </a:solidFill>
                  </a:rPr>
                  <a:t>Mangrove area (000' ha)</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37637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200">
                <a:solidFill>
                  <a:schemeClr val="tx1">
                    <a:lumMod val="65000"/>
                    <a:lumOff val="35000"/>
                  </a:schemeClr>
                </a:solidFill>
                <a:latin typeface="+mj-lt"/>
              </a:rPr>
              <a:t>Indus</a:t>
            </a:r>
            <a:r>
              <a:rPr lang="en-GB" sz="1200" baseline="0">
                <a:solidFill>
                  <a:schemeClr val="tx1">
                    <a:lumMod val="65000"/>
                    <a:lumOff val="35000"/>
                  </a:schemeClr>
                </a:solidFill>
                <a:latin typeface="+mj-lt"/>
              </a:rPr>
              <a:t> Delta</a:t>
            </a:r>
            <a:r>
              <a:rPr lang="en-GB" sz="1200">
                <a:solidFill>
                  <a:schemeClr val="tx1">
                    <a:lumMod val="65000"/>
                    <a:lumOff val="35000"/>
                  </a:schemeClr>
                </a:solidFill>
                <a:latin typeface="+mj-lt"/>
              </a:rPr>
              <a:t> mangrove area change</a:t>
            </a:r>
            <a:r>
              <a:rPr lang="en-GB" sz="1200" baseline="0">
                <a:solidFill>
                  <a:schemeClr val="tx1">
                    <a:lumMod val="65000"/>
                    <a:lumOff val="35000"/>
                  </a:schemeClr>
                </a:solidFill>
                <a:latin typeface="+mj-lt"/>
              </a:rPr>
              <a:t> </a:t>
            </a:r>
            <a:r>
              <a:rPr lang="en-GB" sz="1200">
                <a:solidFill>
                  <a:schemeClr val="tx1">
                    <a:lumMod val="65000"/>
                    <a:lumOff val="35000"/>
                  </a:schemeClr>
                </a:solidFill>
                <a:latin typeface="+mj-lt"/>
              </a:rPr>
              <a:t> </a:t>
            </a:r>
          </a:p>
          <a:p>
            <a:pPr>
              <a:defRPr/>
            </a:pPr>
            <a:r>
              <a:rPr lang="en-GB" sz="1200">
                <a:solidFill>
                  <a:schemeClr val="tx1">
                    <a:lumMod val="65000"/>
                    <a:lumOff val="35000"/>
                  </a:schemeClr>
                </a:solidFill>
                <a:latin typeface="+mj-lt"/>
              </a:rPr>
              <a:t>2003 - 2026 (predicted</a:t>
            </a:r>
            <a:r>
              <a:rPr lang="en-GB">
                <a:solidFill>
                  <a:schemeClr val="tx1">
                    <a:lumMod val="65000"/>
                    <a:lumOff val="35000"/>
                  </a:schemeClr>
                </a:solidFill>
              </a:rP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0014363741791"/>
          <c:y val="0.22183020948180815"/>
          <c:w val="0.79282924045783409"/>
          <c:h val="0.58404292076500364"/>
        </c:manualLayout>
      </c:layout>
      <c:scatterChart>
        <c:scatterStyle val="lineMarker"/>
        <c:varyColors val="0"/>
        <c:ser>
          <c:idx val="0"/>
          <c:order val="0"/>
          <c:tx>
            <c:strRef>
              <c:f>Regressions!$A$2</c:f>
              <c:strCache>
                <c:ptCount val="1"/>
                <c:pt idx="0">
                  <c:v>Development in mangrove area (ha) 2003 - 2030</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Pt>
            <c:idx val="6"/>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4277-4130-98B3-D22DE2D62A3E}"/>
              </c:ext>
            </c:extLst>
          </c:dPt>
          <c:trendline>
            <c:spPr>
              <a:ln w="19050" cap="rnd">
                <a:solidFill>
                  <a:schemeClr val="accent1"/>
                </a:solidFill>
              </a:ln>
              <a:effectLst/>
            </c:spPr>
            <c:trendlineType val="linear"/>
            <c:dispRSqr val="1"/>
            <c:dispEq val="1"/>
            <c:trendlineLbl>
              <c:layout>
                <c:manualLayout>
                  <c:x val="-0.36411147930336429"/>
                  <c:y val="-4.020939499431369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a:t>y = 9.8143x - 19610</a:t>
                    </a:r>
                    <a:br>
                      <a:rPr lang="en-US" sz="1000"/>
                    </a:br>
                    <a:r>
                      <a:rPr lang="en-US" sz="1000"/>
                      <a:t>R² = 0.8468</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Regressions!$A$20:$A$27</c:f>
              <c:numCache>
                <c:formatCode>General</c:formatCode>
                <c:ptCount val="8"/>
                <c:pt idx="0">
                  <c:v>2003</c:v>
                </c:pt>
                <c:pt idx="1">
                  <c:v>2008</c:v>
                </c:pt>
                <c:pt idx="2">
                  <c:v>2009</c:v>
                </c:pt>
                <c:pt idx="3">
                  <c:v>2015</c:v>
                </c:pt>
                <c:pt idx="4">
                  <c:v>2021</c:v>
                </c:pt>
                <c:pt idx="5">
                  <c:v>2022</c:v>
                </c:pt>
                <c:pt idx="6">
                  <c:v>2026</c:v>
                </c:pt>
              </c:numCache>
            </c:numRef>
          </c:xVal>
          <c:yVal>
            <c:numRef>
              <c:f>Regressions!$B$20:$B$27</c:f>
              <c:numCache>
                <c:formatCode>General</c:formatCode>
                <c:ptCount val="8"/>
                <c:pt idx="0">
                  <c:v>81.683999999999997</c:v>
                </c:pt>
                <c:pt idx="1">
                  <c:v>92.411000000000001</c:v>
                </c:pt>
                <c:pt idx="2">
                  <c:v>107.64</c:v>
                </c:pt>
                <c:pt idx="3">
                  <c:v>125</c:v>
                </c:pt>
                <c:pt idx="4">
                  <c:v>198.46600000000001</c:v>
                </c:pt>
                <c:pt idx="5">
                  <c:v>215</c:v>
                </c:pt>
                <c:pt idx="6">
                  <c:v>334.54500000000002</c:v>
                </c:pt>
              </c:numCache>
            </c:numRef>
          </c:yVal>
          <c:smooth val="0"/>
          <c:extLst>
            <c:ext xmlns:c16="http://schemas.microsoft.com/office/drawing/2014/chart" uri="{C3380CC4-5D6E-409C-BE32-E72D297353CC}">
              <c16:uniqueId val="{00000002-4277-4130-98B3-D22DE2D62A3E}"/>
            </c:ext>
          </c:extLst>
        </c:ser>
        <c:dLbls>
          <c:showLegendKey val="0"/>
          <c:showVal val="0"/>
          <c:showCatName val="0"/>
          <c:showSerName val="0"/>
          <c:showPercent val="0"/>
          <c:showBubbleSize val="0"/>
        </c:dLbls>
        <c:axId val="979668911"/>
        <c:axId val="979670831"/>
      </c:scatterChart>
      <c:valAx>
        <c:axId val="979668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da-DK" sz="1050" b="1"/>
                  <a:t>Year of estimate</a:t>
                </a:r>
              </a:p>
            </c:rich>
          </c:tx>
          <c:layout>
            <c:manualLayout>
              <c:xMode val="edge"/>
              <c:yMode val="edge"/>
              <c:x val="0.44749247957999083"/>
              <c:y val="0.8773098125689085"/>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70831"/>
        <c:crosses val="autoZero"/>
        <c:crossBetween val="midCat"/>
      </c:valAx>
      <c:valAx>
        <c:axId val="979670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da-DK" sz="1050" b="1"/>
                  <a:t>Mangrove area (000' ha)</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689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9E64B-7CC8-448C-90FC-32FC2D96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46892</Words>
  <Characters>267291</Characters>
  <Application>Microsoft Office Word</Application>
  <DocSecurity>0</DocSecurity>
  <Lines>2227</Lines>
  <Paragraphs>627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 Macintosh</dc:creator>
  <cp:lastModifiedBy>Donald Macintosh</cp:lastModifiedBy>
  <cp:revision>2</cp:revision>
  <cp:lastPrinted>2024-05-24T09:30:00Z</cp:lastPrinted>
  <dcterms:created xsi:type="dcterms:W3CDTF">2024-10-04T03:35:00Z</dcterms:created>
  <dcterms:modified xsi:type="dcterms:W3CDTF">2024-10-04T03:35:00Z</dcterms:modified>
</cp:coreProperties>
</file>